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6356F" w14:textId="232F4B48" w:rsidR="00D8146E" w:rsidRDefault="00D8146E" w:rsidP="00D15726">
      <w:pPr>
        <w:pStyle w:val="Heading1"/>
        <w:jc w:val="center"/>
      </w:pPr>
      <w:r>
        <w:t xml:space="preserve">PROTECT </w:t>
      </w:r>
      <w:r w:rsidR="00D15726">
        <w:t>Release Notes</w:t>
      </w:r>
    </w:p>
    <w:p w14:paraId="71C76179" w14:textId="5C2BA1C7" w:rsidR="00D15726" w:rsidRPr="00FE54BF" w:rsidRDefault="00FE54BF" w:rsidP="00D15726">
      <w:pPr>
        <w:pStyle w:val="Heading2"/>
        <w:rPr>
          <w:i/>
          <w:iCs/>
        </w:rPr>
      </w:pPr>
      <w:r w:rsidRPr="00FE54BF">
        <w:rPr>
          <w:i/>
          <w:iCs/>
        </w:rPr>
        <w:t xml:space="preserve">Effective </w:t>
      </w:r>
      <w:r w:rsidR="00D15726" w:rsidRPr="00FE54BF">
        <w:rPr>
          <w:i/>
          <w:iCs/>
        </w:rPr>
        <w:t xml:space="preserve">March </w:t>
      </w:r>
      <w:r w:rsidRPr="00FE54BF">
        <w:rPr>
          <w:i/>
          <w:iCs/>
        </w:rPr>
        <w:t>6</w:t>
      </w:r>
      <w:r w:rsidR="00D15726" w:rsidRPr="00FE54BF">
        <w:rPr>
          <w:i/>
          <w:iCs/>
        </w:rPr>
        <w:t>, 2026</w:t>
      </w:r>
    </w:p>
    <w:p w14:paraId="00413024" w14:textId="77777777" w:rsidR="0009198C" w:rsidRPr="002D15CF" w:rsidRDefault="0009198C" w:rsidP="0099516E">
      <w:pPr>
        <w:rPr>
          <w:b/>
          <w:bCs/>
        </w:rPr>
      </w:pPr>
    </w:p>
    <w:p w14:paraId="3A3D6894" w14:textId="79A82362" w:rsidR="0099516E" w:rsidRPr="003040FD" w:rsidRDefault="0009198C" w:rsidP="0099516E">
      <w:r w:rsidRPr="002D15CF">
        <w:rPr>
          <w:b/>
          <w:bCs/>
        </w:rPr>
        <w:t>NEW/REVISED: Custom Report changes</w:t>
      </w:r>
      <w:r w:rsidR="003040FD">
        <w:rPr>
          <w:b/>
          <w:bCs/>
          <w:i/>
          <w:iCs/>
          <w:highlight w:val="cyan"/>
        </w:rPr>
        <w:br/>
      </w:r>
      <w:r w:rsidR="0099516E" w:rsidRPr="0009198C">
        <w:t>1</w:t>
      </w:r>
      <w:r w:rsidR="007D7135">
        <w:t xml:space="preserve">. </w:t>
      </w:r>
      <w:r w:rsidRPr="009D46EC">
        <w:rPr>
          <w:b/>
          <w:bCs/>
        </w:rPr>
        <w:t>All Exempt Studies (NIH)</w:t>
      </w:r>
      <w:r w:rsidR="009D46EC">
        <w:t xml:space="preserve"> </w:t>
      </w:r>
      <w:r w:rsidRPr="0009198C">
        <w:t>- R</w:t>
      </w:r>
      <w:r w:rsidR="0099516E" w:rsidRPr="0009198C">
        <w:t xml:space="preserve">eport </w:t>
      </w:r>
      <w:r w:rsidRPr="0009198C">
        <w:t>was revised</w:t>
      </w:r>
      <w:r w:rsidR="0099516E" w:rsidRPr="0009198C">
        <w:t xml:space="preserve"> to only show Exempt Studies and some columns removed and others renamed.</w:t>
      </w:r>
      <w:r w:rsidR="007D7135">
        <w:br/>
      </w:r>
      <w:r w:rsidR="003040FD" w:rsidRPr="0009198C">
        <w:br/>
      </w:r>
      <w:r w:rsidR="0099516E" w:rsidRPr="0009198C">
        <w:t>2</w:t>
      </w:r>
      <w:r w:rsidR="007D7135">
        <w:t>.</w:t>
      </w:r>
      <w:r w:rsidR="0099516E" w:rsidRPr="0009198C">
        <w:t xml:space="preserve"> </w:t>
      </w:r>
      <w:r w:rsidRPr="009D46EC">
        <w:rPr>
          <w:b/>
          <w:bCs/>
        </w:rPr>
        <w:t>All NHSR Studies (NIH)</w:t>
      </w:r>
      <w:r w:rsidRPr="0009198C">
        <w:t xml:space="preserve"> - R</w:t>
      </w:r>
      <w:r w:rsidR="0099516E" w:rsidRPr="0009198C">
        <w:t xml:space="preserve">eport </w:t>
      </w:r>
      <w:r w:rsidRPr="0009198C">
        <w:t xml:space="preserve">was </w:t>
      </w:r>
      <w:r w:rsidR="0099516E" w:rsidRPr="0009198C">
        <w:t>created to show Non</w:t>
      </w:r>
      <w:r w:rsidRPr="0009198C">
        <w:t>-</w:t>
      </w:r>
      <w:r w:rsidR="0099516E" w:rsidRPr="0009198C">
        <w:t xml:space="preserve">Human Subject </w:t>
      </w:r>
      <w:r w:rsidRPr="0009198C">
        <w:t>s</w:t>
      </w:r>
      <w:r w:rsidR="0099516E" w:rsidRPr="0009198C">
        <w:t>tudies.</w:t>
      </w:r>
      <w:r w:rsidR="007D7135">
        <w:br/>
      </w:r>
      <w:r w:rsidR="003040FD" w:rsidRPr="0009198C">
        <w:br/>
      </w:r>
      <w:r w:rsidR="0099516E" w:rsidRPr="0009198C">
        <w:t>3</w:t>
      </w:r>
      <w:r w:rsidR="007D7135">
        <w:t>.</w:t>
      </w:r>
      <w:r w:rsidR="0099516E" w:rsidRPr="0009198C">
        <w:t xml:space="preserve"> </w:t>
      </w:r>
      <w:r w:rsidRPr="009D46EC">
        <w:rPr>
          <w:b/>
          <w:bCs/>
        </w:rPr>
        <w:t>All Studies</w:t>
      </w:r>
      <w:r w:rsidRPr="0009198C">
        <w:t xml:space="preserve"> - R</w:t>
      </w:r>
      <w:r w:rsidR="0099516E" w:rsidRPr="0009198C">
        <w:t xml:space="preserve">eport </w:t>
      </w:r>
      <w:r w:rsidRPr="0009198C">
        <w:t>was revised</w:t>
      </w:r>
      <w:r w:rsidR="0099516E" w:rsidRPr="0009198C">
        <w:t xml:space="preserve"> and </w:t>
      </w:r>
      <w:r w:rsidRPr="0009198C">
        <w:t xml:space="preserve">a </w:t>
      </w:r>
      <w:r w:rsidR="0099516E" w:rsidRPr="0009198C">
        <w:t>few columns renamed.</w:t>
      </w:r>
    </w:p>
    <w:p w14:paraId="1F4AEF91" w14:textId="77777777" w:rsidR="0099516E" w:rsidRDefault="0099516E" w:rsidP="00A67651">
      <w:pPr>
        <w:rPr>
          <w:b/>
          <w:bCs/>
        </w:rPr>
      </w:pPr>
      <w:r w:rsidRPr="0099516E">
        <w:rPr>
          <w:b/>
          <w:bCs/>
          <w:noProof/>
        </w:rPr>
        <w:drawing>
          <wp:inline distT="0" distB="0" distL="0" distR="0" wp14:anchorId="05D5E8A7" wp14:editId="68D813F3">
            <wp:extent cx="4592040" cy="2048265"/>
            <wp:effectExtent l="57150" t="19050" r="56515" b="104775"/>
            <wp:docPr id="1913399515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399515" name="Picture 1" descr="Graphical user interface, text, application, email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1540" cy="2061424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CF398A6" w14:textId="18D5565C" w:rsidR="00144B71" w:rsidRDefault="004F152E" w:rsidP="00A67651">
      <w:pPr>
        <w:rPr>
          <w:b/>
          <w:bCs/>
        </w:rPr>
      </w:pPr>
      <w:r>
        <w:rPr>
          <w:b/>
          <w:bCs/>
        </w:rPr>
        <w:br/>
        <w:t>NEW: New NIH Site in Local Research Locations page</w:t>
      </w:r>
      <w:r>
        <w:rPr>
          <w:b/>
          <w:bCs/>
        </w:rPr>
        <w:br/>
      </w:r>
      <w:r w:rsidRPr="004F152E">
        <w:t xml:space="preserve">There is a new NIH </w:t>
      </w:r>
      <w:r>
        <w:t xml:space="preserve">research </w:t>
      </w:r>
      <w:r w:rsidRPr="004F152E">
        <w:t>site in DC where some types of activities can take place. This site has been added to the IRB submission form</w:t>
      </w:r>
      <w:r>
        <w:t xml:space="preserve"> &gt;</w:t>
      </w:r>
      <w:r w:rsidRPr="004F152E">
        <w:t xml:space="preserve"> </w:t>
      </w:r>
      <w:r w:rsidRPr="004F152E">
        <w:rPr>
          <w:i/>
          <w:iCs/>
        </w:rPr>
        <w:t>Local Research Locations</w:t>
      </w:r>
      <w:r w:rsidRPr="004F152E">
        <w:t xml:space="preserve"> page.</w:t>
      </w:r>
    </w:p>
    <w:p w14:paraId="53F11456" w14:textId="317885AE" w:rsidR="004F152E" w:rsidRDefault="004F152E" w:rsidP="00A67651">
      <w:pPr>
        <w:rPr>
          <w:b/>
          <w:bCs/>
        </w:rPr>
      </w:pPr>
      <w:r w:rsidRPr="004F152E">
        <w:rPr>
          <w:b/>
          <w:bCs/>
          <w:noProof/>
        </w:rPr>
        <w:drawing>
          <wp:inline distT="0" distB="0" distL="0" distR="0" wp14:anchorId="77AD20FA" wp14:editId="419F90E7">
            <wp:extent cx="2412918" cy="2506119"/>
            <wp:effectExtent l="57150" t="19050" r="64135" b="104140"/>
            <wp:docPr id="57761065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610657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27779" cy="2521554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7BB406A" w14:textId="77777777" w:rsidR="004F152E" w:rsidRDefault="004F152E" w:rsidP="00144B71">
      <w:pPr>
        <w:rPr>
          <w:b/>
          <w:bCs/>
        </w:rPr>
      </w:pPr>
    </w:p>
    <w:p w14:paraId="2EA1F9B1" w14:textId="349167B1" w:rsidR="00472406" w:rsidRDefault="00472406" w:rsidP="00144B71">
      <w:pPr>
        <w:rPr>
          <w:b/>
          <w:bCs/>
        </w:rPr>
      </w:pPr>
      <w:r>
        <w:rPr>
          <w:b/>
          <w:bCs/>
        </w:rPr>
        <w:lastRenderedPageBreak/>
        <w:t>NEW: Two new required forms for CR/Closure have been posted (effective April)</w:t>
      </w:r>
      <w:r>
        <w:rPr>
          <w:b/>
          <w:bCs/>
        </w:rPr>
        <w:br/>
      </w:r>
      <w:r>
        <w:t xml:space="preserve">In response to a recent </w:t>
      </w:r>
      <w:hyperlink r:id="rId7" w:history="1">
        <w:r w:rsidRPr="00472406">
          <w:rPr>
            <w:rStyle w:val="Hyperlink"/>
          </w:rPr>
          <w:t>New Requirement for CR supplement form and study closure memo</w:t>
        </w:r>
      </w:hyperlink>
      <w:r w:rsidRPr="00472406">
        <w:t xml:space="preserve"> requirement effective April 1, the corresponding forms have been stored in PROTECT under IRB Tab &gt; Library &gt; Templates.</w:t>
      </w:r>
      <w:r>
        <w:rPr>
          <w:b/>
          <w:bCs/>
        </w:rPr>
        <w:br/>
      </w:r>
      <w:r w:rsidRPr="00472406">
        <w:rPr>
          <w:b/>
          <w:bCs/>
          <w:noProof/>
        </w:rPr>
        <w:drawing>
          <wp:inline distT="0" distB="0" distL="0" distR="0" wp14:anchorId="69E82CA2" wp14:editId="47C36C26">
            <wp:extent cx="5943600" cy="2498090"/>
            <wp:effectExtent l="57150" t="19050" r="57150" b="92710"/>
            <wp:docPr id="64274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747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9809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2488FB7" w14:textId="6B9FE481" w:rsidR="00DD34C8" w:rsidRDefault="004A438E" w:rsidP="00144B71">
      <w:pPr>
        <w:rPr>
          <w:b/>
          <w:bCs/>
        </w:rPr>
      </w:pPr>
      <w:r>
        <w:rPr>
          <w:b/>
          <w:bCs/>
        </w:rPr>
        <w:br/>
      </w:r>
      <w:r w:rsidR="00DD34C8">
        <w:rPr>
          <w:b/>
          <w:bCs/>
        </w:rPr>
        <w:t>NEW: Two new NIH IRB Metric Reports on Our Website</w:t>
      </w:r>
      <w:r w:rsidR="00DD34C8">
        <w:rPr>
          <w:b/>
          <w:bCs/>
        </w:rPr>
        <w:br/>
      </w:r>
      <w:r w:rsidR="00DD34C8" w:rsidRPr="00DD34C8">
        <w:t xml:space="preserve">On our </w:t>
      </w:r>
      <w:r w:rsidR="00186DA6">
        <w:t xml:space="preserve">website </w:t>
      </w:r>
      <w:hyperlink r:id="rId9" w:history="1">
        <w:r w:rsidR="00186DA6" w:rsidRPr="00186DA6">
          <w:rPr>
            <w:rStyle w:val="Hyperlink"/>
          </w:rPr>
          <w:t>Intramural NIH IRB Metrics</w:t>
        </w:r>
      </w:hyperlink>
      <w:r w:rsidR="00DD34C8" w:rsidRPr="00DD34C8">
        <w:t xml:space="preserve"> </w:t>
      </w:r>
      <w:r w:rsidR="00186DA6">
        <w:t xml:space="preserve">page there </w:t>
      </w:r>
      <w:r w:rsidR="00DD34C8" w:rsidRPr="00DD34C8">
        <w:t xml:space="preserve">are two new reports that capture Non-NIH study </w:t>
      </w:r>
      <w:r w:rsidR="00186DA6">
        <w:t xml:space="preserve">approval volumes and approval </w:t>
      </w:r>
      <w:r w:rsidR="005E6A39">
        <w:t>timelines</w:t>
      </w:r>
      <w:r w:rsidR="00DD34C8" w:rsidRPr="00DD34C8">
        <w:t>.  The two existing reports</w:t>
      </w:r>
      <w:r w:rsidR="00186DA6">
        <w:t xml:space="preserve"> that were on this page </w:t>
      </w:r>
      <w:r w:rsidR="00DD34C8" w:rsidRPr="00DD34C8">
        <w:t>only reflect</w:t>
      </w:r>
      <w:r w:rsidR="00186DA6">
        <w:t>ed</w:t>
      </w:r>
      <w:r w:rsidR="00DD34C8" w:rsidRPr="00DD34C8">
        <w:t xml:space="preserve"> NIH </w:t>
      </w:r>
      <w:r w:rsidR="00186DA6">
        <w:t>submissions</w:t>
      </w:r>
      <w:r w:rsidR="00DD34C8" w:rsidRPr="00DD34C8">
        <w:t>.</w:t>
      </w:r>
      <w:r w:rsidR="00DD34C8">
        <w:br/>
      </w:r>
      <w:r w:rsidR="00526318" w:rsidRPr="00526318">
        <w:rPr>
          <w:b/>
          <w:bCs/>
          <w:noProof/>
        </w:rPr>
        <w:drawing>
          <wp:inline distT="0" distB="0" distL="0" distR="0" wp14:anchorId="6ED39093" wp14:editId="1B195DB4">
            <wp:extent cx="4485687" cy="3279440"/>
            <wp:effectExtent l="57150" t="19050" r="48260" b="92710"/>
            <wp:docPr id="1162661016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661016" name="Picture 1" descr="Graphical user interface, text, application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92244" cy="3284233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8B2A91E" w14:textId="1B868CE6" w:rsidR="00144B71" w:rsidRDefault="00144B71" w:rsidP="00144B71">
      <w:r>
        <w:rPr>
          <w:b/>
          <w:bCs/>
        </w:rPr>
        <w:t>REVISED: Scientific Review Annua</w:t>
      </w:r>
      <w:r w:rsidR="00BC6B02">
        <w:rPr>
          <w:b/>
          <w:bCs/>
        </w:rPr>
        <w:t>l</w:t>
      </w:r>
      <w:r>
        <w:rPr>
          <w:b/>
          <w:bCs/>
        </w:rPr>
        <w:t xml:space="preserve"> reminder</w:t>
      </w:r>
      <w:r w:rsidR="001C2E71">
        <w:rPr>
          <w:b/>
          <w:bCs/>
        </w:rPr>
        <w:t xml:space="preserve"> notifications</w:t>
      </w:r>
      <w:r w:rsidR="001C2E71">
        <w:rPr>
          <w:b/>
          <w:bCs/>
        </w:rPr>
        <w:br/>
      </w:r>
      <w:r w:rsidR="0054153B">
        <w:t xml:space="preserve">As of February 19, 2026, </w:t>
      </w:r>
      <w:r w:rsidR="001C2E71" w:rsidRPr="00833CE9">
        <w:t>Annual</w:t>
      </w:r>
      <w:r w:rsidR="00AB4125">
        <w:t xml:space="preserve"> Scientific Review</w:t>
      </w:r>
      <w:r w:rsidR="003566B1">
        <w:t xml:space="preserve"> (SR)</w:t>
      </w:r>
      <w:r w:rsidR="0054153B">
        <w:t xml:space="preserve"> is now voluntary at the IC level.  A</w:t>
      </w:r>
      <w:r w:rsidR="00833CE9" w:rsidRPr="00833CE9">
        <w:t xml:space="preserve"> </w:t>
      </w:r>
      <w:r w:rsidR="00BC6B02">
        <w:t>statement</w:t>
      </w:r>
      <w:r w:rsidR="00833CE9" w:rsidRPr="00833CE9">
        <w:t xml:space="preserve"> has been added to the </w:t>
      </w:r>
      <w:r w:rsidR="00AB4125">
        <w:t xml:space="preserve">Annual SR </w:t>
      </w:r>
      <w:r w:rsidR="00833CE9" w:rsidRPr="00833CE9">
        <w:t>reminder notifications explaining that if your IC does not require</w:t>
      </w:r>
      <w:r w:rsidR="00AB4125">
        <w:t xml:space="preserve"> </w:t>
      </w:r>
      <w:r w:rsidR="003566B1">
        <w:t>annual SR</w:t>
      </w:r>
      <w:r w:rsidR="00833CE9" w:rsidRPr="00833CE9">
        <w:t xml:space="preserve">, then you may disregard the notification.  We have </w:t>
      </w:r>
      <w:r w:rsidR="0054153B">
        <w:t xml:space="preserve">received </w:t>
      </w:r>
      <w:r w:rsidR="00833CE9" w:rsidRPr="00833CE9">
        <w:lastRenderedPageBreak/>
        <w:t xml:space="preserve">several </w:t>
      </w:r>
      <w:r w:rsidR="00BA2C58">
        <w:t>inquiries</w:t>
      </w:r>
      <w:r w:rsidR="00833CE9" w:rsidRPr="00833CE9">
        <w:t xml:space="preserve"> about whether we can </w:t>
      </w:r>
      <w:r w:rsidR="00BA2C58">
        <w:t>turn off these</w:t>
      </w:r>
      <w:r w:rsidR="00833CE9" w:rsidRPr="00833CE9">
        <w:t xml:space="preserve"> reminders altogether and we </w:t>
      </w:r>
      <w:r w:rsidR="0054153B" w:rsidRPr="00833CE9">
        <w:t>cannot</w:t>
      </w:r>
      <w:r w:rsidR="00F03BE3">
        <w:t xml:space="preserve"> as some ICs do require annual review</w:t>
      </w:r>
      <w:r w:rsidR="00833CE9" w:rsidRPr="00833CE9">
        <w:t>.  Th</w:t>
      </w:r>
      <w:r w:rsidR="00BA2C58">
        <w:t>e</w:t>
      </w:r>
      <w:r w:rsidR="00833CE9" w:rsidRPr="00833CE9">
        <w:t xml:space="preserve"> solution </w:t>
      </w:r>
      <w:r w:rsidR="00BA2C58">
        <w:t xml:space="preserve">to modify the </w:t>
      </w:r>
      <w:r w:rsidR="0054153B">
        <w:t xml:space="preserve">notification </w:t>
      </w:r>
      <w:r w:rsidR="00BA2C58">
        <w:t>language was</w:t>
      </w:r>
      <w:r w:rsidR="00833CE9" w:rsidRPr="00833CE9">
        <w:t xml:space="preserve"> agreed to by the C</w:t>
      </w:r>
      <w:r w:rsidR="00BA2C58">
        <w:t>hief Scientific Officer</w:t>
      </w:r>
      <w:r w:rsidR="00833CE9" w:rsidRPr="00833CE9">
        <w:t>.</w:t>
      </w:r>
      <w:r>
        <w:rPr>
          <w:b/>
          <w:bCs/>
        </w:rPr>
        <w:t xml:space="preserve"> </w:t>
      </w:r>
      <w:r w:rsidR="0054153B">
        <w:rPr>
          <w:b/>
          <w:bCs/>
        </w:rPr>
        <w:t xml:space="preserve">  </w:t>
      </w:r>
      <w:r w:rsidR="0054153B">
        <w:t xml:space="preserve"> The </w:t>
      </w:r>
      <w:r w:rsidR="00F03BE3">
        <w:t>o</w:t>
      </w:r>
      <w:r w:rsidR="0054153B">
        <w:t xml:space="preserve">verdue </w:t>
      </w:r>
      <w:r w:rsidR="00F03BE3">
        <w:t xml:space="preserve">annual </w:t>
      </w:r>
      <w:r w:rsidR="0054153B">
        <w:t>SR notification will no longer be sent out.</w:t>
      </w:r>
      <w:r w:rsidR="00833CE9">
        <w:br/>
      </w:r>
      <w:r w:rsidR="00833CE9">
        <w:br/>
      </w:r>
      <w:r w:rsidR="007B3B7F" w:rsidRPr="007B3B7F">
        <w:rPr>
          <w:noProof/>
        </w:rPr>
        <w:drawing>
          <wp:inline distT="0" distB="0" distL="0" distR="0" wp14:anchorId="3F1B509B" wp14:editId="034721B1">
            <wp:extent cx="5143149" cy="2170453"/>
            <wp:effectExtent l="57150" t="19050" r="57785" b="96520"/>
            <wp:docPr id="862139110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139110" name="Picture 1" descr="Tex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54249" cy="2175137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D13B926" w14:textId="77777777" w:rsidR="00144B71" w:rsidRDefault="00144B71" w:rsidP="00A67651">
      <w:pPr>
        <w:rPr>
          <w:b/>
          <w:bCs/>
        </w:rPr>
      </w:pPr>
    </w:p>
    <w:p w14:paraId="26D801F9" w14:textId="29C5E1EE" w:rsidR="00780A7B" w:rsidRDefault="00D13F24" w:rsidP="00A67651">
      <w:pPr>
        <w:rPr>
          <w:b/>
          <w:bCs/>
        </w:rPr>
      </w:pPr>
      <w:r>
        <w:rPr>
          <w:b/>
          <w:bCs/>
        </w:rPr>
        <w:t xml:space="preserve">REVISED: </w:t>
      </w:r>
      <w:r w:rsidR="00780A7B">
        <w:rPr>
          <w:b/>
          <w:bCs/>
        </w:rPr>
        <w:t xml:space="preserve">Revised question </w:t>
      </w:r>
      <w:r w:rsidR="00561FBF">
        <w:rPr>
          <w:b/>
          <w:bCs/>
        </w:rPr>
        <w:t>text</w:t>
      </w:r>
      <w:r w:rsidR="00780A7B">
        <w:rPr>
          <w:b/>
          <w:bCs/>
        </w:rPr>
        <w:t xml:space="preserve"> on </w:t>
      </w:r>
      <w:r w:rsidR="00561FBF">
        <w:rPr>
          <w:b/>
          <w:bCs/>
        </w:rPr>
        <w:t xml:space="preserve">the </w:t>
      </w:r>
      <w:r w:rsidR="00780A7B">
        <w:rPr>
          <w:b/>
          <w:bCs/>
        </w:rPr>
        <w:t>Local Site Documents page</w:t>
      </w:r>
      <w:r w:rsidR="00780A7B">
        <w:rPr>
          <w:b/>
          <w:bCs/>
        </w:rPr>
        <w:br/>
      </w:r>
      <w:r w:rsidR="00780A7B" w:rsidRPr="00780A7B">
        <w:t>We have removed the word “template” from the following two Qs since</w:t>
      </w:r>
      <w:r w:rsidR="00561FBF">
        <w:t xml:space="preserve"> these </w:t>
      </w:r>
      <w:r w:rsidR="0054153B">
        <w:t xml:space="preserve">sections </w:t>
      </w:r>
      <w:r w:rsidR="00B11D79">
        <w:t>are not for templates, but actual consents and recruitment materials.</w:t>
      </w:r>
      <w:r w:rsidR="00780A7B">
        <w:rPr>
          <w:b/>
          <w:bCs/>
        </w:rPr>
        <w:br/>
      </w:r>
      <w:r w:rsidR="00780A7B" w:rsidRPr="00780A7B">
        <w:rPr>
          <w:b/>
          <w:bCs/>
          <w:noProof/>
        </w:rPr>
        <w:drawing>
          <wp:inline distT="0" distB="0" distL="0" distR="0" wp14:anchorId="4E22478C" wp14:editId="777B4156">
            <wp:extent cx="2530214" cy="2187243"/>
            <wp:effectExtent l="57150" t="19050" r="60960" b="99060"/>
            <wp:docPr id="935710922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710922" name="Picture 1" descr="Graphical user interface, application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35216" cy="2191567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EF788C2" w14:textId="40C5C34E" w:rsidR="000A3EB4" w:rsidRDefault="00EB6761" w:rsidP="00A67651">
      <w:pPr>
        <w:rPr>
          <w:b/>
          <w:bCs/>
        </w:rPr>
      </w:pPr>
      <w:r>
        <w:rPr>
          <w:b/>
          <w:bCs/>
        </w:rPr>
        <w:br/>
      </w:r>
      <w:r w:rsidR="00B11D79">
        <w:rPr>
          <w:b/>
          <w:bCs/>
        </w:rPr>
        <w:t>REVISED</w:t>
      </w:r>
      <w:r w:rsidR="00D13F24">
        <w:rPr>
          <w:b/>
          <w:bCs/>
        </w:rPr>
        <w:t xml:space="preserve">: </w:t>
      </w:r>
      <w:r w:rsidR="00BF1D77">
        <w:rPr>
          <w:b/>
          <w:bCs/>
        </w:rPr>
        <w:t xml:space="preserve">Continuing Review submission form </w:t>
      </w:r>
      <w:r w:rsidR="00BF1D77" w:rsidRPr="00392C97">
        <w:rPr>
          <w:b/>
          <w:bCs/>
        </w:rPr>
        <w:t>i</w:t>
      </w:r>
      <w:r w:rsidR="00A67651" w:rsidRPr="00A67651">
        <w:rPr>
          <w:b/>
          <w:bCs/>
        </w:rPr>
        <w:t xml:space="preserve">nstructions </w:t>
      </w:r>
      <w:r w:rsidR="00A67651" w:rsidRPr="00A67651">
        <w:br/>
        <w:t xml:space="preserve">We </w:t>
      </w:r>
      <w:r w:rsidR="0054153B">
        <w:t>updated</w:t>
      </w:r>
      <w:r w:rsidR="0054153B" w:rsidRPr="00A67651">
        <w:t xml:space="preserve"> </w:t>
      </w:r>
      <w:r w:rsidR="00A67651" w:rsidRPr="00A67651">
        <w:t xml:space="preserve">the </w:t>
      </w:r>
      <w:r w:rsidR="0054153B">
        <w:t>instructions</w:t>
      </w:r>
      <w:r w:rsidR="0054153B" w:rsidRPr="00A67651">
        <w:t xml:space="preserve"> </w:t>
      </w:r>
      <w:r w:rsidR="00255DD6">
        <w:t xml:space="preserve">in the CR form </w:t>
      </w:r>
      <w:r w:rsidR="0054153B">
        <w:t>regarding the</w:t>
      </w:r>
      <w:r w:rsidR="00A401B0">
        <w:t xml:space="preserve"> redacted </w:t>
      </w:r>
      <w:r w:rsidR="009E7DFC">
        <w:t>consent</w:t>
      </w:r>
      <w:r w:rsidR="0054153B">
        <w:t>(</w:t>
      </w:r>
      <w:r w:rsidR="009E7DFC">
        <w:t>s</w:t>
      </w:r>
      <w:r w:rsidR="0054153B">
        <w:t>)</w:t>
      </w:r>
      <w:r w:rsidR="00A401B0">
        <w:t xml:space="preserve">. </w:t>
      </w:r>
      <w:r w:rsidR="00911269">
        <w:t xml:space="preserve">Instructions </w:t>
      </w:r>
      <w:r w:rsidR="00255DD6">
        <w:t>now</w:t>
      </w:r>
      <w:r w:rsidR="00B27428">
        <w:t xml:space="preserve"> </w:t>
      </w:r>
      <w:r w:rsidR="0054153B">
        <w:t xml:space="preserve">include a note to explain to </w:t>
      </w:r>
      <w:r w:rsidR="00B27428">
        <w:t xml:space="preserve">users </w:t>
      </w:r>
      <w:r w:rsidR="0054153B">
        <w:t>why we want the printed name of the investigator to not be redacted.</w:t>
      </w:r>
    </w:p>
    <w:p w14:paraId="408ED406" w14:textId="794CE050" w:rsidR="00A67651" w:rsidRDefault="00255DD6" w:rsidP="00A67651">
      <w:r w:rsidRPr="00255DD6">
        <w:t xml:space="preserve">We </w:t>
      </w:r>
      <w:r w:rsidR="0054153B">
        <w:t>included this “note”</w:t>
      </w:r>
      <w:r w:rsidRPr="00255DD6">
        <w:t xml:space="preserve"> because t</w:t>
      </w:r>
      <w:r w:rsidR="00A67651" w:rsidRPr="00255DD6">
        <w:t>he</w:t>
      </w:r>
      <w:r w:rsidR="00A67651" w:rsidRPr="00A67651">
        <w:t xml:space="preserve"> investigator obtaining consent is not always the Principal Investigator</w:t>
      </w:r>
      <w:r w:rsidR="0054153B">
        <w:t xml:space="preserve"> and we have found that people are redacting the printed name of the investigator obtaining consent despite the instructions to leave it. Retaining</w:t>
      </w:r>
      <w:r w:rsidR="00A67651" w:rsidRPr="00A67651">
        <w:t xml:space="preserve"> the printed name helps us </w:t>
      </w:r>
      <w:r w:rsidR="001B1D7F">
        <w:t xml:space="preserve">more </w:t>
      </w:r>
      <w:r w:rsidR="00A67651" w:rsidRPr="00A67651">
        <w:t>clearly identify who obtained consent when signatures are difficult to read.</w:t>
      </w:r>
      <w:r w:rsidR="00666308">
        <w:br/>
      </w:r>
      <w:r w:rsidR="00666308">
        <w:lastRenderedPageBreak/>
        <w:br/>
      </w:r>
      <w:r w:rsidR="009B2C9A" w:rsidRPr="009B2C9A">
        <w:rPr>
          <w:noProof/>
        </w:rPr>
        <w:drawing>
          <wp:inline distT="0" distB="0" distL="0" distR="0" wp14:anchorId="55A0260A" wp14:editId="364200E3">
            <wp:extent cx="5233958" cy="2705889"/>
            <wp:effectExtent l="57150" t="19050" r="62230" b="94615"/>
            <wp:docPr id="759113218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113218" name="Picture 1" descr="Graphical user interface, text, application, email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37744" cy="2707846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B913535" w14:textId="77777777" w:rsidR="00392C97" w:rsidRPr="00A67651" w:rsidRDefault="00392C97" w:rsidP="00A67651"/>
    <w:p w14:paraId="6BEEC3F6" w14:textId="1CAD1A85" w:rsidR="00DD30BD" w:rsidRPr="00A67651" w:rsidRDefault="00D13F24" w:rsidP="00DD30BD">
      <w:r>
        <w:rPr>
          <w:b/>
          <w:bCs/>
        </w:rPr>
        <w:t xml:space="preserve">REVISED: </w:t>
      </w:r>
      <w:r w:rsidR="000C553B">
        <w:rPr>
          <w:b/>
          <w:bCs/>
        </w:rPr>
        <w:t xml:space="preserve">PROTECT </w:t>
      </w:r>
      <w:r w:rsidR="00A67651" w:rsidRPr="00A67651">
        <w:rPr>
          <w:b/>
          <w:bCs/>
        </w:rPr>
        <w:t>Document Upload</w:t>
      </w:r>
      <w:r w:rsidR="008F2B27">
        <w:rPr>
          <w:b/>
          <w:bCs/>
        </w:rPr>
        <w:t xml:space="preserve"> i</w:t>
      </w:r>
      <w:r w:rsidR="00A67651" w:rsidRPr="00A67651">
        <w:rPr>
          <w:b/>
          <w:bCs/>
        </w:rPr>
        <w:t xml:space="preserve">nstructions </w:t>
      </w:r>
      <w:r w:rsidR="00A67651" w:rsidRPr="00A67651">
        <w:br/>
        <w:t xml:space="preserve">We </w:t>
      </w:r>
      <w:r w:rsidR="006E4903">
        <w:t>revised</w:t>
      </w:r>
      <w:r w:rsidR="00A67651" w:rsidRPr="00A67651">
        <w:t xml:space="preserve"> the upload instructions </w:t>
      </w:r>
      <w:r w:rsidR="006E4903" w:rsidRPr="00746278">
        <w:t>throughout the</w:t>
      </w:r>
      <w:r w:rsidR="00D659D5" w:rsidRPr="00746278">
        <w:t xml:space="preserve"> </w:t>
      </w:r>
      <w:r w:rsidR="00746278" w:rsidRPr="00746278">
        <w:t>IRB and SRC</w:t>
      </w:r>
      <w:r w:rsidR="00746278">
        <w:t xml:space="preserve"> </w:t>
      </w:r>
      <w:r w:rsidR="00D659D5" w:rsidRPr="00746278">
        <w:t>submission</w:t>
      </w:r>
      <w:r w:rsidR="006E4903" w:rsidRPr="001165D3">
        <w:t xml:space="preserve"> forms</w:t>
      </w:r>
      <w:r w:rsidR="006E4903">
        <w:t xml:space="preserve"> </w:t>
      </w:r>
      <w:r w:rsidR="001165D3">
        <w:t>to help avoid errors</w:t>
      </w:r>
      <w:r w:rsidR="00082075">
        <w:t xml:space="preserve"> that have been </w:t>
      </w:r>
      <w:r w:rsidR="0054153B">
        <w:t>occurring</w:t>
      </w:r>
      <w:r w:rsidR="00DD30BD">
        <w:t>.</w:t>
      </w:r>
      <w:r w:rsidR="00746278">
        <w:t xml:space="preserve"> </w:t>
      </w:r>
      <w:r w:rsidR="00F03BE3">
        <w:t xml:space="preserve">When users retain a name/description in the Name (Q2) field when uploading a revised file, it was overwriting the file name and causing confusion about which document was the current document. </w:t>
      </w:r>
      <w:r w:rsidR="00DD30BD" w:rsidRPr="00A67651">
        <w:t xml:space="preserve"> Leaving this field blank ensures that </w:t>
      </w:r>
      <w:r w:rsidR="00DD30BD">
        <w:t xml:space="preserve">the </w:t>
      </w:r>
      <w:r w:rsidR="00DD30BD" w:rsidRPr="00082075">
        <w:rPr>
          <w:u w:val="single"/>
        </w:rPr>
        <w:t>file</w:t>
      </w:r>
      <w:r w:rsidR="00DD30BD">
        <w:t xml:space="preserve"> name of the </w:t>
      </w:r>
      <w:r w:rsidR="00DD30BD" w:rsidRPr="00A67651">
        <w:t>document update</w:t>
      </w:r>
      <w:r w:rsidR="00DD30BD">
        <w:t>s</w:t>
      </w:r>
      <w:r w:rsidR="00DD30BD" w:rsidRPr="00A67651">
        <w:t xml:space="preserve"> correctly everywhere in PROTECT</w:t>
      </w:r>
      <w:r w:rsidR="00082075">
        <w:t>, such as Documents tab and outcome letters</w:t>
      </w:r>
      <w:r w:rsidR="00DD30BD" w:rsidRPr="00A67651">
        <w:t>. We hope these changes result in less confusion and fewer errors.</w:t>
      </w:r>
    </w:p>
    <w:p w14:paraId="480F287C" w14:textId="20608BA2" w:rsidR="006E4903" w:rsidRPr="00F73C37" w:rsidRDefault="00DE7907" w:rsidP="00F73C37">
      <w:pPr>
        <w:rPr>
          <w:b/>
          <w:bCs/>
        </w:rPr>
      </w:pPr>
      <w:r>
        <w:t>Before</w:t>
      </w:r>
      <w:r w:rsidR="00BD29DD">
        <w:t xml:space="preserve"> uploading a brand new document </w:t>
      </w:r>
      <w:r w:rsidR="000C553B">
        <w:t>(</w:t>
      </w:r>
      <w:r w:rsidR="00BD29DD">
        <w:t xml:space="preserve">or updating an existing </w:t>
      </w:r>
      <w:r w:rsidR="004D5917">
        <w:t>document</w:t>
      </w:r>
      <w:r w:rsidR="000C553B">
        <w:t>)</w:t>
      </w:r>
      <w:r w:rsidR="00BD29DD">
        <w:t>, p</w:t>
      </w:r>
      <w:r w:rsidR="00A67651" w:rsidRPr="00A67651">
        <w:t xml:space="preserve">roperly name your file </w:t>
      </w:r>
      <w:r w:rsidR="005E0B7B">
        <w:t>on your computer</w:t>
      </w:r>
      <w:r w:rsidR="004D5917">
        <w:t xml:space="preserve"> using </w:t>
      </w:r>
      <w:r w:rsidR="00141173">
        <w:t xml:space="preserve">our </w:t>
      </w:r>
      <w:r w:rsidR="004D5917">
        <w:t xml:space="preserve">IRB </w:t>
      </w:r>
      <w:r w:rsidR="00DA5E15">
        <w:t>f</w:t>
      </w:r>
      <w:r w:rsidR="004D5917">
        <w:t xml:space="preserve">ile </w:t>
      </w:r>
      <w:r w:rsidR="00DA5E15">
        <w:t>n</w:t>
      </w:r>
      <w:r w:rsidR="004D5917">
        <w:t xml:space="preserve">aming </w:t>
      </w:r>
      <w:r w:rsidR="00270E4F">
        <w:t>guidance</w:t>
      </w:r>
      <w:r w:rsidR="00DA5E15">
        <w:t>:</w:t>
      </w:r>
      <w:r w:rsidR="006E4903">
        <w:t xml:space="preserve"> </w:t>
      </w:r>
      <w:hyperlink r:id="rId14" w:history="1">
        <w:r w:rsidR="006E4903" w:rsidRPr="00F73C37">
          <w:rPr>
            <w:rStyle w:val="Hyperlink"/>
            <w:b/>
            <w:bCs/>
          </w:rPr>
          <w:t>Naming your documents</w:t>
        </w:r>
      </w:hyperlink>
      <w:r w:rsidR="006E4903">
        <w:t>.</w:t>
      </w:r>
      <w:r w:rsidR="002C1C93">
        <w:t xml:space="preserve">  Naming </w:t>
      </w:r>
      <w:r w:rsidR="002C1C93" w:rsidRPr="002C1C93">
        <w:t>guidance has</w:t>
      </w:r>
      <w:r w:rsidR="00141173">
        <w:t xml:space="preserve"> also</w:t>
      </w:r>
      <w:r w:rsidR="002C1C93" w:rsidRPr="002C1C93">
        <w:t xml:space="preserve"> been linked </w:t>
      </w:r>
      <w:proofErr w:type="gramStart"/>
      <w:r w:rsidR="002C1C93" w:rsidRPr="002C1C93">
        <w:t>on</w:t>
      </w:r>
      <w:proofErr w:type="gramEnd"/>
      <w:r w:rsidR="002C1C93" w:rsidRPr="002C1C93">
        <w:t xml:space="preserve"> the </w:t>
      </w:r>
      <w:r w:rsidR="008E07AF">
        <w:t>forms</w:t>
      </w:r>
      <w:r w:rsidR="002C1C93" w:rsidRPr="002C1C93">
        <w:t xml:space="preserve"> for your convenience.</w:t>
      </w:r>
      <w:r w:rsidR="00141173">
        <w:br/>
      </w:r>
      <w:r w:rsidR="00C35A67">
        <w:br/>
      </w:r>
      <w:r w:rsidR="00C35A67" w:rsidRPr="00C35A67">
        <w:rPr>
          <w:b/>
          <w:bCs/>
          <w:noProof/>
        </w:rPr>
        <w:drawing>
          <wp:inline distT="0" distB="0" distL="0" distR="0" wp14:anchorId="02A107C1" wp14:editId="09858064">
            <wp:extent cx="5359400" cy="1120550"/>
            <wp:effectExtent l="57150" t="19050" r="50800" b="99060"/>
            <wp:docPr id="531353568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353568" name="Picture 1" descr="Graphical user interface, text, application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74390" cy="1123684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1986DE7" w14:textId="087B2FD2" w:rsidR="00A67651" w:rsidRDefault="009C2ADE" w:rsidP="00F73C37">
      <w:r w:rsidRPr="009C2ADE">
        <w:rPr>
          <w:noProof/>
        </w:rPr>
        <w:drawing>
          <wp:inline distT="0" distB="0" distL="0" distR="0" wp14:anchorId="35AA23D1" wp14:editId="663914AD">
            <wp:extent cx="5335324" cy="1063644"/>
            <wp:effectExtent l="57150" t="19050" r="55880" b="98425"/>
            <wp:docPr id="1487184777" name="Picture 1" descr="Graphical user interface, text,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184777" name="Picture 1" descr="Graphical user interface, text, website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91781" cy="1074899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A67651" w:rsidSect="003A753F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34BC6"/>
    <w:multiLevelType w:val="multilevel"/>
    <w:tmpl w:val="6B3A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C2472C"/>
    <w:multiLevelType w:val="hybridMultilevel"/>
    <w:tmpl w:val="4BAEB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5E9D"/>
    <w:multiLevelType w:val="hybridMultilevel"/>
    <w:tmpl w:val="07F22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858576">
    <w:abstractNumId w:val="0"/>
  </w:num>
  <w:num w:numId="2" w16cid:durableId="434594414">
    <w:abstractNumId w:val="2"/>
  </w:num>
  <w:num w:numId="3" w16cid:durableId="242227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651"/>
    <w:rsid w:val="00005D5D"/>
    <w:rsid w:val="00014545"/>
    <w:rsid w:val="00020514"/>
    <w:rsid w:val="00043A01"/>
    <w:rsid w:val="00061DBA"/>
    <w:rsid w:val="00082075"/>
    <w:rsid w:val="0008354B"/>
    <w:rsid w:val="0009198C"/>
    <w:rsid w:val="000A3EB4"/>
    <w:rsid w:val="000C553B"/>
    <w:rsid w:val="000C728F"/>
    <w:rsid w:val="000E2E89"/>
    <w:rsid w:val="00114D46"/>
    <w:rsid w:val="00115FB4"/>
    <w:rsid w:val="001165D3"/>
    <w:rsid w:val="00141173"/>
    <w:rsid w:val="00144B71"/>
    <w:rsid w:val="001824B6"/>
    <w:rsid w:val="00186DA6"/>
    <w:rsid w:val="001B1D7F"/>
    <w:rsid w:val="001C2E71"/>
    <w:rsid w:val="001F3253"/>
    <w:rsid w:val="00227884"/>
    <w:rsid w:val="00233F41"/>
    <w:rsid w:val="00255DD6"/>
    <w:rsid w:val="002648E3"/>
    <w:rsid w:val="0026589B"/>
    <w:rsid w:val="00270E4F"/>
    <w:rsid w:val="00277C18"/>
    <w:rsid w:val="002A5301"/>
    <w:rsid w:val="002C1C93"/>
    <w:rsid w:val="002C2D7B"/>
    <w:rsid w:val="002D15CF"/>
    <w:rsid w:val="002E514A"/>
    <w:rsid w:val="003040FD"/>
    <w:rsid w:val="00347CA8"/>
    <w:rsid w:val="003566B1"/>
    <w:rsid w:val="00392C97"/>
    <w:rsid w:val="003A753F"/>
    <w:rsid w:val="003C0182"/>
    <w:rsid w:val="00404C49"/>
    <w:rsid w:val="00412381"/>
    <w:rsid w:val="00433FDA"/>
    <w:rsid w:val="00455E66"/>
    <w:rsid w:val="00472406"/>
    <w:rsid w:val="00476B8A"/>
    <w:rsid w:val="004800F4"/>
    <w:rsid w:val="00484639"/>
    <w:rsid w:val="00494FC8"/>
    <w:rsid w:val="004A2D21"/>
    <w:rsid w:val="004A438E"/>
    <w:rsid w:val="004A51C8"/>
    <w:rsid w:val="004A66E6"/>
    <w:rsid w:val="004C05E8"/>
    <w:rsid w:val="004D5917"/>
    <w:rsid w:val="004F152E"/>
    <w:rsid w:val="004F22EA"/>
    <w:rsid w:val="00512D64"/>
    <w:rsid w:val="00516A08"/>
    <w:rsid w:val="00526318"/>
    <w:rsid w:val="0054153B"/>
    <w:rsid w:val="0056074F"/>
    <w:rsid w:val="00560CB7"/>
    <w:rsid w:val="00561FBF"/>
    <w:rsid w:val="005E0B7B"/>
    <w:rsid w:val="005E6A39"/>
    <w:rsid w:val="005F5366"/>
    <w:rsid w:val="00622AD1"/>
    <w:rsid w:val="00626DB0"/>
    <w:rsid w:val="00645140"/>
    <w:rsid w:val="00666308"/>
    <w:rsid w:val="00686F39"/>
    <w:rsid w:val="006C526E"/>
    <w:rsid w:val="006E4903"/>
    <w:rsid w:val="006E69AD"/>
    <w:rsid w:val="006F3B50"/>
    <w:rsid w:val="00746278"/>
    <w:rsid w:val="00754E7F"/>
    <w:rsid w:val="0075569A"/>
    <w:rsid w:val="007768D7"/>
    <w:rsid w:val="00780A7B"/>
    <w:rsid w:val="007B3493"/>
    <w:rsid w:val="007B3B7F"/>
    <w:rsid w:val="007C3AAF"/>
    <w:rsid w:val="007D5E4C"/>
    <w:rsid w:val="007D7135"/>
    <w:rsid w:val="00827E27"/>
    <w:rsid w:val="00833CE9"/>
    <w:rsid w:val="00870001"/>
    <w:rsid w:val="008E07AF"/>
    <w:rsid w:val="008F2B27"/>
    <w:rsid w:val="008F3459"/>
    <w:rsid w:val="00911269"/>
    <w:rsid w:val="00924C84"/>
    <w:rsid w:val="00925C22"/>
    <w:rsid w:val="00942F61"/>
    <w:rsid w:val="009619C2"/>
    <w:rsid w:val="00974588"/>
    <w:rsid w:val="009906F1"/>
    <w:rsid w:val="0099516E"/>
    <w:rsid w:val="009B2C9A"/>
    <w:rsid w:val="009C2ADE"/>
    <w:rsid w:val="009D46EC"/>
    <w:rsid w:val="009E6F9A"/>
    <w:rsid w:val="009E7DFC"/>
    <w:rsid w:val="009F3FCF"/>
    <w:rsid w:val="00A00020"/>
    <w:rsid w:val="00A00313"/>
    <w:rsid w:val="00A06554"/>
    <w:rsid w:val="00A34A99"/>
    <w:rsid w:val="00A401B0"/>
    <w:rsid w:val="00A67651"/>
    <w:rsid w:val="00A9274F"/>
    <w:rsid w:val="00AA0F3B"/>
    <w:rsid w:val="00AB4125"/>
    <w:rsid w:val="00AC5BC5"/>
    <w:rsid w:val="00AE3A64"/>
    <w:rsid w:val="00B06F3C"/>
    <w:rsid w:val="00B11D79"/>
    <w:rsid w:val="00B1433F"/>
    <w:rsid w:val="00B27428"/>
    <w:rsid w:val="00B51941"/>
    <w:rsid w:val="00B84749"/>
    <w:rsid w:val="00BA2C58"/>
    <w:rsid w:val="00BC1B4C"/>
    <w:rsid w:val="00BC6B02"/>
    <w:rsid w:val="00BD29DD"/>
    <w:rsid w:val="00BF1D77"/>
    <w:rsid w:val="00BF7296"/>
    <w:rsid w:val="00C35A67"/>
    <w:rsid w:val="00C44128"/>
    <w:rsid w:val="00C64590"/>
    <w:rsid w:val="00C74A3C"/>
    <w:rsid w:val="00CC1E55"/>
    <w:rsid w:val="00CF0E12"/>
    <w:rsid w:val="00CF786C"/>
    <w:rsid w:val="00D13F24"/>
    <w:rsid w:val="00D15726"/>
    <w:rsid w:val="00D5113E"/>
    <w:rsid w:val="00D543EC"/>
    <w:rsid w:val="00D63909"/>
    <w:rsid w:val="00D659D5"/>
    <w:rsid w:val="00D8146E"/>
    <w:rsid w:val="00DA5E15"/>
    <w:rsid w:val="00DD0368"/>
    <w:rsid w:val="00DD30BD"/>
    <w:rsid w:val="00DD34C8"/>
    <w:rsid w:val="00DE1C16"/>
    <w:rsid w:val="00DE6C73"/>
    <w:rsid w:val="00DE7907"/>
    <w:rsid w:val="00E20738"/>
    <w:rsid w:val="00E3076D"/>
    <w:rsid w:val="00E432CF"/>
    <w:rsid w:val="00E46B28"/>
    <w:rsid w:val="00E528B9"/>
    <w:rsid w:val="00E55544"/>
    <w:rsid w:val="00E5614F"/>
    <w:rsid w:val="00E70902"/>
    <w:rsid w:val="00EB6761"/>
    <w:rsid w:val="00ED7C00"/>
    <w:rsid w:val="00F0067B"/>
    <w:rsid w:val="00F03BE3"/>
    <w:rsid w:val="00F41F00"/>
    <w:rsid w:val="00F73C37"/>
    <w:rsid w:val="00F85E8B"/>
    <w:rsid w:val="00FE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CF412"/>
  <w15:chartTrackingRefBased/>
  <w15:docId w15:val="{272D1A82-89E4-40EA-9114-93F24203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7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6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6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6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6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6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6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676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6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6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6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6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6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6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6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6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6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6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6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65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A3EB4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E49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9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5E15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77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7C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7C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C1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15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1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82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8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85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5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rbo.nih.gov/ohsrp-news-updates/new-requirement-for-cr-supplement-form-and-study-closure-memo/" TargetMode="Externa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irbo.nih.gov/about-us/intramural-nih-irb-metrics/" TargetMode="External"/><Relationship Id="rId14" Type="http://schemas.openxmlformats.org/officeDocument/2006/relationships/hyperlink" Target="https://irbo.nih.gov/conducting-your-study/naming-your-docum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Tindall, Sue (NIH/OD) [E]</dc:creator>
  <cp:keywords/>
  <dc:description/>
  <cp:lastModifiedBy>Tindall, Sue (NIH/OD) [E]</cp:lastModifiedBy>
  <cp:revision>7</cp:revision>
  <dcterms:created xsi:type="dcterms:W3CDTF">2026-03-05T14:43:00Z</dcterms:created>
  <dcterms:modified xsi:type="dcterms:W3CDTF">2026-03-05T18:06:00Z</dcterms:modified>
</cp:coreProperties>
</file>