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28DF" w14:textId="561BF6F5" w:rsidR="006D6BEC" w:rsidRPr="00997F17" w:rsidRDefault="00C80580" w:rsidP="00997F17">
      <w:pPr>
        <w:rPr>
          <w:b/>
          <w:bCs/>
        </w:rPr>
      </w:pPr>
      <w:bookmarkStart w:id="0" w:name="_Toc281240024"/>
      <w:r w:rsidRPr="00997F17">
        <w:rPr>
          <w:b/>
          <w:bCs/>
        </w:rPr>
        <w:t xml:space="preserve">PROTOCOL TEMPLATE </w:t>
      </w:r>
      <w:r w:rsidR="00E05BE2" w:rsidRPr="00997F17">
        <w:rPr>
          <w:b/>
          <w:bCs/>
        </w:rPr>
        <w:t xml:space="preserve">FOR </w:t>
      </w:r>
      <w:r w:rsidR="00823013" w:rsidRPr="00997F17">
        <w:rPr>
          <w:b/>
          <w:bCs/>
        </w:rPr>
        <w:t>REPOSITORIES</w:t>
      </w:r>
      <w:r w:rsidR="00E05BE2" w:rsidRPr="00997F17">
        <w:rPr>
          <w:b/>
          <w:bCs/>
        </w:rPr>
        <w:t xml:space="preserve"> ONLY </w:t>
      </w:r>
      <w:bookmarkEnd w:id="0"/>
    </w:p>
    <w:p w14:paraId="38088905" w14:textId="77777777" w:rsidR="005A7866" w:rsidRPr="00822423" w:rsidRDefault="005A7866" w:rsidP="005A7866">
      <w:pPr>
        <w:rPr>
          <w:b/>
          <w:bCs/>
          <w:szCs w:val="24"/>
        </w:rPr>
      </w:pPr>
      <w:r w:rsidRPr="00822423">
        <w:rPr>
          <w:b/>
          <w:bCs/>
          <w:szCs w:val="24"/>
        </w:rPr>
        <w:t xml:space="preserve">Introduction: </w:t>
      </w:r>
    </w:p>
    <w:p w14:paraId="3A7D4C4C" w14:textId="77777777" w:rsidR="005A7866" w:rsidRPr="00822423" w:rsidRDefault="005A7866" w:rsidP="005A7866">
      <w:pPr>
        <w:rPr>
          <w:szCs w:val="24"/>
        </w:rPr>
      </w:pPr>
      <w:r w:rsidRPr="00822423">
        <w:rPr>
          <w:szCs w:val="24"/>
        </w:rPr>
        <w:t xml:space="preserve">The protocol should contain enough information to clearly describe how the research will be conducted. Detailed operational procedures may be included in a Manual of Procedures (MOP), Standard Operating Procedure (SOP), or other study </w:t>
      </w:r>
      <w:proofErr w:type="gramStart"/>
      <w:r w:rsidRPr="00822423">
        <w:rPr>
          <w:szCs w:val="24"/>
        </w:rPr>
        <w:t>document</w:t>
      </w:r>
      <w:proofErr w:type="gramEnd"/>
      <w:r w:rsidRPr="00822423">
        <w:rPr>
          <w:szCs w:val="24"/>
        </w:rPr>
        <w:t xml:space="preserve"> when appropriate.</w:t>
      </w:r>
    </w:p>
    <w:p w14:paraId="73E4E463" w14:textId="77777777" w:rsidR="005A7866" w:rsidRPr="00DF5C06" w:rsidRDefault="005A7866" w:rsidP="005A7866">
      <w:pPr>
        <w:rPr>
          <w:b/>
          <w:szCs w:val="24"/>
        </w:rPr>
      </w:pPr>
      <w:r w:rsidRPr="00DF5C06">
        <w:rPr>
          <w:b/>
          <w:szCs w:val="24"/>
        </w:rPr>
        <w:t xml:space="preserve">How to use this template: </w:t>
      </w:r>
    </w:p>
    <w:p w14:paraId="7346722C" w14:textId="4B53108B" w:rsidR="005A7866" w:rsidRPr="00105F3B" w:rsidRDefault="005A7866" w:rsidP="005A7866">
      <w:r w:rsidRPr="00DF5C06">
        <w:t xml:space="preserve">Use this template to develop an NIH investigator-initiated </w:t>
      </w:r>
      <w:r w:rsidRPr="00823013">
        <w:t>protocol</w:t>
      </w:r>
      <w:r>
        <w:t xml:space="preserve"> </w:t>
      </w:r>
      <w:r w:rsidRPr="00823013">
        <w:t>for the creation and maintenance of databases, registries or repositories used for research purposes and should be completed as applicable to the type of repository being described.</w:t>
      </w:r>
      <w:r>
        <w:rPr>
          <w:i/>
        </w:rPr>
        <w:t xml:space="preserve"> </w:t>
      </w:r>
    </w:p>
    <w:p w14:paraId="3780E165" w14:textId="77777777" w:rsidR="002533FA" w:rsidRPr="00DF5C06" w:rsidRDefault="002533FA" w:rsidP="002533FA">
      <w:r w:rsidRPr="00DF5C06">
        <w:t xml:space="preserve">If the NIH investigator is </w:t>
      </w:r>
      <w:r w:rsidRPr="00DF5C06">
        <w:rPr>
          <w:b/>
          <w:bCs/>
        </w:rPr>
        <w:t>not the author of the main study protocol</w:t>
      </w:r>
      <w:r w:rsidRPr="00DF5C06">
        <w:t xml:space="preserve"> and NIH will be the Reviewing IRB, submit the Sponsor/Main Protocol with the </w:t>
      </w:r>
      <w:r w:rsidRPr="00DF5C06">
        <w:rPr>
          <w:b/>
          <w:bCs/>
        </w:rPr>
        <w:t>NIH Protocol Addendum</w:t>
      </w:r>
      <w:r w:rsidRPr="00DF5C06">
        <w:t xml:space="preserve"> rather than using this template.</w:t>
      </w:r>
    </w:p>
    <w:p w14:paraId="6653B170" w14:textId="77777777" w:rsidR="002533FA" w:rsidRDefault="002533FA" w:rsidP="002533FA">
      <w:r w:rsidRPr="00DF5C06">
        <w:t>This template may also be used for an NIH investigator-initiated study when an external Reviewing IRB does not require a specific protocol format or when the Sponsor permits NIH to develop the protocol.</w:t>
      </w:r>
    </w:p>
    <w:p w14:paraId="33CAF60C" w14:textId="77777777" w:rsidR="002533FA" w:rsidRPr="00D065F7" w:rsidRDefault="002533FA" w:rsidP="002533FA">
      <w:pPr>
        <w:spacing w:before="100" w:beforeAutospacing="1" w:after="100" w:afterAutospacing="1"/>
        <w:rPr>
          <w:rFonts w:eastAsia="Times New Roman"/>
          <w:szCs w:val="24"/>
        </w:rPr>
      </w:pPr>
      <w:r w:rsidRPr="00D065F7">
        <w:rPr>
          <w:rFonts w:eastAsia="Times New Roman"/>
          <w:b/>
          <w:bCs/>
          <w:szCs w:val="24"/>
        </w:rPr>
        <w:t>Before submitting your protocol:</w:t>
      </w:r>
    </w:p>
    <w:p w14:paraId="0C4DF478"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Complete all applicable sections. </w:t>
      </w:r>
    </w:p>
    <w:p w14:paraId="25A8455C" w14:textId="77777777" w:rsidR="002533FA" w:rsidRPr="00912551" w:rsidRDefault="002533FA">
      <w:pPr>
        <w:pStyle w:val="ListParagraph"/>
        <w:numPr>
          <w:ilvl w:val="0"/>
          <w:numId w:val="17"/>
        </w:numPr>
      </w:pPr>
      <w:r>
        <w:t>Use the existing document formatting when adding protocol content.</w:t>
      </w:r>
    </w:p>
    <w:p w14:paraId="4379A2E1" w14:textId="77777777" w:rsidR="002533FA" w:rsidRDefault="002533FA">
      <w:pPr>
        <w:numPr>
          <w:ilvl w:val="0"/>
          <w:numId w:val="17"/>
        </w:numPr>
        <w:spacing w:before="100" w:beforeAutospacing="1" w:after="100" w:afterAutospacing="1"/>
        <w:rPr>
          <w:rFonts w:eastAsia="Times New Roman"/>
          <w:szCs w:val="24"/>
        </w:rPr>
      </w:pPr>
      <w:r w:rsidRPr="00F237A1">
        <w:rPr>
          <w:rFonts w:eastAsia="Times New Roman"/>
          <w:szCs w:val="24"/>
        </w:rPr>
        <w:t>Do not change or delete the numbered section headings. The headings are used to maintain the Table of Contents.</w:t>
      </w:r>
    </w:p>
    <w:p w14:paraId="2C6A5E04"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If a numbered section does not apply, enter </w:t>
      </w:r>
      <w:r w:rsidRPr="00D065F7">
        <w:rPr>
          <w:rFonts w:eastAsia="Times New Roman"/>
          <w:b/>
          <w:bCs/>
          <w:szCs w:val="24"/>
        </w:rPr>
        <w:t>Not Applicable</w:t>
      </w:r>
      <w:r w:rsidRPr="00D065F7">
        <w:rPr>
          <w:rFonts w:eastAsia="Times New Roman"/>
          <w:szCs w:val="24"/>
        </w:rPr>
        <w:t xml:space="preserve"> rather than deleting the section. </w:t>
      </w:r>
    </w:p>
    <w:p w14:paraId="07A595D9"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Delete all instructional </w:t>
      </w:r>
      <w:r>
        <w:rPr>
          <w:rFonts w:eastAsia="Times New Roman"/>
          <w:szCs w:val="24"/>
        </w:rPr>
        <w:t xml:space="preserve">text </w:t>
      </w:r>
      <w:r w:rsidRPr="00D065F7">
        <w:rPr>
          <w:rFonts w:eastAsia="Times New Roman"/>
          <w:szCs w:val="24"/>
        </w:rPr>
        <w:t xml:space="preserve">and </w:t>
      </w:r>
      <w:r>
        <w:rPr>
          <w:rFonts w:eastAsia="Times New Roman"/>
          <w:szCs w:val="24"/>
        </w:rPr>
        <w:t xml:space="preserve">all </w:t>
      </w:r>
      <w:r w:rsidRPr="00D065F7">
        <w:rPr>
          <w:rFonts w:eastAsia="Times New Roman"/>
          <w:szCs w:val="24"/>
        </w:rPr>
        <w:t xml:space="preserve">example text that does not apply to your study. </w:t>
      </w:r>
    </w:p>
    <w:p w14:paraId="767269DD"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Avoid repeating information. When information is addressed elsewhere in the protocol, cross-reference that section. </w:t>
      </w:r>
    </w:p>
    <w:p w14:paraId="1E5440CB"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Update the version date whenever the protocol is revised. </w:t>
      </w:r>
    </w:p>
    <w:p w14:paraId="214668D1" w14:textId="77777777" w:rsidR="002533FA" w:rsidRPr="00D065F7" w:rsidRDefault="002533FA">
      <w:pPr>
        <w:numPr>
          <w:ilvl w:val="0"/>
          <w:numId w:val="17"/>
        </w:numPr>
        <w:spacing w:before="100" w:beforeAutospacing="1" w:after="100" w:afterAutospacing="1"/>
        <w:rPr>
          <w:rFonts w:eastAsia="Times New Roman"/>
          <w:szCs w:val="24"/>
        </w:rPr>
      </w:pPr>
      <w:r w:rsidRPr="00D065F7">
        <w:rPr>
          <w:rFonts w:eastAsia="Times New Roman"/>
          <w:szCs w:val="24"/>
        </w:rPr>
        <w:t xml:space="preserve">Make sure the abbreviated title and version date are consistent throughout the document. </w:t>
      </w:r>
    </w:p>
    <w:p w14:paraId="252FCED4" w14:textId="77777777" w:rsidR="002533FA" w:rsidRDefault="002533FA" w:rsidP="002533FA">
      <w:r w:rsidRPr="00E66985">
        <w:rPr>
          <w:rStyle w:val="Strong"/>
          <w:color w:val="C00000"/>
        </w:rPr>
        <w:t>Instructional text</w:t>
      </w:r>
      <w:r>
        <w:rPr>
          <w:rStyle w:val="Strong"/>
          <w:color w:val="C00000"/>
        </w:rPr>
        <w:t xml:space="preserve"> </w:t>
      </w:r>
      <w:r w:rsidRPr="003A59D8">
        <w:rPr>
          <w:rStyle w:val="Strong"/>
          <w:b w:val="0"/>
          <w:bCs w:val="0"/>
          <w:color w:val="C00000"/>
        </w:rPr>
        <w:t>(in red)</w:t>
      </w:r>
      <w:r w:rsidRPr="003A59D8">
        <w:rPr>
          <w:b/>
          <w:color w:val="C00000"/>
        </w:rPr>
        <w:t xml:space="preserve"> </w:t>
      </w:r>
      <w:r>
        <w:t>explains what information to provide and must be deleted before submission.</w:t>
      </w:r>
    </w:p>
    <w:p w14:paraId="361E57A2" w14:textId="77777777" w:rsidR="002533FA" w:rsidRDefault="002533FA" w:rsidP="002533FA">
      <w:r>
        <w:rPr>
          <w:rStyle w:val="Strong"/>
        </w:rPr>
        <w:t>Example text</w:t>
      </w:r>
      <w:r>
        <w:t xml:space="preserve"> is provided in some sections and may be modified for your study or deleted if it does not apply.</w:t>
      </w:r>
    </w:p>
    <w:p w14:paraId="4514B9AB" w14:textId="77777777" w:rsidR="002533FA" w:rsidRDefault="002533FA" w:rsidP="002533FA">
      <w:r>
        <w:t xml:space="preserve">Text in </w:t>
      </w:r>
      <w:r>
        <w:rPr>
          <w:rStyle w:val="Strong"/>
        </w:rPr>
        <w:t>&lt;angle brackets&gt;</w:t>
      </w:r>
      <w:r>
        <w:t xml:space="preserve"> identifies information that must be customized.</w:t>
      </w:r>
    </w:p>
    <w:p w14:paraId="4723AA77" w14:textId="77777777" w:rsidR="002533FA" w:rsidRPr="00E66985" w:rsidRDefault="002533FA" w:rsidP="002533FA">
      <w:pPr>
        <w:rPr>
          <w:b/>
          <w:bCs/>
          <w:szCs w:val="24"/>
        </w:rPr>
      </w:pPr>
      <w:r w:rsidRPr="00E66985">
        <w:rPr>
          <w:b/>
          <w:bCs/>
        </w:rPr>
        <w:t>Multi-Site Studies</w:t>
      </w:r>
      <w:r>
        <w:rPr>
          <w:b/>
          <w:bCs/>
        </w:rPr>
        <w:t>:</w:t>
      </w:r>
    </w:p>
    <w:p w14:paraId="3E4F6CCD" w14:textId="77777777" w:rsidR="002533FA" w:rsidRPr="00146A26" w:rsidRDefault="002533FA" w:rsidP="002533FA">
      <w:pPr>
        <w:rPr>
          <w:rFonts w:eastAsia="Times New Roman"/>
          <w:szCs w:val="24"/>
        </w:rPr>
      </w:pPr>
      <w:r w:rsidRPr="00146A26">
        <w:rPr>
          <w:rFonts w:eastAsia="Times New Roman"/>
          <w:szCs w:val="24"/>
        </w:rPr>
        <w:t xml:space="preserve">If NIH will serve as the Reviewing IRB for a multi-site study, the protocol should describe how the </w:t>
      </w:r>
      <w:r w:rsidRPr="00146A26">
        <w:rPr>
          <w:rFonts w:eastAsia="Times New Roman"/>
          <w:b/>
          <w:bCs/>
          <w:szCs w:val="24"/>
        </w:rPr>
        <w:t>study will be conducted across all participating sites</w:t>
      </w:r>
      <w:r w:rsidRPr="00146A26">
        <w:rPr>
          <w:rFonts w:eastAsia="Times New Roman"/>
          <w:szCs w:val="24"/>
        </w:rPr>
        <w:t>.</w:t>
      </w:r>
    </w:p>
    <w:p w14:paraId="080DB896" w14:textId="77777777" w:rsidR="002533FA" w:rsidRPr="00146A26" w:rsidRDefault="002533FA" w:rsidP="002533FA">
      <w:pPr>
        <w:rPr>
          <w:rFonts w:eastAsia="Times New Roman"/>
          <w:szCs w:val="24"/>
        </w:rPr>
      </w:pPr>
      <w:r w:rsidRPr="00146A26">
        <w:rPr>
          <w:rFonts w:eastAsia="Times New Roman"/>
          <w:szCs w:val="24"/>
        </w:rPr>
        <w:t xml:space="preserve">Describe study-wide procedures in the main protocol. Information unique to an individual participating site should generally be included in the applicable </w:t>
      </w:r>
      <w:proofErr w:type="spellStart"/>
      <w:r w:rsidRPr="00146A26">
        <w:rPr>
          <w:rFonts w:eastAsia="Times New Roman"/>
          <w:b/>
          <w:bCs/>
          <w:szCs w:val="24"/>
        </w:rPr>
        <w:t>pSite</w:t>
      </w:r>
      <w:proofErr w:type="spellEnd"/>
      <w:r w:rsidRPr="00146A26">
        <w:rPr>
          <w:rFonts w:eastAsia="Times New Roman"/>
          <w:b/>
          <w:bCs/>
          <w:szCs w:val="24"/>
        </w:rPr>
        <w:t xml:space="preserve"> Protocol Addendum</w:t>
      </w:r>
      <w:r w:rsidRPr="00146A26">
        <w:rPr>
          <w:rFonts w:eastAsia="Times New Roman"/>
          <w:szCs w:val="24"/>
        </w:rPr>
        <w:t xml:space="preserve"> when that site is added.</w:t>
      </w:r>
    </w:p>
    <w:p w14:paraId="116F0A3E" w14:textId="77777777" w:rsidR="002533FA" w:rsidRDefault="002533FA" w:rsidP="002533FA">
      <w:pPr>
        <w:rPr>
          <w:szCs w:val="24"/>
        </w:rPr>
      </w:pPr>
      <w:r w:rsidRPr="00146A26">
        <w:rPr>
          <w:rFonts w:eastAsia="Times New Roman"/>
          <w:szCs w:val="24"/>
        </w:rPr>
        <w:lastRenderedPageBreak/>
        <w:t>When processes differ across sites because of local law or institutional requirements, describe the overall study requirement in the protocol and indicate that participating sites will follow applicable local requirements.</w:t>
      </w:r>
      <w:r>
        <w:rPr>
          <w:rFonts w:eastAsia="Times New Roman"/>
          <w:szCs w:val="24"/>
        </w:rPr>
        <w:t xml:space="preserve"> These can be explained later in more detail in the </w:t>
      </w:r>
      <w:proofErr w:type="spellStart"/>
      <w:r>
        <w:rPr>
          <w:rFonts w:eastAsia="Times New Roman"/>
          <w:szCs w:val="24"/>
        </w:rPr>
        <w:t>pSite</w:t>
      </w:r>
      <w:proofErr w:type="spellEnd"/>
      <w:r>
        <w:rPr>
          <w:rFonts w:eastAsia="Times New Roman"/>
          <w:szCs w:val="24"/>
        </w:rPr>
        <w:t xml:space="preserve"> Protocol Addendum.</w:t>
      </w:r>
    </w:p>
    <w:p w14:paraId="40493541" w14:textId="7A6FC484" w:rsidR="0051728C" w:rsidRPr="0051728C" w:rsidRDefault="0051728C" w:rsidP="00320160">
      <w:pPr>
        <w:rPr>
          <w:b/>
          <w:color w:val="000000"/>
          <w:szCs w:val="24"/>
        </w:rPr>
      </w:pPr>
    </w:p>
    <w:p w14:paraId="4D4E4F52" w14:textId="7DB267E8" w:rsidR="006D6BEC" w:rsidRPr="0051728C" w:rsidRDefault="006D6BEC" w:rsidP="00320160">
      <w:pPr>
        <w:rPr>
          <w:szCs w:val="24"/>
        </w:rPr>
      </w:pPr>
      <w:r w:rsidRPr="0051728C">
        <w:rPr>
          <w:b/>
          <w:color w:val="000000"/>
          <w:szCs w:val="24"/>
        </w:rPr>
        <w:br w:type="page"/>
      </w:r>
    </w:p>
    <w:p w14:paraId="5045D98D" w14:textId="01247EA5" w:rsidR="00741E8D" w:rsidRPr="007E017C" w:rsidRDefault="00741E8D" w:rsidP="00320160">
      <w:pPr>
        <w:rPr>
          <w:szCs w:val="24"/>
        </w:rPr>
      </w:pPr>
      <w:r w:rsidRPr="007E017C">
        <w:rPr>
          <w:b/>
          <w:szCs w:val="24"/>
        </w:rPr>
        <w:lastRenderedPageBreak/>
        <w:t>Abbreviated Title:</w:t>
      </w:r>
      <w:r w:rsidR="00612092" w:rsidRPr="007E017C">
        <w:rPr>
          <w:szCs w:val="24"/>
        </w:rPr>
        <w:t xml:space="preserve"> </w:t>
      </w:r>
      <w:r w:rsidR="00657A49" w:rsidRPr="00E66985">
        <w:rPr>
          <w:i/>
          <w:iCs/>
          <w:color w:val="C00000"/>
        </w:rPr>
        <w:t>Provide a short study title (maximum 30 characters</w:t>
      </w:r>
      <w:r w:rsidR="00657A49">
        <w:rPr>
          <w:i/>
          <w:iCs/>
          <w:color w:val="C00000"/>
        </w:rPr>
        <w:t xml:space="preserve"> including spaces</w:t>
      </w:r>
      <w:r w:rsidR="00657A49" w:rsidRPr="00E66985">
        <w:rPr>
          <w:i/>
          <w:iCs/>
          <w:color w:val="C00000"/>
        </w:rPr>
        <w:t>).</w:t>
      </w:r>
    </w:p>
    <w:p w14:paraId="46D11336" w14:textId="39B6B17E" w:rsidR="0015576D" w:rsidRDefault="0016152F" w:rsidP="00320160">
      <w:pPr>
        <w:rPr>
          <w:i/>
          <w:szCs w:val="24"/>
        </w:rPr>
      </w:pPr>
      <w:r>
        <w:rPr>
          <w:b/>
          <w:szCs w:val="24"/>
        </w:rPr>
        <w:t xml:space="preserve">NIH </w:t>
      </w:r>
      <w:r w:rsidR="00823013">
        <w:rPr>
          <w:b/>
          <w:szCs w:val="24"/>
        </w:rPr>
        <w:t xml:space="preserve">IRB </w:t>
      </w:r>
      <w:r w:rsidR="00741E8D" w:rsidRPr="007E017C">
        <w:rPr>
          <w:b/>
          <w:szCs w:val="24"/>
        </w:rPr>
        <w:t>#:</w:t>
      </w:r>
      <w:r w:rsidR="00612092" w:rsidRPr="007E017C">
        <w:rPr>
          <w:i/>
          <w:szCs w:val="24"/>
        </w:rPr>
        <w:t xml:space="preserve"> </w:t>
      </w:r>
      <w:bookmarkStart w:id="1" w:name="_Hlk54721622"/>
      <w:r w:rsidRPr="00657A49">
        <w:rPr>
          <w:i/>
          <w:color w:val="C00000"/>
          <w:szCs w:val="24"/>
        </w:rPr>
        <w:t xml:space="preserve">IRB number that is in </w:t>
      </w:r>
      <w:r w:rsidR="004D5485" w:rsidRPr="00657A49">
        <w:rPr>
          <w:i/>
          <w:color w:val="C00000"/>
          <w:szCs w:val="24"/>
        </w:rPr>
        <w:t>PROTECT</w:t>
      </w:r>
      <w:r w:rsidRPr="00657A49">
        <w:rPr>
          <w:i/>
          <w:color w:val="C00000"/>
          <w:szCs w:val="24"/>
        </w:rPr>
        <w:t xml:space="preserve">. </w:t>
      </w:r>
      <w:bookmarkEnd w:id="1"/>
    </w:p>
    <w:p w14:paraId="1881DA43" w14:textId="43277EE7" w:rsidR="00106CC2" w:rsidRDefault="00106CC2" w:rsidP="00106CC2">
      <w:pPr>
        <w:rPr>
          <w:color w:val="C00000"/>
          <w:szCs w:val="24"/>
        </w:rPr>
      </w:pPr>
      <w:r w:rsidRPr="00E66985">
        <w:rPr>
          <w:b/>
          <w:bCs/>
          <w:iCs/>
          <w:szCs w:val="24"/>
        </w:rPr>
        <w:t>Other Study/Regulatory Numbers, if applicable:</w:t>
      </w:r>
      <w:r w:rsidRPr="00844BFA">
        <w:rPr>
          <w:i/>
          <w:color w:val="C00000"/>
          <w:szCs w:val="24"/>
        </w:rPr>
        <w:br/>
        <w:t xml:space="preserve">Examples: </w:t>
      </w:r>
      <w:r>
        <w:rPr>
          <w:i/>
          <w:color w:val="C00000"/>
          <w:szCs w:val="24"/>
        </w:rPr>
        <w:t xml:space="preserve">NCT, </w:t>
      </w:r>
      <w:r w:rsidRPr="00844BFA">
        <w:rPr>
          <w:i/>
          <w:color w:val="C00000"/>
          <w:szCs w:val="24"/>
        </w:rPr>
        <w:t>Sponsor protocol number.</w:t>
      </w:r>
    </w:p>
    <w:p w14:paraId="489EED1E" w14:textId="77777777" w:rsidR="00106CC2" w:rsidRPr="007E017C" w:rsidRDefault="00106CC2" w:rsidP="00106CC2">
      <w:pPr>
        <w:rPr>
          <w:szCs w:val="24"/>
        </w:rPr>
      </w:pPr>
      <w:r w:rsidRPr="007E017C">
        <w:rPr>
          <w:b/>
          <w:szCs w:val="24"/>
        </w:rPr>
        <w:t>Version Date:</w:t>
      </w:r>
      <w:r w:rsidRPr="007E017C">
        <w:rPr>
          <w:szCs w:val="24"/>
        </w:rPr>
        <w:t xml:space="preserve"> </w:t>
      </w:r>
      <w:r w:rsidRPr="00E66985">
        <w:rPr>
          <w:i/>
          <w:iCs/>
          <w:color w:val="C00000"/>
        </w:rPr>
        <w:t>Enter the date of the current protocol version. Update this date whenever the protocol is revised.</w:t>
      </w:r>
      <w:r w:rsidRPr="00E66985" w:rsidDel="006B36AD">
        <w:rPr>
          <w:color w:val="C00000"/>
          <w:szCs w:val="24"/>
        </w:rPr>
        <w:t xml:space="preserve"> </w:t>
      </w:r>
      <w:r w:rsidRPr="00BC0304">
        <w:rPr>
          <w:i/>
          <w:iCs/>
          <w:color w:val="C00000"/>
          <w:szCs w:val="24"/>
        </w:rPr>
        <w:t>Ensure it is consistent throughout the protocol document.</w:t>
      </w:r>
      <w:r w:rsidRPr="007E017C">
        <w:rPr>
          <w:szCs w:val="24"/>
        </w:rPr>
        <w:t xml:space="preserve"> </w:t>
      </w:r>
    </w:p>
    <w:p w14:paraId="55AEFE54" w14:textId="77777777" w:rsidR="00106CC2" w:rsidRDefault="00106CC2" w:rsidP="00106CC2">
      <w:pPr>
        <w:rPr>
          <w:i/>
          <w:iCs/>
          <w:color w:val="C00000"/>
          <w:szCs w:val="24"/>
        </w:rPr>
      </w:pPr>
      <w:bookmarkStart w:id="2" w:name="_Toc281240028"/>
      <w:r w:rsidRPr="007A7A2B">
        <w:rPr>
          <w:b/>
          <w:szCs w:val="24"/>
        </w:rPr>
        <w:t>Title:</w:t>
      </w:r>
      <w:bookmarkEnd w:id="2"/>
      <w:r w:rsidRPr="007A7A2B">
        <w:rPr>
          <w:b/>
          <w:szCs w:val="24"/>
        </w:rPr>
        <w:t xml:space="preserve"> </w:t>
      </w:r>
      <w:r w:rsidRPr="00AA158A">
        <w:rPr>
          <w:i/>
          <w:iCs/>
          <w:color w:val="C00000"/>
          <w:szCs w:val="24"/>
        </w:rPr>
        <w:t xml:space="preserve">Provide the full protocol title (maximum 250 characters including spaces). </w:t>
      </w:r>
    </w:p>
    <w:p w14:paraId="6965542A" w14:textId="3C6DD6A6" w:rsidR="00330039" w:rsidRDefault="00330039" w:rsidP="00330039">
      <w:pPr>
        <w:rPr>
          <w:b/>
          <w:bCs/>
          <w:iCs/>
          <w:szCs w:val="24"/>
        </w:rPr>
      </w:pPr>
      <w:r w:rsidRPr="00E66985">
        <w:rPr>
          <w:b/>
          <w:bCs/>
          <w:iCs/>
          <w:szCs w:val="24"/>
        </w:rPr>
        <w:t>Principal Investigator</w:t>
      </w:r>
      <w:r>
        <w:rPr>
          <w:b/>
          <w:bCs/>
          <w:iCs/>
          <w:szCs w:val="24"/>
        </w:rPr>
        <w:t>:</w:t>
      </w:r>
    </w:p>
    <w:p w14:paraId="6F5AB382" w14:textId="77777777" w:rsidR="00330039" w:rsidRPr="00E66985" w:rsidRDefault="00330039" w:rsidP="00330039">
      <w:pPr>
        <w:rPr>
          <w:iCs/>
          <w:szCs w:val="24"/>
        </w:rPr>
      </w:pPr>
      <w:r w:rsidRPr="00E66985">
        <w:rPr>
          <w:iCs/>
          <w:szCs w:val="24"/>
        </w:rPr>
        <w:t>Name:</w:t>
      </w:r>
      <w:r w:rsidRPr="00E66985">
        <w:rPr>
          <w:iCs/>
          <w:szCs w:val="24"/>
        </w:rPr>
        <w:br/>
        <w:t>NIH Institute/Center:</w:t>
      </w:r>
      <w:r w:rsidRPr="00E66985">
        <w:rPr>
          <w:iCs/>
          <w:szCs w:val="24"/>
        </w:rPr>
        <w:br/>
        <w:t>Branch/Laboratory:</w:t>
      </w:r>
      <w:r w:rsidRPr="00E66985">
        <w:rPr>
          <w:iCs/>
          <w:szCs w:val="24"/>
        </w:rPr>
        <w:br/>
        <w:t>Address:</w:t>
      </w:r>
      <w:r w:rsidRPr="00E66985">
        <w:rPr>
          <w:iCs/>
          <w:szCs w:val="24"/>
        </w:rPr>
        <w:br/>
        <w:t>Telephone:</w:t>
      </w:r>
      <w:r w:rsidRPr="00E66985">
        <w:rPr>
          <w:iCs/>
          <w:szCs w:val="24"/>
        </w:rPr>
        <w:br/>
        <w:t>Email:</w:t>
      </w:r>
    </w:p>
    <w:p w14:paraId="05A583C8" w14:textId="77777777" w:rsidR="00330039" w:rsidRDefault="00330039" w:rsidP="00330039">
      <w:pPr>
        <w:rPr>
          <w:i/>
          <w:color w:val="C00000"/>
          <w:szCs w:val="24"/>
        </w:rPr>
      </w:pPr>
      <w:r w:rsidRPr="00E66985">
        <w:rPr>
          <w:i/>
          <w:color w:val="C00000"/>
          <w:szCs w:val="24"/>
        </w:rPr>
        <w:t xml:space="preserve">Do not list other study team members in the protocol. Study team members engaged in human </w:t>
      </w:r>
      <w:proofErr w:type="gramStart"/>
      <w:r w:rsidRPr="00E66985">
        <w:rPr>
          <w:i/>
          <w:color w:val="C00000"/>
          <w:szCs w:val="24"/>
        </w:rPr>
        <w:t>subjects</w:t>
      </w:r>
      <w:proofErr w:type="gramEnd"/>
      <w:r w:rsidRPr="00E66985">
        <w:rPr>
          <w:i/>
          <w:color w:val="C00000"/>
          <w:szCs w:val="24"/>
        </w:rPr>
        <w:t xml:space="preserve"> research at NIH should be listed in PROTECT.</w:t>
      </w:r>
    </w:p>
    <w:p w14:paraId="39BD4561" w14:textId="77777777" w:rsidR="00330039" w:rsidRPr="00E66985" w:rsidRDefault="00330039" w:rsidP="00330039">
      <w:pPr>
        <w:rPr>
          <w:b/>
          <w:bCs/>
          <w:i/>
          <w:color w:val="C00000"/>
          <w:szCs w:val="24"/>
        </w:rPr>
      </w:pPr>
      <w:r w:rsidRPr="00E66985">
        <w:rPr>
          <w:b/>
          <w:bCs/>
          <w:i/>
          <w:color w:val="C00000"/>
          <w:szCs w:val="24"/>
        </w:rPr>
        <w:t>Multi-institutional protocols are protocols in which non-exempt human subjects research is taking place at more than one site.  For multi-institutional protocols in which the intramural NIH IC is the Coordinating Center and/or Sponsor:</w:t>
      </w:r>
    </w:p>
    <w:p w14:paraId="2D1B7D25" w14:textId="77777777" w:rsidR="00330039" w:rsidRPr="00BC0304" w:rsidRDefault="00330039">
      <w:pPr>
        <w:pStyle w:val="ListParagraph"/>
        <w:numPr>
          <w:ilvl w:val="0"/>
          <w:numId w:val="18"/>
        </w:numPr>
        <w:rPr>
          <w:i/>
          <w:color w:val="C00000"/>
        </w:rPr>
      </w:pPr>
      <w:r w:rsidRPr="00BC0304">
        <w:rPr>
          <w:i/>
          <w:color w:val="C00000"/>
        </w:rPr>
        <w:t>Provide name of the Coordinating Center</w:t>
      </w:r>
    </w:p>
    <w:p w14:paraId="129CC54B" w14:textId="77777777" w:rsidR="00330039" w:rsidRDefault="00330039" w:rsidP="00330039">
      <w:pPr>
        <w:spacing w:before="0" w:after="0"/>
        <w:rPr>
          <w:rStyle w:val="ui-provider"/>
          <w:b/>
          <w:bCs/>
          <w:i/>
          <w:iCs/>
          <w:color w:val="C00000"/>
        </w:rPr>
      </w:pPr>
    </w:p>
    <w:p w14:paraId="23498159" w14:textId="77777777" w:rsidR="00330039" w:rsidRDefault="00330039" w:rsidP="00330039">
      <w:pPr>
        <w:spacing w:before="0" w:after="0"/>
        <w:rPr>
          <w:rStyle w:val="ui-provider"/>
          <w:i/>
          <w:iCs/>
          <w:color w:val="C00000"/>
        </w:rPr>
      </w:pPr>
      <w:r w:rsidRPr="00E66985">
        <w:rPr>
          <w:rStyle w:val="ui-provider"/>
          <w:b/>
          <w:bCs/>
          <w:i/>
          <w:iCs/>
          <w:color w:val="C00000"/>
        </w:rPr>
        <w:t xml:space="preserve">Sites Relying on the NIH IRB: </w:t>
      </w:r>
      <w:r w:rsidRPr="00E66985">
        <w:rPr>
          <w:rStyle w:val="ui-provider"/>
          <w:i/>
          <w:iCs/>
          <w:color w:val="C00000"/>
        </w:rPr>
        <w:t>If NIH will be the Reviewing IRB for a Participating Site (</w:t>
      </w:r>
      <w:proofErr w:type="spellStart"/>
      <w:r w:rsidRPr="00E66985">
        <w:rPr>
          <w:rStyle w:val="ui-provider"/>
          <w:i/>
          <w:iCs/>
          <w:color w:val="C00000"/>
        </w:rPr>
        <w:t>pSite</w:t>
      </w:r>
      <w:proofErr w:type="spellEnd"/>
      <w:r w:rsidRPr="00E66985">
        <w:rPr>
          <w:rStyle w:val="ui-provider"/>
          <w:i/>
          <w:iCs/>
          <w:color w:val="C00000"/>
        </w:rPr>
        <w:t xml:space="preserve">), insert the table below and provide the name of each planned or existing relying site and the </w:t>
      </w:r>
      <w:proofErr w:type="spellStart"/>
      <w:r w:rsidRPr="00E66985">
        <w:rPr>
          <w:rStyle w:val="ui-provider"/>
          <w:i/>
          <w:iCs/>
          <w:color w:val="C00000"/>
        </w:rPr>
        <w:t>pSite</w:t>
      </w:r>
      <w:proofErr w:type="spellEnd"/>
      <w:r w:rsidRPr="00E66985">
        <w:rPr>
          <w:rStyle w:val="ui-provider"/>
          <w:i/>
          <w:iCs/>
          <w:color w:val="C00000"/>
        </w:rPr>
        <w:t xml:space="preserve"> Principal Investigator (PI). </w:t>
      </w:r>
    </w:p>
    <w:p w14:paraId="55F40886" w14:textId="77777777" w:rsidR="00330039" w:rsidRDefault="00330039" w:rsidP="00330039">
      <w:pPr>
        <w:spacing w:before="0" w:after="0"/>
        <w:rPr>
          <w:rStyle w:val="ui-provider"/>
          <w:iCs/>
          <w:color w:val="C00000"/>
        </w:rPr>
      </w:pPr>
    </w:p>
    <w:tbl>
      <w:tblPr>
        <w:tblStyle w:val="TableGrid"/>
        <w:tblW w:w="5000" w:type="pct"/>
        <w:tblInd w:w="-5" w:type="dxa"/>
        <w:tblLook w:val="04A0" w:firstRow="1" w:lastRow="0" w:firstColumn="1" w:lastColumn="0" w:noHBand="0" w:noVBand="1"/>
      </w:tblPr>
      <w:tblGrid>
        <w:gridCol w:w="4583"/>
        <w:gridCol w:w="4767"/>
      </w:tblGrid>
      <w:tr w:rsidR="00330039" w:rsidRPr="00D668E6" w14:paraId="7AF2BB32" w14:textId="77777777" w:rsidTr="001113A7">
        <w:trPr>
          <w:trHeight w:val="432"/>
        </w:trPr>
        <w:tc>
          <w:tcPr>
            <w:tcW w:w="5000" w:type="pct"/>
            <w:gridSpan w:val="2"/>
            <w:shd w:val="clear" w:color="auto" w:fill="44546A" w:themeFill="text2"/>
            <w:vAlign w:val="center"/>
          </w:tcPr>
          <w:p w14:paraId="0DF7EAAE" w14:textId="77777777" w:rsidR="00330039" w:rsidRPr="00BD4325" w:rsidRDefault="00330039" w:rsidP="001113A7">
            <w:pPr>
              <w:spacing w:before="0" w:after="0"/>
              <w:rPr>
                <w:b/>
                <w:bCs/>
              </w:rPr>
            </w:pPr>
            <w:r w:rsidRPr="00E66985">
              <w:rPr>
                <w:b/>
                <w:bCs/>
                <w:color w:val="FFFFFF" w:themeColor="background1"/>
              </w:rPr>
              <w:t>Participating Sites (</w:t>
            </w:r>
            <w:proofErr w:type="spellStart"/>
            <w:r w:rsidRPr="00E66985">
              <w:rPr>
                <w:b/>
                <w:bCs/>
                <w:color w:val="FFFFFF" w:themeColor="background1"/>
              </w:rPr>
              <w:t>pSites</w:t>
            </w:r>
            <w:proofErr w:type="spellEnd"/>
            <w:r w:rsidRPr="00E66985">
              <w:rPr>
                <w:b/>
                <w:bCs/>
                <w:color w:val="FFFFFF" w:themeColor="background1"/>
              </w:rPr>
              <w:t xml:space="preserve">) when NIH is the Reviewing IRB </w:t>
            </w:r>
          </w:p>
        </w:tc>
      </w:tr>
      <w:tr w:rsidR="00330039" w:rsidRPr="00D668E6" w14:paraId="3E6B9AE4" w14:textId="77777777" w:rsidTr="001113A7">
        <w:trPr>
          <w:trHeight w:val="521"/>
        </w:trPr>
        <w:tc>
          <w:tcPr>
            <w:tcW w:w="5000" w:type="pct"/>
            <w:gridSpan w:val="2"/>
            <w:shd w:val="clear" w:color="auto" w:fill="D5DCE4" w:themeFill="text2" w:themeFillTint="33"/>
            <w:vAlign w:val="center"/>
          </w:tcPr>
          <w:p w14:paraId="4D0470E3" w14:textId="77777777" w:rsidR="00330039" w:rsidRPr="00BD4325" w:rsidRDefault="00330039" w:rsidP="001113A7">
            <w:pPr>
              <w:spacing w:before="0" w:after="0"/>
            </w:pPr>
            <w:r w:rsidRPr="00BD4325">
              <w:t xml:space="preserve">List </w:t>
            </w:r>
            <w:r>
              <w:t xml:space="preserve">of </w:t>
            </w:r>
            <w:r w:rsidRPr="00BD4325">
              <w:t xml:space="preserve">all </w:t>
            </w:r>
            <w:proofErr w:type="spellStart"/>
            <w:r w:rsidRPr="00BD4325">
              <w:t>pSites</w:t>
            </w:r>
            <w:proofErr w:type="spellEnd"/>
            <w:r w:rsidRPr="00BD4325">
              <w:t xml:space="preserve"> and </w:t>
            </w:r>
            <w:proofErr w:type="spellStart"/>
            <w:r w:rsidRPr="00BD4325">
              <w:t>pSite</w:t>
            </w:r>
            <w:proofErr w:type="spellEnd"/>
            <w:r w:rsidRPr="00BD4325">
              <w:t xml:space="preserve"> PI</w:t>
            </w:r>
            <w:r>
              <w:t>s</w:t>
            </w:r>
            <w:r w:rsidRPr="00BD4325">
              <w:t xml:space="preserve"> that will be/are relying on the NIH IRB</w:t>
            </w:r>
          </w:p>
        </w:tc>
      </w:tr>
      <w:tr w:rsidR="00330039" w:rsidRPr="00D668E6" w14:paraId="31D29531" w14:textId="77777777" w:rsidTr="001113A7">
        <w:trPr>
          <w:trHeight w:val="620"/>
        </w:trPr>
        <w:tc>
          <w:tcPr>
            <w:tcW w:w="2451" w:type="pct"/>
            <w:shd w:val="clear" w:color="auto" w:fill="D5DCE4" w:themeFill="text2" w:themeFillTint="33"/>
            <w:vAlign w:val="center"/>
          </w:tcPr>
          <w:p w14:paraId="41220248" w14:textId="77777777" w:rsidR="00330039" w:rsidRPr="008B4F27" w:rsidRDefault="00330039" w:rsidP="001113A7">
            <w:pPr>
              <w:spacing w:before="0" w:after="0"/>
              <w:rPr>
                <w:b/>
                <w:bCs/>
              </w:rPr>
            </w:pPr>
            <w:proofErr w:type="spellStart"/>
            <w:r w:rsidRPr="008B4F27">
              <w:rPr>
                <w:b/>
                <w:bCs/>
              </w:rPr>
              <w:t>pSite</w:t>
            </w:r>
            <w:proofErr w:type="spellEnd"/>
            <w:r w:rsidRPr="008B4F27">
              <w:rPr>
                <w:b/>
                <w:bCs/>
              </w:rPr>
              <w:t xml:space="preserve"> Name:</w:t>
            </w:r>
          </w:p>
        </w:tc>
        <w:tc>
          <w:tcPr>
            <w:tcW w:w="2549" w:type="pct"/>
            <w:shd w:val="clear" w:color="auto" w:fill="D5DCE4" w:themeFill="text2" w:themeFillTint="33"/>
            <w:vAlign w:val="center"/>
          </w:tcPr>
          <w:p w14:paraId="50BE5BBF" w14:textId="77777777" w:rsidR="00330039" w:rsidRPr="008B4F27" w:rsidRDefault="00330039" w:rsidP="001113A7">
            <w:pPr>
              <w:spacing w:before="0" w:after="0"/>
              <w:rPr>
                <w:b/>
                <w:bCs/>
              </w:rPr>
            </w:pPr>
            <w:proofErr w:type="spellStart"/>
            <w:r w:rsidRPr="008B4F27">
              <w:rPr>
                <w:b/>
                <w:bCs/>
              </w:rPr>
              <w:t>pSite</w:t>
            </w:r>
            <w:proofErr w:type="spellEnd"/>
            <w:r w:rsidRPr="008B4F27">
              <w:rPr>
                <w:b/>
                <w:bCs/>
              </w:rPr>
              <w:t xml:space="preserve"> PI:</w:t>
            </w:r>
          </w:p>
        </w:tc>
      </w:tr>
      <w:tr w:rsidR="00330039" w:rsidRPr="00D668E6" w14:paraId="041767F7" w14:textId="77777777" w:rsidTr="001113A7">
        <w:trPr>
          <w:trHeight w:val="432"/>
        </w:trPr>
        <w:tc>
          <w:tcPr>
            <w:tcW w:w="2451" w:type="pct"/>
            <w:vAlign w:val="center"/>
          </w:tcPr>
          <w:p w14:paraId="76B2345E" w14:textId="77777777" w:rsidR="00330039" w:rsidRPr="00BD4325" w:rsidRDefault="00330039" w:rsidP="001113A7">
            <w:pPr>
              <w:spacing w:before="0" w:after="0"/>
            </w:pPr>
          </w:p>
        </w:tc>
        <w:tc>
          <w:tcPr>
            <w:tcW w:w="2549" w:type="pct"/>
            <w:vAlign w:val="center"/>
          </w:tcPr>
          <w:p w14:paraId="2D8FE380" w14:textId="77777777" w:rsidR="00330039" w:rsidRPr="00D668E6" w:rsidRDefault="00330039" w:rsidP="001113A7">
            <w:pPr>
              <w:spacing w:before="0" w:after="0"/>
              <w:rPr>
                <w:i/>
                <w:iCs/>
              </w:rPr>
            </w:pPr>
          </w:p>
        </w:tc>
      </w:tr>
      <w:tr w:rsidR="00330039" w:rsidRPr="00D668E6" w14:paraId="49D1F109" w14:textId="77777777" w:rsidTr="001113A7">
        <w:trPr>
          <w:trHeight w:val="432"/>
        </w:trPr>
        <w:tc>
          <w:tcPr>
            <w:tcW w:w="2451" w:type="pct"/>
            <w:vAlign w:val="center"/>
          </w:tcPr>
          <w:p w14:paraId="10FC26A1" w14:textId="77777777" w:rsidR="00330039" w:rsidRPr="00D668E6" w:rsidRDefault="00330039" w:rsidP="001113A7">
            <w:pPr>
              <w:spacing w:before="0" w:after="0"/>
              <w:rPr>
                <w:i/>
                <w:iCs/>
              </w:rPr>
            </w:pPr>
          </w:p>
        </w:tc>
        <w:tc>
          <w:tcPr>
            <w:tcW w:w="2549" w:type="pct"/>
            <w:vAlign w:val="center"/>
          </w:tcPr>
          <w:p w14:paraId="3462B54C" w14:textId="77777777" w:rsidR="00330039" w:rsidRPr="00D668E6" w:rsidRDefault="00330039" w:rsidP="001113A7">
            <w:pPr>
              <w:spacing w:before="0" w:after="0"/>
              <w:rPr>
                <w:i/>
                <w:iCs/>
              </w:rPr>
            </w:pPr>
          </w:p>
        </w:tc>
      </w:tr>
      <w:tr w:rsidR="00330039" w:rsidRPr="00D668E6" w14:paraId="247DF78E" w14:textId="77777777" w:rsidTr="001113A7">
        <w:trPr>
          <w:trHeight w:val="432"/>
        </w:trPr>
        <w:tc>
          <w:tcPr>
            <w:tcW w:w="2451" w:type="pct"/>
            <w:vAlign w:val="center"/>
          </w:tcPr>
          <w:p w14:paraId="1618CA9A" w14:textId="77777777" w:rsidR="00330039" w:rsidRPr="00D668E6" w:rsidRDefault="00330039" w:rsidP="001113A7">
            <w:pPr>
              <w:spacing w:before="0" w:after="0"/>
              <w:rPr>
                <w:i/>
                <w:iCs/>
              </w:rPr>
            </w:pPr>
          </w:p>
        </w:tc>
        <w:tc>
          <w:tcPr>
            <w:tcW w:w="2549" w:type="pct"/>
            <w:vAlign w:val="center"/>
          </w:tcPr>
          <w:p w14:paraId="502131BD" w14:textId="77777777" w:rsidR="00330039" w:rsidRPr="00D668E6" w:rsidRDefault="00330039" w:rsidP="001113A7">
            <w:pPr>
              <w:spacing w:before="0" w:after="0"/>
              <w:rPr>
                <w:i/>
                <w:iCs/>
              </w:rPr>
            </w:pPr>
          </w:p>
        </w:tc>
      </w:tr>
    </w:tbl>
    <w:p w14:paraId="0F8EB88A" w14:textId="77777777" w:rsidR="00330039" w:rsidRDefault="00330039" w:rsidP="00330039">
      <w:pPr>
        <w:rPr>
          <w:rStyle w:val="ui-provider"/>
          <w:b/>
          <w:bCs/>
          <w:i/>
          <w:iCs/>
          <w:color w:val="C00000"/>
        </w:rPr>
      </w:pPr>
    </w:p>
    <w:p w14:paraId="714A3137" w14:textId="77777777" w:rsidR="00330039" w:rsidRDefault="00330039" w:rsidP="00330039">
      <w:pPr>
        <w:rPr>
          <w:rStyle w:val="ui-provider"/>
          <w:i/>
          <w:iCs/>
        </w:rPr>
      </w:pPr>
      <w:r w:rsidRPr="00E66985">
        <w:rPr>
          <w:rStyle w:val="ui-provider"/>
          <w:b/>
          <w:bCs/>
          <w:i/>
          <w:iCs/>
          <w:color w:val="C00000"/>
        </w:rPr>
        <w:t xml:space="preserve">Sites NOT Relying on the NIH IRB: </w:t>
      </w:r>
      <w:r w:rsidRPr="00E66985">
        <w:rPr>
          <w:rStyle w:val="ui-provider"/>
          <w:i/>
          <w:iCs/>
          <w:color w:val="C00000"/>
        </w:rPr>
        <w:t xml:space="preserve">If NIH is the Coordinating Center and a Participating Site will NOT be relying on the NIH IRB, identify all the sites (domestic and/or international) in Q. 8 of the Basic Study Information section found in the PROTECT smart form. </w:t>
      </w:r>
    </w:p>
    <w:p w14:paraId="58DB1FF1" w14:textId="77777777" w:rsidR="00330039" w:rsidRPr="00330039" w:rsidRDefault="00330039" w:rsidP="00106CC2">
      <w:pPr>
        <w:rPr>
          <w:iCs/>
          <w:szCs w:val="24"/>
        </w:rPr>
      </w:pPr>
    </w:p>
    <w:p w14:paraId="24461595" w14:textId="77777777" w:rsidR="00D6152F" w:rsidRPr="007E017C" w:rsidRDefault="00D6152F" w:rsidP="007871EE">
      <w:pPr>
        <w:pStyle w:val="Heading1"/>
        <w:numPr>
          <w:ilvl w:val="0"/>
          <w:numId w:val="0"/>
        </w:numPr>
        <w:ind w:left="432" w:hanging="432"/>
      </w:pPr>
      <w:bookmarkStart w:id="3" w:name="_Toc484520822"/>
      <w:bookmarkStart w:id="4" w:name="_Toc244768915"/>
      <w:r w:rsidRPr="007E017C">
        <w:lastRenderedPageBreak/>
        <w:t>TABLE OF CONTENTS</w:t>
      </w:r>
      <w:bookmarkEnd w:id="3"/>
      <w:bookmarkEnd w:id="4"/>
      <w:r w:rsidRPr="007E017C">
        <w:t xml:space="preserve"> </w:t>
      </w:r>
    </w:p>
    <w:p w14:paraId="4D3D6AB1" w14:textId="3CB1F6F9" w:rsidR="00553E03" w:rsidRDefault="00D6152F">
      <w:pPr>
        <w:pStyle w:val="TOC1"/>
        <w:tabs>
          <w:tab w:val="right" w:leader="dot" w:pos="9350"/>
        </w:tabs>
        <w:rPr>
          <w:rFonts w:asciiTheme="minorHAnsi" w:eastAsiaTheme="minorEastAsia" w:hAnsiTheme="minorHAnsi" w:cstheme="minorBidi"/>
          <w:noProof/>
          <w:color w:val="auto"/>
          <w:kern w:val="2"/>
          <w:szCs w:val="24"/>
          <w14:ligatures w14:val="standardContextual"/>
        </w:rPr>
      </w:pPr>
      <w:r>
        <w:rPr>
          <w:szCs w:val="24"/>
        </w:rPr>
        <w:fldChar w:fldCharType="begin"/>
      </w:r>
      <w:r>
        <w:rPr>
          <w:szCs w:val="24"/>
        </w:rPr>
        <w:instrText xml:space="preserve"> TOC \o "1-3" \h \z \u </w:instrText>
      </w:r>
      <w:r>
        <w:rPr>
          <w:szCs w:val="24"/>
        </w:rPr>
        <w:fldChar w:fldCharType="separate"/>
      </w:r>
      <w:hyperlink w:anchor="_Toc244768915" w:history="1">
        <w:r w:rsidR="00553E03" w:rsidRPr="002D059C">
          <w:rPr>
            <w:rStyle w:val="Hyperlink"/>
            <w:noProof/>
          </w:rPr>
          <w:t>TABLE OF CONTENTS</w:t>
        </w:r>
        <w:r w:rsidR="00553E03">
          <w:rPr>
            <w:noProof/>
            <w:webHidden/>
          </w:rPr>
          <w:tab/>
        </w:r>
        <w:r w:rsidR="00553E03">
          <w:rPr>
            <w:noProof/>
            <w:webHidden/>
          </w:rPr>
          <w:fldChar w:fldCharType="begin"/>
        </w:r>
        <w:r w:rsidR="00553E03">
          <w:rPr>
            <w:noProof/>
            <w:webHidden/>
          </w:rPr>
          <w:instrText xml:space="preserve"> PAGEREF _Toc244768915 \h </w:instrText>
        </w:r>
        <w:r w:rsidR="00553E03">
          <w:rPr>
            <w:noProof/>
            <w:webHidden/>
          </w:rPr>
        </w:r>
        <w:r w:rsidR="00553E03">
          <w:rPr>
            <w:noProof/>
            <w:webHidden/>
          </w:rPr>
          <w:fldChar w:fldCharType="separate"/>
        </w:r>
        <w:r w:rsidR="00553E03">
          <w:rPr>
            <w:noProof/>
            <w:webHidden/>
          </w:rPr>
          <w:t>4</w:t>
        </w:r>
        <w:r w:rsidR="00553E03">
          <w:rPr>
            <w:noProof/>
            <w:webHidden/>
          </w:rPr>
          <w:fldChar w:fldCharType="end"/>
        </w:r>
      </w:hyperlink>
    </w:p>
    <w:p w14:paraId="4832E0F1" w14:textId="0286C18E" w:rsidR="00553E03" w:rsidRDefault="00553E03">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244768916" w:history="1">
        <w:r w:rsidRPr="002D059C">
          <w:rPr>
            <w:rStyle w:val="Hyperlink"/>
            <w:noProof/>
          </w:rPr>
          <w:t>STATEMENT OF COMPLIANCE</w:t>
        </w:r>
        <w:r>
          <w:rPr>
            <w:noProof/>
            <w:webHidden/>
          </w:rPr>
          <w:tab/>
        </w:r>
        <w:r>
          <w:rPr>
            <w:noProof/>
            <w:webHidden/>
          </w:rPr>
          <w:fldChar w:fldCharType="begin"/>
        </w:r>
        <w:r>
          <w:rPr>
            <w:noProof/>
            <w:webHidden/>
          </w:rPr>
          <w:instrText xml:space="preserve"> PAGEREF _Toc244768916 \h </w:instrText>
        </w:r>
        <w:r>
          <w:rPr>
            <w:noProof/>
            <w:webHidden/>
          </w:rPr>
        </w:r>
        <w:r>
          <w:rPr>
            <w:noProof/>
            <w:webHidden/>
          </w:rPr>
          <w:fldChar w:fldCharType="separate"/>
        </w:r>
        <w:r>
          <w:rPr>
            <w:noProof/>
            <w:webHidden/>
          </w:rPr>
          <w:t>6</w:t>
        </w:r>
        <w:r>
          <w:rPr>
            <w:noProof/>
            <w:webHidden/>
          </w:rPr>
          <w:fldChar w:fldCharType="end"/>
        </w:r>
      </w:hyperlink>
    </w:p>
    <w:p w14:paraId="62EC52D1" w14:textId="7644EE64"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17" w:history="1">
        <w:r w:rsidRPr="002D059C">
          <w:rPr>
            <w:rStyle w:val="Hyperlink"/>
            <w:noProof/>
          </w:rPr>
          <w:t>1</w:t>
        </w:r>
        <w:r>
          <w:rPr>
            <w:rFonts w:asciiTheme="minorHAnsi" w:eastAsiaTheme="minorEastAsia" w:hAnsiTheme="minorHAnsi" w:cstheme="minorBidi"/>
            <w:noProof/>
            <w:color w:val="auto"/>
            <w:kern w:val="2"/>
            <w:szCs w:val="24"/>
            <w14:ligatures w14:val="standardContextual"/>
          </w:rPr>
          <w:tab/>
        </w:r>
        <w:r w:rsidRPr="002D059C">
          <w:rPr>
            <w:rStyle w:val="Hyperlink"/>
            <w:noProof/>
          </w:rPr>
          <w:t>PROTOCOL SUMMARY</w:t>
        </w:r>
        <w:r>
          <w:rPr>
            <w:noProof/>
            <w:webHidden/>
          </w:rPr>
          <w:tab/>
        </w:r>
        <w:r>
          <w:rPr>
            <w:noProof/>
            <w:webHidden/>
          </w:rPr>
          <w:fldChar w:fldCharType="begin"/>
        </w:r>
        <w:r>
          <w:rPr>
            <w:noProof/>
            <w:webHidden/>
          </w:rPr>
          <w:instrText xml:space="preserve"> PAGEREF _Toc244768917 \h </w:instrText>
        </w:r>
        <w:r>
          <w:rPr>
            <w:noProof/>
            <w:webHidden/>
          </w:rPr>
        </w:r>
        <w:r>
          <w:rPr>
            <w:noProof/>
            <w:webHidden/>
          </w:rPr>
          <w:fldChar w:fldCharType="separate"/>
        </w:r>
        <w:r>
          <w:rPr>
            <w:noProof/>
            <w:webHidden/>
          </w:rPr>
          <w:t>7</w:t>
        </w:r>
        <w:r>
          <w:rPr>
            <w:noProof/>
            <w:webHidden/>
          </w:rPr>
          <w:fldChar w:fldCharType="end"/>
        </w:r>
      </w:hyperlink>
    </w:p>
    <w:p w14:paraId="1F3210E4" w14:textId="6F096FCF"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18" w:history="1">
        <w:r w:rsidRPr="002D059C">
          <w:rPr>
            <w:rStyle w:val="Hyperlink"/>
            <w:noProof/>
          </w:rPr>
          <w:t>2</w:t>
        </w:r>
        <w:r>
          <w:rPr>
            <w:rFonts w:asciiTheme="minorHAnsi" w:eastAsiaTheme="minorEastAsia" w:hAnsiTheme="minorHAnsi" w:cstheme="minorBidi"/>
            <w:noProof/>
            <w:color w:val="auto"/>
            <w:kern w:val="2"/>
            <w:szCs w:val="24"/>
            <w14:ligatures w14:val="standardContextual"/>
          </w:rPr>
          <w:tab/>
        </w:r>
        <w:r w:rsidRPr="002D059C">
          <w:rPr>
            <w:rStyle w:val="Hyperlink"/>
            <w:noProof/>
          </w:rPr>
          <w:t>INTRODUCTION</w:t>
        </w:r>
        <w:r>
          <w:rPr>
            <w:noProof/>
            <w:webHidden/>
          </w:rPr>
          <w:tab/>
        </w:r>
        <w:r>
          <w:rPr>
            <w:noProof/>
            <w:webHidden/>
          </w:rPr>
          <w:fldChar w:fldCharType="begin"/>
        </w:r>
        <w:r>
          <w:rPr>
            <w:noProof/>
            <w:webHidden/>
          </w:rPr>
          <w:instrText xml:space="preserve"> PAGEREF _Toc244768918 \h </w:instrText>
        </w:r>
        <w:r>
          <w:rPr>
            <w:noProof/>
            <w:webHidden/>
          </w:rPr>
        </w:r>
        <w:r>
          <w:rPr>
            <w:noProof/>
            <w:webHidden/>
          </w:rPr>
          <w:fldChar w:fldCharType="separate"/>
        </w:r>
        <w:r>
          <w:rPr>
            <w:noProof/>
            <w:webHidden/>
          </w:rPr>
          <w:t>7</w:t>
        </w:r>
        <w:r>
          <w:rPr>
            <w:noProof/>
            <w:webHidden/>
          </w:rPr>
          <w:fldChar w:fldCharType="end"/>
        </w:r>
      </w:hyperlink>
    </w:p>
    <w:p w14:paraId="5EBEC30F" w14:textId="77982B95"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19" w:history="1">
        <w:r w:rsidRPr="002D059C">
          <w:rPr>
            <w:rStyle w:val="Hyperlink"/>
            <w:noProof/>
          </w:rPr>
          <w:t>2.1</w:t>
        </w:r>
        <w:r>
          <w:rPr>
            <w:rFonts w:asciiTheme="minorHAnsi" w:eastAsiaTheme="minorEastAsia" w:hAnsiTheme="minorHAnsi" w:cstheme="minorBidi"/>
            <w:noProof/>
            <w:color w:val="auto"/>
            <w:kern w:val="2"/>
            <w:szCs w:val="24"/>
            <w14:ligatures w14:val="standardContextual"/>
          </w:rPr>
          <w:tab/>
        </w:r>
        <w:r w:rsidRPr="002D059C">
          <w:rPr>
            <w:rStyle w:val="Hyperlink"/>
            <w:noProof/>
          </w:rPr>
          <w:t>Study Rationale</w:t>
        </w:r>
        <w:r>
          <w:rPr>
            <w:noProof/>
            <w:webHidden/>
          </w:rPr>
          <w:tab/>
        </w:r>
        <w:r>
          <w:rPr>
            <w:noProof/>
            <w:webHidden/>
          </w:rPr>
          <w:fldChar w:fldCharType="begin"/>
        </w:r>
        <w:r>
          <w:rPr>
            <w:noProof/>
            <w:webHidden/>
          </w:rPr>
          <w:instrText xml:space="preserve"> PAGEREF _Toc244768919 \h </w:instrText>
        </w:r>
        <w:r>
          <w:rPr>
            <w:noProof/>
            <w:webHidden/>
          </w:rPr>
        </w:r>
        <w:r>
          <w:rPr>
            <w:noProof/>
            <w:webHidden/>
          </w:rPr>
          <w:fldChar w:fldCharType="separate"/>
        </w:r>
        <w:r>
          <w:rPr>
            <w:noProof/>
            <w:webHidden/>
          </w:rPr>
          <w:t>7</w:t>
        </w:r>
        <w:r>
          <w:rPr>
            <w:noProof/>
            <w:webHidden/>
          </w:rPr>
          <w:fldChar w:fldCharType="end"/>
        </w:r>
      </w:hyperlink>
    </w:p>
    <w:p w14:paraId="574DF42F" w14:textId="04E2A0C5"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20" w:history="1">
        <w:r w:rsidRPr="002D059C">
          <w:rPr>
            <w:rStyle w:val="Hyperlink"/>
            <w:noProof/>
          </w:rPr>
          <w:t>2.2</w:t>
        </w:r>
        <w:r>
          <w:rPr>
            <w:rFonts w:asciiTheme="minorHAnsi" w:eastAsiaTheme="minorEastAsia" w:hAnsiTheme="minorHAnsi" w:cstheme="minorBidi"/>
            <w:noProof/>
            <w:color w:val="auto"/>
            <w:kern w:val="2"/>
            <w:szCs w:val="24"/>
            <w14:ligatures w14:val="standardContextual"/>
          </w:rPr>
          <w:tab/>
        </w:r>
        <w:r w:rsidRPr="002D059C">
          <w:rPr>
            <w:rStyle w:val="Hyperlink"/>
            <w:noProof/>
          </w:rPr>
          <w:t>Background</w:t>
        </w:r>
        <w:r>
          <w:rPr>
            <w:noProof/>
            <w:webHidden/>
          </w:rPr>
          <w:tab/>
        </w:r>
        <w:r>
          <w:rPr>
            <w:noProof/>
            <w:webHidden/>
          </w:rPr>
          <w:fldChar w:fldCharType="begin"/>
        </w:r>
        <w:r>
          <w:rPr>
            <w:noProof/>
            <w:webHidden/>
          </w:rPr>
          <w:instrText xml:space="preserve"> PAGEREF _Toc244768920 \h </w:instrText>
        </w:r>
        <w:r>
          <w:rPr>
            <w:noProof/>
            <w:webHidden/>
          </w:rPr>
        </w:r>
        <w:r>
          <w:rPr>
            <w:noProof/>
            <w:webHidden/>
          </w:rPr>
          <w:fldChar w:fldCharType="separate"/>
        </w:r>
        <w:r>
          <w:rPr>
            <w:noProof/>
            <w:webHidden/>
          </w:rPr>
          <w:t>7</w:t>
        </w:r>
        <w:r>
          <w:rPr>
            <w:noProof/>
            <w:webHidden/>
          </w:rPr>
          <w:fldChar w:fldCharType="end"/>
        </w:r>
      </w:hyperlink>
    </w:p>
    <w:p w14:paraId="649D91D4" w14:textId="449FE485"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21" w:history="1">
        <w:r w:rsidRPr="002D059C">
          <w:rPr>
            <w:rStyle w:val="Hyperlink"/>
            <w:noProof/>
          </w:rPr>
          <w:t>2.3</w:t>
        </w:r>
        <w:r>
          <w:rPr>
            <w:rFonts w:asciiTheme="minorHAnsi" w:eastAsiaTheme="minorEastAsia" w:hAnsiTheme="minorHAnsi" w:cstheme="minorBidi"/>
            <w:noProof/>
            <w:color w:val="auto"/>
            <w:kern w:val="2"/>
            <w:szCs w:val="24"/>
            <w14:ligatures w14:val="standardContextual"/>
          </w:rPr>
          <w:tab/>
        </w:r>
        <w:r w:rsidRPr="002D059C">
          <w:rPr>
            <w:rStyle w:val="Hyperlink"/>
            <w:noProof/>
          </w:rPr>
          <w:t>Risk/Benefit Assessment</w:t>
        </w:r>
        <w:r>
          <w:rPr>
            <w:noProof/>
            <w:webHidden/>
          </w:rPr>
          <w:tab/>
        </w:r>
        <w:r>
          <w:rPr>
            <w:noProof/>
            <w:webHidden/>
          </w:rPr>
          <w:fldChar w:fldCharType="begin"/>
        </w:r>
        <w:r>
          <w:rPr>
            <w:noProof/>
            <w:webHidden/>
          </w:rPr>
          <w:instrText xml:space="preserve"> PAGEREF _Toc244768921 \h </w:instrText>
        </w:r>
        <w:r>
          <w:rPr>
            <w:noProof/>
            <w:webHidden/>
          </w:rPr>
        </w:r>
        <w:r>
          <w:rPr>
            <w:noProof/>
            <w:webHidden/>
          </w:rPr>
          <w:fldChar w:fldCharType="separate"/>
        </w:r>
        <w:r>
          <w:rPr>
            <w:noProof/>
            <w:webHidden/>
          </w:rPr>
          <w:t>7</w:t>
        </w:r>
        <w:r>
          <w:rPr>
            <w:noProof/>
            <w:webHidden/>
          </w:rPr>
          <w:fldChar w:fldCharType="end"/>
        </w:r>
      </w:hyperlink>
    </w:p>
    <w:p w14:paraId="0BF05B4B" w14:textId="5DCE4D96"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22" w:history="1">
        <w:r w:rsidRPr="002D059C">
          <w:rPr>
            <w:rStyle w:val="Hyperlink"/>
          </w:rPr>
          <w:t>2.3.1</w:t>
        </w:r>
        <w:r>
          <w:rPr>
            <w:rFonts w:asciiTheme="minorHAnsi" w:eastAsiaTheme="minorEastAsia" w:hAnsiTheme="minorHAnsi" w:cstheme="minorBidi"/>
            <w:color w:val="auto"/>
            <w:kern w:val="2"/>
            <w:szCs w:val="24"/>
            <w14:ligatures w14:val="standardContextual"/>
          </w:rPr>
          <w:tab/>
        </w:r>
        <w:r w:rsidRPr="002D059C">
          <w:rPr>
            <w:rStyle w:val="Hyperlink"/>
          </w:rPr>
          <w:t>Known Potential Risks</w:t>
        </w:r>
        <w:r>
          <w:rPr>
            <w:webHidden/>
          </w:rPr>
          <w:tab/>
        </w:r>
        <w:r>
          <w:rPr>
            <w:webHidden/>
          </w:rPr>
          <w:fldChar w:fldCharType="begin"/>
        </w:r>
        <w:r>
          <w:rPr>
            <w:webHidden/>
          </w:rPr>
          <w:instrText xml:space="preserve"> PAGEREF _Toc244768922 \h </w:instrText>
        </w:r>
        <w:r>
          <w:rPr>
            <w:webHidden/>
          </w:rPr>
        </w:r>
        <w:r>
          <w:rPr>
            <w:webHidden/>
          </w:rPr>
          <w:fldChar w:fldCharType="separate"/>
        </w:r>
        <w:r>
          <w:rPr>
            <w:webHidden/>
          </w:rPr>
          <w:t>7</w:t>
        </w:r>
        <w:r>
          <w:rPr>
            <w:webHidden/>
          </w:rPr>
          <w:fldChar w:fldCharType="end"/>
        </w:r>
      </w:hyperlink>
    </w:p>
    <w:p w14:paraId="1EEB0797" w14:textId="231CEF4C"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23" w:history="1">
        <w:r w:rsidRPr="002D059C">
          <w:rPr>
            <w:rStyle w:val="Hyperlink"/>
          </w:rPr>
          <w:t>2.3.2</w:t>
        </w:r>
        <w:r>
          <w:rPr>
            <w:rFonts w:asciiTheme="minorHAnsi" w:eastAsiaTheme="minorEastAsia" w:hAnsiTheme="minorHAnsi" w:cstheme="minorBidi"/>
            <w:color w:val="auto"/>
            <w:kern w:val="2"/>
            <w:szCs w:val="24"/>
            <w14:ligatures w14:val="standardContextual"/>
          </w:rPr>
          <w:tab/>
        </w:r>
        <w:r w:rsidRPr="002D059C">
          <w:rPr>
            <w:rStyle w:val="Hyperlink"/>
          </w:rPr>
          <w:t>Known Potential Benefits</w:t>
        </w:r>
        <w:r>
          <w:rPr>
            <w:webHidden/>
          </w:rPr>
          <w:tab/>
        </w:r>
        <w:r>
          <w:rPr>
            <w:webHidden/>
          </w:rPr>
          <w:fldChar w:fldCharType="begin"/>
        </w:r>
        <w:r>
          <w:rPr>
            <w:webHidden/>
          </w:rPr>
          <w:instrText xml:space="preserve"> PAGEREF _Toc244768923 \h </w:instrText>
        </w:r>
        <w:r>
          <w:rPr>
            <w:webHidden/>
          </w:rPr>
        </w:r>
        <w:r>
          <w:rPr>
            <w:webHidden/>
          </w:rPr>
          <w:fldChar w:fldCharType="separate"/>
        </w:r>
        <w:r>
          <w:rPr>
            <w:webHidden/>
          </w:rPr>
          <w:t>8</w:t>
        </w:r>
        <w:r>
          <w:rPr>
            <w:webHidden/>
          </w:rPr>
          <w:fldChar w:fldCharType="end"/>
        </w:r>
      </w:hyperlink>
    </w:p>
    <w:p w14:paraId="398F004D" w14:textId="46E36E77"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24" w:history="1">
        <w:r w:rsidRPr="002D059C">
          <w:rPr>
            <w:rStyle w:val="Hyperlink"/>
          </w:rPr>
          <w:t>2.3.3</w:t>
        </w:r>
        <w:r>
          <w:rPr>
            <w:rFonts w:asciiTheme="minorHAnsi" w:eastAsiaTheme="minorEastAsia" w:hAnsiTheme="minorHAnsi" w:cstheme="minorBidi"/>
            <w:color w:val="auto"/>
            <w:kern w:val="2"/>
            <w:szCs w:val="24"/>
            <w14:ligatures w14:val="standardContextual"/>
          </w:rPr>
          <w:tab/>
        </w:r>
        <w:r w:rsidRPr="002D059C">
          <w:rPr>
            <w:rStyle w:val="Hyperlink"/>
          </w:rPr>
          <w:t>Assessment of Potential Risks and Benefits</w:t>
        </w:r>
        <w:r>
          <w:rPr>
            <w:webHidden/>
          </w:rPr>
          <w:tab/>
        </w:r>
        <w:r>
          <w:rPr>
            <w:webHidden/>
          </w:rPr>
          <w:fldChar w:fldCharType="begin"/>
        </w:r>
        <w:r>
          <w:rPr>
            <w:webHidden/>
          </w:rPr>
          <w:instrText xml:space="preserve"> PAGEREF _Toc244768924 \h </w:instrText>
        </w:r>
        <w:r>
          <w:rPr>
            <w:webHidden/>
          </w:rPr>
        </w:r>
        <w:r>
          <w:rPr>
            <w:webHidden/>
          </w:rPr>
          <w:fldChar w:fldCharType="separate"/>
        </w:r>
        <w:r>
          <w:rPr>
            <w:webHidden/>
          </w:rPr>
          <w:t>8</w:t>
        </w:r>
        <w:r>
          <w:rPr>
            <w:webHidden/>
          </w:rPr>
          <w:fldChar w:fldCharType="end"/>
        </w:r>
      </w:hyperlink>
    </w:p>
    <w:p w14:paraId="3E0B58A6" w14:textId="243EA900"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25" w:history="1">
        <w:r w:rsidRPr="002D059C">
          <w:rPr>
            <w:rStyle w:val="Hyperlink"/>
            <w:noProof/>
          </w:rPr>
          <w:t>3</w:t>
        </w:r>
        <w:r>
          <w:rPr>
            <w:rFonts w:asciiTheme="minorHAnsi" w:eastAsiaTheme="minorEastAsia" w:hAnsiTheme="minorHAnsi" w:cstheme="minorBidi"/>
            <w:noProof/>
            <w:color w:val="auto"/>
            <w:kern w:val="2"/>
            <w:szCs w:val="24"/>
            <w14:ligatures w14:val="standardContextual"/>
          </w:rPr>
          <w:tab/>
        </w:r>
        <w:r w:rsidRPr="002D059C">
          <w:rPr>
            <w:rStyle w:val="Hyperlink"/>
            <w:noProof/>
          </w:rPr>
          <w:t>STUDY DESIGN</w:t>
        </w:r>
        <w:r>
          <w:rPr>
            <w:noProof/>
            <w:webHidden/>
          </w:rPr>
          <w:tab/>
        </w:r>
        <w:r>
          <w:rPr>
            <w:noProof/>
            <w:webHidden/>
          </w:rPr>
          <w:fldChar w:fldCharType="begin"/>
        </w:r>
        <w:r>
          <w:rPr>
            <w:noProof/>
            <w:webHidden/>
          </w:rPr>
          <w:instrText xml:space="preserve"> PAGEREF _Toc244768925 \h </w:instrText>
        </w:r>
        <w:r>
          <w:rPr>
            <w:noProof/>
            <w:webHidden/>
          </w:rPr>
        </w:r>
        <w:r>
          <w:rPr>
            <w:noProof/>
            <w:webHidden/>
          </w:rPr>
          <w:fldChar w:fldCharType="separate"/>
        </w:r>
        <w:r>
          <w:rPr>
            <w:noProof/>
            <w:webHidden/>
          </w:rPr>
          <w:t>8</w:t>
        </w:r>
        <w:r>
          <w:rPr>
            <w:noProof/>
            <w:webHidden/>
          </w:rPr>
          <w:fldChar w:fldCharType="end"/>
        </w:r>
      </w:hyperlink>
    </w:p>
    <w:p w14:paraId="5454A781" w14:textId="22B595EE"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26" w:history="1">
        <w:r w:rsidRPr="002D059C">
          <w:rPr>
            <w:rStyle w:val="Hyperlink"/>
            <w:noProof/>
          </w:rPr>
          <w:t>4</w:t>
        </w:r>
        <w:r>
          <w:rPr>
            <w:rFonts w:asciiTheme="minorHAnsi" w:eastAsiaTheme="minorEastAsia" w:hAnsiTheme="minorHAnsi" w:cstheme="minorBidi"/>
            <w:noProof/>
            <w:color w:val="auto"/>
            <w:kern w:val="2"/>
            <w:szCs w:val="24"/>
            <w14:ligatures w14:val="standardContextual"/>
          </w:rPr>
          <w:tab/>
        </w:r>
        <w:r w:rsidRPr="002D059C">
          <w:rPr>
            <w:rStyle w:val="Hyperlink"/>
            <w:noProof/>
          </w:rPr>
          <w:t>STUDY POPULATION</w:t>
        </w:r>
        <w:r>
          <w:rPr>
            <w:noProof/>
            <w:webHidden/>
          </w:rPr>
          <w:tab/>
        </w:r>
        <w:r>
          <w:rPr>
            <w:noProof/>
            <w:webHidden/>
          </w:rPr>
          <w:fldChar w:fldCharType="begin"/>
        </w:r>
        <w:r>
          <w:rPr>
            <w:noProof/>
            <w:webHidden/>
          </w:rPr>
          <w:instrText xml:space="preserve"> PAGEREF _Toc244768926 \h </w:instrText>
        </w:r>
        <w:r>
          <w:rPr>
            <w:noProof/>
            <w:webHidden/>
          </w:rPr>
        </w:r>
        <w:r>
          <w:rPr>
            <w:noProof/>
            <w:webHidden/>
          </w:rPr>
          <w:fldChar w:fldCharType="separate"/>
        </w:r>
        <w:r>
          <w:rPr>
            <w:noProof/>
            <w:webHidden/>
          </w:rPr>
          <w:t>9</w:t>
        </w:r>
        <w:r>
          <w:rPr>
            <w:noProof/>
            <w:webHidden/>
          </w:rPr>
          <w:fldChar w:fldCharType="end"/>
        </w:r>
      </w:hyperlink>
    </w:p>
    <w:p w14:paraId="4EAAD97A" w14:textId="280901FC"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27" w:history="1">
        <w:r w:rsidRPr="002D059C">
          <w:rPr>
            <w:rStyle w:val="Hyperlink"/>
            <w:noProof/>
          </w:rPr>
          <w:t>4.1</w:t>
        </w:r>
        <w:r>
          <w:rPr>
            <w:rFonts w:asciiTheme="minorHAnsi" w:eastAsiaTheme="minorEastAsia" w:hAnsiTheme="minorHAnsi" w:cstheme="minorBidi"/>
            <w:noProof/>
            <w:color w:val="auto"/>
            <w:kern w:val="2"/>
            <w:szCs w:val="24"/>
            <w14:ligatures w14:val="standardContextual"/>
          </w:rPr>
          <w:tab/>
        </w:r>
        <w:r w:rsidRPr="002D059C">
          <w:rPr>
            <w:rStyle w:val="Hyperlink"/>
            <w:noProof/>
          </w:rPr>
          <w:t>Inclusion Criteria</w:t>
        </w:r>
        <w:r>
          <w:rPr>
            <w:noProof/>
            <w:webHidden/>
          </w:rPr>
          <w:tab/>
        </w:r>
        <w:r>
          <w:rPr>
            <w:noProof/>
            <w:webHidden/>
          </w:rPr>
          <w:fldChar w:fldCharType="begin"/>
        </w:r>
        <w:r>
          <w:rPr>
            <w:noProof/>
            <w:webHidden/>
          </w:rPr>
          <w:instrText xml:space="preserve"> PAGEREF _Toc244768927 \h </w:instrText>
        </w:r>
        <w:r>
          <w:rPr>
            <w:noProof/>
            <w:webHidden/>
          </w:rPr>
        </w:r>
        <w:r>
          <w:rPr>
            <w:noProof/>
            <w:webHidden/>
          </w:rPr>
          <w:fldChar w:fldCharType="separate"/>
        </w:r>
        <w:r>
          <w:rPr>
            <w:noProof/>
            <w:webHidden/>
          </w:rPr>
          <w:t>9</w:t>
        </w:r>
        <w:r>
          <w:rPr>
            <w:noProof/>
            <w:webHidden/>
          </w:rPr>
          <w:fldChar w:fldCharType="end"/>
        </w:r>
      </w:hyperlink>
    </w:p>
    <w:p w14:paraId="0B660074" w14:textId="51F4ECA6"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28" w:history="1">
        <w:r w:rsidRPr="002D059C">
          <w:rPr>
            <w:rStyle w:val="Hyperlink"/>
            <w:noProof/>
          </w:rPr>
          <w:t>4.2</w:t>
        </w:r>
        <w:r>
          <w:rPr>
            <w:rFonts w:asciiTheme="minorHAnsi" w:eastAsiaTheme="minorEastAsia" w:hAnsiTheme="minorHAnsi" w:cstheme="minorBidi"/>
            <w:noProof/>
            <w:color w:val="auto"/>
            <w:kern w:val="2"/>
            <w:szCs w:val="24"/>
            <w14:ligatures w14:val="standardContextual"/>
          </w:rPr>
          <w:tab/>
        </w:r>
        <w:r w:rsidRPr="002D059C">
          <w:rPr>
            <w:rStyle w:val="Hyperlink"/>
            <w:noProof/>
          </w:rPr>
          <w:t>Exclusion Criteria</w:t>
        </w:r>
        <w:r>
          <w:rPr>
            <w:noProof/>
            <w:webHidden/>
          </w:rPr>
          <w:tab/>
        </w:r>
        <w:r>
          <w:rPr>
            <w:noProof/>
            <w:webHidden/>
          </w:rPr>
          <w:fldChar w:fldCharType="begin"/>
        </w:r>
        <w:r>
          <w:rPr>
            <w:noProof/>
            <w:webHidden/>
          </w:rPr>
          <w:instrText xml:space="preserve"> PAGEREF _Toc244768928 \h </w:instrText>
        </w:r>
        <w:r>
          <w:rPr>
            <w:noProof/>
            <w:webHidden/>
          </w:rPr>
        </w:r>
        <w:r>
          <w:rPr>
            <w:noProof/>
            <w:webHidden/>
          </w:rPr>
          <w:fldChar w:fldCharType="separate"/>
        </w:r>
        <w:r>
          <w:rPr>
            <w:noProof/>
            <w:webHidden/>
          </w:rPr>
          <w:t>9</w:t>
        </w:r>
        <w:r>
          <w:rPr>
            <w:noProof/>
            <w:webHidden/>
          </w:rPr>
          <w:fldChar w:fldCharType="end"/>
        </w:r>
      </w:hyperlink>
    </w:p>
    <w:p w14:paraId="632C2187" w14:textId="4FAA4999"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29" w:history="1">
        <w:r w:rsidRPr="002D059C">
          <w:rPr>
            <w:rStyle w:val="Hyperlink"/>
            <w:noProof/>
          </w:rPr>
          <w:t>4.3</w:t>
        </w:r>
        <w:r>
          <w:rPr>
            <w:rFonts w:asciiTheme="minorHAnsi" w:eastAsiaTheme="minorEastAsia" w:hAnsiTheme="minorHAnsi" w:cstheme="minorBidi"/>
            <w:noProof/>
            <w:color w:val="auto"/>
            <w:kern w:val="2"/>
            <w:szCs w:val="24"/>
            <w14:ligatures w14:val="standardContextual"/>
          </w:rPr>
          <w:tab/>
        </w:r>
        <w:r w:rsidRPr="002D059C">
          <w:rPr>
            <w:rStyle w:val="Hyperlink"/>
            <w:noProof/>
          </w:rPr>
          <w:t>Inclusion of Vulnerable Participants</w:t>
        </w:r>
        <w:r>
          <w:rPr>
            <w:noProof/>
            <w:webHidden/>
          </w:rPr>
          <w:tab/>
        </w:r>
        <w:r>
          <w:rPr>
            <w:noProof/>
            <w:webHidden/>
          </w:rPr>
          <w:fldChar w:fldCharType="begin"/>
        </w:r>
        <w:r>
          <w:rPr>
            <w:noProof/>
            <w:webHidden/>
          </w:rPr>
          <w:instrText xml:space="preserve"> PAGEREF _Toc244768929 \h </w:instrText>
        </w:r>
        <w:r>
          <w:rPr>
            <w:noProof/>
            <w:webHidden/>
          </w:rPr>
        </w:r>
        <w:r>
          <w:rPr>
            <w:noProof/>
            <w:webHidden/>
          </w:rPr>
          <w:fldChar w:fldCharType="separate"/>
        </w:r>
        <w:r>
          <w:rPr>
            <w:noProof/>
            <w:webHidden/>
          </w:rPr>
          <w:t>10</w:t>
        </w:r>
        <w:r>
          <w:rPr>
            <w:noProof/>
            <w:webHidden/>
          </w:rPr>
          <w:fldChar w:fldCharType="end"/>
        </w:r>
      </w:hyperlink>
    </w:p>
    <w:p w14:paraId="2F0F2B82" w14:textId="025B5B9E"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30" w:history="1">
        <w:r w:rsidRPr="002D059C">
          <w:rPr>
            <w:rStyle w:val="Hyperlink"/>
          </w:rPr>
          <w:t>4.3.1</w:t>
        </w:r>
        <w:r>
          <w:rPr>
            <w:rFonts w:asciiTheme="minorHAnsi" w:eastAsiaTheme="minorEastAsia" w:hAnsiTheme="minorHAnsi" w:cstheme="minorBidi"/>
            <w:color w:val="auto"/>
            <w:kern w:val="2"/>
            <w:szCs w:val="24"/>
            <w14:ligatures w14:val="standardContextual"/>
          </w:rPr>
          <w:tab/>
        </w:r>
        <w:r w:rsidRPr="002D059C">
          <w:rPr>
            <w:rStyle w:val="Hyperlink"/>
          </w:rPr>
          <w:t>Participation of NIH Staff or Family Members of Study Team Members</w:t>
        </w:r>
        <w:r>
          <w:rPr>
            <w:webHidden/>
          </w:rPr>
          <w:tab/>
        </w:r>
        <w:r>
          <w:rPr>
            <w:webHidden/>
          </w:rPr>
          <w:fldChar w:fldCharType="begin"/>
        </w:r>
        <w:r>
          <w:rPr>
            <w:webHidden/>
          </w:rPr>
          <w:instrText xml:space="preserve"> PAGEREF _Toc244768930 \h </w:instrText>
        </w:r>
        <w:r>
          <w:rPr>
            <w:webHidden/>
          </w:rPr>
        </w:r>
        <w:r>
          <w:rPr>
            <w:webHidden/>
          </w:rPr>
          <w:fldChar w:fldCharType="separate"/>
        </w:r>
        <w:r>
          <w:rPr>
            <w:webHidden/>
          </w:rPr>
          <w:t>10</w:t>
        </w:r>
        <w:r>
          <w:rPr>
            <w:webHidden/>
          </w:rPr>
          <w:fldChar w:fldCharType="end"/>
        </w:r>
      </w:hyperlink>
    </w:p>
    <w:p w14:paraId="7404F08B" w14:textId="0E103BBE"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1" w:history="1">
        <w:r w:rsidRPr="002D059C">
          <w:rPr>
            <w:rStyle w:val="Hyperlink"/>
            <w:noProof/>
          </w:rPr>
          <w:t>4.4</w:t>
        </w:r>
        <w:r>
          <w:rPr>
            <w:rFonts w:asciiTheme="minorHAnsi" w:eastAsiaTheme="minorEastAsia" w:hAnsiTheme="minorHAnsi" w:cstheme="minorBidi"/>
            <w:noProof/>
            <w:color w:val="auto"/>
            <w:kern w:val="2"/>
            <w:szCs w:val="24"/>
            <w14:ligatures w14:val="standardContextual"/>
          </w:rPr>
          <w:tab/>
        </w:r>
        <w:r w:rsidRPr="002D059C">
          <w:rPr>
            <w:rStyle w:val="Hyperlink"/>
            <w:noProof/>
          </w:rPr>
          <w:t>Pregnancy Considerations</w:t>
        </w:r>
        <w:r>
          <w:rPr>
            <w:noProof/>
            <w:webHidden/>
          </w:rPr>
          <w:tab/>
        </w:r>
        <w:r>
          <w:rPr>
            <w:noProof/>
            <w:webHidden/>
          </w:rPr>
          <w:fldChar w:fldCharType="begin"/>
        </w:r>
        <w:r>
          <w:rPr>
            <w:noProof/>
            <w:webHidden/>
          </w:rPr>
          <w:instrText xml:space="preserve"> PAGEREF _Toc244768931 \h </w:instrText>
        </w:r>
        <w:r>
          <w:rPr>
            <w:noProof/>
            <w:webHidden/>
          </w:rPr>
        </w:r>
        <w:r>
          <w:rPr>
            <w:noProof/>
            <w:webHidden/>
          </w:rPr>
          <w:fldChar w:fldCharType="separate"/>
        </w:r>
        <w:r>
          <w:rPr>
            <w:noProof/>
            <w:webHidden/>
          </w:rPr>
          <w:t>11</w:t>
        </w:r>
        <w:r>
          <w:rPr>
            <w:noProof/>
            <w:webHidden/>
          </w:rPr>
          <w:fldChar w:fldCharType="end"/>
        </w:r>
      </w:hyperlink>
    </w:p>
    <w:p w14:paraId="7C8CE7EC" w14:textId="22B8BE61"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2" w:history="1">
        <w:r w:rsidRPr="002D059C">
          <w:rPr>
            <w:rStyle w:val="Hyperlink"/>
            <w:noProof/>
          </w:rPr>
          <w:t>4.5</w:t>
        </w:r>
        <w:r>
          <w:rPr>
            <w:rFonts w:asciiTheme="minorHAnsi" w:eastAsiaTheme="minorEastAsia" w:hAnsiTheme="minorHAnsi" w:cstheme="minorBidi"/>
            <w:noProof/>
            <w:color w:val="auto"/>
            <w:kern w:val="2"/>
            <w:szCs w:val="24"/>
            <w14:ligatures w14:val="standardContextual"/>
          </w:rPr>
          <w:tab/>
        </w:r>
        <w:r w:rsidRPr="002D059C">
          <w:rPr>
            <w:rStyle w:val="Hyperlink"/>
            <w:noProof/>
          </w:rPr>
          <w:t>Screen Failures and Rescreening</w:t>
        </w:r>
        <w:r>
          <w:rPr>
            <w:noProof/>
            <w:webHidden/>
          </w:rPr>
          <w:tab/>
        </w:r>
        <w:r>
          <w:rPr>
            <w:noProof/>
            <w:webHidden/>
          </w:rPr>
          <w:fldChar w:fldCharType="begin"/>
        </w:r>
        <w:r>
          <w:rPr>
            <w:noProof/>
            <w:webHidden/>
          </w:rPr>
          <w:instrText xml:space="preserve"> PAGEREF _Toc244768932 \h </w:instrText>
        </w:r>
        <w:r>
          <w:rPr>
            <w:noProof/>
            <w:webHidden/>
          </w:rPr>
        </w:r>
        <w:r>
          <w:rPr>
            <w:noProof/>
            <w:webHidden/>
          </w:rPr>
          <w:fldChar w:fldCharType="separate"/>
        </w:r>
        <w:r>
          <w:rPr>
            <w:noProof/>
            <w:webHidden/>
          </w:rPr>
          <w:t>11</w:t>
        </w:r>
        <w:r>
          <w:rPr>
            <w:noProof/>
            <w:webHidden/>
          </w:rPr>
          <w:fldChar w:fldCharType="end"/>
        </w:r>
      </w:hyperlink>
    </w:p>
    <w:p w14:paraId="44AA4A6F" w14:textId="6999F8F4"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3" w:history="1">
        <w:r w:rsidRPr="002D059C">
          <w:rPr>
            <w:rStyle w:val="Hyperlink"/>
            <w:noProof/>
          </w:rPr>
          <w:t>4.6</w:t>
        </w:r>
        <w:r>
          <w:rPr>
            <w:rFonts w:asciiTheme="minorHAnsi" w:eastAsiaTheme="minorEastAsia" w:hAnsiTheme="minorHAnsi" w:cstheme="minorBidi"/>
            <w:noProof/>
            <w:color w:val="auto"/>
            <w:kern w:val="2"/>
            <w:szCs w:val="24"/>
            <w14:ligatures w14:val="standardContextual"/>
          </w:rPr>
          <w:tab/>
        </w:r>
        <w:r w:rsidRPr="002D059C">
          <w:rPr>
            <w:rStyle w:val="Hyperlink"/>
            <w:noProof/>
          </w:rPr>
          <w:t>Recruitment and Retention</w:t>
        </w:r>
        <w:r>
          <w:rPr>
            <w:noProof/>
            <w:webHidden/>
          </w:rPr>
          <w:tab/>
        </w:r>
        <w:r>
          <w:rPr>
            <w:noProof/>
            <w:webHidden/>
          </w:rPr>
          <w:fldChar w:fldCharType="begin"/>
        </w:r>
        <w:r>
          <w:rPr>
            <w:noProof/>
            <w:webHidden/>
          </w:rPr>
          <w:instrText xml:space="preserve"> PAGEREF _Toc244768933 \h </w:instrText>
        </w:r>
        <w:r>
          <w:rPr>
            <w:noProof/>
            <w:webHidden/>
          </w:rPr>
        </w:r>
        <w:r>
          <w:rPr>
            <w:noProof/>
            <w:webHidden/>
          </w:rPr>
          <w:fldChar w:fldCharType="separate"/>
        </w:r>
        <w:r>
          <w:rPr>
            <w:noProof/>
            <w:webHidden/>
          </w:rPr>
          <w:t>11</w:t>
        </w:r>
        <w:r>
          <w:rPr>
            <w:noProof/>
            <w:webHidden/>
          </w:rPr>
          <w:fldChar w:fldCharType="end"/>
        </w:r>
      </w:hyperlink>
    </w:p>
    <w:p w14:paraId="53F66E59" w14:textId="74C55109"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4" w:history="1">
        <w:r w:rsidRPr="002D059C">
          <w:rPr>
            <w:rStyle w:val="Hyperlink"/>
            <w:noProof/>
          </w:rPr>
          <w:t>4.7</w:t>
        </w:r>
        <w:r>
          <w:rPr>
            <w:rFonts w:asciiTheme="minorHAnsi" w:eastAsiaTheme="minorEastAsia" w:hAnsiTheme="minorHAnsi" w:cstheme="minorBidi"/>
            <w:noProof/>
            <w:color w:val="auto"/>
            <w:kern w:val="2"/>
            <w:szCs w:val="24"/>
            <w14:ligatures w14:val="standardContextual"/>
          </w:rPr>
          <w:tab/>
        </w:r>
        <w:r w:rsidRPr="002D059C">
          <w:rPr>
            <w:rStyle w:val="Hyperlink"/>
            <w:noProof/>
          </w:rPr>
          <w:t>Compensation and Reimbursement</w:t>
        </w:r>
        <w:r>
          <w:rPr>
            <w:noProof/>
            <w:webHidden/>
          </w:rPr>
          <w:tab/>
        </w:r>
        <w:r>
          <w:rPr>
            <w:noProof/>
            <w:webHidden/>
          </w:rPr>
          <w:fldChar w:fldCharType="begin"/>
        </w:r>
        <w:r>
          <w:rPr>
            <w:noProof/>
            <w:webHidden/>
          </w:rPr>
          <w:instrText xml:space="preserve"> PAGEREF _Toc244768934 \h </w:instrText>
        </w:r>
        <w:r>
          <w:rPr>
            <w:noProof/>
            <w:webHidden/>
          </w:rPr>
        </w:r>
        <w:r>
          <w:rPr>
            <w:noProof/>
            <w:webHidden/>
          </w:rPr>
          <w:fldChar w:fldCharType="separate"/>
        </w:r>
        <w:r>
          <w:rPr>
            <w:noProof/>
            <w:webHidden/>
          </w:rPr>
          <w:t>12</w:t>
        </w:r>
        <w:r>
          <w:rPr>
            <w:noProof/>
            <w:webHidden/>
          </w:rPr>
          <w:fldChar w:fldCharType="end"/>
        </w:r>
      </w:hyperlink>
    </w:p>
    <w:p w14:paraId="2FF426FF" w14:textId="580906F3"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35" w:history="1">
        <w:r w:rsidRPr="002D059C">
          <w:rPr>
            <w:rStyle w:val="Hyperlink"/>
            <w:noProof/>
          </w:rPr>
          <w:t>5</w:t>
        </w:r>
        <w:r>
          <w:rPr>
            <w:rFonts w:asciiTheme="minorHAnsi" w:eastAsiaTheme="minorEastAsia" w:hAnsiTheme="minorHAnsi" w:cstheme="minorBidi"/>
            <w:noProof/>
            <w:color w:val="auto"/>
            <w:kern w:val="2"/>
            <w:szCs w:val="24"/>
            <w14:ligatures w14:val="standardContextual"/>
          </w:rPr>
          <w:tab/>
        </w:r>
        <w:r w:rsidRPr="002D059C">
          <w:rPr>
            <w:rStyle w:val="Hyperlink"/>
            <w:noProof/>
          </w:rPr>
          <w:t>PARTICIPANT WITHDRAWAL</w:t>
        </w:r>
        <w:r>
          <w:rPr>
            <w:noProof/>
            <w:webHidden/>
          </w:rPr>
          <w:tab/>
        </w:r>
        <w:r>
          <w:rPr>
            <w:noProof/>
            <w:webHidden/>
          </w:rPr>
          <w:fldChar w:fldCharType="begin"/>
        </w:r>
        <w:r>
          <w:rPr>
            <w:noProof/>
            <w:webHidden/>
          </w:rPr>
          <w:instrText xml:space="preserve"> PAGEREF _Toc244768935 \h </w:instrText>
        </w:r>
        <w:r>
          <w:rPr>
            <w:noProof/>
            <w:webHidden/>
          </w:rPr>
        </w:r>
        <w:r>
          <w:rPr>
            <w:noProof/>
            <w:webHidden/>
          </w:rPr>
          <w:fldChar w:fldCharType="separate"/>
        </w:r>
        <w:r>
          <w:rPr>
            <w:noProof/>
            <w:webHidden/>
          </w:rPr>
          <w:t>12</w:t>
        </w:r>
        <w:r>
          <w:rPr>
            <w:noProof/>
            <w:webHidden/>
          </w:rPr>
          <w:fldChar w:fldCharType="end"/>
        </w:r>
      </w:hyperlink>
    </w:p>
    <w:p w14:paraId="4488D63C" w14:textId="0F30D376"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6" w:history="1">
        <w:r w:rsidRPr="002D059C">
          <w:rPr>
            <w:rStyle w:val="Hyperlink"/>
            <w:noProof/>
          </w:rPr>
          <w:t>5.1</w:t>
        </w:r>
        <w:r>
          <w:rPr>
            <w:rFonts w:asciiTheme="minorHAnsi" w:eastAsiaTheme="minorEastAsia" w:hAnsiTheme="minorHAnsi" w:cstheme="minorBidi"/>
            <w:noProof/>
            <w:color w:val="auto"/>
            <w:kern w:val="2"/>
            <w:szCs w:val="24"/>
            <w14:ligatures w14:val="standardContextual"/>
          </w:rPr>
          <w:tab/>
        </w:r>
        <w:r w:rsidRPr="002D059C">
          <w:rPr>
            <w:rStyle w:val="Hyperlink"/>
            <w:noProof/>
          </w:rPr>
          <w:t>Participant Withdrawal from the Study</w:t>
        </w:r>
        <w:r>
          <w:rPr>
            <w:noProof/>
            <w:webHidden/>
          </w:rPr>
          <w:tab/>
        </w:r>
        <w:r>
          <w:rPr>
            <w:noProof/>
            <w:webHidden/>
          </w:rPr>
          <w:fldChar w:fldCharType="begin"/>
        </w:r>
        <w:r>
          <w:rPr>
            <w:noProof/>
            <w:webHidden/>
          </w:rPr>
          <w:instrText xml:space="preserve"> PAGEREF _Toc244768936 \h </w:instrText>
        </w:r>
        <w:r>
          <w:rPr>
            <w:noProof/>
            <w:webHidden/>
          </w:rPr>
        </w:r>
        <w:r>
          <w:rPr>
            <w:noProof/>
            <w:webHidden/>
          </w:rPr>
          <w:fldChar w:fldCharType="separate"/>
        </w:r>
        <w:r>
          <w:rPr>
            <w:noProof/>
            <w:webHidden/>
          </w:rPr>
          <w:t>12</w:t>
        </w:r>
        <w:r>
          <w:rPr>
            <w:noProof/>
            <w:webHidden/>
          </w:rPr>
          <w:fldChar w:fldCharType="end"/>
        </w:r>
      </w:hyperlink>
    </w:p>
    <w:p w14:paraId="508F8E38" w14:textId="5E450135"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37" w:history="1">
        <w:r w:rsidRPr="002D059C">
          <w:rPr>
            <w:rStyle w:val="Hyperlink"/>
            <w:noProof/>
          </w:rPr>
          <w:t>6</w:t>
        </w:r>
        <w:r>
          <w:rPr>
            <w:rFonts w:asciiTheme="minorHAnsi" w:eastAsiaTheme="minorEastAsia" w:hAnsiTheme="minorHAnsi" w:cstheme="minorBidi"/>
            <w:noProof/>
            <w:color w:val="auto"/>
            <w:kern w:val="2"/>
            <w:szCs w:val="24"/>
            <w14:ligatures w14:val="standardContextual"/>
          </w:rPr>
          <w:tab/>
        </w:r>
        <w:r w:rsidRPr="002D059C">
          <w:rPr>
            <w:rStyle w:val="Hyperlink"/>
            <w:noProof/>
          </w:rPr>
          <w:t>STUDY ASSESSMENTS AND PROCEDURES</w:t>
        </w:r>
        <w:r>
          <w:rPr>
            <w:noProof/>
            <w:webHidden/>
          </w:rPr>
          <w:tab/>
        </w:r>
        <w:r>
          <w:rPr>
            <w:noProof/>
            <w:webHidden/>
          </w:rPr>
          <w:fldChar w:fldCharType="begin"/>
        </w:r>
        <w:r>
          <w:rPr>
            <w:noProof/>
            <w:webHidden/>
          </w:rPr>
          <w:instrText xml:space="preserve"> PAGEREF _Toc244768937 \h </w:instrText>
        </w:r>
        <w:r>
          <w:rPr>
            <w:noProof/>
            <w:webHidden/>
          </w:rPr>
        </w:r>
        <w:r>
          <w:rPr>
            <w:noProof/>
            <w:webHidden/>
          </w:rPr>
          <w:fldChar w:fldCharType="separate"/>
        </w:r>
        <w:r>
          <w:rPr>
            <w:noProof/>
            <w:webHidden/>
          </w:rPr>
          <w:t>13</w:t>
        </w:r>
        <w:r>
          <w:rPr>
            <w:noProof/>
            <w:webHidden/>
          </w:rPr>
          <w:fldChar w:fldCharType="end"/>
        </w:r>
      </w:hyperlink>
    </w:p>
    <w:p w14:paraId="2E4FCCB1" w14:textId="3F6852D6"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38" w:history="1">
        <w:r w:rsidRPr="002D059C">
          <w:rPr>
            <w:rStyle w:val="Hyperlink"/>
            <w:noProof/>
          </w:rPr>
          <w:t>6.1</w:t>
        </w:r>
        <w:r>
          <w:rPr>
            <w:rFonts w:asciiTheme="minorHAnsi" w:eastAsiaTheme="minorEastAsia" w:hAnsiTheme="minorHAnsi" w:cstheme="minorBidi"/>
            <w:noProof/>
            <w:color w:val="auto"/>
            <w:kern w:val="2"/>
            <w:szCs w:val="24"/>
            <w14:ligatures w14:val="standardContextual"/>
          </w:rPr>
          <w:tab/>
        </w:r>
        <w:r w:rsidRPr="002D059C">
          <w:rPr>
            <w:rStyle w:val="Hyperlink"/>
            <w:noProof/>
          </w:rPr>
          <w:t>Screening Procedures</w:t>
        </w:r>
        <w:r>
          <w:rPr>
            <w:noProof/>
            <w:webHidden/>
          </w:rPr>
          <w:tab/>
        </w:r>
        <w:r>
          <w:rPr>
            <w:noProof/>
            <w:webHidden/>
          </w:rPr>
          <w:fldChar w:fldCharType="begin"/>
        </w:r>
        <w:r>
          <w:rPr>
            <w:noProof/>
            <w:webHidden/>
          </w:rPr>
          <w:instrText xml:space="preserve"> PAGEREF _Toc244768938 \h </w:instrText>
        </w:r>
        <w:r>
          <w:rPr>
            <w:noProof/>
            <w:webHidden/>
          </w:rPr>
        </w:r>
        <w:r>
          <w:rPr>
            <w:noProof/>
            <w:webHidden/>
          </w:rPr>
          <w:fldChar w:fldCharType="separate"/>
        </w:r>
        <w:r>
          <w:rPr>
            <w:noProof/>
            <w:webHidden/>
          </w:rPr>
          <w:t>13</w:t>
        </w:r>
        <w:r>
          <w:rPr>
            <w:noProof/>
            <w:webHidden/>
          </w:rPr>
          <w:fldChar w:fldCharType="end"/>
        </w:r>
      </w:hyperlink>
    </w:p>
    <w:p w14:paraId="466C6DAE" w14:textId="1F81358C"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39" w:history="1">
        <w:r w:rsidRPr="002D059C">
          <w:rPr>
            <w:rStyle w:val="Hyperlink"/>
          </w:rPr>
          <w:t>6.1.1</w:t>
        </w:r>
        <w:r>
          <w:rPr>
            <w:rFonts w:asciiTheme="minorHAnsi" w:eastAsiaTheme="minorEastAsia" w:hAnsiTheme="minorHAnsi" w:cstheme="minorBidi"/>
            <w:color w:val="auto"/>
            <w:kern w:val="2"/>
            <w:szCs w:val="24"/>
            <w14:ligatures w14:val="standardContextual"/>
          </w:rPr>
          <w:tab/>
        </w:r>
        <w:r w:rsidRPr="002D059C">
          <w:rPr>
            <w:rStyle w:val="Hyperlink"/>
          </w:rPr>
          <w:t>Screening Before Obtaining Informed Consent</w:t>
        </w:r>
        <w:r>
          <w:rPr>
            <w:webHidden/>
          </w:rPr>
          <w:tab/>
        </w:r>
        <w:r>
          <w:rPr>
            <w:webHidden/>
          </w:rPr>
          <w:fldChar w:fldCharType="begin"/>
        </w:r>
        <w:r>
          <w:rPr>
            <w:webHidden/>
          </w:rPr>
          <w:instrText xml:space="preserve"> PAGEREF _Toc244768939 \h </w:instrText>
        </w:r>
        <w:r>
          <w:rPr>
            <w:webHidden/>
          </w:rPr>
        </w:r>
        <w:r>
          <w:rPr>
            <w:webHidden/>
          </w:rPr>
          <w:fldChar w:fldCharType="separate"/>
        </w:r>
        <w:r>
          <w:rPr>
            <w:webHidden/>
          </w:rPr>
          <w:t>13</w:t>
        </w:r>
        <w:r>
          <w:rPr>
            <w:webHidden/>
          </w:rPr>
          <w:fldChar w:fldCharType="end"/>
        </w:r>
      </w:hyperlink>
    </w:p>
    <w:p w14:paraId="48B87BB6" w14:textId="23167866"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40" w:history="1">
        <w:r w:rsidRPr="002D059C">
          <w:rPr>
            <w:rStyle w:val="Hyperlink"/>
          </w:rPr>
          <w:t>6.1.2</w:t>
        </w:r>
        <w:r>
          <w:rPr>
            <w:rFonts w:asciiTheme="minorHAnsi" w:eastAsiaTheme="minorEastAsia" w:hAnsiTheme="minorHAnsi" w:cstheme="minorBidi"/>
            <w:color w:val="auto"/>
            <w:kern w:val="2"/>
            <w:szCs w:val="24"/>
            <w14:ligatures w14:val="standardContextual"/>
          </w:rPr>
          <w:tab/>
        </w:r>
        <w:r w:rsidRPr="002D059C">
          <w:rPr>
            <w:rStyle w:val="Hyperlink"/>
          </w:rPr>
          <w:t>Screening After the Consent Has Been Signed</w:t>
        </w:r>
        <w:r>
          <w:rPr>
            <w:webHidden/>
          </w:rPr>
          <w:tab/>
        </w:r>
        <w:r>
          <w:rPr>
            <w:webHidden/>
          </w:rPr>
          <w:fldChar w:fldCharType="begin"/>
        </w:r>
        <w:r>
          <w:rPr>
            <w:webHidden/>
          </w:rPr>
          <w:instrText xml:space="preserve"> PAGEREF _Toc244768940 \h </w:instrText>
        </w:r>
        <w:r>
          <w:rPr>
            <w:webHidden/>
          </w:rPr>
        </w:r>
        <w:r>
          <w:rPr>
            <w:webHidden/>
          </w:rPr>
          <w:fldChar w:fldCharType="separate"/>
        </w:r>
        <w:r>
          <w:rPr>
            <w:webHidden/>
          </w:rPr>
          <w:t>14</w:t>
        </w:r>
        <w:r>
          <w:rPr>
            <w:webHidden/>
          </w:rPr>
          <w:fldChar w:fldCharType="end"/>
        </w:r>
      </w:hyperlink>
    </w:p>
    <w:p w14:paraId="686EC43D" w14:textId="477FB09D"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41" w:history="1">
        <w:r w:rsidRPr="002D059C">
          <w:rPr>
            <w:rStyle w:val="Hyperlink"/>
            <w:noProof/>
          </w:rPr>
          <w:t>6.2</w:t>
        </w:r>
        <w:r>
          <w:rPr>
            <w:rFonts w:asciiTheme="minorHAnsi" w:eastAsiaTheme="minorEastAsia" w:hAnsiTheme="minorHAnsi" w:cstheme="minorBidi"/>
            <w:noProof/>
            <w:color w:val="auto"/>
            <w:kern w:val="2"/>
            <w:szCs w:val="24"/>
            <w14:ligatures w14:val="standardContextual"/>
          </w:rPr>
          <w:tab/>
        </w:r>
        <w:r w:rsidRPr="002D059C">
          <w:rPr>
            <w:rStyle w:val="Hyperlink"/>
            <w:noProof/>
          </w:rPr>
          <w:t>Repository Data and Specimens</w:t>
        </w:r>
        <w:r>
          <w:rPr>
            <w:noProof/>
            <w:webHidden/>
          </w:rPr>
          <w:tab/>
        </w:r>
        <w:r>
          <w:rPr>
            <w:noProof/>
            <w:webHidden/>
          </w:rPr>
          <w:fldChar w:fldCharType="begin"/>
        </w:r>
        <w:r>
          <w:rPr>
            <w:noProof/>
            <w:webHidden/>
          </w:rPr>
          <w:instrText xml:space="preserve"> PAGEREF _Toc244768941 \h </w:instrText>
        </w:r>
        <w:r>
          <w:rPr>
            <w:noProof/>
            <w:webHidden/>
          </w:rPr>
        </w:r>
        <w:r>
          <w:rPr>
            <w:noProof/>
            <w:webHidden/>
          </w:rPr>
          <w:fldChar w:fldCharType="separate"/>
        </w:r>
        <w:r>
          <w:rPr>
            <w:noProof/>
            <w:webHidden/>
          </w:rPr>
          <w:t>14</w:t>
        </w:r>
        <w:r>
          <w:rPr>
            <w:noProof/>
            <w:webHidden/>
          </w:rPr>
          <w:fldChar w:fldCharType="end"/>
        </w:r>
      </w:hyperlink>
    </w:p>
    <w:p w14:paraId="7C6B512A" w14:textId="13A30C66"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42" w:history="1">
        <w:r w:rsidRPr="002D059C">
          <w:rPr>
            <w:rStyle w:val="Hyperlink"/>
          </w:rPr>
          <w:t>6.2.1</w:t>
        </w:r>
        <w:r>
          <w:rPr>
            <w:rFonts w:asciiTheme="minorHAnsi" w:eastAsiaTheme="minorEastAsia" w:hAnsiTheme="minorHAnsi" w:cstheme="minorBidi"/>
            <w:color w:val="auto"/>
            <w:kern w:val="2"/>
            <w:szCs w:val="24"/>
            <w14:ligatures w14:val="standardContextual"/>
          </w:rPr>
          <w:tab/>
        </w:r>
        <w:r w:rsidRPr="002D059C">
          <w:rPr>
            <w:rStyle w:val="Hyperlink"/>
          </w:rPr>
          <w:t>Data and/or Specimens Collected for the Repository</w:t>
        </w:r>
        <w:r>
          <w:rPr>
            <w:webHidden/>
          </w:rPr>
          <w:tab/>
        </w:r>
        <w:r>
          <w:rPr>
            <w:webHidden/>
          </w:rPr>
          <w:fldChar w:fldCharType="begin"/>
        </w:r>
        <w:r>
          <w:rPr>
            <w:webHidden/>
          </w:rPr>
          <w:instrText xml:space="preserve"> PAGEREF _Toc244768942 \h </w:instrText>
        </w:r>
        <w:r>
          <w:rPr>
            <w:webHidden/>
          </w:rPr>
        </w:r>
        <w:r>
          <w:rPr>
            <w:webHidden/>
          </w:rPr>
          <w:fldChar w:fldCharType="separate"/>
        </w:r>
        <w:r>
          <w:rPr>
            <w:webHidden/>
          </w:rPr>
          <w:t>14</w:t>
        </w:r>
        <w:r>
          <w:rPr>
            <w:webHidden/>
          </w:rPr>
          <w:fldChar w:fldCharType="end"/>
        </w:r>
      </w:hyperlink>
    </w:p>
    <w:p w14:paraId="3C15C5DF" w14:textId="5AD3683B"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43" w:history="1">
        <w:r w:rsidRPr="002D059C">
          <w:rPr>
            <w:rStyle w:val="Hyperlink"/>
            <w:noProof/>
          </w:rPr>
          <w:t>6.3</w:t>
        </w:r>
        <w:r>
          <w:rPr>
            <w:rFonts w:asciiTheme="minorHAnsi" w:eastAsiaTheme="minorEastAsia" w:hAnsiTheme="minorHAnsi" w:cstheme="minorBidi"/>
            <w:noProof/>
            <w:color w:val="auto"/>
            <w:kern w:val="2"/>
            <w:szCs w:val="24"/>
            <w14:ligatures w14:val="standardContextual"/>
          </w:rPr>
          <w:tab/>
        </w:r>
        <w:r w:rsidRPr="002D059C">
          <w:rPr>
            <w:rStyle w:val="Hyperlink"/>
            <w:noProof/>
          </w:rPr>
          <w:t>Incorporating Existing Data and/or Specimens into the Repository</w:t>
        </w:r>
        <w:r>
          <w:rPr>
            <w:noProof/>
            <w:webHidden/>
          </w:rPr>
          <w:tab/>
        </w:r>
        <w:r>
          <w:rPr>
            <w:noProof/>
            <w:webHidden/>
          </w:rPr>
          <w:fldChar w:fldCharType="begin"/>
        </w:r>
        <w:r>
          <w:rPr>
            <w:noProof/>
            <w:webHidden/>
          </w:rPr>
          <w:instrText xml:space="preserve"> PAGEREF _Toc244768943 \h </w:instrText>
        </w:r>
        <w:r>
          <w:rPr>
            <w:noProof/>
            <w:webHidden/>
          </w:rPr>
        </w:r>
        <w:r>
          <w:rPr>
            <w:noProof/>
            <w:webHidden/>
          </w:rPr>
          <w:fldChar w:fldCharType="separate"/>
        </w:r>
        <w:r>
          <w:rPr>
            <w:noProof/>
            <w:webHidden/>
          </w:rPr>
          <w:t>14</w:t>
        </w:r>
        <w:r>
          <w:rPr>
            <w:noProof/>
            <w:webHidden/>
          </w:rPr>
          <w:fldChar w:fldCharType="end"/>
        </w:r>
      </w:hyperlink>
    </w:p>
    <w:p w14:paraId="2A54E18B" w14:textId="299B1AB8"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44" w:history="1">
        <w:r w:rsidRPr="002D059C">
          <w:rPr>
            <w:rStyle w:val="Hyperlink"/>
          </w:rPr>
          <w:t>6.3.1</w:t>
        </w:r>
        <w:r>
          <w:rPr>
            <w:rFonts w:asciiTheme="minorHAnsi" w:eastAsiaTheme="minorEastAsia" w:hAnsiTheme="minorHAnsi" w:cstheme="minorBidi"/>
            <w:color w:val="auto"/>
            <w:kern w:val="2"/>
            <w:szCs w:val="24"/>
            <w14:ligatures w14:val="standardContextual"/>
          </w:rPr>
          <w:tab/>
        </w:r>
        <w:r w:rsidRPr="002D059C">
          <w:rPr>
            <w:rStyle w:val="Hyperlink"/>
          </w:rPr>
          <w:t>Data and/or Specimens From Participants Enrolled in the Repository</w:t>
        </w:r>
        <w:r>
          <w:rPr>
            <w:webHidden/>
          </w:rPr>
          <w:tab/>
        </w:r>
        <w:r>
          <w:rPr>
            <w:webHidden/>
          </w:rPr>
          <w:fldChar w:fldCharType="begin"/>
        </w:r>
        <w:r>
          <w:rPr>
            <w:webHidden/>
          </w:rPr>
          <w:instrText xml:space="preserve"> PAGEREF _Toc244768944 \h </w:instrText>
        </w:r>
        <w:r>
          <w:rPr>
            <w:webHidden/>
          </w:rPr>
        </w:r>
        <w:r>
          <w:rPr>
            <w:webHidden/>
          </w:rPr>
          <w:fldChar w:fldCharType="separate"/>
        </w:r>
        <w:r>
          <w:rPr>
            <w:webHidden/>
          </w:rPr>
          <w:t>14</w:t>
        </w:r>
        <w:r>
          <w:rPr>
            <w:webHidden/>
          </w:rPr>
          <w:fldChar w:fldCharType="end"/>
        </w:r>
      </w:hyperlink>
    </w:p>
    <w:p w14:paraId="155D49B2" w14:textId="09A44A99"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45" w:history="1">
        <w:r w:rsidRPr="002D059C">
          <w:rPr>
            <w:rStyle w:val="Hyperlink"/>
          </w:rPr>
          <w:t>6.3.2</w:t>
        </w:r>
        <w:r>
          <w:rPr>
            <w:rFonts w:asciiTheme="minorHAnsi" w:eastAsiaTheme="minorEastAsia" w:hAnsiTheme="minorHAnsi" w:cstheme="minorBidi"/>
            <w:color w:val="auto"/>
            <w:kern w:val="2"/>
            <w:szCs w:val="24"/>
            <w14:ligatures w14:val="standardContextual"/>
          </w:rPr>
          <w:tab/>
        </w:r>
        <w:r w:rsidRPr="002D059C">
          <w:rPr>
            <w:rStyle w:val="Hyperlink"/>
          </w:rPr>
          <w:t>Data and/or Specimens From Individuals Not Enrolled in the Repository</w:t>
        </w:r>
        <w:r>
          <w:rPr>
            <w:webHidden/>
          </w:rPr>
          <w:tab/>
        </w:r>
        <w:r>
          <w:rPr>
            <w:webHidden/>
          </w:rPr>
          <w:fldChar w:fldCharType="begin"/>
        </w:r>
        <w:r>
          <w:rPr>
            <w:webHidden/>
          </w:rPr>
          <w:instrText xml:space="preserve"> PAGEREF _Toc244768945 \h </w:instrText>
        </w:r>
        <w:r>
          <w:rPr>
            <w:webHidden/>
          </w:rPr>
        </w:r>
        <w:r>
          <w:rPr>
            <w:webHidden/>
          </w:rPr>
          <w:fldChar w:fldCharType="separate"/>
        </w:r>
        <w:r>
          <w:rPr>
            <w:webHidden/>
          </w:rPr>
          <w:t>15</w:t>
        </w:r>
        <w:r>
          <w:rPr>
            <w:webHidden/>
          </w:rPr>
          <w:fldChar w:fldCharType="end"/>
        </w:r>
      </w:hyperlink>
    </w:p>
    <w:p w14:paraId="36E0EDFB" w14:textId="53C5E546"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46" w:history="1">
        <w:r w:rsidRPr="002D059C">
          <w:rPr>
            <w:rStyle w:val="Hyperlink"/>
            <w:noProof/>
          </w:rPr>
          <w:t>6.4</w:t>
        </w:r>
        <w:r>
          <w:rPr>
            <w:rFonts w:asciiTheme="minorHAnsi" w:eastAsiaTheme="minorEastAsia" w:hAnsiTheme="minorHAnsi" w:cstheme="minorBidi"/>
            <w:noProof/>
            <w:color w:val="auto"/>
            <w:kern w:val="2"/>
            <w:szCs w:val="24"/>
            <w14:ligatures w14:val="standardContextual"/>
          </w:rPr>
          <w:tab/>
        </w:r>
        <w:r w:rsidRPr="002D059C">
          <w:rPr>
            <w:rStyle w:val="Hyperlink"/>
            <w:noProof/>
          </w:rPr>
          <w:t>Repository Operations</w:t>
        </w:r>
        <w:r>
          <w:rPr>
            <w:noProof/>
            <w:webHidden/>
          </w:rPr>
          <w:tab/>
        </w:r>
        <w:r>
          <w:rPr>
            <w:noProof/>
            <w:webHidden/>
          </w:rPr>
          <w:fldChar w:fldCharType="begin"/>
        </w:r>
        <w:r>
          <w:rPr>
            <w:noProof/>
            <w:webHidden/>
          </w:rPr>
          <w:instrText xml:space="preserve"> PAGEREF _Toc244768946 \h </w:instrText>
        </w:r>
        <w:r>
          <w:rPr>
            <w:noProof/>
            <w:webHidden/>
          </w:rPr>
        </w:r>
        <w:r>
          <w:rPr>
            <w:noProof/>
            <w:webHidden/>
          </w:rPr>
          <w:fldChar w:fldCharType="separate"/>
        </w:r>
        <w:r>
          <w:rPr>
            <w:noProof/>
            <w:webHidden/>
          </w:rPr>
          <w:t>15</w:t>
        </w:r>
        <w:r>
          <w:rPr>
            <w:noProof/>
            <w:webHidden/>
          </w:rPr>
          <w:fldChar w:fldCharType="end"/>
        </w:r>
      </w:hyperlink>
    </w:p>
    <w:p w14:paraId="6E16987D" w14:textId="2885675B"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47" w:history="1">
        <w:r w:rsidRPr="002D059C">
          <w:rPr>
            <w:rStyle w:val="Hyperlink"/>
            <w:noProof/>
          </w:rPr>
          <w:t>6.5</w:t>
        </w:r>
        <w:r>
          <w:rPr>
            <w:rFonts w:asciiTheme="minorHAnsi" w:eastAsiaTheme="minorEastAsia" w:hAnsiTheme="minorHAnsi" w:cstheme="minorBidi"/>
            <w:noProof/>
            <w:color w:val="auto"/>
            <w:kern w:val="2"/>
            <w:szCs w:val="24"/>
            <w14:ligatures w14:val="standardContextual"/>
          </w:rPr>
          <w:tab/>
        </w:r>
        <w:r w:rsidRPr="002D059C">
          <w:rPr>
            <w:rStyle w:val="Hyperlink"/>
            <w:noProof/>
          </w:rPr>
          <w:t>Distribution of Repository Data and/or Specimens for Future Research</w:t>
        </w:r>
        <w:r>
          <w:rPr>
            <w:noProof/>
            <w:webHidden/>
          </w:rPr>
          <w:tab/>
        </w:r>
        <w:r>
          <w:rPr>
            <w:noProof/>
            <w:webHidden/>
          </w:rPr>
          <w:fldChar w:fldCharType="begin"/>
        </w:r>
        <w:r>
          <w:rPr>
            <w:noProof/>
            <w:webHidden/>
          </w:rPr>
          <w:instrText xml:space="preserve"> PAGEREF _Toc244768947 \h </w:instrText>
        </w:r>
        <w:r>
          <w:rPr>
            <w:noProof/>
            <w:webHidden/>
          </w:rPr>
        </w:r>
        <w:r>
          <w:rPr>
            <w:noProof/>
            <w:webHidden/>
          </w:rPr>
          <w:fldChar w:fldCharType="separate"/>
        </w:r>
        <w:r>
          <w:rPr>
            <w:noProof/>
            <w:webHidden/>
          </w:rPr>
          <w:t>15</w:t>
        </w:r>
        <w:r>
          <w:rPr>
            <w:noProof/>
            <w:webHidden/>
          </w:rPr>
          <w:fldChar w:fldCharType="end"/>
        </w:r>
      </w:hyperlink>
    </w:p>
    <w:p w14:paraId="73E4D93C" w14:textId="06C60DD6"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48" w:history="1">
        <w:r w:rsidRPr="002D059C">
          <w:rPr>
            <w:rStyle w:val="Hyperlink"/>
            <w:noProof/>
          </w:rPr>
          <w:t>6.6</w:t>
        </w:r>
        <w:r>
          <w:rPr>
            <w:rFonts w:asciiTheme="minorHAnsi" w:eastAsiaTheme="minorEastAsia" w:hAnsiTheme="minorHAnsi" w:cstheme="minorBidi"/>
            <w:noProof/>
            <w:color w:val="auto"/>
            <w:kern w:val="2"/>
            <w:szCs w:val="24"/>
            <w14:ligatures w14:val="standardContextual"/>
          </w:rPr>
          <w:tab/>
        </w:r>
        <w:r w:rsidRPr="002D059C">
          <w:rPr>
            <w:rStyle w:val="Hyperlink"/>
            <w:noProof/>
          </w:rPr>
          <w:t>Adverse Events and Serious Adverse Events</w:t>
        </w:r>
        <w:r>
          <w:rPr>
            <w:noProof/>
            <w:webHidden/>
          </w:rPr>
          <w:tab/>
        </w:r>
        <w:r>
          <w:rPr>
            <w:noProof/>
            <w:webHidden/>
          </w:rPr>
          <w:fldChar w:fldCharType="begin"/>
        </w:r>
        <w:r>
          <w:rPr>
            <w:noProof/>
            <w:webHidden/>
          </w:rPr>
          <w:instrText xml:space="preserve"> PAGEREF _Toc244768948 \h </w:instrText>
        </w:r>
        <w:r>
          <w:rPr>
            <w:noProof/>
            <w:webHidden/>
          </w:rPr>
        </w:r>
        <w:r>
          <w:rPr>
            <w:noProof/>
            <w:webHidden/>
          </w:rPr>
          <w:fldChar w:fldCharType="separate"/>
        </w:r>
        <w:r>
          <w:rPr>
            <w:noProof/>
            <w:webHidden/>
          </w:rPr>
          <w:t>16</w:t>
        </w:r>
        <w:r>
          <w:rPr>
            <w:noProof/>
            <w:webHidden/>
          </w:rPr>
          <w:fldChar w:fldCharType="end"/>
        </w:r>
      </w:hyperlink>
    </w:p>
    <w:p w14:paraId="2D6ECD4E" w14:textId="5D2B6AF1"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49" w:history="1">
        <w:r w:rsidRPr="002D059C">
          <w:rPr>
            <w:rStyle w:val="Hyperlink"/>
          </w:rPr>
          <w:t>6.6.1</w:t>
        </w:r>
        <w:r>
          <w:rPr>
            <w:rFonts w:asciiTheme="minorHAnsi" w:eastAsiaTheme="minorEastAsia" w:hAnsiTheme="minorHAnsi" w:cstheme="minorBidi"/>
            <w:color w:val="auto"/>
            <w:kern w:val="2"/>
            <w:szCs w:val="24"/>
            <w14:ligatures w14:val="standardContextual"/>
          </w:rPr>
          <w:tab/>
        </w:r>
        <w:r w:rsidRPr="002D059C">
          <w:rPr>
            <w:rStyle w:val="Hyperlink"/>
          </w:rPr>
          <w:t>Definition of Adverse Event</w:t>
        </w:r>
        <w:r>
          <w:rPr>
            <w:webHidden/>
          </w:rPr>
          <w:tab/>
        </w:r>
        <w:r>
          <w:rPr>
            <w:webHidden/>
          </w:rPr>
          <w:fldChar w:fldCharType="begin"/>
        </w:r>
        <w:r>
          <w:rPr>
            <w:webHidden/>
          </w:rPr>
          <w:instrText xml:space="preserve"> PAGEREF _Toc244768949 \h </w:instrText>
        </w:r>
        <w:r>
          <w:rPr>
            <w:webHidden/>
          </w:rPr>
        </w:r>
        <w:r>
          <w:rPr>
            <w:webHidden/>
          </w:rPr>
          <w:fldChar w:fldCharType="separate"/>
        </w:r>
        <w:r>
          <w:rPr>
            <w:webHidden/>
          </w:rPr>
          <w:t>16</w:t>
        </w:r>
        <w:r>
          <w:rPr>
            <w:webHidden/>
          </w:rPr>
          <w:fldChar w:fldCharType="end"/>
        </w:r>
      </w:hyperlink>
    </w:p>
    <w:p w14:paraId="0EC70294" w14:textId="0F938D34"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0" w:history="1">
        <w:r w:rsidRPr="002D059C">
          <w:rPr>
            <w:rStyle w:val="Hyperlink"/>
          </w:rPr>
          <w:t>6.6.2</w:t>
        </w:r>
        <w:r>
          <w:rPr>
            <w:rFonts w:asciiTheme="minorHAnsi" w:eastAsiaTheme="minorEastAsia" w:hAnsiTheme="minorHAnsi" w:cstheme="minorBidi"/>
            <w:color w:val="auto"/>
            <w:kern w:val="2"/>
            <w:szCs w:val="24"/>
            <w14:ligatures w14:val="standardContextual"/>
          </w:rPr>
          <w:tab/>
        </w:r>
        <w:r w:rsidRPr="002D059C">
          <w:rPr>
            <w:rStyle w:val="Hyperlink"/>
          </w:rPr>
          <w:t>Definition of Serious Adverse Events (SAE)</w:t>
        </w:r>
        <w:r>
          <w:rPr>
            <w:webHidden/>
          </w:rPr>
          <w:tab/>
        </w:r>
        <w:r>
          <w:rPr>
            <w:webHidden/>
          </w:rPr>
          <w:fldChar w:fldCharType="begin"/>
        </w:r>
        <w:r>
          <w:rPr>
            <w:webHidden/>
          </w:rPr>
          <w:instrText xml:space="preserve"> PAGEREF _Toc244768950 \h </w:instrText>
        </w:r>
        <w:r>
          <w:rPr>
            <w:webHidden/>
          </w:rPr>
        </w:r>
        <w:r>
          <w:rPr>
            <w:webHidden/>
          </w:rPr>
          <w:fldChar w:fldCharType="separate"/>
        </w:r>
        <w:r>
          <w:rPr>
            <w:webHidden/>
          </w:rPr>
          <w:t>16</w:t>
        </w:r>
        <w:r>
          <w:rPr>
            <w:webHidden/>
          </w:rPr>
          <w:fldChar w:fldCharType="end"/>
        </w:r>
      </w:hyperlink>
    </w:p>
    <w:p w14:paraId="03BAA80F" w14:textId="5AEE0EE7"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1" w:history="1">
        <w:r w:rsidRPr="002D059C">
          <w:rPr>
            <w:rStyle w:val="Hyperlink"/>
          </w:rPr>
          <w:t>6.6.3</w:t>
        </w:r>
        <w:r>
          <w:rPr>
            <w:rFonts w:asciiTheme="minorHAnsi" w:eastAsiaTheme="minorEastAsia" w:hAnsiTheme="minorHAnsi" w:cstheme="minorBidi"/>
            <w:color w:val="auto"/>
            <w:kern w:val="2"/>
            <w:szCs w:val="24"/>
            <w14:ligatures w14:val="standardContextual"/>
          </w:rPr>
          <w:tab/>
        </w:r>
        <w:r w:rsidRPr="002D059C">
          <w:rPr>
            <w:rStyle w:val="Hyperlink"/>
          </w:rPr>
          <w:t>Classification of an Adverse Event</w:t>
        </w:r>
        <w:r>
          <w:rPr>
            <w:webHidden/>
          </w:rPr>
          <w:tab/>
        </w:r>
        <w:r>
          <w:rPr>
            <w:webHidden/>
          </w:rPr>
          <w:fldChar w:fldCharType="begin"/>
        </w:r>
        <w:r>
          <w:rPr>
            <w:webHidden/>
          </w:rPr>
          <w:instrText xml:space="preserve"> PAGEREF _Toc244768951 \h </w:instrText>
        </w:r>
        <w:r>
          <w:rPr>
            <w:webHidden/>
          </w:rPr>
        </w:r>
        <w:r>
          <w:rPr>
            <w:webHidden/>
          </w:rPr>
          <w:fldChar w:fldCharType="separate"/>
        </w:r>
        <w:r>
          <w:rPr>
            <w:webHidden/>
          </w:rPr>
          <w:t>17</w:t>
        </w:r>
        <w:r>
          <w:rPr>
            <w:webHidden/>
          </w:rPr>
          <w:fldChar w:fldCharType="end"/>
        </w:r>
      </w:hyperlink>
    </w:p>
    <w:p w14:paraId="2ACDF515" w14:textId="20E07FAA"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2" w:history="1">
        <w:r w:rsidRPr="002D059C">
          <w:rPr>
            <w:rStyle w:val="Hyperlink"/>
          </w:rPr>
          <w:t>6.6.4</w:t>
        </w:r>
        <w:r>
          <w:rPr>
            <w:rFonts w:asciiTheme="minorHAnsi" w:eastAsiaTheme="minorEastAsia" w:hAnsiTheme="minorHAnsi" w:cstheme="minorBidi"/>
            <w:color w:val="auto"/>
            <w:kern w:val="2"/>
            <w:szCs w:val="24"/>
            <w14:ligatures w14:val="standardContextual"/>
          </w:rPr>
          <w:tab/>
        </w:r>
        <w:r w:rsidRPr="002D059C">
          <w:rPr>
            <w:rStyle w:val="Hyperlink"/>
          </w:rPr>
          <w:t>Adverse Event Reporting</w:t>
        </w:r>
        <w:r>
          <w:rPr>
            <w:webHidden/>
          </w:rPr>
          <w:tab/>
        </w:r>
        <w:r>
          <w:rPr>
            <w:webHidden/>
          </w:rPr>
          <w:fldChar w:fldCharType="begin"/>
        </w:r>
        <w:r>
          <w:rPr>
            <w:webHidden/>
          </w:rPr>
          <w:instrText xml:space="preserve"> PAGEREF _Toc244768952 \h </w:instrText>
        </w:r>
        <w:r>
          <w:rPr>
            <w:webHidden/>
          </w:rPr>
        </w:r>
        <w:r>
          <w:rPr>
            <w:webHidden/>
          </w:rPr>
          <w:fldChar w:fldCharType="separate"/>
        </w:r>
        <w:r>
          <w:rPr>
            <w:webHidden/>
          </w:rPr>
          <w:t>18</w:t>
        </w:r>
        <w:r>
          <w:rPr>
            <w:webHidden/>
          </w:rPr>
          <w:fldChar w:fldCharType="end"/>
        </w:r>
      </w:hyperlink>
    </w:p>
    <w:p w14:paraId="3A3FF1DC" w14:textId="7488BE5C"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53" w:history="1">
        <w:r w:rsidRPr="002D059C">
          <w:rPr>
            <w:rStyle w:val="Hyperlink"/>
            <w:noProof/>
          </w:rPr>
          <w:t>6.7</w:t>
        </w:r>
        <w:r>
          <w:rPr>
            <w:rFonts w:asciiTheme="minorHAnsi" w:eastAsiaTheme="minorEastAsia" w:hAnsiTheme="minorHAnsi" w:cstheme="minorBidi"/>
            <w:noProof/>
            <w:color w:val="auto"/>
            <w:kern w:val="2"/>
            <w:szCs w:val="24"/>
            <w14:ligatures w14:val="standardContextual"/>
          </w:rPr>
          <w:tab/>
        </w:r>
        <w:r w:rsidRPr="002D059C">
          <w:rPr>
            <w:rStyle w:val="Hyperlink"/>
            <w:noProof/>
          </w:rPr>
          <w:t>Unanticipated Problems</w:t>
        </w:r>
        <w:r>
          <w:rPr>
            <w:noProof/>
            <w:webHidden/>
          </w:rPr>
          <w:tab/>
        </w:r>
        <w:r>
          <w:rPr>
            <w:noProof/>
            <w:webHidden/>
          </w:rPr>
          <w:fldChar w:fldCharType="begin"/>
        </w:r>
        <w:r>
          <w:rPr>
            <w:noProof/>
            <w:webHidden/>
          </w:rPr>
          <w:instrText xml:space="preserve"> PAGEREF _Toc244768953 \h </w:instrText>
        </w:r>
        <w:r>
          <w:rPr>
            <w:noProof/>
            <w:webHidden/>
          </w:rPr>
        </w:r>
        <w:r>
          <w:rPr>
            <w:noProof/>
            <w:webHidden/>
          </w:rPr>
          <w:fldChar w:fldCharType="separate"/>
        </w:r>
        <w:r>
          <w:rPr>
            <w:noProof/>
            <w:webHidden/>
          </w:rPr>
          <w:t>19</w:t>
        </w:r>
        <w:r>
          <w:rPr>
            <w:noProof/>
            <w:webHidden/>
          </w:rPr>
          <w:fldChar w:fldCharType="end"/>
        </w:r>
      </w:hyperlink>
    </w:p>
    <w:p w14:paraId="422E467C" w14:textId="2067E0C2"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4" w:history="1">
        <w:r w:rsidRPr="002D059C">
          <w:rPr>
            <w:rStyle w:val="Hyperlink"/>
          </w:rPr>
          <w:t>6.7.1</w:t>
        </w:r>
        <w:r>
          <w:rPr>
            <w:rFonts w:asciiTheme="minorHAnsi" w:eastAsiaTheme="minorEastAsia" w:hAnsiTheme="minorHAnsi" w:cstheme="minorBidi"/>
            <w:color w:val="auto"/>
            <w:kern w:val="2"/>
            <w:szCs w:val="24"/>
            <w14:ligatures w14:val="standardContextual"/>
          </w:rPr>
          <w:tab/>
        </w:r>
        <w:r w:rsidRPr="002D059C">
          <w:rPr>
            <w:rStyle w:val="Hyperlink"/>
          </w:rPr>
          <w:t>Definition of Unanticipated Problems (UP)</w:t>
        </w:r>
        <w:r>
          <w:rPr>
            <w:webHidden/>
          </w:rPr>
          <w:tab/>
        </w:r>
        <w:r>
          <w:rPr>
            <w:webHidden/>
          </w:rPr>
          <w:fldChar w:fldCharType="begin"/>
        </w:r>
        <w:r>
          <w:rPr>
            <w:webHidden/>
          </w:rPr>
          <w:instrText xml:space="preserve"> PAGEREF _Toc244768954 \h </w:instrText>
        </w:r>
        <w:r>
          <w:rPr>
            <w:webHidden/>
          </w:rPr>
        </w:r>
        <w:r>
          <w:rPr>
            <w:webHidden/>
          </w:rPr>
          <w:fldChar w:fldCharType="separate"/>
        </w:r>
        <w:r>
          <w:rPr>
            <w:webHidden/>
          </w:rPr>
          <w:t>19</w:t>
        </w:r>
        <w:r>
          <w:rPr>
            <w:webHidden/>
          </w:rPr>
          <w:fldChar w:fldCharType="end"/>
        </w:r>
      </w:hyperlink>
    </w:p>
    <w:p w14:paraId="0452DA6B" w14:textId="70599E7D"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5" w:history="1">
        <w:r w:rsidRPr="002D059C">
          <w:rPr>
            <w:rStyle w:val="Hyperlink"/>
          </w:rPr>
          <w:t>6.7.2</w:t>
        </w:r>
        <w:r>
          <w:rPr>
            <w:rFonts w:asciiTheme="minorHAnsi" w:eastAsiaTheme="minorEastAsia" w:hAnsiTheme="minorHAnsi" w:cstheme="minorBidi"/>
            <w:color w:val="auto"/>
            <w:kern w:val="2"/>
            <w:szCs w:val="24"/>
            <w14:ligatures w14:val="standardContextual"/>
          </w:rPr>
          <w:tab/>
        </w:r>
        <w:r w:rsidRPr="002D059C">
          <w:rPr>
            <w:rStyle w:val="Hyperlink"/>
          </w:rPr>
          <w:t>Unanticipated Problem Reporting</w:t>
        </w:r>
        <w:r>
          <w:rPr>
            <w:webHidden/>
          </w:rPr>
          <w:tab/>
        </w:r>
        <w:r>
          <w:rPr>
            <w:webHidden/>
          </w:rPr>
          <w:fldChar w:fldCharType="begin"/>
        </w:r>
        <w:r>
          <w:rPr>
            <w:webHidden/>
          </w:rPr>
          <w:instrText xml:space="preserve"> PAGEREF _Toc244768955 \h </w:instrText>
        </w:r>
        <w:r>
          <w:rPr>
            <w:webHidden/>
          </w:rPr>
        </w:r>
        <w:r>
          <w:rPr>
            <w:webHidden/>
          </w:rPr>
          <w:fldChar w:fldCharType="separate"/>
        </w:r>
        <w:r>
          <w:rPr>
            <w:webHidden/>
          </w:rPr>
          <w:t>19</w:t>
        </w:r>
        <w:r>
          <w:rPr>
            <w:webHidden/>
          </w:rPr>
          <w:fldChar w:fldCharType="end"/>
        </w:r>
      </w:hyperlink>
    </w:p>
    <w:p w14:paraId="7991E667" w14:textId="6BAD0A29"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56" w:history="1">
        <w:r w:rsidRPr="002D059C">
          <w:rPr>
            <w:rStyle w:val="Hyperlink"/>
            <w:noProof/>
          </w:rPr>
          <w:t>7</w:t>
        </w:r>
        <w:r>
          <w:rPr>
            <w:rFonts w:asciiTheme="minorHAnsi" w:eastAsiaTheme="minorEastAsia" w:hAnsiTheme="minorHAnsi" w:cstheme="minorBidi"/>
            <w:noProof/>
            <w:color w:val="auto"/>
            <w:kern w:val="2"/>
            <w:szCs w:val="24"/>
            <w14:ligatures w14:val="standardContextual"/>
          </w:rPr>
          <w:tab/>
        </w:r>
        <w:r w:rsidRPr="002D059C">
          <w:rPr>
            <w:rStyle w:val="Hyperlink"/>
            <w:noProof/>
          </w:rPr>
          <w:t>REGULATORY AND OPERATIONAL CONSIDERATIONS</w:t>
        </w:r>
        <w:r>
          <w:rPr>
            <w:noProof/>
            <w:webHidden/>
          </w:rPr>
          <w:tab/>
        </w:r>
        <w:r>
          <w:rPr>
            <w:noProof/>
            <w:webHidden/>
          </w:rPr>
          <w:fldChar w:fldCharType="begin"/>
        </w:r>
        <w:r>
          <w:rPr>
            <w:noProof/>
            <w:webHidden/>
          </w:rPr>
          <w:instrText xml:space="preserve"> PAGEREF _Toc244768956 \h </w:instrText>
        </w:r>
        <w:r>
          <w:rPr>
            <w:noProof/>
            <w:webHidden/>
          </w:rPr>
        </w:r>
        <w:r>
          <w:rPr>
            <w:noProof/>
            <w:webHidden/>
          </w:rPr>
          <w:fldChar w:fldCharType="separate"/>
        </w:r>
        <w:r>
          <w:rPr>
            <w:noProof/>
            <w:webHidden/>
          </w:rPr>
          <w:t>19</w:t>
        </w:r>
        <w:r>
          <w:rPr>
            <w:noProof/>
            <w:webHidden/>
          </w:rPr>
          <w:fldChar w:fldCharType="end"/>
        </w:r>
      </w:hyperlink>
    </w:p>
    <w:p w14:paraId="6D40EBB6" w14:textId="05412FC4"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57" w:history="1">
        <w:r w:rsidRPr="002D059C">
          <w:rPr>
            <w:rStyle w:val="Hyperlink"/>
            <w:noProof/>
          </w:rPr>
          <w:t>7.1</w:t>
        </w:r>
        <w:r>
          <w:rPr>
            <w:rFonts w:asciiTheme="minorHAnsi" w:eastAsiaTheme="minorEastAsia" w:hAnsiTheme="minorHAnsi" w:cstheme="minorBidi"/>
            <w:noProof/>
            <w:color w:val="auto"/>
            <w:kern w:val="2"/>
            <w:szCs w:val="24"/>
            <w14:ligatures w14:val="standardContextual"/>
          </w:rPr>
          <w:tab/>
        </w:r>
        <w:r w:rsidRPr="002D059C">
          <w:rPr>
            <w:rStyle w:val="Hyperlink"/>
            <w:noProof/>
          </w:rPr>
          <w:t>Informed Consent Process</w:t>
        </w:r>
        <w:r>
          <w:rPr>
            <w:noProof/>
            <w:webHidden/>
          </w:rPr>
          <w:tab/>
        </w:r>
        <w:r>
          <w:rPr>
            <w:noProof/>
            <w:webHidden/>
          </w:rPr>
          <w:fldChar w:fldCharType="begin"/>
        </w:r>
        <w:r>
          <w:rPr>
            <w:noProof/>
            <w:webHidden/>
          </w:rPr>
          <w:instrText xml:space="preserve"> PAGEREF _Toc244768957 \h </w:instrText>
        </w:r>
        <w:r>
          <w:rPr>
            <w:noProof/>
            <w:webHidden/>
          </w:rPr>
        </w:r>
        <w:r>
          <w:rPr>
            <w:noProof/>
            <w:webHidden/>
          </w:rPr>
          <w:fldChar w:fldCharType="separate"/>
        </w:r>
        <w:r>
          <w:rPr>
            <w:noProof/>
            <w:webHidden/>
          </w:rPr>
          <w:t>19</w:t>
        </w:r>
        <w:r>
          <w:rPr>
            <w:noProof/>
            <w:webHidden/>
          </w:rPr>
          <w:fldChar w:fldCharType="end"/>
        </w:r>
      </w:hyperlink>
    </w:p>
    <w:p w14:paraId="6E9F8D57" w14:textId="0B71D990"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8" w:history="1">
        <w:r w:rsidRPr="002D059C">
          <w:rPr>
            <w:rStyle w:val="Hyperlink"/>
          </w:rPr>
          <w:t>7.1.1</w:t>
        </w:r>
        <w:r>
          <w:rPr>
            <w:rFonts w:asciiTheme="minorHAnsi" w:eastAsiaTheme="minorEastAsia" w:hAnsiTheme="minorHAnsi" w:cstheme="minorBidi"/>
            <w:color w:val="auto"/>
            <w:kern w:val="2"/>
            <w:szCs w:val="24"/>
            <w14:ligatures w14:val="standardContextual"/>
          </w:rPr>
          <w:tab/>
        </w:r>
        <w:r w:rsidRPr="002D059C">
          <w:rPr>
            <w:rStyle w:val="Hyperlink"/>
          </w:rPr>
          <w:t>Consent and Assent Procedures and Documentation</w:t>
        </w:r>
        <w:r>
          <w:rPr>
            <w:webHidden/>
          </w:rPr>
          <w:tab/>
        </w:r>
        <w:r>
          <w:rPr>
            <w:webHidden/>
          </w:rPr>
          <w:fldChar w:fldCharType="begin"/>
        </w:r>
        <w:r>
          <w:rPr>
            <w:webHidden/>
          </w:rPr>
          <w:instrText xml:space="preserve"> PAGEREF _Toc244768958 \h </w:instrText>
        </w:r>
        <w:r>
          <w:rPr>
            <w:webHidden/>
          </w:rPr>
        </w:r>
        <w:r>
          <w:rPr>
            <w:webHidden/>
          </w:rPr>
          <w:fldChar w:fldCharType="separate"/>
        </w:r>
        <w:r>
          <w:rPr>
            <w:webHidden/>
          </w:rPr>
          <w:t>19</w:t>
        </w:r>
        <w:r>
          <w:rPr>
            <w:webHidden/>
          </w:rPr>
          <w:fldChar w:fldCharType="end"/>
        </w:r>
      </w:hyperlink>
    </w:p>
    <w:p w14:paraId="79FE35EB" w14:textId="006A8469"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59" w:history="1">
        <w:r w:rsidRPr="002D059C">
          <w:rPr>
            <w:rStyle w:val="Hyperlink"/>
          </w:rPr>
          <w:t>7.1.2</w:t>
        </w:r>
        <w:r>
          <w:rPr>
            <w:rFonts w:asciiTheme="minorHAnsi" w:eastAsiaTheme="minorEastAsia" w:hAnsiTheme="minorHAnsi" w:cstheme="minorBidi"/>
            <w:color w:val="auto"/>
            <w:kern w:val="2"/>
            <w:szCs w:val="24"/>
            <w14:ligatures w14:val="standardContextual"/>
          </w:rPr>
          <w:tab/>
        </w:r>
        <w:r w:rsidRPr="002D059C">
          <w:rPr>
            <w:rStyle w:val="Hyperlink"/>
          </w:rPr>
          <w:t>Remote and Electronic Consent</w:t>
        </w:r>
        <w:r>
          <w:rPr>
            <w:webHidden/>
          </w:rPr>
          <w:tab/>
        </w:r>
        <w:r>
          <w:rPr>
            <w:webHidden/>
          </w:rPr>
          <w:fldChar w:fldCharType="begin"/>
        </w:r>
        <w:r>
          <w:rPr>
            <w:webHidden/>
          </w:rPr>
          <w:instrText xml:space="preserve"> PAGEREF _Toc244768959 \h </w:instrText>
        </w:r>
        <w:r>
          <w:rPr>
            <w:webHidden/>
          </w:rPr>
        </w:r>
        <w:r>
          <w:rPr>
            <w:webHidden/>
          </w:rPr>
          <w:fldChar w:fldCharType="separate"/>
        </w:r>
        <w:r>
          <w:rPr>
            <w:webHidden/>
          </w:rPr>
          <w:t>20</w:t>
        </w:r>
        <w:r>
          <w:rPr>
            <w:webHidden/>
          </w:rPr>
          <w:fldChar w:fldCharType="end"/>
        </w:r>
      </w:hyperlink>
    </w:p>
    <w:p w14:paraId="28676731" w14:textId="1D53DB9B"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0" w:history="1">
        <w:r w:rsidRPr="002D059C">
          <w:rPr>
            <w:rStyle w:val="Hyperlink"/>
          </w:rPr>
          <w:t>7.1.3</w:t>
        </w:r>
        <w:r>
          <w:rPr>
            <w:rFonts w:asciiTheme="minorHAnsi" w:eastAsiaTheme="minorEastAsia" w:hAnsiTheme="minorHAnsi" w:cstheme="minorBidi"/>
            <w:color w:val="auto"/>
            <w:kern w:val="2"/>
            <w:szCs w:val="24"/>
            <w14:ligatures w14:val="standardContextual"/>
          </w:rPr>
          <w:tab/>
        </w:r>
        <w:r w:rsidRPr="002D059C">
          <w:rPr>
            <w:rStyle w:val="Hyperlink"/>
          </w:rPr>
          <w:t>Waiver or Alteration of Consent</w:t>
        </w:r>
        <w:r>
          <w:rPr>
            <w:webHidden/>
          </w:rPr>
          <w:tab/>
        </w:r>
        <w:r>
          <w:rPr>
            <w:webHidden/>
          </w:rPr>
          <w:fldChar w:fldCharType="begin"/>
        </w:r>
        <w:r>
          <w:rPr>
            <w:webHidden/>
          </w:rPr>
          <w:instrText xml:space="preserve"> PAGEREF _Toc244768960 \h </w:instrText>
        </w:r>
        <w:r>
          <w:rPr>
            <w:webHidden/>
          </w:rPr>
        </w:r>
        <w:r>
          <w:rPr>
            <w:webHidden/>
          </w:rPr>
          <w:fldChar w:fldCharType="separate"/>
        </w:r>
        <w:r>
          <w:rPr>
            <w:webHidden/>
          </w:rPr>
          <w:t>21</w:t>
        </w:r>
        <w:r>
          <w:rPr>
            <w:webHidden/>
          </w:rPr>
          <w:fldChar w:fldCharType="end"/>
        </w:r>
      </w:hyperlink>
    </w:p>
    <w:p w14:paraId="21EE8F28" w14:textId="21F020FD"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1" w:history="1">
        <w:r w:rsidRPr="002D059C">
          <w:rPr>
            <w:rStyle w:val="Hyperlink"/>
          </w:rPr>
          <w:t>7.1.4</w:t>
        </w:r>
        <w:r>
          <w:rPr>
            <w:rFonts w:asciiTheme="minorHAnsi" w:eastAsiaTheme="minorEastAsia" w:hAnsiTheme="minorHAnsi" w:cstheme="minorBidi"/>
            <w:color w:val="auto"/>
            <w:kern w:val="2"/>
            <w:szCs w:val="24"/>
            <w14:ligatures w14:val="standardContextual"/>
          </w:rPr>
          <w:tab/>
        </w:r>
        <w:r w:rsidRPr="002D059C">
          <w:rPr>
            <w:rStyle w:val="Hyperlink"/>
          </w:rPr>
          <w:t>Waiver of Documentation of Consent</w:t>
        </w:r>
        <w:r>
          <w:rPr>
            <w:webHidden/>
          </w:rPr>
          <w:tab/>
        </w:r>
        <w:r>
          <w:rPr>
            <w:webHidden/>
          </w:rPr>
          <w:fldChar w:fldCharType="begin"/>
        </w:r>
        <w:r>
          <w:rPr>
            <w:webHidden/>
          </w:rPr>
          <w:instrText xml:space="preserve"> PAGEREF _Toc244768961 \h </w:instrText>
        </w:r>
        <w:r>
          <w:rPr>
            <w:webHidden/>
          </w:rPr>
        </w:r>
        <w:r>
          <w:rPr>
            <w:webHidden/>
          </w:rPr>
          <w:fldChar w:fldCharType="separate"/>
        </w:r>
        <w:r>
          <w:rPr>
            <w:webHidden/>
          </w:rPr>
          <w:t>23</w:t>
        </w:r>
        <w:r>
          <w:rPr>
            <w:webHidden/>
          </w:rPr>
          <w:fldChar w:fldCharType="end"/>
        </w:r>
      </w:hyperlink>
    </w:p>
    <w:p w14:paraId="57F6A887" w14:textId="515E0DE0"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2" w:history="1">
        <w:r w:rsidRPr="002D059C">
          <w:rPr>
            <w:rStyle w:val="Hyperlink"/>
          </w:rPr>
          <w:t>7.1.5</w:t>
        </w:r>
        <w:r>
          <w:rPr>
            <w:rFonts w:asciiTheme="minorHAnsi" w:eastAsiaTheme="minorEastAsia" w:hAnsiTheme="minorHAnsi" w:cstheme="minorBidi"/>
            <w:color w:val="auto"/>
            <w:kern w:val="2"/>
            <w:szCs w:val="24"/>
            <w14:ligatures w14:val="standardContextual"/>
          </w:rPr>
          <w:tab/>
        </w:r>
        <w:r w:rsidRPr="002D059C">
          <w:rPr>
            <w:rStyle w:val="Hyperlink"/>
          </w:rPr>
          <w:t>Children: Parental Permission and Assent</w:t>
        </w:r>
        <w:r>
          <w:rPr>
            <w:webHidden/>
          </w:rPr>
          <w:tab/>
        </w:r>
        <w:r>
          <w:rPr>
            <w:webHidden/>
          </w:rPr>
          <w:fldChar w:fldCharType="begin"/>
        </w:r>
        <w:r>
          <w:rPr>
            <w:webHidden/>
          </w:rPr>
          <w:instrText xml:space="preserve"> PAGEREF _Toc244768962 \h </w:instrText>
        </w:r>
        <w:r>
          <w:rPr>
            <w:webHidden/>
          </w:rPr>
        </w:r>
        <w:r>
          <w:rPr>
            <w:webHidden/>
          </w:rPr>
          <w:fldChar w:fldCharType="separate"/>
        </w:r>
        <w:r>
          <w:rPr>
            <w:webHidden/>
          </w:rPr>
          <w:t>23</w:t>
        </w:r>
        <w:r>
          <w:rPr>
            <w:webHidden/>
          </w:rPr>
          <w:fldChar w:fldCharType="end"/>
        </w:r>
      </w:hyperlink>
    </w:p>
    <w:p w14:paraId="2CAC2952" w14:textId="6623BE15"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3" w:history="1">
        <w:r w:rsidRPr="002D059C">
          <w:rPr>
            <w:rStyle w:val="Hyperlink"/>
          </w:rPr>
          <w:t>7.1.6</w:t>
        </w:r>
        <w:r>
          <w:rPr>
            <w:rFonts w:asciiTheme="minorHAnsi" w:eastAsiaTheme="minorEastAsia" w:hAnsiTheme="minorHAnsi" w:cstheme="minorBidi"/>
            <w:color w:val="auto"/>
            <w:kern w:val="2"/>
            <w:szCs w:val="24"/>
            <w14:ligatures w14:val="standardContextual"/>
          </w:rPr>
          <w:tab/>
        </w:r>
        <w:r w:rsidRPr="002D059C">
          <w:rPr>
            <w:rStyle w:val="Hyperlink"/>
          </w:rPr>
          <w:t>Participants Who Reach the Age of Majority</w:t>
        </w:r>
        <w:r>
          <w:rPr>
            <w:webHidden/>
          </w:rPr>
          <w:tab/>
        </w:r>
        <w:r>
          <w:rPr>
            <w:webHidden/>
          </w:rPr>
          <w:fldChar w:fldCharType="begin"/>
        </w:r>
        <w:r>
          <w:rPr>
            <w:webHidden/>
          </w:rPr>
          <w:instrText xml:space="preserve"> PAGEREF _Toc244768963 \h </w:instrText>
        </w:r>
        <w:r>
          <w:rPr>
            <w:webHidden/>
          </w:rPr>
        </w:r>
        <w:r>
          <w:rPr>
            <w:webHidden/>
          </w:rPr>
          <w:fldChar w:fldCharType="separate"/>
        </w:r>
        <w:r>
          <w:rPr>
            <w:webHidden/>
          </w:rPr>
          <w:t>24</w:t>
        </w:r>
        <w:r>
          <w:rPr>
            <w:webHidden/>
          </w:rPr>
          <w:fldChar w:fldCharType="end"/>
        </w:r>
      </w:hyperlink>
    </w:p>
    <w:p w14:paraId="63BA064E" w14:textId="272FDD7E"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4" w:history="1">
        <w:r w:rsidRPr="002D059C">
          <w:rPr>
            <w:rStyle w:val="Hyperlink"/>
          </w:rPr>
          <w:t>7.1.7</w:t>
        </w:r>
        <w:r>
          <w:rPr>
            <w:rFonts w:asciiTheme="minorHAnsi" w:eastAsiaTheme="minorEastAsia" w:hAnsiTheme="minorHAnsi" w:cstheme="minorBidi"/>
            <w:color w:val="auto"/>
            <w:kern w:val="2"/>
            <w:szCs w:val="24"/>
            <w14:ligatures w14:val="standardContextual"/>
          </w:rPr>
          <w:tab/>
        </w:r>
        <w:r w:rsidRPr="002D059C">
          <w:rPr>
            <w:rStyle w:val="Hyperlink"/>
          </w:rPr>
          <w:t>NIH Staff and Family Members of Study Team Members</w:t>
        </w:r>
        <w:r>
          <w:rPr>
            <w:webHidden/>
          </w:rPr>
          <w:tab/>
        </w:r>
        <w:r>
          <w:rPr>
            <w:webHidden/>
          </w:rPr>
          <w:fldChar w:fldCharType="begin"/>
        </w:r>
        <w:r>
          <w:rPr>
            <w:webHidden/>
          </w:rPr>
          <w:instrText xml:space="preserve"> PAGEREF _Toc244768964 \h </w:instrText>
        </w:r>
        <w:r>
          <w:rPr>
            <w:webHidden/>
          </w:rPr>
        </w:r>
        <w:r>
          <w:rPr>
            <w:webHidden/>
          </w:rPr>
          <w:fldChar w:fldCharType="separate"/>
        </w:r>
        <w:r>
          <w:rPr>
            <w:webHidden/>
          </w:rPr>
          <w:t>24</w:t>
        </w:r>
        <w:r>
          <w:rPr>
            <w:webHidden/>
          </w:rPr>
          <w:fldChar w:fldCharType="end"/>
        </w:r>
      </w:hyperlink>
    </w:p>
    <w:p w14:paraId="7290BE2B" w14:textId="2564F82A"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5" w:history="1">
        <w:r w:rsidRPr="002D059C">
          <w:rPr>
            <w:rStyle w:val="Hyperlink"/>
          </w:rPr>
          <w:t>7.1.8</w:t>
        </w:r>
        <w:r>
          <w:rPr>
            <w:rFonts w:asciiTheme="minorHAnsi" w:eastAsiaTheme="minorEastAsia" w:hAnsiTheme="minorHAnsi" w:cstheme="minorBidi"/>
            <w:color w:val="auto"/>
            <w:kern w:val="2"/>
            <w:szCs w:val="24"/>
            <w14:ligatures w14:val="standardContextual"/>
          </w:rPr>
          <w:tab/>
        </w:r>
        <w:r w:rsidRPr="002D059C">
          <w:rPr>
            <w:rStyle w:val="Hyperlink"/>
          </w:rPr>
          <w:t>Adults Who Lack Decision-Making Capacity: Consent and Assent</w:t>
        </w:r>
        <w:r>
          <w:rPr>
            <w:webHidden/>
          </w:rPr>
          <w:tab/>
        </w:r>
        <w:r>
          <w:rPr>
            <w:webHidden/>
          </w:rPr>
          <w:fldChar w:fldCharType="begin"/>
        </w:r>
        <w:r>
          <w:rPr>
            <w:webHidden/>
          </w:rPr>
          <w:instrText xml:space="preserve"> PAGEREF _Toc244768965 \h </w:instrText>
        </w:r>
        <w:r>
          <w:rPr>
            <w:webHidden/>
          </w:rPr>
        </w:r>
        <w:r>
          <w:rPr>
            <w:webHidden/>
          </w:rPr>
          <w:fldChar w:fldCharType="separate"/>
        </w:r>
        <w:r>
          <w:rPr>
            <w:webHidden/>
          </w:rPr>
          <w:t>24</w:t>
        </w:r>
        <w:r>
          <w:rPr>
            <w:webHidden/>
          </w:rPr>
          <w:fldChar w:fldCharType="end"/>
        </w:r>
      </w:hyperlink>
    </w:p>
    <w:p w14:paraId="35DC5DAD" w14:textId="32A07648"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66" w:history="1">
        <w:r w:rsidRPr="002D059C">
          <w:rPr>
            <w:rStyle w:val="Hyperlink"/>
            <w:noProof/>
          </w:rPr>
          <w:t>7.2</w:t>
        </w:r>
        <w:r>
          <w:rPr>
            <w:rFonts w:asciiTheme="minorHAnsi" w:eastAsiaTheme="minorEastAsia" w:hAnsiTheme="minorHAnsi" w:cstheme="minorBidi"/>
            <w:noProof/>
            <w:color w:val="auto"/>
            <w:kern w:val="2"/>
            <w:szCs w:val="24"/>
            <w14:ligatures w14:val="standardContextual"/>
          </w:rPr>
          <w:tab/>
        </w:r>
        <w:r w:rsidRPr="002D059C">
          <w:rPr>
            <w:rStyle w:val="Hyperlink"/>
            <w:noProof/>
          </w:rPr>
          <w:t>Confidentiality and Privacy</w:t>
        </w:r>
        <w:r>
          <w:rPr>
            <w:noProof/>
            <w:webHidden/>
          </w:rPr>
          <w:tab/>
        </w:r>
        <w:r>
          <w:rPr>
            <w:noProof/>
            <w:webHidden/>
          </w:rPr>
          <w:fldChar w:fldCharType="begin"/>
        </w:r>
        <w:r>
          <w:rPr>
            <w:noProof/>
            <w:webHidden/>
          </w:rPr>
          <w:instrText xml:space="preserve"> PAGEREF _Toc244768966 \h </w:instrText>
        </w:r>
        <w:r>
          <w:rPr>
            <w:noProof/>
            <w:webHidden/>
          </w:rPr>
        </w:r>
        <w:r>
          <w:rPr>
            <w:noProof/>
            <w:webHidden/>
          </w:rPr>
          <w:fldChar w:fldCharType="separate"/>
        </w:r>
        <w:r>
          <w:rPr>
            <w:noProof/>
            <w:webHidden/>
          </w:rPr>
          <w:t>26</w:t>
        </w:r>
        <w:r>
          <w:rPr>
            <w:noProof/>
            <w:webHidden/>
          </w:rPr>
          <w:fldChar w:fldCharType="end"/>
        </w:r>
      </w:hyperlink>
    </w:p>
    <w:p w14:paraId="6202789B" w14:textId="31D75632"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7" w:history="1">
        <w:r w:rsidRPr="002D059C">
          <w:rPr>
            <w:rStyle w:val="Hyperlink"/>
          </w:rPr>
          <w:t>7.2.1</w:t>
        </w:r>
        <w:r>
          <w:rPr>
            <w:rFonts w:asciiTheme="minorHAnsi" w:eastAsiaTheme="minorEastAsia" w:hAnsiTheme="minorHAnsi" w:cstheme="minorBidi"/>
            <w:color w:val="auto"/>
            <w:kern w:val="2"/>
            <w:szCs w:val="24"/>
            <w14:ligatures w14:val="standardContextual"/>
          </w:rPr>
          <w:tab/>
        </w:r>
        <w:r w:rsidRPr="002D059C">
          <w:rPr>
            <w:rStyle w:val="Hyperlink"/>
          </w:rPr>
          <w:t>Certificate of Confidentiality</w:t>
        </w:r>
        <w:r>
          <w:rPr>
            <w:webHidden/>
          </w:rPr>
          <w:tab/>
        </w:r>
        <w:r>
          <w:rPr>
            <w:webHidden/>
          </w:rPr>
          <w:fldChar w:fldCharType="begin"/>
        </w:r>
        <w:r>
          <w:rPr>
            <w:webHidden/>
          </w:rPr>
          <w:instrText xml:space="preserve"> PAGEREF _Toc244768967 \h </w:instrText>
        </w:r>
        <w:r>
          <w:rPr>
            <w:webHidden/>
          </w:rPr>
        </w:r>
        <w:r>
          <w:rPr>
            <w:webHidden/>
          </w:rPr>
          <w:fldChar w:fldCharType="separate"/>
        </w:r>
        <w:r>
          <w:rPr>
            <w:webHidden/>
          </w:rPr>
          <w:t>27</w:t>
        </w:r>
        <w:r>
          <w:rPr>
            <w:webHidden/>
          </w:rPr>
          <w:fldChar w:fldCharType="end"/>
        </w:r>
      </w:hyperlink>
    </w:p>
    <w:p w14:paraId="13D9CC72" w14:textId="3ABB90F0"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68" w:history="1">
        <w:r w:rsidRPr="002D059C">
          <w:rPr>
            <w:rStyle w:val="Hyperlink"/>
            <w:noProof/>
          </w:rPr>
          <w:t>7.3</w:t>
        </w:r>
        <w:r>
          <w:rPr>
            <w:rFonts w:asciiTheme="minorHAnsi" w:eastAsiaTheme="minorEastAsia" w:hAnsiTheme="minorHAnsi" w:cstheme="minorBidi"/>
            <w:noProof/>
            <w:color w:val="auto"/>
            <w:kern w:val="2"/>
            <w:szCs w:val="24"/>
            <w14:ligatures w14:val="standardContextual"/>
          </w:rPr>
          <w:tab/>
        </w:r>
        <w:r w:rsidRPr="002D059C">
          <w:rPr>
            <w:rStyle w:val="Hyperlink"/>
            <w:noProof/>
          </w:rPr>
          <w:t>Safety Oversight</w:t>
        </w:r>
        <w:r>
          <w:rPr>
            <w:noProof/>
            <w:webHidden/>
          </w:rPr>
          <w:tab/>
        </w:r>
        <w:r>
          <w:rPr>
            <w:noProof/>
            <w:webHidden/>
          </w:rPr>
          <w:fldChar w:fldCharType="begin"/>
        </w:r>
        <w:r>
          <w:rPr>
            <w:noProof/>
            <w:webHidden/>
          </w:rPr>
          <w:instrText xml:space="preserve"> PAGEREF _Toc244768968 \h </w:instrText>
        </w:r>
        <w:r>
          <w:rPr>
            <w:noProof/>
            <w:webHidden/>
          </w:rPr>
        </w:r>
        <w:r>
          <w:rPr>
            <w:noProof/>
            <w:webHidden/>
          </w:rPr>
          <w:fldChar w:fldCharType="separate"/>
        </w:r>
        <w:r>
          <w:rPr>
            <w:noProof/>
            <w:webHidden/>
          </w:rPr>
          <w:t>27</w:t>
        </w:r>
        <w:r>
          <w:rPr>
            <w:noProof/>
            <w:webHidden/>
          </w:rPr>
          <w:fldChar w:fldCharType="end"/>
        </w:r>
      </w:hyperlink>
    </w:p>
    <w:p w14:paraId="2584E7BD" w14:textId="3D8CC772"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69" w:history="1">
        <w:r w:rsidRPr="002D059C">
          <w:rPr>
            <w:rStyle w:val="Hyperlink"/>
          </w:rPr>
          <w:t>7.3.1</w:t>
        </w:r>
        <w:r>
          <w:rPr>
            <w:rFonts w:asciiTheme="minorHAnsi" w:eastAsiaTheme="minorEastAsia" w:hAnsiTheme="minorHAnsi" w:cstheme="minorBidi"/>
            <w:color w:val="auto"/>
            <w:kern w:val="2"/>
            <w:szCs w:val="24"/>
            <w14:ligatures w14:val="standardContextual"/>
          </w:rPr>
          <w:tab/>
        </w:r>
        <w:r w:rsidRPr="002D059C">
          <w:rPr>
            <w:rStyle w:val="Hyperlink"/>
          </w:rPr>
          <w:t>Principal Investigator/Research Team</w:t>
        </w:r>
        <w:r>
          <w:rPr>
            <w:webHidden/>
          </w:rPr>
          <w:tab/>
        </w:r>
        <w:r>
          <w:rPr>
            <w:webHidden/>
          </w:rPr>
          <w:fldChar w:fldCharType="begin"/>
        </w:r>
        <w:r>
          <w:rPr>
            <w:webHidden/>
          </w:rPr>
          <w:instrText xml:space="preserve"> PAGEREF _Toc244768969 \h </w:instrText>
        </w:r>
        <w:r>
          <w:rPr>
            <w:webHidden/>
          </w:rPr>
        </w:r>
        <w:r>
          <w:rPr>
            <w:webHidden/>
          </w:rPr>
          <w:fldChar w:fldCharType="separate"/>
        </w:r>
        <w:r>
          <w:rPr>
            <w:webHidden/>
          </w:rPr>
          <w:t>28</w:t>
        </w:r>
        <w:r>
          <w:rPr>
            <w:webHidden/>
          </w:rPr>
          <w:fldChar w:fldCharType="end"/>
        </w:r>
      </w:hyperlink>
    </w:p>
    <w:p w14:paraId="76BB0B95" w14:textId="20513365"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70" w:history="1">
        <w:r w:rsidRPr="002D059C">
          <w:rPr>
            <w:rStyle w:val="Hyperlink"/>
            <w:noProof/>
          </w:rPr>
          <w:t>7.4</w:t>
        </w:r>
        <w:r>
          <w:rPr>
            <w:rFonts w:asciiTheme="minorHAnsi" w:eastAsiaTheme="minorEastAsia" w:hAnsiTheme="minorHAnsi" w:cstheme="minorBidi"/>
            <w:noProof/>
            <w:color w:val="auto"/>
            <w:kern w:val="2"/>
            <w:szCs w:val="24"/>
            <w14:ligatures w14:val="standardContextual"/>
          </w:rPr>
          <w:tab/>
        </w:r>
        <w:r w:rsidRPr="002D059C">
          <w:rPr>
            <w:rStyle w:val="Hyperlink"/>
            <w:noProof/>
          </w:rPr>
          <w:t>Quality Assurance and Quality Control</w:t>
        </w:r>
        <w:r>
          <w:rPr>
            <w:noProof/>
            <w:webHidden/>
          </w:rPr>
          <w:tab/>
        </w:r>
        <w:r>
          <w:rPr>
            <w:noProof/>
            <w:webHidden/>
          </w:rPr>
          <w:fldChar w:fldCharType="begin"/>
        </w:r>
        <w:r>
          <w:rPr>
            <w:noProof/>
            <w:webHidden/>
          </w:rPr>
          <w:instrText xml:space="preserve"> PAGEREF _Toc244768970 \h </w:instrText>
        </w:r>
        <w:r>
          <w:rPr>
            <w:noProof/>
            <w:webHidden/>
          </w:rPr>
        </w:r>
        <w:r>
          <w:rPr>
            <w:noProof/>
            <w:webHidden/>
          </w:rPr>
          <w:fldChar w:fldCharType="separate"/>
        </w:r>
        <w:r>
          <w:rPr>
            <w:noProof/>
            <w:webHidden/>
          </w:rPr>
          <w:t>28</w:t>
        </w:r>
        <w:r>
          <w:rPr>
            <w:noProof/>
            <w:webHidden/>
          </w:rPr>
          <w:fldChar w:fldCharType="end"/>
        </w:r>
      </w:hyperlink>
    </w:p>
    <w:p w14:paraId="00B84FBD" w14:textId="75844A7B"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71" w:history="1">
        <w:r w:rsidRPr="002D059C">
          <w:rPr>
            <w:rStyle w:val="Hyperlink"/>
            <w:noProof/>
          </w:rPr>
          <w:t>7.5</w:t>
        </w:r>
        <w:r>
          <w:rPr>
            <w:rFonts w:asciiTheme="minorHAnsi" w:eastAsiaTheme="minorEastAsia" w:hAnsiTheme="minorHAnsi" w:cstheme="minorBidi"/>
            <w:noProof/>
            <w:color w:val="auto"/>
            <w:kern w:val="2"/>
            <w:szCs w:val="24"/>
            <w14:ligatures w14:val="standardContextual"/>
          </w:rPr>
          <w:tab/>
        </w:r>
        <w:r w:rsidRPr="002D059C">
          <w:rPr>
            <w:rStyle w:val="Hyperlink"/>
            <w:noProof/>
          </w:rPr>
          <w:t>Study Records Retention</w:t>
        </w:r>
        <w:r>
          <w:rPr>
            <w:noProof/>
            <w:webHidden/>
          </w:rPr>
          <w:tab/>
        </w:r>
        <w:r>
          <w:rPr>
            <w:noProof/>
            <w:webHidden/>
          </w:rPr>
          <w:fldChar w:fldCharType="begin"/>
        </w:r>
        <w:r>
          <w:rPr>
            <w:noProof/>
            <w:webHidden/>
          </w:rPr>
          <w:instrText xml:space="preserve"> PAGEREF _Toc244768971 \h </w:instrText>
        </w:r>
        <w:r>
          <w:rPr>
            <w:noProof/>
            <w:webHidden/>
          </w:rPr>
        </w:r>
        <w:r>
          <w:rPr>
            <w:noProof/>
            <w:webHidden/>
          </w:rPr>
          <w:fldChar w:fldCharType="separate"/>
        </w:r>
        <w:r>
          <w:rPr>
            <w:noProof/>
            <w:webHidden/>
          </w:rPr>
          <w:t>28</w:t>
        </w:r>
        <w:r>
          <w:rPr>
            <w:noProof/>
            <w:webHidden/>
          </w:rPr>
          <w:fldChar w:fldCharType="end"/>
        </w:r>
      </w:hyperlink>
    </w:p>
    <w:p w14:paraId="39D7BBD6" w14:textId="4277085B" w:rsidR="00553E03" w:rsidRDefault="00553E03">
      <w:pPr>
        <w:pStyle w:val="TOC2"/>
        <w:tabs>
          <w:tab w:val="left" w:pos="880"/>
          <w:tab w:val="right" w:leader="dot" w:pos="9350"/>
        </w:tabs>
        <w:rPr>
          <w:rFonts w:asciiTheme="minorHAnsi" w:eastAsiaTheme="minorEastAsia" w:hAnsiTheme="minorHAnsi" w:cstheme="minorBidi"/>
          <w:noProof/>
          <w:color w:val="auto"/>
          <w:kern w:val="2"/>
          <w:szCs w:val="24"/>
          <w14:ligatures w14:val="standardContextual"/>
        </w:rPr>
      </w:pPr>
      <w:hyperlink w:anchor="_Toc244768972" w:history="1">
        <w:r w:rsidRPr="002D059C">
          <w:rPr>
            <w:rStyle w:val="Hyperlink"/>
            <w:noProof/>
          </w:rPr>
          <w:t>7.6</w:t>
        </w:r>
        <w:r>
          <w:rPr>
            <w:rFonts w:asciiTheme="minorHAnsi" w:eastAsiaTheme="minorEastAsia" w:hAnsiTheme="minorHAnsi" w:cstheme="minorBidi"/>
            <w:noProof/>
            <w:color w:val="auto"/>
            <w:kern w:val="2"/>
            <w:szCs w:val="24"/>
            <w14:ligatures w14:val="standardContextual"/>
          </w:rPr>
          <w:tab/>
        </w:r>
        <w:r w:rsidRPr="002D059C">
          <w:rPr>
            <w:rStyle w:val="Hyperlink"/>
            <w:noProof/>
          </w:rPr>
          <w:t>Protocol Deviations and Non-Compliance</w:t>
        </w:r>
        <w:r>
          <w:rPr>
            <w:noProof/>
            <w:webHidden/>
          </w:rPr>
          <w:tab/>
        </w:r>
        <w:r>
          <w:rPr>
            <w:noProof/>
            <w:webHidden/>
          </w:rPr>
          <w:fldChar w:fldCharType="begin"/>
        </w:r>
        <w:r>
          <w:rPr>
            <w:noProof/>
            <w:webHidden/>
          </w:rPr>
          <w:instrText xml:space="preserve"> PAGEREF _Toc244768972 \h </w:instrText>
        </w:r>
        <w:r>
          <w:rPr>
            <w:noProof/>
            <w:webHidden/>
          </w:rPr>
        </w:r>
        <w:r>
          <w:rPr>
            <w:noProof/>
            <w:webHidden/>
          </w:rPr>
          <w:fldChar w:fldCharType="separate"/>
        </w:r>
        <w:r>
          <w:rPr>
            <w:noProof/>
            <w:webHidden/>
          </w:rPr>
          <w:t>28</w:t>
        </w:r>
        <w:r>
          <w:rPr>
            <w:noProof/>
            <w:webHidden/>
          </w:rPr>
          <w:fldChar w:fldCharType="end"/>
        </w:r>
      </w:hyperlink>
    </w:p>
    <w:p w14:paraId="244DC0BC" w14:textId="67E1BC43" w:rsidR="00553E03" w:rsidRDefault="00553E03">
      <w:pPr>
        <w:pStyle w:val="TOC3"/>
        <w:rPr>
          <w:rFonts w:asciiTheme="minorHAnsi" w:eastAsiaTheme="minorEastAsia" w:hAnsiTheme="minorHAnsi" w:cstheme="minorBidi"/>
          <w:color w:val="auto"/>
          <w:kern w:val="2"/>
          <w:szCs w:val="24"/>
          <w14:ligatures w14:val="standardContextual"/>
        </w:rPr>
      </w:pPr>
      <w:hyperlink w:anchor="_Toc244768973" w:history="1">
        <w:r w:rsidRPr="002D059C">
          <w:rPr>
            <w:rStyle w:val="Hyperlink"/>
          </w:rPr>
          <w:t>7.6.1</w:t>
        </w:r>
        <w:r>
          <w:rPr>
            <w:rFonts w:asciiTheme="minorHAnsi" w:eastAsiaTheme="minorEastAsia" w:hAnsiTheme="minorHAnsi" w:cstheme="minorBidi"/>
            <w:color w:val="auto"/>
            <w:kern w:val="2"/>
            <w:szCs w:val="24"/>
            <w14:ligatures w14:val="standardContextual"/>
          </w:rPr>
          <w:tab/>
        </w:r>
        <w:r w:rsidRPr="002D059C">
          <w:rPr>
            <w:rStyle w:val="Hyperlink"/>
          </w:rPr>
          <w:t>NIH Definition of Protocol Deviation</w:t>
        </w:r>
        <w:r>
          <w:rPr>
            <w:webHidden/>
          </w:rPr>
          <w:tab/>
        </w:r>
        <w:r>
          <w:rPr>
            <w:webHidden/>
          </w:rPr>
          <w:fldChar w:fldCharType="begin"/>
        </w:r>
        <w:r>
          <w:rPr>
            <w:webHidden/>
          </w:rPr>
          <w:instrText xml:space="preserve"> PAGEREF _Toc244768973 \h </w:instrText>
        </w:r>
        <w:r>
          <w:rPr>
            <w:webHidden/>
          </w:rPr>
        </w:r>
        <w:r>
          <w:rPr>
            <w:webHidden/>
          </w:rPr>
          <w:fldChar w:fldCharType="separate"/>
        </w:r>
        <w:r>
          <w:rPr>
            <w:webHidden/>
          </w:rPr>
          <w:t>29</w:t>
        </w:r>
        <w:r>
          <w:rPr>
            <w:webHidden/>
          </w:rPr>
          <w:fldChar w:fldCharType="end"/>
        </w:r>
      </w:hyperlink>
    </w:p>
    <w:p w14:paraId="55E7AFE2" w14:textId="58B7732B" w:rsidR="00553E03" w:rsidRDefault="00553E03">
      <w:pPr>
        <w:pStyle w:val="TOC1"/>
        <w:tabs>
          <w:tab w:val="left" w:pos="480"/>
          <w:tab w:val="right" w:leader="dot" w:pos="9350"/>
        </w:tabs>
        <w:rPr>
          <w:rFonts w:asciiTheme="minorHAnsi" w:eastAsiaTheme="minorEastAsia" w:hAnsiTheme="minorHAnsi" w:cstheme="minorBidi"/>
          <w:noProof/>
          <w:color w:val="auto"/>
          <w:kern w:val="2"/>
          <w:szCs w:val="24"/>
          <w14:ligatures w14:val="standardContextual"/>
        </w:rPr>
      </w:pPr>
      <w:hyperlink w:anchor="_Toc244768974" w:history="1">
        <w:r w:rsidRPr="002D059C">
          <w:rPr>
            <w:rStyle w:val="Hyperlink"/>
            <w:noProof/>
          </w:rPr>
          <w:t>8</w:t>
        </w:r>
        <w:r>
          <w:rPr>
            <w:rFonts w:asciiTheme="minorHAnsi" w:eastAsiaTheme="minorEastAsia" w:hAnsiTheme="minorHAnsi" w:cstheme="minorBidi"/>
            <w:noProof/>
            <w:color w:val="auto"/>
            <w:kern w:val="2"/>
            <w:szCs w:val="24"/>
            <w14:ligatures w14:val="standardContextual"/>
          </w:rPr>
          <w:tab/>
        </w:r>
        <w:r w:rsidRPr="002D059C">
          <w:rPr>
            <w:rStyle w:val="Hyperlink"/>
            <w:noProof/>
          </w:rPr>
          <w:t>REFERENCES</w:t>
        </w:r>
        <w:r>
          <w:rPr>
            <w:noProof/>
            <w:webHidden/>
          </w:rPr>
          <w:tab/>
        </w:r>
        <w:r>
          <w:rPr>
            <w:noProof/>
            <w:webHidden/>
          </w:rPr>
          <w:fldChar w:fldCharType="begin"/>
        </w:r>
        <w:r>
          <w:rPr>
            <w:noProof/>
            <w:webHidden/>
          </w:rPr>
          <w:instrText xml:space="preserve"> PAGEREF _Toc244768974 \h </w:instrText>
        </w:r>
        <w:r>
          <w:rPr>
            <w:noProof/>
            <w:webHidden/>
          </w:rPr>
        </w:r>
        <w:r>
          <w:rPr>
            <w:noProof/>
            <w:webHidden/>
          </w:rPr>
          <w:fldChar w:fldCharType="separate"/>
        </w:r>
        <w:r>
          <w:rPr>
            <w:noProof/>
            <w:webHidden/>
          </w:rPr>
          <w:t>29</w:t>
        </w:r>
        <w:r>
          <w:rPr>
            <w:noProof/>
            <w:webHidden/>
          </w:rPr>
          <w:fldChar w:fldCharType="end"/>
        </w:r>
      </w:hyperlink>
    </w:p>
    <w:p w14:paraId="0C890FCD" w14:textId="345344CC" w:rsidR="00D6152F" w:rsidRPr="007E017C" w:rsidRDefault="00D6152F" w:rsidP="00D6152F">
      <w:pPr>
        <w:rPr>
          <w:i/>
          <w:szCs w:val="24"/>
        </w:rPr>
      </w:pPr>
      <w:r>
        <w:rPr>
          <w:szCs w:val="24"/>
        </w:rPr>
        <w:fldChar w:fldCharType="end"/>
      </w:r>
    </w:p>
    <w:p w14:paraId="31A634DB" w14:textId="504684E8" w:rsidR="00AC513D" w:rsidRDefault="00AC513D" w:rsidP="00834AE6">
      <w:pPr>
        <w:rPr>
          <w:szCs w:val="24"/>
        </w:rPr>
      </w:pPr>
      <w:r>
        <w:rPr>
          <w:szCs w:val="24"/>
        </w:rPr>
        <w:br w:type="page"/>
      </w:r>
    </w:p>
    <w:p w14:paraId="558B766A" w14:textId="77777777" w:rsidR="00AC513D" w:rsidRPr="000C6380" w:rsidRDefault="00AC513D" w:rsidP="007871EE">
      <w:pPr>
        <w:pStyle w:val="Heading1"/>
        <w:numPr>
          <w:ilvl w:val="0"/>
          <w:numId w:val="0"/>
        </w:numPr>
        <w:ind w:left="432" w:hanging="432"/>
      </w:pPr>
      <w:bookmarkStart w:id="5" w:name="_Toc58818890"/>
      <w:bookmarkStart w:id="6" w:name="_Toc60193103"/>
      <w:bookmarkStart w:id="7" w:name="_Toc60195133"/>
      <w:bookmarkStart w:id="8" w:name="_Toc60200981"/>
      <w:bookmarkStart w:id="9" w:name="_Toc224445192"/>
      <w:bookmarkStart w:id="10" w:name="_Toc382562958"/>
      <w:bookmarkStart w:id="11" w:name="_Toc469058286"/>
      <w:bookmarkStart w:id="12" w:name="_Toc469046120"/>
      <w:bookmarkStart w:id="13" w:name="_Toc479192697"/>
      <w:bookmarkStart w:id="14" w:name="_Toc244768916"/>
      <w:r w:rsidRPr="000C6380">
        <w:lastRenderedPageBreak/>
        <w:t>STATEMENT OF COMPLIANCE</w:t>
      </w:r>
      <w:bookmarkEnd w:id="5"/>
      <w:bookmarkEnd w:id="6"/>
      <w:bookmarkEnd w:id="7"/>
      <w:bookmarkEnd w:id="8"/>
      <w:bookmarkEnd w:id="9"/>
      <w:bookmarkEnd w:id="10"/>
      <w:bookmarkEnd w:id="11"/>
      <w:bookmarkEnd w:id="12"/>
      <w:bookmarkEnd w:id="13"/>
      <w:bookmarkEnd w:id="14"/>
    </w:p>
    <w:p w14:paraId="22E6A157" w14:textId="77777777" w:rsidR="004C7CFC" w:rsidRPr="002074DC" w:rsidRDefault="004C7CFC" w:rsidP="004C7CFC">
      <w:r w:rsidRPr="002074DC">
        <w:t xml:space="preserve">This study will be conducted in accordance with the IRB-approved protocol, applicable federal regulations, International Council for </w:t>
      </w:r>
      <w:proofErr w:type="spellStart"/>
      <w:r w:rsidRPr="002074DC">
        <w:t>Harmonisation</w:t>
      </w:r>
      <w:proofErr w:type="spellEnd"/>
      <w:r w:rsidRPr="002074DC">
        <w:t xml:space="preserve"> Good Clinical Practice (ICH GCP), and applicable institutional requirements.</w:t>
      </w:r>
    </w:p>
    <w:p w14:paraId="04C8500A" w14:textId="77777777" w:rsidR="004C7CFC" w:rsidRPr="002074DC" w:rsidRDefault="004C7CFC" w:rsidP="004C7CFC">
      <w:r w:rsidRPr="002074DC">
        <w:t>The protocol, informed consent document(s), and other participant-facing materials will receive required IRB approval before use. Protocol modifications will be submitted for IRB review and approval before implementation, except when necessary to eliminate an immediate hazard to participants.</w:t>
      </w:r>
    </w:p>
    <w:p w14:paraId="3C659FD5" w14:textId="01D1771D" w:rsidR="00AC513D" w:rsidRDefault="00AC513D">
      <w:pPr>
        <w:spacing w:before="0" w:after="0"/>
        <w:rPr>
          <w:szCs w:val="24"/>
        </w:rPr>
      </w:pPr>
      <w:r>
        <w:rPr>
          <w:szCs w:val="24"/>
        </w:rPr>
        <w:br w:type="page"/>
      </w:r>
    </w:p>
    <w:p w14:paraId="27F85C8B" w14:textId="45377BEC" w:rsidR="006D6BEC" w:rsidRDefault="008B3A3B" w:rsidP="00EB515B">
      <w:pPr>
        <w:pStyle w:val="Heading1"/>
      </w:pPr>
      <w:bookmarkStart w:id="15" w:name="_Toc244768917"/>
      <w:r>
        <w:lastRenderedPageBreak/>
        <w:t>PROTOCOL SUMMARY</w:t>
      </w:r>
      <w:bookmarkEnd w:id="15"/>
    </w:p>
    <w:tbl>
      <w:tblPr>
        <w:tblW w:w="0" w:type="auto"/>
        <w:tblLook w:val="01E0" w:firstRow="1" w:lastRow="1" w:firstColumn="1" w:lastColumn="1" w:noHBand="0" w:noVBand="0"/>
      </w:tblPr>
      <w:tblGrid>
        <w:gridCol w:w="2428"/>
        <w:gridCol w:w="6922"/>
      </w:tblGrid>
      <w:tr w:rsidR="008B3A3B" w:rsidRPr="00536639" w14:paraId="7251CCF4" w14:textId="77777777" w:rsidTr="008B3A3B">
        <w:tc>
          <w:tcPr>
            <w:tcW w:w="2428" w:type="dxa"/>
            <w:hideMark/>
          </w:tcPr>
          <w:p w14:paraId="5AF72DE4" w14:textId="77777777" w:rsidR="008B3A3B" w:rsidRPr="00D345FD" w:rsidRDefault="008B3A3B" w:rsidP="008B3A3B">
            <w:pPr>
              <w:tabs>
                <w:tab w:val="left" w:pos="0"/>
              </w:tabs>
              <w:suppressAutoHyphens/>
              <w:spacing w:before="0" w:after="0"/>
              <w:rPr>
                <w:rFonts w:eastAsia="Times New Roman"/>
                <w:b/>
                <w:bCs/>
                <w:sz w:val="22"/>
              </w:rPr>
            </w:pPr>
            <w:r w:rsidRPr="00D345FD">
              <w:rPr>
                <w:rFonts w:eastAsia="Times New Roman"/>
                <w:b/>
                <w:bCs/>
                <w:sz w:val="22"/>
              </w:rPr>
              <w:t>Title:</w:t>
            </w:r>
          </w:p>
        </w:tc>
        <w:tc>
          <w:tcPr>
            <w:tcW w:w="6922" w:type="dxa"/>
            <w:hideMark/>
          </w:tcPr>
          <w:p w14:paraId="57A865AF" w14:textId="77777777" w:rsidR="008B3A3B" w:rsidRPr="00536639" w:rsidRDefault="008B3A3B" w:rsidP="008B3A3B">
            <w:pPr>
              <w:spacing w:before="0" w:after="0"/>
              <w:rPr>
                <w:rFonts w:eastAsia="Times New Roman"/>
                <w:sz w:val="22"/>
              </w:rPr>
            </w:pPr>
            <w:r w:rsidRPr="00536639">
              <w:rPr>
                <w:rFonts w:eastAsia="Times New Roman"/>
                <w:sz w:val="22"/>
              </w:rPr>
              <w:t>&lt;</w:t>
            </w:r>
            <w:r w:rsidRPr="004C7CFC">
              <w:rPr>
                <w:rFonts w:eastAsia="Times New Roman"/>
                <w:i/>
                <w:iCs/>
                <w:sz w:val="22"/>
              </w:rPr>
              <w:t>Full title</w:t>
            </w:r>
            <w:r w:rsidRPr="00536639">
              <w:rPr>
                <w:rFonts w:eastAsia="Times New Roman"/>
                <w:sz w:val="22"/>
              </w:rPr>
              <w:t>&gt;</w:t>
            </w:r>
          </w:p>
        </w:tc>
      </w:tr>
      <w:tr w:rsidR="00995A5B" w:rsidRPr="00D345FD" w14:paraId="17B4E836" w14:textId="77777777" w:rsidTr="008B3A3B">
        <w:tc>
          <w:tcPr>
            <w:tcW w:w="2428" w:type="dxa"/>
            <w:hideMark/>
          </w:tcPr>
          <w:p w14:paraId="469298C9" w14:textId="7DCE278A" w:rsidR="00995A5B" w:rsidRPr="00D345FD" w:rsidRDefault="00995A5B" w:rsidP="00995A5B">
            <w:pPr>
              <w:tabs>
                <w:tab w:val="left" w:pos="0"/>
              </w:tabs>
              <w:suppressAutoHyphens/>
              <w:spacing w:before="0" w:after="0"/>
              <w:rPr>
                <w:rFonts w:eastAsia="Times New Roman"/>
                <w:b/>
                <w:bCs/>
                <w:sz w:val="22"/>
              </w:rPr>
            </w:pPr>
            <w:r w:rsidRPr="00000B5D">
              <w:rPr>
                <w:b/>
                <w:sz w:val="22"/>
              </w:rPr>
              <w:t>Study Description</w:t>
            </w:r>
            <w:r w:rsidRPr="00000B5D">
              <w:rPr>
                <w:rFonts w:eastAsia="Times New Roman"/>
                <w:b/>
                <w:bCs/>
                <w:sz w:val="22"/>
              </w:rPr>
              <w:t>:</w:t>
            </w:r>
          </w:p>
        </w:tc>
        <w:tc>
          <w:tcPr>
            <w:tcW w:w="6922" w:type="dxa"/>
            <w:hideMark/>
          </w:tcPr>
          <w:p w14:paraId="66E26E78" w14:textId="07EB9457" w:rsidR="00995A5B" w:rsidRPr="00D345FD" w:rsidRDefault="00995A5B" w:rsidP="00995A5B">
            <w:pPr>
              <w:tabs>
                <w:tab w:val="left" w:pos="0"/>
              </w:tabs>
              <w:suppressAutoHyphens/>
              <w:spacing w:before="0" w:after="0"/>
              <w:rPr>
                <w:i/>
                <w:color w:val="44546A"/>
                <w:sz w:val="22"/>
              </w:rPr>
            </w:pPr>
            <w:r w:rsidRPr="00E66985">
              <w:rPr>
                <w:rFonts w:eastAsia="Times New Roman"/>
                <w:i/>
                <w:color w:val="C00000"/>
                <w:sz w:val="22"/>
              </w:rPr>
              <w:t>Briefly describe the study design, purpose, and hypothesis (a few sentences).</w:t>
            </w:r>
          </w:p>
        </w:tc>
      </w:tr>
      <w:tr w:rsidR="00995A5B" w:rsidRPr="00855F05" w14:paraId="30070A0A" w14:textId="77777777" w:rsidTr="008B3A3B">
        <w:tc>
          <w:tcPr>
            <w:tcW w:w="2428" w:type="dxa"/>
          </w:tcPr>
          <w:p w14:paraId="4B20DC41" w14:textId="73A67803" w:rsidR="00995A5B" w:rsidRPr="00D345FD" w:rsidRDefault="00995A5B" w:rsidP="00995A5B">
            <w:pPr>
              <w:tabs>
                <w:tab w:val="left" w:pos="0"/>
              </w:tabs>
              <w:suppressAutoHyphens/>
              <w:spacing w:before="0" w:after="0"/>
              <w:rPr>
                <w:rFonts w:eastAsia="Times New Roman"/>
                <w:b/>
                <w:bCs/>
                <w:iCs/>
                <w:color w:val="0070C0"/>
                <w:sz w:val="22"/>
              </w:rPr>
            </w:pPr>
            <w:r>
              <w:rPr>
                <w:rFonts w:eastAsia="Times New Roman"/>
                <w:b/>
                <w:bCs/>
                <w:sz w:val="22"/>
              </w:rPr>
              <w:t xml:space="preserve">Primary </w:t>
            </w:r>
            <w:r w:rsidRPr="00486384">
              <w:rPr>
                <w:rFonts w:eastAsia="Times New Roman"/>
                <w:b/>
                <w:bCs/>
                <w:sz w:val="22"/>
              </w:rPr>
              <w:t>Endpoint:</w:t>
            </w:r>
          </w:p>
        </w:tc>
        <w:tc>
          <w:tcPr>
            <w:tcW w:w="6922" w:type="dxa"/>
            <w:hideMark/>
          </w:tcPr>
          <w:p w14:paraId="293F5AAB" w14:textId="77777777" w:rsidR="00995A5B" w:rsidRDefault="00995A5B" w:rsidP="00995A5B">
            <w:pPr>
              <w:tabs>
                <w:tab w:val="left" w:pos="0"/>
              </w:tabs>
              <w:suppressAutoHyphens/>
              <w:spacing w:before="0" w:after="0"/>
              <w:rPr>
                <w:rFonts w:eastAsia="Times New Roman"/>
                <w:i/>
                <w:color w:val="C00000"/>
                <w:sz w:val="22"/>
              </w:rPr>
            </w:pPr>
            <w:r w:rsidRPr="008A42F3">
              <w:rPr>
                <w:rFonts w:eastAsia="Times New Roman"/>
                <w:i/>
                <w:color w:val="C00000"/>
                <w:sz w:val="22"/>
              </w:rPr>
              <w:t>List the endpoint(s) corresponding to the primary objective(s).</w:t>
            </w:r>
          </w:p>
          <w:p w14:paraId="7E862058" w14:textId="77777777" w:rsidR="00995A5B" w:rsidRDefault="00995A5B" w:rsidP="00995A5B">
            <w:pPr>
              <w:tabs>
                <w:tab w:val="left" w:pos="0"/>
              </w:tabs>
              <w:suppressAutoHyphens/>
              <w:spacing w:before="0" w:after="0"/>
              <w:rPr>
                <w:rFonts w:eastAsia="Times New Roman"/>
                <w:i/>
                <w:color w:val="C00000"/>
                <w:sz w:val="22"/>
              </w:rPr>
            </w:pPr>
          </w:p>
          <w:p w14:paraId="46AE83E7" w14:textId="545703F3" w:rsidR="00995A5B" w:rsidRPr="00855F05" w:rsidRDefault="00995A5B" w:rsidP="00995A5B">
            <w:pPr>
              <w:tabs>
                <w:tab w:val="left" w:pos="0"/>
              </w:tabs>
              <w:suppressAutoHyphens/>
              <w:spacing w:before="0" w:after="0"/>
              <w:rPr>
                <w:rFonts w:eastAsia="Times New Roman"/>
                <w:i/>
                <w:sz w:val="22"/>
              </w:rPr>
            </w:pPr>
          </w:p>
        </w:tc>
      </w:tr>
      <w:tr w:rsidR="00995A5B" w:rsidRPr="00D345FD" w14:paraId="3BF6589E" w14:textId="77777777" w:rsidTr="008B3A3B">
        <w:tc>
          <w:tcPr>
            <w:tcW w:w="2428" w:type="dxa"/>
          </w:tcPr>
          <w:p w14:paraId="1918E24C" w14:textId="7A93C215" w:rsidR="00995A5B" w:rsidRPr="00D345FD" w:rsidRDefault="00995A5B" w:rsidP="00995A5B">
            <w:pPr>
              <w:tabs>
                <w:tab w:val="left" w:pos="0"/>
              </w:tabs>
              <w:suppressAutoHyphens/>
              <w:spacing w:before="0" w:after="0"/>
              <w:rPr>
                <w:rFonts w:eastAsia="Times New Roman"/>
                <w:b/>
                <w:bCs/>
                <w:sz w:val="22"/>
              </w:rPr>
            </w:pPr>
            <w:r>
              <w:rPr>
                <w:rFonts w:eastAsia="Times New Roman"/>
                <w:b/>
                <w:bCs/>
                <w:sz w:val="22"/>
              </w:rPr>
              <w:t>Secondary/Exploratory Endpoint(s):</w:t>
            </w:r>
          </w:p>
        </w:tc>
        <w:tc>
          <w:tcPr>
            <w:tcW w:w="6922" w:type="dxa"/>
            <w:hideMark/>
          </w:tcPr>
          <w:p w14:paraId="6AAE4E15" w14:textId="65B497EB" w:rsidR="00995A5B" w:rsidRPr="00D345FD" w:rsidRDefault="00995A5B" w:rsidP="00995A5B">
            <w:pPr>
              <w:tabs>
                <w:tab w:val="left" w:pos="0"/>
              </w:tabs>
              <w:suppressAutoHyphens/>
              <w:spacing w:before="0" w:after="0"/>
              <w:rPr>
                <w:rFonts w:eastAsia="Times New Roman"/>
                <w:sz w:val="22"/>
              </w:rPr>
            </w:pPr>
            <w:r w:rsidRPr="006B7AFA">
              <w:rPr>
                <w:rFonts w:eastAsia="Times New Roman"/>
                <w:i/>
                <w:color w:val="C00000"/>
                <w:sz w:val="22"/>
              </w:rPr>
              <w:t>List the corresponding secondary and exploratory endpoints, as applicable.</w:t>
            </w:r>
          </w:p>
        </w:tc>
      </w:tr>
      <w:tr w:rsidR="00995A5B" w:rsidRPr="00D345FD" w14:paraId="112FCF8A" w14:textId="77777777" w:rsidTr="008B3A3B">
        <w:tc>
          <w:tcPr>
            <w:tcW w:w="2428" w:type="dxa"/>
          </w:tcPr>
          <w:p w14:paraId="74B268D5" w14:textId="5C351019" w:rsidR="00995A5B" w:rsidRPr="00D345FD" w:rsidRDefault="00995A5B" w:rsidP="00995A5B">
            <w:pPr>
              <w:tabs>
                <w:tab w:val="left" w:pos="0"/>
              </w:tabs>
              <w:suppressAutoHyphens/>
              <w:spacing w:before="0" w:after="0"/>
              <w:rPr>
                <w:rFonts w:eastAsia="Times New Roman"/>
                <w:b/>
                <w:bCs/>
                <w:sz w:val="22"/>
              </w:rPr>
            </w:pPr>
            <w:r w:rsidRPr="00486384">
              <w:rPr>
                <w:rFonts w:eastAsia="Times New Roman"/>
                <w:b/>
                <w:bCs/>
                <w:sz w:val="22"/>
              </w:rPr>
              <w:t>Study Population:</w:t>
            </w:r>
          </w:p>
        </w:tc>
        <w:tc>
          <w:tcPr>
            <w:tcW w:w="6922" w:type="dxa"/>
            <w:hideMark/>
          </w:tcPr>
          <w:p w14:paraId="6DD002E6" w14:textId="77777777" w:rsidR="00995A5B" w:rsidRPr="00E66985" w:rsidRDefault="00995A5B" w:rsidP="00995A5B">
            <w:pPr>
              <w:tabs>
                <w:tab w:val="left" w:pos="0"/>
              </w:tabs>
              <w:suppressAutoHyphens/>
              <w:spacing w:before="0" w:after="0"/>
              <w:rPr>
                <w:rFonts w:eastAsia="Times New Roman"/>
                <w:i/>
                <w:color w:val="C00000"/>
                <w:sz w:val="22"/>
              </w:rPr>
            </w:pPr>
            <w:r w:rsidRPr="00E66985">
              <w:rPr>
                <w:rFonts w:eastAsia="Times New Roman"/>
                <w:i/>
                <w:color w:val="C00000"/>
                <w:sz w:val="22"/>
              </w:rPr>
              <w:t>Briefly describe the population(s) to be enrolled</w:t>
            </w:r>
            <w:r>
              <w:rPr>
                <w:rFonts w:eastAsia="Times New Roman"/>
                <w:i/>
                <w:color w:val="C00000"/>
                <w:sz w:val="22"/>
              </w:rPr>
              <w:t xml:space="preserve">, </w:t>
            </w:r>
            <w:r w:rsidRPr="00E66985">
              <w:rPr>
                <w:rFonts w:eastAsia="Times New Roman"/>
                <w:i/>
                <w:color w:val="C00000"/>
                <w:sz w:val="22"/>
              </w:rPr>
              <w:t>planned sample size</w:t>
            </w:r>
            <w:r>
              <w:rPr>
                <w:rFonts w:eastAsia="Times New Roman"/>
                <w:i/>
                <w:color w:val="C00000"/>
                <w:sz w:val="22"/>
              </w:rPr>
              <w:t xml:space="preserve"> and total accrual ceiling</w:t>
            </w:r>
            <w:r w:rsidRPr="00EB3889">
              <w:rPr>
                <w:rFonts w:eastAsia="Times New Roman"/>
                <w:i/>
                <w:color w:val="C00000"/>
                <w:sz w:val="22"/>
              </w:rPr>
              <w:t xml:space="preserve">. For multi-site studies, total accrual </w:t>
            </w:r>
            <w:proofErr w:type="gramStart"/>
            <w:r w:rsidRPr="00EB3889">
              <w:rPr>
                <w:rFonts w:eastAsia="Times New Roman"/>
                <w:i/>
                <w:color w:val="C00000"/>
                <w:sz w:val="22"/>
              </w:rPr>
              <w:t>ceiling</w:t>
            </w:r>
            <w:proofErr w:type="gramEnd"/>
            <w:r w:rsidRPr="00EB3889">
              <w:rPr>
                <w:rFonts w:eastAsia="Times New Roman"/>
                <w:i/>
                <w:color w:val="C00000"/>
                <w:sz w:val="22"/>
              </w:rPr>
              <w:t xml:space="preserve"> should be across all sites.</w:t>
            </w:r>
          </w:p>
          <w:p w14:paraId="7B6C9F7F" w14:textId="7AB78757" w:rsidR="00995A5B" w:rsidRPr="00D345FD" w:rsidRDefault="00995A5B" w:rsidP="00995A5B">
            <w:pPr>
              <w:tabs>
                <w:tab w:val="left" w:pos="0"/>
              </w:tabs>
              <w:suppressAutoHyphens/>
              <w:spacing w:before="0" w:after="0"/>
              <w:rPr>
                <w:rFonts w:eastAsia="Times New Roman"/>
                <w:sz w:val="22"/>
              </w:rPr>
            </w:pPr>
          </w:p>
        </w:tc>
      </w:tr>
      <w:tr w:rsidR="00995A5B" w:rsidRPr="00536639" w14:paraId="7B18858D" w14:textId="77777777" w:rsidTr="008B3A3B">
        <w:tc>
          <w:tcPr>
            <w:tcW w:w="2428" w:type="dxa"/>
            <w:hideMark/>
          </w:tcPr>
          <w:p w14:paraId="62707FB4" w14:textId="4B45DA9B" w:rsidR="00995A5B" w:rsidRPr="00D345FD" w:rsidRDefault="00995A5B" w:rsidP="00995A5B">
            <w:pPr>
              <w:tabs>
                <w:tab w:val="left" w:pos="0"/>
              </w:tabs>
              <w:suppressAutoHyphens/>
              <w:spacing w:before="0" w:after="0"/>
              <w:rPr>
                <w:rFonts w:eastAsia="Times New Roman"/>
                <w:b/>
                <w:bCs/>
                <w:sz w:val="22"/>
              </w:rPr>
            </w:pPr>
            <w:r>
              <w:rPr>
                <w:rFonts w:eastAsia="Times New Roman"/>
                <w:b/>
                <w:bCs/>
                <w:sz w:val="22"/>
              </w:rPr>
              <w:t>Study Sites:</w:t>
            </w:r>
          </w:p>
        </w:tc>
        <w:tc>
          <w:tcPr>
            <w:tcW w:w="6922" w:type="dxa"/>
            <w:hideMark/>
          </w:tcPr>
          <w:p w14:paraId="2711ED65" w14:textId="77777777" w:rsidR="00995A5B" w:rsidRDefault="00995A5B" w:rsidP="00995A5B">
            <w:pPr>
              <w:tabs>
                <w:tab w:val="left" w:pos="0"/>
              </w:tabs>
              <w:suppressAutoHyphens/>
              <w:spacing w:before="0" w:after="0"/>
              <w:rPr>
                <w:rFonts w:eastAsia="Times New Roman"/>
                <w:i/>
                <w:color w:val="C00000"/>
                <w:sz w:val="22"/>
              </w:rPr>
            </w:pPr>
            <w:r w:rsidRPr="00E66985">
              <w:rPr>
                <w:rFonts w:eastAsia="Times New Roman"/>
                <w:i/>
                <w:color w:val="C00000"/>
                <w:sz w:val="22"/>
              </w:rPr>
              <w:t>State whether the study is single-site or multi-site. For multi-site studies, provide the anticipated number of participating sites and whether any will be outside the United States.</w:t>
            </w:r>
          </w:p>
          <w:p w14:paraId="10DFF722" w14:textId="51E05B0D" w:rsidR="00995A5B" w:rsidRPr="00536639" w:rsidRDefault="00995A5B" w:rsidP="00995A5B">
            <w:pPr>
              <w:tabs>
                <w:tab w:val="left" w:pos="0"/>
              </w:tabs>
              <w:suppressAutoHyphens/>
              <w:spacing w:before="0" w:after="0"/>
              <w:rPr>
                <w:rFonts w:eastAsia="Times New Roman"/>
                <w:i/>
                <w:sz w:val="22"/>
              </w:rPr>
            </w:pPr>
          </w:p>
        </w:tc>
      </w:tr>
      <w:tr w:rsidR="000062AD" w14:paraId="1DA090BA" w14:textId="77777777" w:rsidTr="008B3A3B">
        <w:tc>
          <w:tcPr>
            <w:tcW w:w="2428" w:type="dxa"/>
          </w:tcPr>
          <w:p w14:paraId="70F4CB6A" w14:textId="2E1DD1AC" w:rsidR="000062AD" w:rsidRDefault="000062AD" w:rsidP="000062AD">
            <w:pPr>
              <w:tabs>
                <w:tab w:val="left" w:pos="0"/>
              </w:tabs>
              <w:suppressAutoHyphens/>
              <w:spacing w:before="0" w:after="0"/>
              <w:rPr>
                <w:rFonts w:eastAsia="Times New Roman"/>
                <w:b/>
                <w:bCs/>
                <w:sz w:val="22"/>
              </w:rPr>
            </w:pPr>
            <w:r w:rsidRPr="00486384">
              <w:rPr>
                <w:rFonts w:eastAsia="Times New Roman"/>
                <w:b/>
                <w:bCs/>
                <w:sz w:val="22"/>
              </w:rPr>
              <w:t>Study Duration:</w:t>
            </w:r>
          </w:p>
        </w:tc>
        <w:tc>
          <w:tcPr>
            <w:tcW w:w="6922" w:type="dxa"/>
          </w:tcPr>
          <w:p w14:paraId="49018D06" w14:textId="77777777" w:rsidR="000062AD" w:rsidRPr="00E66985" w:rsidRDefault="000062AD" w:rsidP="000062AD">
            <w:pPr>
              <w:tabs>
                <w:tab w:val="left" w:pos="0"/>
              </w:tabs>
              <w:suppressAutoHyphens/>
              <w:spacing w:before="0" w:after="0"/>
              <w:rPr>
                <w:rFonts w:eastAsia="Times New Roman"/>
                <w:i/>
                <w:color w:val="C00000"/>
                <w:sz w:val="22"/>
              </w:rPr>
            </w:pPr>
            <w:r w:rsidRPr="00E66985">
              <w:rPr>
                <w:rFonts w:eastAsia="Times New Roman"/>
                <w:i/>
                <w:color w:val="C00000"/>
                <w:sz w:val="22"/>
              </w:rPr>
              <w:t>Estimated time from study opening through completion of data analysis.</w:t>
            </w:r>
          </w:p>
          <w:p w14:paraId="7A2CA41B" w14:textId="55B195BF" w:rsidR="000062AD" w:rsidRDefault="000062AD" w:rsidP="000062AD">
            <w:pPr>
              <w:tabs>
                <w:tab w:val="left" w:pos="0"/>
              </w:tabs>
              <w:suppressAutoHyphens/>
              <w:spacing w:before="0" w:after="0"/>
              <w:rPr>
                <w:rFonts w:eastAsia="Times New Roman"/>
                <w:i/>
                <w:sz w:val="22"/>
              </w:rPr>
            </w:pPr>
          </w:p>
        </w:tc>
      </w:tr>
      <w:tr w:rsidR="000062AD" w14:paraId="1765B339" w14:textId="77777777" w:rsidTr="008B3A3B">
        <w:tc>
          <w:tcPr>
            <w:tcW w:w="2428" w:type="dxa"/>
          </w:tcPr>
          <w:p w14:paraId="4BD59569" w14:textId="339944BC" w:rsidR="000062AD" w:rsidRPr="00486384" w:rsidRDefault="000062AD" w:rsidP="000062AD">
            <w:pPr>
              <w:tabs>
                <w:tab w:val="left" w:pos="0"/>
              </w:tabs>
              <w:suppressAutoHyphens/>
              <w:spacing w:before="0" w:after="0"/>
              <w:rPr>
                <w:rFonts w:eastAsia="Times New Roman"/>
                <w:b/>
                <w:bCs/>
                <w:sz w:val="22"/>
              </w:rPr>
            </w:pPr>
            <w:r w:rsidRPr="00486384">
              <w:rPr>
                <w:rFonts w:eastAsia="Times New Roman"/>
                <w:b/>
                <w:bCs/>
                <w:sz w:val="22"/>
              </w:rPr>
              <w:t>Participant Duration:</w:t>
            </w:r>
          </w:p>
        </w:tc>
        <w:tc>
          <w:tcPr>
            <w:tcW w:w="6922" w:type="dxa"/>
          </w:tcPr>
          <w:p w14:paraId="19EEAE86" w14:textId="77777777" w:rsidR="000062AD" w:rsidRPr="00E66985" w:rsidRDefault="000062AD" w:rsidP="000062AD">
            <w:pPr>
              <w:tabs>
                <w:tab w:val="left" w:pos="0"/>
              </w:tabs>
              <w:suppressAutoHyphens/>
              <w:spacing w:before="0" w:after="0"/>
              <w:rPr>
                <w:rFonts w:eastAsia="Times New Roman"/>
                <w:i/>
                <w:color w:val="C00000"/>
                <w:sz w:val="22"/>
              </w:rPr>
            </w:pPr>
            <w:r w:rsidRPr="00E66985">
              <w:rPr>
                <w:rFonts w:eastAsia="Times New Roman"/>
                <w:i/>
                <w:color w:val="C00000"/>
                <w:sz w:val="22"/>
              </w:rPr>
              <w:t>Maximum expected duration of participation for an individual participant.</w:t>
            </w:r>
          </w:p>
          <w:p w14:paraId="5BD1B6FB" w14:textId="77777777" w:rsidR="000062AD" w:rsidRPr="00E66985" w:rsidRDefault="000062AD" w:rsidP="000062AD">
            <w:pPr>
              <w:tabs>
                <w:tab w:val="left" w:pos="0"/>
              </w:tabs>
              <w:suppressAutoHyphens/>
              <w:spacing w:before="0" w:after="0"/>
              <w:rPr>
                <w:rFonts w:eastAsia="Times New Roman"/>
                <w:i/>
                <w:color w:val="C00000"/>
                <w:sz w:val="22"/>
              </w:rPr>
            </w:pPr>
          </w:p>
        </w:tc>
      </w:tr>
    </w:tbl>
    <w:p w14:paraId="6C61A0FC" w14:textId="7070463A" w:rsidR="00435648" w:rsidRDefault="00AD52FA" w:rsidP="00EB515B">
      <w:pPr>
        <w:pStyle w:val="Heading1"/>
      </w:pPr>
      <w:bookmarkStart w:id="16" w:name="_Toc250632155"/>
      <w:bookmarkStart w:id="17" w:name="_Toc281240068"/>
      <w:bookmarkStart w:id="18" w:name="_Toc281240310"/>
      <w:bookmarkStart w:id="19" w:name="_Toc288125052"/>
      <w:bookmarkStart w:id="20" w:name="_Ref417028218"/>
      <w:bookmarkStart w:id="21" w:name="_Toc484520823"/>
      <w:bookmarkStart w:id="22" w:name="_Toc244768918"/>
      <w:r w:rsidRPr="00D6152F">
        <w:t>INTRODUCTION</w:t>
      </w:r>
      <w:bookmarkEnd w:id="16"/>
      <w:bookmarkEnd w:id="17"/>
      <w:bookmarkEnd w:id="18"/>
      <w:bookmarkEnd w:id="19"/>
      <w:bookmarkEnd w:id="20"/>
      <w:bookmarkEnd w:id="21"/>
      <w:bookmarkEnd w:id="22"/>
    </w:p>
    <w:p w14:paraId="64E5BC78" w14:textId="53514F37" w:rsidR="00D6152F" w:rsidRDefault="00D6152F" w:rsidP="00034ACA">
      <w:pPr>
        <w:pStyle w:val="Heading2"/>
      </w:pPr>
      <w:bookmarkStart w:id="23" w:name="_Toc244768919"/>
      <w:r>
        <w:t>Study Rationale</w:t>
      </w:r>
      <w:bookmarkEnd w:id="23"/>
    </w:p>
    <w:p w14:paraId="0675A6F1" w14:textId="5D5EB6B1" w:rsidR="00823013" w:rsidRPr="00A16942" w:rsidRDefault="00A16942" w:rsidP="00823013">
      <w:pPr>
        <w:rPr>
          <w:b/>
          <w:bCs/>
          <w:i/>
          <w:color w:val="C00000"/>
        </w:rPr>
      </w:pPr>
      <w:bookmarkStart w:id="24" w:name="_Toc250632159"/>
      <w:bookmarkStart w:id="25" w:name="_Toc281240072"/>
      <w:bookmarkStart w:id="26" w:name="_Toc281240314"/>
      <w:bookmarkStart w:id="27" w:name="_Toc288125056"/>
      <w:bookmarkStart w:id="28" w:name="_Toc484520828"/>
      <w:r w:rsidRPr="00A16942">
        <w:rPr>
          <w:b/>
          <w:bCs/>
          <w:i/>
          <w:iCs/>
          <w:color w:val="C00000"/>
        </w:rPr>
        <w:t>Briefly explain why this study is needed.</w:t>
      </w:r>
      <w:r w:rsidRPr="00A16942">
        <w:rPr>
          <w:bCs/>
          <w:i/>
          <w:iCs/>
          <w:color w:val="C00000"/>
        </w:rPr>
        <w:t xml:space="preserve"> </w:t>
      </w:r>
      <w:r w:rsidR="00823013" w:rsidRPr="00A16942">
        <w:rPr>
          <w:bCs/>
          <w:i/>
          <w:color w:val="C00000"/>
        </w:rPr>
        <w:t xml:space="preserve">What is </w:t>
      </w:r>
      <w:r w:rsidR="00823013" w:rsidRPr="00A16942">
        <w:rPr>
          <w:i/>
          <w:color w:val="C00000"/>
        </w:rPr>
        <w:t>the general concept, scope and intended purpose of creating/maintaining this database/registry/repository (heretofore noted as “repository”)</w:t>
      </w:r>
      <w:r w:rsidR="00823013" w:rsidRPr="00A16942">
        <w:rPr>
          <w:bCs/>
          <w:i/>
          <w:color w:val="C00000"/>
        </w:rPr>
        <w:t>?</w:t>
      </w:r>
    </w:p>
    <w:p w14:paraId="5FE0E33F" w14:textId="0380DE80" w:rsidR="006C05C9" w:rsidRPr="001B065C" w:rsidRDefault="006C05C9" w:rsidP="00034ACA">
      <w:pPr>
        <w:pStyle w:val="Heading2"/>
      </w:pPr>
      <w:bookmarkStart w:id="29" w:name="_Toc244768920"/>
      <w:r w:rsidRPr="001B065C">
        <w:t>Background</w:t>
      </w:r>
      <w:bookmarkEnd w:id="29"/>
      <w:r w:rsidRPr="001B065C">
        <w:t xml:space="preserve"> </w:t>
      </w:r>
      <w:bookmarkEnd w:id="24"/>
      <w:bookmarkEnd w:id="25"/>
      <w:bookmarkEnd w:id="26"/>
      <w:bookmarkEnd w:id="27"/>
      <w:bookmarkEnd w:id="28"/>
    </w:p>
    <w:p w14:paraId="5A1A8AC0" w14:textId="77777777" w:rsidR="00A1364D" w:rsidRPr="00A1364D" w:rsidRDefault="00A1364D" w:rsidP="00A1364D">
      <w:pPr>
        <w:rPr>
          <w:i/>
          <w:iCs/>
          <w:color w:val="C00000"/>
        </w:rPr>
      </w:pPr>
      <w:bookmarkStart w:id="30" w:name="_Toc250632160"/>
      <w:bookmarkStart w:id="31" w:name="_Toc281240073"/>
      <w:bookmarkStart w:id="32" w:name="_Toc281240315"/>
      <w:bookmarkStart w:id="33" w:name="_Toc288125057"/>
      <w:bookmarkStart w:id="34" w:name="_Toc484520829"/>
      <w:r w:rsidRPr="00A1364D">
        <w:rPr>
          <w:b/>
          <w:bCs/>
          <w:i/>
          <w:iCs/>
          <w:color w:val="C00000"/>
        </w:rPr>
        <w:t>Summarize the evidence relevant to the proposed study.</w:t>
      </w:r>
      <w:r w:rsidRPr="00A1364D">
        <w:rPr>
          <w:i/>
          <w:iCs/>
          <w:color w:val="C00000"/>
        </w:rPr>
        <w:t xml:space="preserve"> Include enough information to establish the scientific basis for the study without providing an exhaustive literature review.</w:t>
      </w:r>
    </w:p>
    <w:p w14:paraId="4749C449" w14:textId="77777777" w:rsidR="00A1364D" w:rsidRPr="00A1364D" w:rsidRDefault="00A1364D" w:rsidP="00A1364D">
      <w:pPr>
        <w:rPr>
          <w:i/>
          <w:iCs/>
          <w:color w:val="C00000"/>
        </w:rPr>
      </w:pPr>
      <w:r w:rsidRPr="00A1364D">
        <w:rPr>
          <w:i/>
          <w:iCs/>
          <w:color w:val="C00000"/>
        </w:rPr>
        <w:t>As applicable, include:</w:t>
      </w:r>
    </w:p>
    <w:p w14:paraId="55141F35" w14:textId="168BC9AC" w:rsidR="00823013" w:rsidRPr="00A1364D" w:rsidRDefault="00823013">
      <w:pPr>
        <w:pStyle w:val="ListParagraph"/>
        <w:numPr>
          <w:ilvl w:val="0"/>
          <w:numId w:val="4"/>
        </w:numPr>
        <w:rPr>
          <w:i/>
          <w:color w:val="C00000"/>
        </w:rPr>
      </w:pPr>
      <w:r w:rsidRPr="00A1364D">
        <w:rPr>
          <w:i/>
          <w:color w:val="C00000"/>
        </w:rPr>
        <w:t xml:space="preserve">What is the justification and rationale for creation/maintenance of the repository?  </w:t>
      </w:r>
    </w:p>
    <w:p w14:paraId="01555304" w14:textId="7D3BE393" w:rsidR="00647902" w:rsidRPr="00A1364D" w:rsidRDefault="00647902">
      <w:pPr>
        <w:pStyle w:val="ListParagraph"/>
        <w:numPr>
          <w:ilvl w:val="0"/>
          <w:numId w:val="4"/>
        </w:numPr>
        <w:rPr>
          <w:i/>
          <w:color w:val="C00000"/>
        </w:rPr>
      </w:pPr>
      <w:r w:rsidRPr="00A1364D">
        <w:rPr>
          <w:i/>
          <w:color w:val="C00000"/>
        </w:rPr>
        <w:t xml:space="preserve">Discussion of important literature and data that are relevant to the </w:t>
      </w:r>
      <w:r w:rsidR="00823013" w:rsidRPr="00A1364D">
        <w:rPr>
          <w:i/>
          <w:color w:val="C00000"/>
        </w:rPr>
        <w:t>repository</w:t>
      </w:r>
      <w:r w:rsidRPr="00A1364D">
        <w:rPr>
          <w:i/>
          <w:color w:val="C00000"/>
        </w:rPr>
        <w:t xml:space="preserve"> and that provide background for the </w:t>
      </w:r>
      <w:r w:rsidR="00823013" w:rsidRPr="00A1364D">
        <w:rPr>
          <w:i/>
          <w:color w:val="C00000"/>
        </w:rPr>
        <w:t>repository</w:t>
      </w:r>
      <w:r w:rsidRPr="00A1364D">
        <w:rPr>
          <w:i/>
          <w:color w:val="C00000"/>
        </w:rPr>
        <w:t xml:space="preserve"> (reference citations should be listed in </w:t>
      </w:r>
      <w:r w:rsidRPr="00A1364D">
        <w:rPr>
          <w:b/>
          <w:i/>
          <w:color w:val="C00000"/>
        </w:rPr>
        <w:t xml:space="preserve">Section </w:t>
      </w:r>
      <w:r w:rsidR="00136A69" w:rsidRPr="00A1364D">
        <w:rPr>
          <w:b/>
          <w:i/>
          <w:color w:val="C00000"/>
        </w:rPr>
        <w:fldChar w:fldCharType="begin"/>
      </w:r>
      <w:r w:rsidR="00136A69" w:rsidRPr="00A1364D">
        <w:rPr>
          <w:b/>
          <w:i/>
          <w:color w:val="C00000"/>
        </w:rPr>
        <w:instrText xml:space="preserve"> REF _Ref182486323 \r \h </w:instrText>
      </w:r>
      <w:r w:rsidR="00136A69" w:rsidRPr="00A1364D">
        <w:rPr>
          <w:b/>
          <w:i/>
          <w:color w:val="C00000"/>
        </w:rPr>
      </w:r>
      <w:r w:rsidR="00136A69" w:rsidRPr="00A1364D">
        <w:rPr>
          <w:b/>
          <w:i/>
          <w:color w:val="C00000"/>
        </w:rPr>
        <w:fldChar w:fldCharType="separate"/>
      </w:r>
      <w:r w:rsidR="00297DFE">
        <w:rPr>
          <w:b/>
          <w:i/>
          <w:color w:val="C00000"/>
        </w:rPr>
        <w:t>8</w:t>
      </w:r>
      <w:r w:rsidR="00136A69" w:rsidRPr="00A1364D">
        <w:rPr>
          <w:b/>
          <w:i/>
          <w:color w:val="C00000"/>
        </w:rPr>
        <w:fldChar w:fldCharType="end"/>
      </w:r>
      <w:r w:rsidRPr="00A1364D">
        <w:rPr>
          <w:b/>
          <w:i/>
          <w:color w:val="C00000"/>
        </w:rPr>
        <w:t>, References</w:t>
      </w:r>
      <w:r w:rsidRPr="00A1364D">
        <w:rPr>
          <w:i/>
          <w:color w:val="C00000"/>
        </w:rPr>
        <w:t xml:space="preserve">) </w:t>
      </w:r>
    </w:p>
    <w:p w14:paraId="4E70F6C5" w14:textId="04FBABC2" w:rsidR="00647902" w:rsidRDefault="00647902" w:rsidP="00034ACA">
      <w:pPr>
        <w:pStyle w:val="Heading2"/>
      </w:pPr>
      <w:bookmarkStart w:id="35" w:name="_Ref54767595"/>
      <w:bookmarkStart w:id="36" w:name="_Toc244768921"/>
      <w:r>
        <w:t>Risk/Benefit Assessment</w:t>
      </w:r>
      <w:bookmarkEnd w:id="35"/>
      <w:bookmarkEnd w:id="36"/>
    </w:p>
    <w:p w14:paraId="45F8D884" w14:textId="2C57E028" w:rsidR="00647902" w:rsidRDefault="00647902" w:rsidP="00473100">
      <w:pPr>
        <w:pStyle w:val="Heading3"/>
      </w:pPr>
      <w:bookmarkStart w:id="37" w:name="_Toc244768922"/>
      <w:r>
        <w:t>Known Potential Risks</w:t>
      </w:r>
      <w:bookmarkEnd w:id="37"/>
    </w:p>
    <w:p w14:paraId="3DCD1AF9" w14:textId="77777777" w:rsidR="002A200B" w:rsidRPr="00C442BB" w:rsidRDefault="002A200B" w:rsidP="002A200B">
      <w:pPr>
        <w:rPr>
          <w:b/>
          <w:bCs/>
          <w:i/>
          <w:iCs/>
          <w:color w:val="C00000"/>
        </w:rPr>
      </w:pPr>
      <w:r w:rsidRPr="00C442BB">
        <w:rPr>
          <w:b/>
          <w:bCs/>
          <w:i/>
          <w:iCs/>
          <w:color w:val="C00000"/>
        </w:rPr>
        <w:t>Describe the reasonably foreseeable risks and discomforts associated with study participation.</w:t>
      </w:r>
    </w:p>
    <w:p w14:paraId="00908659" w14:textId="77777777" w:rsidR="002A200B" w:rsidRPr="00380341" w:rsidRDefault="002A200B" w:rsidP="002A200B">
      <w:pPr>
        <w:rPr>
          <w:i/>
          <w:iCs/>
          <w:color w:val="C00000"/>
        </w:rPr>
      </w:pPr>
      <w:r w:rsidRPr="00380341">
        <w:rPr>
          <w:i/>
          <w:iCs/>
          <w:color w:val="C00000"/>
        </w:rPr>
        <w:t>Address, as applicable:</w:t>
      </w:r>
    </w:p>
    <w:p w14:paraId="437EA72C" w14:textId="77777777" w:rsidR="002A200B" w:rsidRPr="00380341" w:rsidRDefault="002A200B">
      <w:pPr>
        <w:pStyle w:val="ListParagraph"/>
        <w:numPr>
          <w:ilvl w:val="0"/>
          <w:numId w:val="19"/>
        </w:numPr>
        <w:rPr>
          <w:i/>
          <w:iCs/>
          <w:color w:val="C00000"/>
        </w:rPr>
      </w:pPr>
      <w:r w:rsidRPr="00380341">
        <w:rPr>
          <w:i/>
          <w:iCs/>
          <w:color w:val="C00000"/>
        </w:rPr>
        <w:t>Risks of research procedures</w:t>
      </w:r>
      <w:r>
        <w:rPr>
          <w:i/>
          <w:iCs/>
          <w:color w:val="C00000"/>
        </w:rPr>
        <w:t>. Do not include procedures performed on an individual basis for clinical care.</w:t>
      </w:r>
      <w:r w:rsidRPr="00380341">
        <w:rPr>
          <w:i/>
          <w:iCs/>
          <w:color w:val="C00000"/>
        </w:rPr>
        <w:t xml:space="preserve"> </w:t>
      </w:r>
    </w:p>
    <w:p w14:paraId="6CE02E95" w14:textId="77777777" w:rsidR="002A200B" w:rsidRPr="00380341" w:rsidRDefault="002A200B">
      <w:pPr>
        <w:pStyle w:val="ListParagraph"/>
        <w:numPr>
          <w:ilvl w:val="0"/>
          <w:numId w:val="19"/>
        </w:numPr>
        <w:rPr>
          <w:i/>
          <w:iCs/>
          <w:color w:val="C00000"/>
        </w:rPr>
      </w:pPr>
      <w:r w:rsidRPr="00380341">
        <w:rPr>
          <w:i/>
          <w:iCs/>
          <w:color w:val="C00000"/>
        </w:rPr>
        <w:t xml:space="preserve">Physical, reproductive, psychological, social, legal, or economic risks </w:t>
      </w:r>
    </w:p>
    <w:p w14:paraId="6F67E923" w14:textId="77777777" w:rsidR="002A200B" w:rsidRPr="00380341" w:rsidRDefault="002A200B">
      <w:pPr>
        <w:pStyle w:val="ListParagraph"/>
        <w:numPr>
          <w:ilvl w:val="0"/>
          <w:numId w:val="19"/>
        </w:numPr>
        <w:rPr>
          <w:i/>
          <w:iCs/>
          <w:color w:val="C00000"/>
        </w:rPr>
      </w:pPr>
      <w:r w:rsidRPr="00380341">
        <w:rPr>
          <w:i/>
          <w:iCs/>
          <w:color w:val="C00000"/>
        </w:rPr>
        <w:t xml:space="preserve">Delayed or long-term risks </w:t>
      </w:r>
    </w:p>
    <w:p w14:paraId="0067C9D9" w14:textId="77777777" w:rsidR="002A200B" w:rsidRPr="00380341" w:rsidRDefault="002A200B">
      <w:pPr>
        <w:pStyle w:val="ListParagraph"/>
        <w:numPr>
          <w:ilvl w:val="0"/>
          <w:numId w:val="19"/>
        </w:numPr>
        <w:rPr>
          <w:i/>
          <w:iCs/>
          <w:color w:val="C00000"/>
        </w:rPr>
      </w:pPr>
      <w:r w:rsidRPr="00380341">
        <w:rPr>
          <w:i/>
          <w:iCs/>
          <w:color w:val="C00000"/>
        </w:rPr>
        <w:t xml:space="preserve">Risks to others, including potential group or community harms </w:t>
      </w:r>
    </w:p>
    <w:p w14:paraId="28B72D20" w14:textId="77777777" w:rsidR="002A200B" w:rsidRPr="00380341" w:rsidRDefault="002A200B">
      <w:pPr>
        <w:pStyle w:val="ListParagraph"/>
        <w:numPr>
          <w:ilvl w:val="0"/>
          <w:numId w:val="19"/>
        </w:numPr>
        <w:rPr>
          <w:i/>
          <w:iCs/>
          <w:color w:val="C00000"/>
        </w:rPr>
      </w:pPr>
      <w:r w:rsidRPr="00380341">
        <w:rPr>
          <w:i/>
          <w:iCs/>
          <w:color w:val="C00000"/>
        </w:rPr>
        <w:t>How important risks will be minimized</w:t>
      </w:r>
    </w:p>
    <w:p w14:paraId="164AED4F" w14:textId="3E8F97FB" w:rsidR="002A200B" w:rsidRPr="00380341" w:rsidRDefault="002A200B">
      <w:pPr>
        <w:pStyle w:val="ListParagraph"/>
        <w:numPr>
          <w:ilvl w:val="0"/>
          <w:numId w:val="19"/>
        </w:numPr>
        <w:rPr>
          <w:rFonts w:ascii="Times New Roman Bold" w:hAnsi="Times New Roman Bold"/>
          <w:b/>
          <w:bCs/>
          <w:i/>
          <w:iCs/>
          <w:color w:val="C00000"/>
        </w:rPr>
      </w:pPr>
      <w:r w:rsidRPr="00380341">
        <w:rPr>
          <w:i/>
          <w:iCs/>
          <w:color w:val="C00000"/>
        </w:rPr>
        <w:lastRenderedPageBreak/>
        <w:t>Describe any privacy or confidentiality risks that are unique to research, including the potential to identify an individual or family through pedigrees, genomic information, or other unique characteristics. Describe general privacy and confidentiality protections in Section</w:t>
      </w:r>
      <w:r w:rsidR="00575BD4">
        <w:rPr>
          <w:i/>
          <w:iCs/>
          <w:color w:val="C00000"/>
        </w:rPr>
        <w:t xml:space="preserve"> </w:t>
      </w:r>
      <w:r w:rsidR="00575BD4" w:rsidRPr="00575BD4">
        <w:rPr>
          <w:b/>
          <w:bCs/>
          <w:i/>
          <w:iCs/>
          <w:color w:val="0033CC"/>
        </w:rPr>
        <w:fldChar w:fldCharType="begin"/>
      </w:r>
      <w:r w:rsidR="00575BD4" w:rsidRPr="00575BD4">
        <w:rPr>
          <w:b/>
          <w:bCs/>
          <w:i/>
          <w:iCs/>
          <w:color w:val="0033CC"/>
        </w:rPr>
        <w:instrText xml:space="preserve"> REF _Ref244768549 \r \h </w:instrText>
      </w:r>
      <w:r w:rsidR="00575BD4" w:rsidRPr="00575BD4">
        <w:rPr>
          <w:b/>
          <w:bCs/>
          <w:i/>
          <w:iCs/>
          <w:color w:val="0033CC"/>
        </w:rPr>
      </w:r>
      <w:r w:rsidR="00575BD4">
        <w:rPr>
          <w:b/>
          <w:bCs/>
          <w:i/>
          <w:iCs/>
          <w:color w:val="0033CC"/>
        </w:rPr>
        <w:instrText xml:space="preserve"> \* MERGEFORMAT </w:instrText>
      </w:r>
      <w:r w:rsidR="00575BD4" w:rsidRPr="00575BD4">
        <w:rPr>
          <w:b/>
          <w:bCs/>
          <w:i/>
          <w:iCs/>
          <w:color w:val="0033CC"/>
        </w:rPr>
        <w:fldChar w:fldCharType="separate"/>
      </w:r>
      <w:r w:rsidR="00575BD4" w:rsidRPr="00575BD4">
        <w:rPr>
          <w:b/>
          <w:bCs/>
          <w:i/>
          <w:iCs/>
          <w:color w:val="0033CC"/>
        </w:rPr>
        <w:t>7.2</w:t>
      </w:r>
      <w:r w:rsidR="00575BD4" w:rsidRPr="00575BD4">
        <w:rPr>
          <w:b/>
          <w:bCs/>
          <w:i/>
          <w:iCs/>
          <w:color w:val="0033CC"/>
        </w:rPr>
        <w:fldChar w:fldCharType="end"/>
      </w:r>
      <w:r w:rsidRPr="00380341">
        <w:rPr>
          <w:i/>
          <w:iCs/>
          <w:color w:val="C00000"/>
        </w:rPr>
        <w:t>.</w:t>
      </w:r>
    </w:p>
    <w:p w14:paraId="4C099C7D" w14:textId="11766196" w:rsidR="00BA1DE6" w:rsidRPr="009635EF" w:rsidRDefault="00BA1DE6">
      <w:pPr>
        <w:pStyle w:val="ListParagraph"/>
        <w:numPr>
          <w:ilvl w:val="0"/>
          <w:numId w:val="12"/>
        </w:numPr>
        <w:rPr>
          <w:i/>
          <w:color w:val="C00000"/>
        </w:rPr>
      </w:pPr>
      <w:r w:rsidRPr="009635EF">
        <w:rPr>
          <w:bCs/>
          <w:i/>
          <w:color w:val="C00000"/>
        </w:rPr>
        <w:t>Provide</w:t>
      </w:r>
      <w:r w:rsidRPr="009635EF">
        <w:rPr>
          <w:i/>
          <w:color w:val="C00000"/>
        </w:rPr>
        <w:t xml:space="preserve"> a description of alternative courses of action which are available should the subject </w:t>
      </w:r>
      <w:proofErr w:type="gramStart"/>
      <w:r w:rsidRPr="009635EF">
        <w:rPr>
          <w:i/>
          <w:color w:val="C00000"/>
        </w:rPr>
        <w:t>elect</w:t>
      </w:r>
      <w:proofErr w:type="gramEnd"/>
      <w:r w:rsidRPr="009635EF">
        <w:rPr>
          <w:i/>
          <w:color w:val="C00000"/>
        </w:rPr>
        <w:t xml:space="preserve"> not to participate in the study.  If there are no alternatives available to the subject, this should be stated.</w:t>
      </w:r>
    </w:p>
    <w:p w14:paraId="423F28C9" w14:textId="038029C8" w:rsidR="00647902" w:rsidRDefault="00647902" w:rsidP="00473100">
      <w:pPr>
        <w:pStyle w:val="Heading3"/>
      </w:pPr>
      <w:bookmarkStart w:id="38" w:name="_Toc244768923"/>
      <w:r>
        <w:t>Known Potential Benefits</w:t>
      </w:r>
      <w:bookmarkEnd w:id="38"/>
    </w:p>
    <w:p w14:paraId="6FBE5858" w14:textId="77777777" w:rsidR="00676987" w:rsidRPr="006E2F93" w:rsidRDefault="00676987" w:rsidP="00676987">
      <w:pPr>
        <w:rPr>
          <w:b/>
          <w:bCs/>
          <w:i/>
          <w:iCs/>
          <w:color w:val="C00000"/>
        </w:rPr>
      </w:pPr>
      <w:bookmarkStart w:id="39" w:name="_Ref11144674"/>
      <w:r w:rsidRPr="006E2F93">
        <w:rPr>
          <w:b/>
          <w:bCs/>
          <w:i/>
          <w:iCs/>
          <w:color w:val="C00000"/>
        </w:rPr>
        <w:t>Describe the potential benefits of the research, if any.</w:t>
      </w:r>
    </w:p>
    <w:p w14:paraId="74502A0B" w14:textId="77777777" w:rsidR="00676987" w:rsidRPr="00676987" w:rsidRDefault="00676987" w:rsidP="00676987">
      <w:pPr>
        <w:rPr>
          <w:i/>
          <w:iCs/>
          <w:color w:val="C00000"/>
        </w:rPr>
      </w:pPr>
      <w:r w:rsidRPr="00676987">
        <w:rPr>
          <w:i/>
          <w:iCs/>
          <w:color w:val="C00000"/>
        </w:rPr>
        <w:t>Distinguish between:</w:t>
      </w:r>
    </w:p>
    <w:p w14:paraId="4269CE6C" w14:textId="77777777" w:rsidR="00676987" w:rsidRPr="00676987" w:rsidRDefault="00676987">
      <w:pPr>
        <w:pStyle w:val="ListParagraph"/>
        <w:numPr>
          <w:ilvl w:val="0"/>
          <w:numId w:val="21"/>
        </w:numPr>
        <w:rPr>
          <w:i/>
          <w:iCs/>
          <w:color w:val="C00000"/>
        </w:rPr>
      </w:pPr>
      <w:r w:rsidRPr="00676987">
        <w:rPr>
          <w:i/>
          <w:iCs/>
          <w:color w:val="C00000"/>
        </w:rPr>
        <w:t xml:space="preserve">Potential direct benefits to participants from the research procedures; and </w:t>
      </w:r>
    </w:p>
    <w:p w14:paraId="7020EAC2" w14:textId="77777777" w:rsidR="00676987" w:rsidRPr="00676987" w:rsidRDefault="00676987">
      <w:pPr>
        <w:pStyle w:val="ListParagraph"/>
        <w:numPr>
          <w:ilvl w:val="0"/>
          <w:numId w:val="21"/>
        </w:numPr>
        <w:rPr>
          <w:i/>
          <w:iCs/>
          <w:color w:val="C00000"/>
        </w:rPr>
      </w:pPr>
      <w:r w:rsidRPr="00676987">
        <w:rPr>
          <w:i/>
          <w:iCs/>
          <w:color w:val="C00000"/>
        </w:rPr>
        <w:t xml:space="preserve">Potential benefits to others or to society from the knowledge expected to result. </w:t>
      </w:r>
    </w:p>
    <w:p w14:paraId="39DB1966" w14:textId="77777777" w:rsidR="00676987" w:rsidRPr="00676987" w:rsidRDefault="00676987" w:rsidP="00676987">
      <w:pPr>
        <w:rPr>
          <w:i/>
          <w:iCs/>
          <w:color w:val="C00000"/>
        </w:rPr>
      </w:pPr>
      <w:r w:rsidRPr="00676987">
        <w:rPr>
          <w:i/>
          <w:iCs/>
          <w:color w:val="C00000"/>
        </w:rPr>
        <w:t>If participants are not expected to receive direct benefit, state this clearly.</w:t>
      </w:r>
    </w:p>
    <w:p w14:paraId="06C98127" w14:textId="77777777" w:rsidR="006E2F93" w:rsidRPr="006E2F93" w:rsidRDefault="00676987" w:rsidP="006E2F93">
      <w:pPr>
        <w:rPr>
          <w:b/>
          <w:bCs/>
          <w:i/>
          <w:iCs/>
          <w:color w:val="C00000"/>
        </w:rPr>
      </w:pPr>
      <w:r w:rsidRPr="006E2F93">
        <w:rPr>
          <w:b/>
          <w:bCs/>
          <w:i/>
          <w:iCs/>
          <w:color w:val="C00000"/>
        </w:rPr>
        <w:t>Compensation and incidental clinical care are not research benefits</w:t>
      </w:r>
    </w:p>
    <w:p w14:paraId="66CF9720" w14:textId="45D7E719" w:rsidR="00647902" w:rsidRDefault="00B76A12" w:rsidP="00473100">
      <w:pPr>
        <w:pStyle w:val="Heading3"/>
      </w:pPr>
      <w:bookmarkStart w:id="40" w:name="_Toc244768924"/>
      <w:r>
        <w:t>Assessment of Potential Risks and Benefits</w:t>
      </w:r>
      <w:bookmarkEnd w:id="39"/>
      <w:bookmarkEnd w:id="40"/>
    </w:p>
    <w:p w14:paraId="43EB181F" w14:textId="77777777" w:rsidR="006B20F1" w:rsidRPr="00E66985" w:rsidRDefault="006B20F1" w:rsidP="006B20F1">
      <w:pPr>
        <w:rPr>
          <w:b/>
          <w:bCs/>
          <w:i/>
          <w:iCs/>
          <w:color w:val="C00000"/>
        </w:rPr>
      </w:pPr>
      <w:r w:rsidRPr="00E66985">
        <w:rPr>
          <w:b/>
          <w:bCs/>
          <w:i/>
          <w:iCs/>
          <w:color w:val="C00000"/>
        </w:rPr>
        <w:t>Explain why the risks of the research are reasonable in relation to the anticipated benefits to participants, if any, and the importance of the knowledge expected to result.</w:t>
      </w:r>
    </w:p>
    <w:p w14:paraId="2D092D96" w14:textId="77777777" w:rsidR="006B20F1" w:rsidRPr="00E66985" w:rsidRDefault="006B20F1" w:rsidP="006B20F1">
      <w:pPr>
        <w:rPr>
          <w:i/>
          <w:iCs/>
          <w:color w:val="C00000"/>
        </w:rPr>
      </w:pPr>
      <w:r w:rsidRPr="00E66985">
        <w:rPr>
          <w:i/>
          <w:iCs/>
          <w:color w:val="C00000"/>
        </w:rPr>
        <w:t>Address:</w:t>
      </w:r>
    </w:p>
    <w:p w14:paraId="5426A28A" w14:textId="77777777" w:rsidR="006B20F1" w:rsidRPr="00E66985" w:rsidRDefault="006B20F1">
      <w:pPr>
        <w:pStyle w:val="ListParagraph"/>
        <w:numPr>
          <w:ilvl w:val="0"/>
          <w:numId w:val="22"/>
        </w:numPr>
        <w:rPr>
          <w:i/>
          <w:iCs/>
          <w:color w:val="C00000"/>
        </w:rPr>
      </w:pPr>
      <w:r w:rsidRPr="00E66985">
        <w:rPr>
          <w:i/>
          <w:iCs/>
          <w:color w:val="C00000"/>
        </w:rPr>
        <w:t xml:space="preserve">How the study design minimizes research risks </w:t>
      </w:r>
    </w:p>
    <w:p w14:paraId="69367A2C" w14:textId="77777777" w:rsidR="006B20F1" w:rsidRPr="00E66985" w:rsidRDefault="006B20F1">
      <w:pPr>
        <w:pStyle w:val="ListParagraph"/>
        <w:numPr>
          <w:ilvl w:val="0"/>
          <w:numId w:val="22"/>
        </w:numPr>
        <w:rPr>
          <w:i/>
          <w:iCs/>
          <w:color w:val="C00000"/>
        </w:rPr>
      </w:pPr>
      <w:r w:rsidRPr="00E66985">
        <w:rPr>
          <w:i/>
          <w:iCs/>
          <w:color w:val="C00000"/>
        </w:rPr>
        <w:t xml:space="preserve">Why the remaining risks are justified </w:t>
      </w:r>
    </w:p>
    <w:p w14:paraId="69F9D55B" w14:textId="77777777" w:rsidR="006B20F1" w:rsidRPr="00E66985" w:rsidRDefault="006B20F1">
      <w:pPr>
        <w:pStyle w:val="ListParagraph"/>
        <w:numPr>
          <w:ilvl w:val="0"/>
          <w:numId w:val="22"/>
        </w:numPr>
        <w:rPr>
          <w:i/>
          <w:iCs/>
          <w:color w:val="C00000"/>
        </w:rPr>
      </w:pPr>
      <w:r w:rsidRPr="00E66985">
        <w:rPr>
          <w:i/>
          <w:iCs/>
          <w:color w:val="C00000"/>
        </w:rPr>
        <w:t xml:space="preserve">The anticipated direct benefit to participants, if any </w:t>
      </w:r>
    </w:p>
    <w:p w14:paraId="307AE910" w14:textId="77777777" w:rsidR="006B20F1" w:rsidRPr="00E66985" w:rsidRDefault="006B20F1">
      <w:pPr>
        <w:pStyle w:val="ListParagraph"/>
        <w:numPr>
          <w:ilvl w:val="0"/>
          <w:numId w:val="22"/>
        </w:numPr>
        <w:rPr>
          <w:i/>
          <w:iCs/>
          <w:color w:val="C00000"/>
        </w:rPr>
      </w:pPr>
      <w:r w:rsidRPr="00E66985">
        <w:rPr>
          <w:i/>
          <w:iCs/>
          <w:color w:val="C00000"/>
        </w:rPr>
        <w:t xml:space="preserve">The importance of the knowledge expected from the research </w:t>
      </w:r>
    </w:p>
    <w:p w14:paraId="764BDEF4" w14:textId="77777777" w:rsidR="006B20F1" w:rsidRPr="00E66985" w:rsidRDefault="006B20F1" w:rsidP="006B20F1">
      <w:pPr>
        <w:rPr>
          <w:i/>
          <w:iCs/>
          <w:color w:val="C00000"/>
        </w:rPr>
      </w:pPr>
      <w:r w:rsidRPr="00E66985">
        <w:rPr>
          <w:i/>
          <w:iCs/>
          <w:color w:val="C00000"/>
        </w:rPr>
        <w:t>If the study includes populations or study groups with different risks or potential benefits (for example, affected participants and healthy volunteers), assess each separately</w:t>
      </w:r>
    </w:p>
    <w:p w14:paraId="17090840" w14:textId="43B6B148" w:rsidR="00623B03" w:rsidRDefault="00C8269E" w:rsidP="00EB515B">
      <w:pPr>
        <w:pStyle w:val="Heading1"/>
      </w:pPr>
      <w:bookmarkStart w:id="41" w:name="_Toc244768925"/>
      <w:r>
        <w:t>STUDY DESIGN</w:t>
      </w:r>
      <w:bookmarkEnd w:id="41"/>
    </w:p>
    <w:p w14:paraId="551D0819" w14:textId="77777777" w:rsidR="008B7F1A" w:rsidRPr="00E66985" w:rsidRDefault="008B7F1A" w:rsidP="008B7F1A">
      <w:pPr>
        <w:rPr>
          <w:i/>
          <w:iCs/>
          <w:color w:val="C00000"/>
        </w:rPr>
      </w:pPr>
      <w:r w:rsidRPr="00E66985">
        <w:rPr>
          <w:i/>
          <w:iCs/>
          <w:color w:val="C00000"/>
        </w:rPr>
        <w:t>Describe the overall study design and how the study will be conducted.</w:t>
      </w:r>
    </w:p>
    <w:p w14:paraId="55CC8E55" w14:textId="77777777" w:rsidR="008B7F1A" w:rsidRPr="00E66985" w:rsidRDefault="008B7F1A" w:rsidP="008B7F1A">
      <w:pPr>
        <w:rPr>
          <w:i/>
          <w:iCs/>
          <w:color w:val="C00000"/>
        </w:rPr>
      </w:pPr>
      <w:r w:rsidRPr="00E66985">
        <w:rPr>
          <w:i/>
          <w:iCs/>
          <w:color w:val="C00000"/>
        </w:rPr>
        <w:t>Include, as applicable:</w:t>
      </w:r>
    </w:p>
    <w:p w14:paraId="237D3842" w14:textId="77777777" w:rsidR="008B7F1A" w:rsidRPr="00E66985" w:rsidRDefault="008B7F1A">
      <w:pPr>
        <w:numPr>
          <w:ilvl w:val="0"/>
          <w:numId w:val="23"/>
        </w:numPr>
        <w:spacing w:before="100" w:beforeAutospacing="1" w:after="100" w:afterAutospacing="1"/>
        <w:rPr>
          <w:rFonts w:eastAsia="Times New Roman"/>
          <w:i/>
          <w:iCs/>
          <w:color w:val="C00000"/>
          <w:szCs w:val="24"/>
        </w:rPr>
      </w:pPr>
      <w:r w:rsidRPr="00E66985">
        <w:rPr>
          <w:rFonts w:eastAsia="Times New Roman"/>
          <w:i/>
          <w:iCs/>
          <w:color w:val="C00000"/>
          <w:szCs w:val="24"/>
        </w:rPr>
        <w:t>Whether the study is single-site or multi-site</w:t>
      </w:r>
      <w:r>
        <w:rPr>
          <w:rFonts w:eastAsia="Times New Roman"/>
          <w:i/>
          <w:iCs/>
          <w:color w:val="C00000"/>
          <w:szCs w:val="24"/>
        </w:rPr>
        <w:t xml:space="preserve">. If </w:t>
      </w:r>
      <w:proofErr w:type="gramStart"/>
      <w:r>
        <w:rPr>
          <w:rFonts w:eastAsia="Times New Roman"/>
          <w:i/>
          <w:iCs/>
          <w:color w:val="C00000"/>
          <w:szCs w:val="24"/>
        </w:rPr>
        <w:t>single-site</w:t>
      </w:r>
      <w:proofErr w:type="gramEnd"/>
      <w:r>
        <w:rPr>
          <w:rFonts w:eastAsia="Times New Roman"/>
          <w:i/>
          <w:iCs/>
          <w:color w:val="C00000"/>
          <w:szCs w:val="24"/>
        </w:rPr>
        <w:t>, identify the NIH location where the research will occur.</w:t>
      </w:r>
    </w:p>
    <w:p w14:paraId="68C43481" w14:textId="77777777" w:rsidR="008B7F1A" w:rsidRPr="00E66985" w:rsidRDefault="008B7F1A">
      <w:pPr>
        <w:numPr>
          <w:ilvl w:val="0"/>
          <w:numId w:val="23"/>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Study design </w:t>
      </w:r>
    </w:p>
    <w:p w14:paraId="4A1F1A6B" w14:textId="77777777" w:rsidR="008B7F1A" w:rsidRPr="00E66985" w:rsidRDefault="008B7F1A">
      <w:pPr>
        <w:numPr>
          <w:ilvl w:val="0"/>
          <w:numId w:val="23"/>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Number of study groups/arms and planned allocation </w:t>
      </w:r>
    </w:p>
    <w:p w14:paraId="264567BE" w14:textId="77777777" w:rsidR="008B7F1A" w:rsidRPr="00E66985" w:rsidRDefault="008B7F1A">
      <w:pPr>
        <w:numPr>
          <w:ilvl w:val="0"/>
          <w:numId w:val="23"/>
        </w:numPr>
        <w:spacing w:before="100" w:beforeAutospacing="1" w:after="100" w:afterAutospacing="1"/>
        <w:rPr>
          <w:rFonts w:eastAsia="Times New Roman"/>
          <w:i/>
          <w:iCs/>
          <w:color w:val="C00000"/>
          <w:szCs w:val="24"/>
        </w:rPr>
      </w:pPr>
      <w:r w:rsidRPr="00E66985">
        <w:rPr>
          <w:rFonts w:eastAsia="Times New Roman"/>
          <w:i/>
          <w:iCs/>
          <w:color w:val="C00000"/>
          <w:szCs w:val="24"/>
        </w:rPr>
        <w:t xml:space="preserve">Duration of follow-up </w:t>
      </w:r>
    </w:p>
    <w:p w14:paraId="3D757E00" w14:textId="77777777" w:rsidR="008B7F1A" w:rsidRPr="00E66985" w:rsidRDefault="008B7F1A" w:rsidP="008B7F1A">
      <w:pPr>
        <w:rPr>
          <w:b/>
          <w:bCs/>
          <w:i/>
          <w:iCs/>
          <w:color w:val="C00000"/>
        </w:rPr>
      </w:pPr>
      <w:r w:rsidRPr="00E66985">
        <w:rPr>
          <w:b/>
          <w:bCs/>
          <w:i/>
          <w:iCs/>
          <w:color w:val="C00000"/>
        </w:rPr>
        <w:t>For Multi-Site Studies</w:t>
      </w:r>
    </w:p>
    <w:p w14:paraId="5F6FA6A8" w14:textId="77777777" w:rsidR="008B7F1A" w:rsidRPr="00D14A57" w:rsidRDefault="008B7F1A" w:rsidP="008B7F1A">
      <w:pPr>
        <w:rPr>
          <w:i/>
          <w:iCs/>
          <w:color w:val="C00000"/>
        </w:rPr>
      </w:pPr>
      <w:r w:rsidRPr="00D14A57">
        <w:rPr>
          <w:i/>
          <w:iCs/>
          <w:color w:val="C00000"/>
        </w:rPr>
        <w:t>Describe study-wide requirements in this main protocol. Provide a high-level description of how the study will be implemented across participating sites, including:</w:t>
      </w:r>
    </w:p>
    <w:p w14:paraId="59596102" w14:textId="77777777" w:rsidR="008B7F1A" w:rsidRPr="00D14A57" w:rsidRDefault="008B7F1A">
      <w:pPr>
        <w:pStyle w:val="ListParagraph"/>
        <w:numPr>
          <w:ilvl w:val="0"/>
          <w:numId w:val="25"/>
        </w:numPr>
        <w:rPr>
          <w:i/>
          <w:iCs/>
          <w:color w:val="C00000"/>
        </w:rPr>
      </w:pPr>
      <w:r w:rsidRPr="00D14A57">
        <w:rPr>
          <w:i/>
          <w:iCs/>
          <w:color w:val="C00000"/>
        </w:rPr>
        <w:t>Whether all sites will perform the same research activities</w:t>
      </w:r>
    </w:p>
    <w:p w14:paraId="54EB6BBB" w14:textId="77777777" w:rsidR="008B7F1A" w:rsidRPr="00D14A57" w:rsidRDefault="008B7F1A">
      <w:pPr>
        <w:pStyle w:val="ListParagraph"/>
        <w:numPr>
          <w:ilvl w:val="0"/>
          <w:numId w:val="25"/>
        </w:numPr>
        <w:rPr>
          <w:i/>
          <w:iCs/>
          <w:color w:val="C00000"/>
        </w:rPr>
      </w:pPr>
      <w:r w:rsidRPr="00D14A57">
        <w:rPr>
          <w:i/>
          <w:iCs/>
          <w:color w:val="C00000"/>
        </w:rPr>
        <w:lastRenderedPageBreak/>
        <w:t>Whether enrollment or specific procedures will occur only at certain sites</w:t>
      </w:r>
    </w:p>
    <w:p w14:paraId="6690D540" w14:textId="77777777" w:rsidR="008B7F1A" w:rsidRPr="00D14A57" w:rsidRDefault="008B7F1A">
      <w:pPr>
        <w:pStyle w:val="ListParagraph"/>
        <w:numPr>
          <w:ilvl w:val="0"/>
          <w:numId w:val="25"/>
        </w:numPr>
        <w:rPr>
          <w:i/>
          <w:iCs/>
          <w:color w:val="C00000"/>
        </w:rPr>
      </w:pPr>
      <w:r w:rsidRPr="00D14A57">
        <w:rPr>
          <w:i/>
          <w:iCs/>
          <w:color w:val="C00000"/>
        </w:rPr>
        <w:t>Whether accrual will be competitive across sites or allocated by site, when applicable</w:t>
      </w:r>
    </w:p>
    <w:p w14:paraId="5D51DCCD" w14:textId="77777777" w:rsidR="008B7F1A" w:rsidRPr="00D14A57" w:rsidRDefault="008B7F1A">
      <w:pPr>
        <w:pStyle w:val="ListParagraph"/>
        <w:numPr>
          <w:ilvl w:val="0"/>
          <w:numId w:val="25"/>
        </w:numPr>
        <w:rPr>
          <w:i/>
          <w:iCs/>
          <w:color w:val="C00000"/>
        </w:rPr>
      </w:pPr>
      <w:r w:rsidRPr="00D14A57">
        <w:rPr>
          <w:i/>
          <w:iCs/>
          <w:color w:val="C00000"/>
        </w:rPr>
        <w:t>How major study responsibilities are distributed across sites</w:t>
      </w:r>
    </w:p>
    <w:p w14:paraId="28909B89" w14:textId="77777777" w:rsidR="008B7F1A" w:rsidRPr="00D14A57" w:rsidRDefault="008B7F1A" w:rsidP="008B7F1A">
      <w:pPr>
        <w:rPr>
          <w:b/>
          <w:bCs/>
          <w:i/>
          <w:iCs/>
          <w:color w:val="C00000"/>
        </w:rPr>
      </w:pPr>
      <w:r w:rsidRPr="00D14A57">
        <w:rPr>
          <w:b/>
          <w:bCs/>
          <w:i/>
          <w:iCs/>
          <w:color w:val="C00000"/>
        </w:rPr>
        <w:t>Do not include:</w:t>
      </w:r>
    </w:p>
    <w:p w14:paraId="4EABA24C" w14:textId="77777777" w:rsidR="008B7F1A" w:rsidRPr="00D14A57" w:rsidRDefault="008B7F1A">
      <w:pPr>
        <w:pStyle w:val="ListParagraph"/>
        <w:numPr>
          <w:ilvl w:val="0"/>
          <w:numId w:val="24"/>
        </w:numPr>
        <w:rPr>
          <w:i/>
          <w:iCs/>
          <w:color w:val="C00000"/>
        </w:rPr>
      </w:pPr>
      <w:r w:rsidRPr="00D14A57">
        <w:rPr>
          <w:i/>
          <w:iCs/>
          <w:color w:val="C00000"/>
        </w:rPr>
        <w:t xml:space="preserve">Site-specific operational procedures, local laws, or institutional requirements; these belong in the </w:t>
      </w:r>
      <w:proofErr w:type="spellStart"/>
      <w:r w:rsidRPr="00D14A57">
        <w:rPr>
          <w:i/>
          <w:iCs/>
          <w:color w:val="C00000"/>
        </w:rPr>
        <w:t>pSite</w:t>
      </w:r>
      <w:proofErr w:type="spellEnd"/>
      <w:r w:rsidRPr="00D14A57">
        <w:rPr>
          <w:i/>
          <w:iCs/>
          <w:color w:val="C00000"/>
        </w:rPr>
        <w:t xml:space="preserve"> Protocol Addendum.</w:t>
      </w:r>
    </w:p>
    <w:p w14:paraId="297E1B0C" w14:textId="77777777" w:rsidR="008B7F1A" w:rsidRPr="00D14A57" w:rsidRDefault="008B7F1A">
      <w:pPr>
        <w:pStyle w:val="ListParagraph"/>
        <w:numPr>
          <w:ilvl w:val="0"/>
          <w:numId w:val="24"/>
        </w:numPr>
        <w:rPr>
          <w:i/>
          <w:iCs/>
          <w:color w:val="C00000"/>
        </w:rPr>
      </w:pPr>
      <w:r w:rsidRPr="00D14A57">
        <w:rPr>
          <w:i/>
          <w:iCs/>
          <w:color w:val="C00000"/>
        </w:rPr>
        <w:t>Detailed descriptions of differences between NIH and individual participating sites. Describe study-wide roles and activities in the applicable sections of the protocol.</w:t>
      </w:r>
    </w:p>
    <w:p w14:paraId="7E507E91" w14:textId="77777777" w:rsidR="0030291D" w:rsidRDefault="0030291D" w:rsidP="0030291D">
      <w:pPr>
        <w:pStyle w:val="Heading1"/>
      </w:pPr>
      <w:bookmarkStart w:id="42" w:name="_Toc244768926"/>
      <w:r>
        <w:t>STUDY POPULATION</w:t>
      </w:r>
      <w:bookmarkEnd w:id="42"/>
    </w:p>
    <w:p w14:paraId="1CEA27B1" w14:textId="77777777" w:rsidR="009D2E09" w:rsidRPr="009D2E09" w:rsidRDefault="009D2E09" w:rsidP="009D2E09">
      <w:pPr>
        <w:rPr>
          <w:i/>
          <w:iCs/>
          <w:color w:val="C00000"/>
        </w:rPr>
      </w:pPr>
      <w:bookmarkStart w:id="43" w:name="_Toc250632162"/>
      <w:bookmarkStart w:id="44" w:name="_Toc281240075"/>
      <w:bookmarkStart w:id="45" w:name="_Toc281240317"/>
      <w:bookmarkStart w:id="46" w:name="_Toc288125059"/>
      <w:bookmarkStart w:id="47" w:name="_Toc484520831"/>
      <w:bookmarkStart w:id="48" w:name="_Ref11145748"/>
      <w:r w:rsidRPr="009D2E09">
        <w:rPr>
          <w:i/>
          <w:iCs/>
          <w:color w:val="C00000"/>
        </w:rPr>
        <w:t xml:space="preserve">Do not enter text in this section. Enter text under the relevant subheadings below.  </w:t>
      </w:r>
    </w:p>
    <w:p w14:paraId="5E01624D" w14:textId="77777777" w:rsidR="009D2E09" w:rsidRPr="009D2E09" w:rsidRDefault="009D2E09" w:rsidP="009D2E09">
      <w:pPr>
        <w:rPr>
          <w:i/>
          <w:iCs/>
          <w:color w:val="C00000"/>
        </w:rPr>
      </w:pPr>
      <w:r w:rsidRPr="009D2E09">
        <w:rPr>
          <w:i/>
          <w:iCs/>
          <w:color w:val="C00000"/>
        </w:rPr>
        <w:t>The selected population should be scientifically appropriate for the study objectives, and eligibility criteria should avoid unnecessary exclusion.</w:t>
      </w:r>
    </w:p>
    <w:p w14:paraId="76251C3B" w14:textId="77777777" w:rsidR="009D2E09" w:rsidRPr="009D2E09" w:rsidRDefault="009D2E09" w:rsidP="009D2E09">
      <w:pPr>
        <w:rPr>
          <w:i/>
          <w:iCs/>
          <w:color w:val="C00000"/>
        </w:rPr>
      </w:pPr>
      <w:r w:rsidRPr="009D2E09">
        <w:rPr>
          <w:rStyle w:val="Strong"/>
          <w:i/>
          <w:iCs/>
          <w:color w:val="C00000"/>
        </w:rPr>
        <w:t>Do not duplicate criteria as both inclusion and exclusion criteria.</w:t>
      </w:r>
    </w:p>
    <w:p w14:paraId="34FF8695" w14:textId="77777777" w:rsidR="0030291D" w:rsidRDefault="0030291D" w:rsidP="00034ACA">
      <w:pPr>
        <w:pStyle w:val="Heading2"/>
      </w:pPr>
      <w:bookmarkStart w:id="49" w:name="_Toc244768927"/>
      <w:r w:rsidRPr="009D266D">
        <w:t>Inclusion Criteria</w:t>
      </w:r>
      <w:bookmarkEnd w:id="43"/>
      <w:bookmarkEnd w:id="44"/>
      <w:bookmarkEnd w:id="45"/>
      <w:bookmarkEnd w:id="46"/>
      <w:bookmarkEnd w:id="47"/>
      <w:bookmarkEnd w:id="48"/>
      <w:bookmarkEnd w:id="49"/>
    </w:p>
    <w:p w14:paraId="31695A19" w14:textId="77777777" w:rsidR="00681742" w:rsidRPr="00E66985" w:rsidRDefault="00681742" w:rsidP="00681742">
      <w:pPr>
        <w:rPr>
          <w:i/>
          <w:iCs/>
          <w:color w:val="C00000"/>
        </w:rPr>
      </w:pPr>
      <w:r w:rsidRPr="00E66985">
        <w:rPr>
          <w:i/>
          <w:iCs/>
          <w:color w:val="C00000"/>
        </w:rPr>
        <w:t xml:space="preserve">List the characteristics that </w:t>
      </w:r>
      <w:r w:rsidRPr="00E66985">
        <w:rPr>
          <w:b/>
          <w:bCs/>
          <w:i/>
          <w:iCs/>
          <w:color w:val="C00000"/>
        </w:rPr>
        <w:t>all participants must meet</w:t>
      </w:r>
      <w:r w:rsidRPr="00E66985">
        <w:rPr>
          <w:i/>
          <w:iCs/>
          <w:color w:val="C00000"/>
        </w:rPr>
        <w:t xml:space="preserve"> to enroll in the study.</w:t>
      </w:r>
    </w:p>
    <w:p w14:paraId="31B22CA7" w14:textId="77777777" w:rsidR="00681742" w:rsidRPr="00E66985" w:rsidRDefault="00681742" w:rsidP="00681742">
      <w:pPr>
        <w:rPr>
          <w:i/>
          <w:iCs/>
          <w:color w:val="C00000"/>
        </w:rPr>
      </w:pPr>
      <w:r w:rsidRPr="00E66985">
        <w:rPr>
          <w:i/>
          <w:iCs/>
          <w:color w:val="C00000"/>
        </w:rPr>
        <w:t>Include only criteria necessary to:</w:t>
      </w:r>
    </w:p>
    <w:p w14:paraId="1B67C5A8" w14:textId="77777777" w:rsidR="00681742" w:rsidRPr="00E66985" w:rsidRDefault="00681742">
      <w:pPr>
        <w:pStyle w:val="ListParagraph"/>
        <w:numPr>
          <w:ilvl w:val="0"/>
          <w:numId w:val="26"/>
        </w:numPr>
        <w:rPr>
          <w:i/>
          <w:iCs/>
          <w:color w:val="C00000"/>
        </w:rPr>
      </w:pPr>
      <w:r w:rsidRPr="00E66985">
        <w:rPr>
          <w:i/>
          <w:iCs/>
          <w:color w:val="C00000"/>
        </w:rPr>
        <w:t xml:space="preserve">Define the population needed to address the study objectives </w:t>
      </w:r>
    </w:p>
    <w:p w14:paraId="77168057" w14:textId="77777777" w:rsidR="00681742" w:rsidRPr="00E66985" w:rsidRDefault="00681742">
      <w:pPr>
        <w:pStyle w:val="ListParagraph"/>
        <w:numPr>
          <w:ilvl w:val="0"/>
          <w:numId w:val="26"/>
        </w:numPr>
        <w:rPr>
          <w:i/>
          <w:iCs/>
          <w:color w:val="C00000"/>
        </w:rPr>
      </w:pPr>
      <w:r w:rsidRPr="00E66985">
        <w:rPr>
          <w:i/>
          <w:iCs/>
          <w:color w:val="C00000"/>
        </w:rPr>
        <w:t xml:space="preserve">Protect participant safety </w:t>
      </w:r>
    </w:p>
    <w:p w14:paraId="3546804B" w14:textId="77777777" w:rsidR="00681742" w:rsidRPr="00E66985" w:rsidRDefault="00681742">
      <w:pPr>
        <w:pStyle w:val="ListParagraph"/>
        <w:numPr>
          <w:ilvl w:val="0"/>
          <w:numId w:val="26"/>
        </w:numPr>
        <w:rPr>
          <w:i/>
          <w:iCs/>
          <w:color w:val="C00000"/>
        </w:rPr>
      </w:pPr>
      <w:r w:rsidRPr="00E66985">
        <w:rPr>
          <w:i/>
          <w:iCs/>
          <w:color w:val="C00000"/>
        </w:rPr>
        <w:t xml:space="preserve">Meet applicable regulatory requirements </w:t>
      </w:r>
    </w:p>
    <w:p w14:paraId="6CB48C4B" w14:textId="77777777" w:rsidR="00681742" w:rsidRDefault="00681742" w:rsidP="00681742">
      <w:pPr>
        <w:rPr>
          <w:i/>
          <w:iCs/>
          <w:color w:val="C00000"/>
        </w:rPr>
      </w:pPr>
      <w:r w:rsidRPr="00E66985">
        <w:rPr>
          <w:i/>
          <w:iCs/>
          <w:color w:val="C00000"/>
        </w:rPr>
        <w:t>If the study includes multiple populations or cohorts, clearly identify criteria that apply to all participants and criteria specific to each group.</w:t>
      </w:r>
    </w:p>
    <w:p w14:paraId="65770B49" w14:textId="77777777" w:rsidR="00681742" w:rsidRPr="00E66985" w:rsidRDefault="00681742" w:rsidP="00681742">
      <w:pPr>
        <w:rPr>
          <w:i/>
          <w:iCs/>
          <w:color w:val="C00000"/>
        </w:rPr>
      </w:pPr>
      <w:r w:rsidRPr="009E6F4B">
        <w:rPr>
          <w:i/>
          <w:iCs/>
          <w:color w:val="C00000"/>
        </w:rPr>
        <w:t xml:space="preserve">If reproductive status or pregnancy prevention is relevant to eligibility, clearly define the applicable criteria and contraception requirements based on the risks of the study </w:t>
      </w:r>
      <w:r>
        <w:rPr>
          <w:i/>
          <w:iCs/>
          <w:color w:val="C00000"/>
        </w:rPr>
        <w:t>procedures</w:t>
      </w:r>
      <w:r w:rsidRPr="009E6F4B">
        <w:rPr>
          <w:i/>
          <w:iCs/>
          <w:color w:val="C00000"/>
        </w:rPr>
        <w:t>.</w:t>
      </w:r>
    </w:p>
    <w:p w14:paraId="22F8DB0B" w14:textId="77777777" w:rsidR="00681742" w:rsidRPr="00E66985" w:rsidRDefault="00681742" w:rsidP="00681742">
      <w:pPr>
        <w:rPr>
          <w:b/>
          <w:bCs/>
          <w:i/>
          <w:color w:val="C00000"/>
        </w:rPr>
      </w:pPr>
      <w:r>
        <w:rPr>
          <w:b/>
          <w:bCs/>
          <w:i/>
          <w:color w:val="C00000"/>
        </w:rPr>
        <w:t>Example text</w:t>
      </w:r>
      <w:r w:rsidRPr="00E66985">
        <w:rPr>
          <w:b/>
          <w:bCs/>
          <w:i/>
          <w:color w:val="C00000"/>
        </w:rPr>
        <w:t xml:space="preserve">:  </w:t>
      </w:r>
    </w:p>
    <w:p w14:paraId="0E314B3A" w14:textId="17AAD112" w:rsidR="0030291D" w:rsidRDefault="00681742" w:rsidP="0030291D">
      <w:r>
        <w:t>To</w:t>
      </w:r>
      <w:r w:rsidR="0030291D" w:rsidRPr="00FE7DC4">
        <w:t xml:space="preserve"> be eligible to participate in this study, an individual must meet </w:t>
      </w:r>
      <w:proofErr w:type="gramStart"/>
      <w:r w:rsidR="0030291D" w:rsidRPr="00FE7DC4">
        <w:t>all of</w:t>
      </w:r>
      <w:proofErr w:type="gramEnd"/>
      <w:r w:rsidR="0030291D" w:rsidRPr="00FE7DC4">
        <w:t xml:space="preserve"> the following criteria:</w:t>
      </w:r>
    </w:p>
    <w:p w14:paraId="20475BB3" w14:textId="77777777" w:rsidR="0030291D" w:rsidRPr="007438C0" w:rsidRDefault="0030291D">
      <w:pPr>
        <w:pStyle w:val="ListParagraph"/>
        <w:numPr>
          <w:ilvl w:val="0"/>
          <w:numId w:val="6"/>
        </w:numPr>
      </w:pPr>
      <w:r w:rsidRPr="007438C0">
        <w:t xml:space="preserve">Stated willingness to comply with all study procedures and availability for the duration of the study </w:t>
      </w:r>
    </w:p>
    <w:p w14:paraId="6C95B81E" w14:textId="135AEC01" w:rsidR="0030291D" w:rsidRPr="007438C0" w:rsidRDefault="0030291D">
      <w:pPr>
        <w:pStyle w:val="ListParagraph"/>
        <w:numPr>
          <w:ilvl w:val="0"/>
          <w:numId w:val="6"/>
        </w:numPr>
      </w:pPr>
      <w:r>
        <w:t>A</w:t>
      </w:r>
      <w:r w:rsidRPr="007438C0">
        <w:t>ge</w:t>
      </w:r>
      <w:r w:rsidR="00FC723B">
        <w:t>s</w:t>
      </w:r>
      <w:r w:rsidRPr="007438C0">
        <w:t xml:space="preserve"> &lt;</w:t>
      </w:r>
      <w:r w:rsidRPr="00FC723B">
        <w:rPr>
          <w:i/>
          <w:iCs/>
        </w:rPr>
        <w:t>specify range</w:t>
      </w:r>
      <w:r w:rsidRPr="007438C0">
        <w:t>&gt;</w:t>
      </w:r>
    </w:p>
    <w:p w14:paraId="46C54BC9" w14:textId="77777777" w:rsidR="0030291D" w:rsidRPr="007438C0" w:rsidRDefault="0030291D">
      <w:pPr>
        <w:pStyle w:val="ListParagraph"/>
        <w:numPr>
          <w:ilvl w:val="0"/>
          <w:numId w:val="6"/>
        </w:numPr>
      </w:pPr>
      <w:r w:rsidRPr="007438C0">
        <w:t xml:space="preserve">In good general health as evidenced by medical history or </w:t>
      </w:r>
      <w:r>
        <w:t>d</w:t>
      </w:r>
      <w:r w:rsidRPr="007438C0">
        <w:t>iagnosed with &lt;</w:t>
      </w:r>
      <w:r w:rsidRPr="00FC723B">
        <w:rPr>
          <w:i/>
          <w:iCs/>
        </w:rPr>
        <w:t>specify condition/disease</w:t>
      </w:r>
      <w:r w:rsidRPr="007438C0">
        <w:t xml:space="preserve">&gt; or </w:t>
      </w:r>
      <w:r>
        <w:t>e</w:t>
      </w:r>
      <w:r w:rsidRPr="007438C0">
        <w:t>xhibiting &lt;</w:t>
      </w:r>
      <w:r w:rsidRPr="00FC723B">
        <w:rPr>
          <w:i/>
          <w:iCs/>
        </w:rPr>
        <w:t>specify clinical signs or symptoms or physical/oral examination findings</w:t>
      </w:r>
      <w:r w:rsidRPr="007438C0">
        <w:t>&gt;</w:t>
      </w:r>
    </w:p>
    <w:p w14:paraId="19F945A6" w14:textId="77777777" w:rsidR="0030291D" w:rsidRPr="00F72B30" w:rsidRDefault="0030291D" w:rsidP="00034ACA">
      <w:pPr>
        <w:pStyle w:val="Heading2"/>
      </w:pPr>
      <w:bookmarkStart w:id="50" w:name="_Toc250632163"/>
      <w:bookmarkStart w:id="51" w:name="_Toc281240076"/>
      <w:bookmarkStart w:id="52" w:name="_Toc281240318"/>
      <w:bookmarkStart w:id="53" w:name="_Toc288125060"/>
      <w:bookmarkStart w:id="54" w:name="_Toc484520832"/>
      <w:bookmarkStart w:id="55" w:name="_Ref11145760"/>
      <w:bookmarkStart w:id="56" w:name="_Ref54781677"/>
      <w:bookmarkStart w:id="57" w:name="_Toc244768928"/>
      <w:r w:rsidRPr="00F72B30">
        <w:t>Exclusion Criteria</w:t>
      </w:r>
      <w:bookmarkEnd w:id="50"/>
      <w:bookmarkEnd w:id="51"/>
      <w:bookmarkEnd w:id="52"/>
      <w:bookmarkEnd w:id="53"/>
      <w:bookmarkEnd w:id="54"/>
      <w:bookmarkEnd w:id="55"/>
      <w:bookmarkEnd w:id="56"/>
      <w:bookmarkEnd w:id="57"/>
    </w:p>
    <w:p w14:paraId="3CDC1A9D" w14:textId="77777777" w:rsidR="003156E7" w:rsidRPr="00E66985" w:rsidRDefault="003156E7" w:rsidP="003156E7">
      <w:pPr>
        <w:rPr>
          <w:i/>
          <w:iCs/>
          <w:color w:val="C00000"/>
          <w:szCs w:val="24"/>
        </w:rPr>
      </w:pPr>
      <w:bookmarkStart w:id="58" w:name="_Toc281240077"/>
      <w:bookmarkStart w:id="59" w:name="_Toc281240319"/>
      <w:bookmarkStart w:id="60" w:name="_Toc288125061"/>
      <w:bookmarkStart w:id="61" w:name="_Toc484520833"/>
      <w:r w:rsidRPr="00E66985">
        <w:rPr>
          <w:i/>
          <w:iCs/>
          <w:color w:val="C00000"/>
        </w:rPr>
        <w:t xml:space="preserve">List characteristics that make an otherwise potentially eligible individual </w:t>
      </w:r>
      <w:r w:rsidRPr="00E66985">
        <w:rPr>
          <w:rStyle w:val="Strong"/>
          <w:i/>
          <w:iCs/>
          <w:color w:val="C00000"/>
        </w:rPr>
        <w:t>ineligible to participate</w:t>
      </w:r>
      <w:r w:rsidRPr="00E66985">
        <w:rPr>
          <w:i/>
          <w:iCs/>
          <w:color w:val="C00000"/>
        </w:rPr>
        <w:t>.</w:t>
      </w:r>
    </w:p>
    <w:p w14:paraId="62F5CD07" w14:textId="77777777" w:rsidR="003156E7" w:rsidRPr="00E66985" w:rsidRDefault="003156E7" w:rsidP="003156E7">
      <w:pPr>
        <w:rPr>
          <w:i/>
          <w:iCs/>
          <w:color w:val="C00000"/>
        </w:rPr>
      </w:pPr>
      <w:r w:rsidRPr="00E66985">
        <w:rPr>
          <w:i/>
          <w:iCs/>
          <w:color w:val="C00000"/>
        </w:rPr>
        <w:t>Exclusion criteria should be</w:t>
      </w:r>
      <w:r>
        <w:rPr>
          <w:i/>
          <w:iCs/>
          <w:color w:val="C00000"/>
        </w:rPr>
        <w:t xml:space="preserve"> justified by</w:t>
      </w:r>
      <w:r w:rsidRPr="00E66985">
        <w:rPr>
          <w:i/>
          <w:iCs/>
          <w:color w:val="C00000"/>
        </w:rPr>
        <w:t xml:space="preserve"> scientific</w:t>
      </w:r>
      <w:r>
        <w:rPr>
          <w:i/>
          <w:iCs/>
          <w:color w:val="C00000"/>
        </w:rPr>
        <w:t xml:space="preserve"> </w:t>
      </w:r>
      <w:r w:rsidRPr="00E66985">
        <w:rPr>
          <w:i/>
          <w:iCs/>
          <w:color w:val="C00000"/>
        </w:rPr>
        <w:t xml:space="preserve">or safety </w:t>
      </w:r>
      <w:r>
        <w:rPr>
          <w:i/>
          <w:iCs/>
          <w:color w:val="C00000"/>
        </w:rPr>
        <w:t xml:space="preserve">considerations </w:t>
      </w:r>
      <w:r w:rsidRPr="00E66985">
        <w:rPr>
          <w:i/>
          <w:iCs/>
          <w:color w:val="C00000"/>
        </w:rPr>
        <w:t>and should not unnecessarily exclude populations from research.</w:t>
      </w:r>
    </w:p>
    <w:p w14:paraId="0AC77723" w14:textId="77777777" w:rsidR="003156E7" w:rsidRPr="00E66985" w:rsidRDefault="003156E7" w:rsidP="003156E7">
      <w:pPr>
        <w:rPr>
          <w:i/>
          <w:iCs/>
          <w:color w:val="C00000"/>
        </w:rPr>
      </w:pPr>
      <w:r w:rsidRPr="00E66985">
        <w:rPr>
          <w:i/>
          <w:iCs/>
          <w:color w:val="C00000"/>
        </w:rPr>
        <w:lastRenderedPageBreak/>
        <w:t>If eligibility criteria exclude a population based on characteristics such as age, sex, pregnancy, disability, race, ethnicity, nationality, or English-language ability, provide the scientific or safety justification for the exclusion.</w:t>
      </w:r>
    </w:p>
    <w:p w14:paraId="21323B48" w14:textId="77777777" w:rsidR="003156E7" w:rsidRPr="00E66985" w:rsidRDefault="003156E7" w:rsidP="003156E7">
      <w:pPr>
        <w:rPr>
          <w:b/>
          <w:bCs/>
          <w:i/>
          <w:color w:val="C00000"/>
        </w:rPr>
      </w:pPr>
      <w:r>
        <w:rPr>
          <w:b/>
          <w:bCs/>
          <w:i/>
          <w:color w:val="C00000"/>
        </w:rPr>
        <w:t>Example text</w:t>
      </w:r>
      <w:r w:rsidRPr="00E66985">
        <w:rPr>
          <w:b/>
          <w:bCs/>
          <w:i/>
          <w:color w:val="C00000"/>
        </w:rPr>
        <w:t xml:space="preserve">:  </w:t>
      </w:r>
    </w:p>
    <w:p w14:paraId="44DCD835" w14:textId="77777777" w:rsidR="0030291D" w:rsidRPr="00FE7DC4" w:rsidRDefault="0030291D" w:rsidP="0030291D">
      <w:r w:rsidRPr="00FE7DC4">
        <w:t>An individual who meets any of the following criteria will be excluded from participation in this study:</w:t>
      </w:r>
    </w:p>
    <w:p w14:paraId="675F3933" w14:textId="77777777" w:rsidR="0030291D" w:rsidRPr="002B2F3B" w:rsidRDefault="0030291D">
      <w:pPr>
        <w:pStyle w:val="ListParagraph"/>
        <w:numPr>
          <w:ilvl w:val="0"/>
          <w:numId w:val="8"/>
        </w:numPr>
      </w:pPr>
      <w:r>
        <w:t xml:space="preserve">Current use of &lt; </w:t>
      </w:r>
      <w:r w:rsidRPr="003156E7">
        <w:rPr>
          <w:i/>
          <w:iCs/>
        </w:rPr>
        <w:t>specify disallowed concomitant medications</w:t>
      </w:r>
      <w:r w:rsidRPr="00A7283B">
        <w:rPr>
          <w:i/>
        </w:rPr>
        <w:t xml:space="preserve">&gt; </w:t>
      </w:r>
    </w:p>
    <w:p w14:paraId="4B225276" w14:textId="77777777" w:rsidR="0030291D" w:rsidRPr="00FE7DC4" w:rsidRDefault="0030291D">
      <w:pPr>
        <w:pStyle w:val="ListParagraph"/>
        <w:numPr>
          <w:ilvl w:val="0"/>
          <w:numId w:val="8"/>
        </w:numPr>
      </w:pPr>
      <w:r w:rsidRPr="00FE7DC4">
        <w:t>Presence of &lt;</w:t>
      </w:r>
      <w:r w:rsidRPr="00670B1D">
        <w:rPr>
          <w:i/>
          <w:iCs/>
        </w:rPr>
        <w:t>specific devices (e.g., cardiac pacemaker</w:t>
      </w:r>
      <w:r w:rsidRPr="00A7645A">
        <w:t>)&gt;</w:t>
      </w:r>
    </w:p>
    <w:p w14:paraId="7EC25926" w14:textId="77777777" w:rsidR="0030291D" w:rsidRPr="00FE7DC4" w:rsidRDefault="0030291D">
      <w:pPr>
        <w:pStyle w:val="ListParagraph"/>
        <w:numPr>
          <w:ilvl w:val="0"/>
          <w:numId w:val="8"/>
        </w:numPr>
      </w:pPr>
      <w:r w:rsidRPr="00FE7DC4">
        <w:t>Pregnancy or lactation</w:t>
      </w:r>
    </w:p>
    <w:p w14:paraId="00E2F04F" w14:textId="77777777" w:rsidR="0030291D" w:rsidRPr="00B73FC6" w:rsidRDefault="0030291D" w:rsidP="00034ACA">
      <w:pPr>
        <w:pStyle w:val="Heading2"/>
      </w:pPr>
      <w:bookmarkStart w:id="62" w:name="_Toc54721855"/>
      <w:bookmarkStart w:id="63" w:name="_Hlk54722449"/>
      <w:bookmarkStart w:id="64" w:name="_Toc244768929"/>
      <w:r w:rsidRPr="00B73FC6">
        <w:t>Inclusion of Vulnerable Participants</w:t>
      </w:r>
      <w:bookmarkEnd w:id="62"/>
      <w:bookmarkEnd w:id="64"/>
    </w:p>
    <w:p w14:paraId="5AD7A4E3" w14:textId="77777777" w:rsidR="007E73BC" w:rsidRPr="007E73BC" w:rsidRDefault="007E73BC" w:rsidP="007E73BC">
      <w:pPr>
        <w:rPr>
          <w:i/>
          <w:iCs/>
          <w:color w:val="C00000"/>
        </w:rPr>
      </w:pPr>
      <w:bookmarkStart w:id="65" w:name="_Toc54782804"/>
      <w:bookmarkStart w:id="66" w:name="_Toc54783215"/>
      <w:bookmarkStart w:id="67" w:name="_Toc54783549"/>
      <w:bookmarkStart w:id="68" w:name="_Toc54782805"/>
      <w:bookmarkStart w:id="69" w:name="_Toc54783216"/>
      <w:bookmarkStart w:id="70" w:name="_Toc54783550"/>
      <w:bookmarkStart w:id="71" w:name="_Toc54782806"/>
      <w:bookmarkStart w:id="72" w:name="_Toc54783217"/>
      <w:bookmarkStart w:id="73" w:name="_Toc54783551"/>
      <w:bookmarkStart w:id="74" w:name="_Toc54782807"/>
      <w:bookmarkStart w:id="75" w:name="_Toc54783218"/>
      <w:bookmarkStart w:id="76" w:name="_Toc54783552"/>
      <w:bookmarkStart w:id="77" w:name="_Toc54782808"/>
      <w:bookmarkStart w:id="78" w:name="_Toc54783219"/>
      <w:bookmarkStart w:id="79" w:name="_Toc54783553"/>
      <w:bookmarkStart w:id="80" w:name="_Toc54782809"/>
      <w:bookmarkStart w:id="81" w:name="_Toc54783220"/>
      <w:bookmarkStart w:id="82" w:name="_Toc54783554"/>
      <w:bookmarkStart w:id="83" w:name="_Toc54782810"/>
      <w:bookmarkStart w:id="84" w:name="_Toc54783221"/>
      <w:bookmarkStart w:id="85" w:name="_Toc54783555"/>
      <w:bookmarkStart w:id="86" w:name="_Toc54782811"/>
      <w:bookmarkStart w:id="87" w:name="_Toc54783222"/>
      <w:bookmarkStart w:id="88" w:name="_Toc54783556"/>
      <w:bookmarkStart w:id="89" w:name="_Toc54782812"/>
      <w:bookmarkStart w:id="90" w:name="_Toc54783223"/>
      <w:bookmarkStart w:id="91" w:name="_Toc54783557"/>
      <w:bookmarkStart w:id="92" w:name="_Toc54782813"/>
      <w:bookmarkStart w:id="93" w:name="_Toc54783224"/>
      <w:bookmarkStart w:id="94" w:name="_Toc54783558"/>
      <w:bookmarkStart w:id="95" w:name="_Ref11144352"/>
      <w:bookmarkEnd w:id="63"/>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7E73BC">
        <w:rPr>
          <w:i/>
          <w:iCs/>
          <w:color w:val="C00000"/>
        </w:rPr>
        <w:t xml:space="preserve">Identify any populations intentionally included in the study that may require additional </w:t>
      </w:r>
      <w:proofErr w:type="gramStart"/>
      <w:r w:rsidRPr="007E73BC">
        <w:rPr>
          <w:i/>
          <w:iCs/>
          <w:color w:val="C00000"/>
        </w:rPr>
        <w:t>protections</w:t>
      </w:r>
      <w:proofErr w:type="gramEnd"/>
      <w:r w:rsidRPr="007E73BC">
        <w:rPr>
          <w:i/>
          <w:iCs/>
          <w:color w:val="C00000"/>
        </w:rPr>
        <w:t>. For each applicable population include a subheading for that population and:</w:t>
      </w:r>
    </w:p>
    <w:p w14:paraId="1DDD8138" w14:textId="77777777" w:rsidR="007E73BC" w:rsidRPr="007E73BC" w:rsidRDefault="007E73BC">
      <w:pPr>
        <w:numPr>
          <w:ilvl w:val="0"/>
          <w:numId w:val="20"/>
        </w:numPr>
        <w:spacing w:before="0" w:after="0"/>
        <w:contextualSpacing/>
        <w:rPr>
          <w:rFonts w:eastAsia="Times New Roman"/>
          <w:i/>
          <w:iCs/>
          <w:color w:val="C00000"/>
          <w:szCs w:val="24"/>
        </w:rPr>
      </w:pPr>
      <w:r w:rsidRPr="007E73BC">
        <w:rPr>
          <w:rFonts w:eastAsia="Times New Roman"/>
          <w:i/>
          <w:iCs/>
          <w:color w:val="C00000"/>
          <w:szCs w:val="24"/>
        </w:rPr>
        <w:t xml:space="preserve">Explain why inclusion is scientifically and ethically appropriate. </w:t>
      </w:r>
    </w:p>
    <w:p w14:paraId="55B2F245" w14:textId="77777777" w:rsidR="007E73BC" w:rsidRPr="007E73BC" w:rsidRDefault="007E73BC">
      <w:pPr>
        <w:numPr>
          <w:ilvl w:val="0"/>
          <w:numId w:val="20"/>
        </w:numPr>
        <w:spacing w:before="0" w:after="0"/>
        <w:contextualSpacing/>
        <w:rPr>
          <w:rFonts w:eastAsia="Times New Roman"/>
          <w:i/>
          <w:iCs/>
          <w:color w:val="C00000"/>
          <w:szCs w:val="24"/>
        </w:rPr>
      </w:pPr>
      <w:r w:rsidRPr="007E73BC">
        <w:rPr>
          <w:rFonts w:eastAsia="Times New Roman"/>
          <w:i/>
          <w:iCs/>
          <w:color w:val="C00000"/>
          <w:szCs w:val="24"/>
        </w:rPr>
        <w:t xml:space="preserve">Describe study-specific safeguards needed to protect participants from additional risks, coercion, or undue influence. </w:t>
      </w:r>
    </w:p>
    <w:p w14:paraId="4D05325C" w14:textId="6359C853" w:rsidR="007E73BC" w:rsidRPr="007E73BC" w:rsidRDefault="007E73BC">
      <w:pPr>
        <w:numPr>
          <w:ilvl w:val="0"/>
          <w:numId w:val="20"/>
        </w:numPr>
        <w:spacing w:before="0" w:after="0"/>
        <w:contextualSpacing/>
        <w:rPr>
          <w:rFonts w:eastAsia="Times New Roman"/>
          <w:i/>
          <w:iCs/>
          <w:color w:val="C00000"/>
          <w:szCs w:val="24"/>
        </w:rPr>
      </w:pPr>
      <w:r w:rsidRPr="007E73BC">
        <w:rPr>
          <w:rFonts w:eastAsia="Times New Roman"/>
          <w:i/>
          <w:iCs/>
          <w:color w:val="C00000"/>
          <w:szCs w:val="24"/>
        </w:rPr>
        <w:t xml:space="preserve">Cross-reference Section </w:t>
      </w:r>
      <w:r w:rsidR="001B074C" w:rsidRPr="001B074C">
        <w:rPr>
          <w:rFonts w:eastAsia="Times New Roman"/>
          <w:b/>
          <w:bCs/>
          <w:i/>
          <w:iCs/>
          <w:color w:val="0033CC"/>
          <w:szCs w:val="24"/>
        </w:rPr>
        <w:fldChar w:fldCharType="begin"/>
      </w:r>
      <w:r w:rsidR="001B074C" w:rsidRPr="001B074C">
        <w:rPr>
          <w:rFonts w:eastAsia="Times New Roman"/>
          <w:b/>
          <w:bCs/>
          <w:i/>
          <w:iCs/>
          <w:color w:val="0033CC"/>
          <w:szCs w:val="24"/>
        </w:rPr>
        <w:instrText xml:space="preserve"> REF _Ref244768599 \r \h </w:instrText>
      </w:r>
      <w:r w:rsidR="001B074C" w:rsidRPr="001B074C">
        <w:rPr>
          <w:rFonts w:eastAsia="Times New Roman"/>
          <w:b/>
          <w:bCs/>
          <w:i/>
          <w:iCs/>
          <w:color w:val="0033CC"/>
          <w:szCs w:val="24"/>
        </w:rPr>
      </w:r>
      <w:r w:rsidR="001B074C" w:rsidRPr="001B074C">
        <w:rPr>
          <w:rFonts w:eastAsia="Times New Roman"/>
          <w:b/>
          <w:bCs/>
          <w:i/>
          <w:iCs/>
          <w:color w:val="0033CC"/>
          <w:szCs w:val="24"/>
        </w:rPr>
        <w:instrText xml:space="preserve"> \* MERGEFORMAT </w:instrText>
      </w:r>
      <w:r w:rsidR="001B074C" w:rsidRPr="001B074C">
        <w:rPr>
          <w:rFonts w:eastAsia="Times New Roman"/>
          <w:b/>
          <w:bCs/>
          <w:i/>
          <w:iCs/>
          <w:color w:val="0033CC"/>
          <w:szCs w:val="24"/>
        </w:rPr>
        <w:fldChar w:fldCharType="separate"/>
      </w:r>
      <w:r w:rsidR="001B074C" w:rsidRPr="001B074C">
        <w:rPr>
          <w:rFonts w:eastAsia="Times New Roman"/>
          <w:b/>
          <w:bCs/>
          <w:i/>
          <w:iCs/>
          <w:color w:val="0033CC"/>
          <w:szCs w:val="24"/>
        </w:rPr>
        <w:t>7.1</w:t>
      </w:r>
      <w:r w:rsidR="001B074C" w:rsidRPr="001B074C">
        <w:rPr>
          <w:rFonts w:eastAsia="Times New Roman"/>
          <w:b/>
          <w:bCs/>
          <w:i/>
          <w:iCs/>
          <w:color w:val="0033CC"/>
          <w:szCs w:val="24"/>
        </w:rPr>
        <w:fldChar w:fldCharType="end"/>
      </w:r>
      <w:r w:rsidR="001B074C">
        <w:rPr>
          <w:rFonts w:eastAsia="Times New Roman"/>
          <w:i/>
          <w:iCs/>
          <w:color w:val="C00000"/>
          <w:szCs w:val="24"/>
        </w:rPr>
        <w:t xml:space="preserve"> </w:t>
      </w:r>
      <w:r w:rsidRPr="007E73BC">
        <w:rPr>
          <w:rFonts w:eastAsia="Times New Roman"/>
          <w:i/>
          <w:iCs/>
          <w:color w:val="C00000"/>
          <w:szCs w:val="24"/>
        </w:rPr>
        <w:t xml:space="preserve">for applicable consent, parental permission, assent, or LAR procedures. </w:t>
      </w:r>
    </w:p>
    <w:p w14:paraId="5B69BF79" w14:textId="77777777" w:rsidR="007E73BC" w:rsidRPr="007E73BC" w:rsidRDefault="007E73BC" w:rsidP="007E73BC">
      <w:pPr>
        <w:rPr>
          <w:i/>
          <w:iCs/>
          <w:color w:val="C00000"/>
        </w:rPr>
      </w:pPr>
      <w:r w:rsidRPr="007E73BC">
        <w:rPr>
          <w:i/>
          <w:iCs/>
          <w:color w:val="C00000"/>
        </w:rPr>
        <w:t>Examples may include:</w:t>
      </w:r>
    </w:p>
    <w:p w14:paraId="02E36CD0" w14:textId="30CEBF74" w:rsidR="007E73BC" w:rsidRPr="007E73BC" w:rsidRDefault="007E73BC" w:rsidP="007E73BC">
      <w:pPr>
        <w:rPr>
          <w:i/>
          <w:color w:val="C00000"/>
        </w:rPr>
      </w:pPr>
      <w:r w:rsidRPr="007E73BC">
        <w:rPr>
          <w:b/>
          <w:bCs/>
          <w:i/>
          <w:color w:val="C00000"/>
        </w:rPr>
        <w:t>Children (including neonates ages birth to 4 weeks):</w:t>
      </w:r>
      <w:r w:rsidRPr="007E73BC">
        <w:rPr>
          <w:i/>
          <w:color w:val="C00000"/>
        </w:rPr>
        <w:t xml:space="preserve"> Explain why inclusion of children is appropriate and identify any study-specific safeguards. Refer to </w:t>
      </w:r>
      <w:hyperlink r:id="rId8" w:history="1">
        <w:r w:rsidRPr="007E73BC">
          <w:rPr>
            <w:i/>
            <w:color w:val="0000FF"/>
            <w:u w:val="single"/>
          </w:rPr>
          <w:t>NIH HRPP Policy 402</w:t>
        </w:r>
      </w:hyperlink>
      <w:r w:rsidRPr="007E73BC">
        <w:rPr>
          <w:i/>
          <w:color w:val="C00000"/>
        </w:rPr>
        <w:t>. Address parental permission and assent in Section</w:t>
      </w:r>
      <w:r w:rsidR="001B074C">
        <w:rPr>
          <w:i/>
          <w:color w:val="C00000"/>
        </w:rPr>
        <w:t xml:space="preserve"> </w:t>
      </w:r>
      <w:r w:rsidR="001B074C" w:rsidRPr="001B074C">
        <w:rPr>
          <w:b/>
          <w:bCs/>
          <w:i/>
          <w:color w:val="0033CC"/>
        </w:rPr>
        <w:fldChar w:fldCharType="begin"/>
      </w:r>
      <w:r w:rsidR="001B074C" w:rsidRPr="001B074C">
        <w:rPr>
          <w:b/>
          <w:bCs/>
          <w:i/>
          <w:color w:val="0033CC"/>
        </w:rPr>
        <w:instrText xml:space="preserve"> REF _Ref244768636 \r \h </w:instrText>
      </w:r>
      <w:r w:rsidR="001B074C" w:rsidRPr="001B074C">
        <w:rPr>
          <w:b/>
          <w:bCs/>
          <w:i/>
          <w:color w:val="0033CC"/>
        </w:rPr>
      </w:r>
      <w:r w:rsidR="001B074C">
        <w:rPr>
          <w:b/>
          <w:bCs/>
          <w:i/>
          <w:color w:val="0033CC"/>
        </w:rPr>
        <w:instrText xml:space="preserve"> \* MERGEFORMAT </w:instrText>
      </w:r>
      <w:r w:rsidR="001B074C" w:rsidRPr="001B074C">
        <w:rPr>
          <w:b/>
          <w:bCs/>
          <w:i/>
          <w:color w:val="0033CC"/>
        </w:rPr>
        <w:fldChar w:fldCharType="separate"/>
      </w:r>
      <w:r w:rsidR="001B074C" w:rsidRPr="001B074C">
        <w:rPr>
          <w:b/>
          <w:bCs/>
          <w:i/>
          <w:color w:val="0033CC"/>
        </w:rPr>
        <w:t>7.1.5</w:t>
      </w:r>
      <w:r w:rsidR="001B074C" w:rsidRPr="001B074C">
        <w:rPr>
          <w:b/>
          <w:bCs/>
          <w:i/>
          <w:color w:val="0033CC"/>
        </w:rPr>
        <w:fldChar w:fldCharType="end"/>
      </w:r>
      <w:r w:rsidRPr="007E73BC">
        <w:rPr>
          <w:i/>
          <w:color w:val="C00000"/>
        </w:rPr>
        <w:t xml:space="preserve">. </w:t>
      </w:r>
    </w:p>
    <w:p w14:paraId="69D21198" w14:textId="43328933" w:rsidR="007E73BC" w:rsidRPr="007E73BC" w:rsidRDefault="007E73BC" w:rsidP="007E73BC">
      <w:pPr>
        <w:rPr>
          <w:i/>
          <w:color w:val="C00000"/>
        </w:rPr>
      </w:pPr>
      <w:r w:rsidRPr="007E73BC">
        <w:rPr>
          <w:b/>
          <w:bCs/>
          <w:i/>
          <w:color w:val="C00000"/>
        </w:rPr>
        <w:t>Prisoners:</w:t>
      </w:r>
      <w:r w:rsidRPr="007E73BC">
        <w:rPr>
          <w:i/>
          <w:color w:val="C00000"/>
        </w:rPr>
        <w:t xml:space="preserve"> If prisoners may enroll, explain why their inclusion is appropriate and describe applicable safeguards. Refer to </w:t>
      </w:r>
      <w:hyperlink r:id="rId9" w:history="1">
        <w:r w:rsidRPr="007E73BC">
          <w:rPr>
            <w:i/>
            <w:color w:val="0000FF"/>
            <w:u w:val="single"/>
          </w:rPr>
          <w:t>NIH HRPP Policy 401</w:t>
        </w:r>
      </w:hyperlink>
      <w:r w:rsidRPr="007E73BC">
        <w:rPr>
          <w:i/>
          <w:color w:val="C00000"/>
        </w:rPr>
        <w:t>.</w:t>
      </w:r>
    </w:p>
    <w:p w14:paraId="3AF9F09A" w14:textId="2D5E1B39" w:rsidR="007E73BC" w:rsidRPr="007E73BC" w:rsidRDefault="007E73BC" w:rsidP="007E73BC">
      <w:pPr>
        <w:rPr>
          <w:i/>
          <w:color w:val="C00000"/>
        </w:rPr>
      </w:pPr>
      <w:r w:rsidRPr="007E73BC">
        <w:rPr>
          <w:b/>
          <w:bCs/>
          <w:i/>
          <w:color w:val="C00000"/>
        </w:rPr>
        <w:t>Adults who lack decision-making capacity:</w:t>
      </w:r>
      <w:r w:rsidRPr="007E73BC">
        <w:rPr>
          <w:i/>
          <w:color w:val="C00000"/>
        </w:rPr>
        <w:t xml:space="preserve"> State whether adults who lack capacity may enroll or remain in the study if capacity is lost after enrollment. Explain why their inclusion or continued participation is scientifically and ethically appropriate. Refer to </w:t>
      </w:r>
      <w:hyperlink r:id="rId10" w:history="1">
        <w:r w:rsidRPr="007E73BC">
          <w:rPr>
            <w:i/>
            <w:color w:val="0000FF"/>
            <w:u w:val="single"/>
          </w:rPr>
          <w:t>NIH HRPP Policy 403</w:t>
        </w:r>
      </w:hyperlink>
      <w:r w:rsidRPr="007E73BC">
        <w:rPr>
          <w:i/>
          <w:color w:val="C00000"/>
        </w:rPr>
        <w:t xml:space="preserve">. Address capacity assessment, LAR consent, and assent in Section </w:t>
      </w:r>
      <w:r w:rsidRPr="007E73BC">
        <w:rPr>
          <w:b/>
          <w:bCs/>
          <w:i/>
          <w:color w:val="0033CC"/>
        </w:rPr>
        <w:fldChar w:fldCharType="begin"/>
      </w:r>
      <w:r w:rsidRPr="007E73BC">
        <w:rPr>
          <w:b/>
          <w:bCs/>
          <w:i/>
          <w:color w:val="0033CC"/>
        </w:rPr>
        <w:instrText xml:space="preserve"> REF _Ref244702471 \r \h </w:instrText>
      </w:r>
      <w:r w:rsidRPr="007E73BC">
        <w:rPr>
          <w:b/>
          <w:bCs/>
          <w:i/>
          <w:color w:val="0033CC"/>
        </w:rPr>
      </w:r>
      <w:r w:rsidRPr="007E73BC">
        <w:rPr>
          <w:b/>
          <w:bCs/>
          <w:i/>
          <w:color w:val="0033CC"/>
        </w:rPr>
        <w:instrText xml:space="preserve"> \* MERGEFORMAT </w:instrText>
      </w:r>
      <w:r w:rsidRPr="007E73BC">
        <w:rPr>
          <w:b/>
          <w:bCs/>
          <w:i/>
          <w:color w:val="0033CC"/>
        </w:rPr>
        <w:fldChar w:fldCharType="separate"/>
      </w:r>
      <w:r w:rsidR="00297DFE">
        <w:rPr>
          <w:b/>
          <w:bCs/>
          <w:i/>
          <w:color w:val="0033CC"/>
        </w:rPr>
        <w:t>7.1.8</w:t>
      </w:r>
      <w:r w:rsidRPr="007E73BC">
        <w:rPr>
          <w:b/>
          <w:bCs/>
          <w:i/>
          <w:color w:val="0033CC"/>
        </w:rPr>
        <w:fldChar w:fldCharType="end"/>
      </w:r>
      <w:r w:rsidRPr="007E73BC">
        <w:rPr>
          <w:i/>
          <w:color w:val="C00000"/>
        </w:rPr>
        <w:t>.</w:t>
      </w:r>
    </w:p>
    <w:p w14:paraId="21902282" w14:textId="57E58954" w:rsidR="007E73BC" w:rsidRPr="007E73BC" w:rsidRDefault="007E73BC" w:rsidP="007E73BC">
      <w:pPr>
        <w:rPr>
          <w:i/>
          <w:color w:val="C00000"/>
        </w:rPr>
      </w:pPr>
      <w:r w:rsidRPr="007E73BC">
        <w:rPr>
          <w:b/>
          <w:bCs/>
          <w:i/>
          <w:color w:val="C00000"/>
        </w:rPr>
        <w:t>NIH staff or family members of study team members:</w:t>
      </w:r>
      <w:r w:rsidRPr="007E73BC">
        <w:rPr>
          <w:i/>
          <w:color w:val="C00000"/>
        </w:rPr>
        <w:t xml:space="preserve"> If planned enrollment is permitted, explain why their inclusion is appropriate and describe safeguards to minimize coercion or undue influence, particularly when the research does not offer the prospect of direct benefit. Refer to </w:t>
      </w:r>
      <w:hyperlink r:id="rId11" w:history="1">
        <w:r w:rsidRPr="007E73BC">
          <w:rPr>
            <w:i/>
            <w:color w:val="0000FF"/>
            <w:u w:val="single"/>
          </w:rPr>
          <w:t>NIH HRPP Policy 404</w:t>
        </w:r>
      </w:hyperlink>
      <w:r w:rsidRPr="007E73BC">
        <w:rPr>
          <w:i/>
          <w:color w:val="C00000"/>
        </w:rPr>
        <w:t>.</w:t>
      </w:r>
    </w:p>
    <w:p w14:paraId="3188918C" w14:textId="77777777" w:rsidR="007E73BC" w:rsidRPr="007E73BC" w:rsidRDefault="007E73BC" w:rsidP="007E73BC">
      <w:pPr>
        <w:rPr>
          <w:b/>
          <w:bCs/>
          <w:i/>
          <w:color w:val="C00000"/>
        </w:rPr>
      </w:pPr>
      <w:r w:rsidRPr="007E73BC">
        <w:rPr>
          <w:b/>
          <w:bCs/>
          <w:i/>
          <w:color w:val="C00000"/>
        </w:rPr>
        <w:t xml:space="preserve">Other populations: </w:t>
      </w:r>
      <w:r w:rsidRPr="007E73BC">
        <w:rPr>
          <w:i/>
          <w:color w:val="C00000"/>
        </w:rPr>
        <w:t>Identify any other study population that may be particularly susceptible to coercion or undue influence, or that requires additional safeguards because of the study context. Explain the concern and the safeguards that will be used.</w:t>
      </w:r>
    </w:p>
    <w:p w14:paraId="5F4463CD" w14:textId="77777777" w:rsidR="007E73BC" w:rsidRPr="007E73BC" w:rsidRDefault="007E73BC" w:rsidP="007E73BC">
      <w:pPr>
        <w:rPr>
          <w:i/>
        </w:rPr>
      </w:pPr>
      <w:r w:rsidRPr="007E73BC">
        <w:rPr>
          <w:b/>
          <w:bCs/>
          <w:i/>
          <w:color w:val="C00000"/>
        </w:rPr>
        <w:t>Example text</w:t>
      </w:r>
      <w:r w:rsidRPr="007E73BC">
        <w:rPr>
          <w:i/>
          <w:color w:val="C00000"/>
        </w:rPr>
        <w:t xml:space="preserve"> to use if you are targeting NIH staff or family members of the study team as participants in your study:</w:t>
      </w:r>
      <w:r w:rsidRPr="007E73BC">
        <w:rPr>
          <w:i/>
        </w:rPr>
        <w:t xml:space="preserve"> </w:t>
      </w:r>
    </w:p>
    <w:p w14:paraId="5DB5954C" w14:textId="77777777" w:rsidR="007E73BC" w:rsidRPr="007E73BC" w:rsidRDefault="007E73BC" w:rsidP="00473100">
      <w:pPr>
        <w:pStyle w:val="Heading3"/>
      </w:pPr>
      <w:bookmarkStart w:id="96" w:name="_Toc244523406"/>
      <w:bookmarkStart w:id="97" w:name="_Toc54721856"/>
      <w:bookmarkStart w:id="98" w:name="_Toc244702611"/>
      <w:bookmarkStart w:id="99" w:name="_Toc244768930"/>
      <w:r w:rsidRPr="007E73BC">
        <w:t>Participation of NIH Staff or Family Members of Study Team Members</w:t>
      </w:r>
      <w:bookmarkEnd w:id="96"/>
      <w:bookmarkEnd w:id="98"/>
      <w:bookmarkEnd w:id="99"/>
    </w:p>
    <w:p w14:paraId="1A2D7F0B" w14:textId="77777777" w:rsidR="007E73BC" w:rsidRPr="007E73BC" w:rsidRDefault="007E73BC" w:rsidP="007E73BC">
      <w:r w:rsidRPr="007E73BC">
        <w:t xml:space="preserve">NIH staff and family members of study team members may be enrolled in this study when this population meets the study entry criteria.  Neither participation nor refusal to participate in the </w:t>
      </w:r>
      <w:r w:rsidRPr="007E73BC">
        <w:lastRenderedPageBreak/>
        <w:t>research will have an effect, either beneficial or adverse, on the participant’s employment or position at NIH.</w:t>
      </w:r>
    </w:p>
    <w:p w14:paraId="5E6F9B31" w14:textId="77777777" w:rsidR="007E73BC" w:rsidRPr="007E73BC" w:rsidRDefault="007E73BC" w:rsidP="007E73BC">
      <w:r w:rsidRPr="007E73BC">
        <w:t>Every effort will be made to protect participant information, but such information may be available in medical records and may be available to authorized users outside of the study team in both an identifiable and unidentifiable manner.</w:t>
      </w:r>
    </w:p>
    <w:p w14:paraId="7AA18A9A" w14:textId="257D1428" w:rsidR="007E73BC" w:rsidRPr="007E73BC" w:rsidRDefault="007E73BC" w:rsidP="007E73BC">
      <w:r w:rsidRPr="007E73BC">
        <w:t xml:space="preserve">The </w:t>
      </w:r>
      <w:bookmarkStart w:id="100" w:name="_Hlk71549300"/>
      <w:r w:rsidRPr="007E73BC">
        <w:rPr>
          <w:i/>
          <w:iCs/>
          <w:color w:val="0000FF"/>
          <w:u w:val="single"/>
        </w:rPr>
        <w:fldChar w:fldCharType="begin"/>
      </w:r>
      <w:r w:rsidRPr="007E73BC">
        <w:rPr>
          <w:i/>
          <w:iCs/>
          <w:color w:val="0000FF"/>
          <w:u w:val="single"/>
        </w:rPr>
        <w:instrText>HYPERLINK "https://irbo.nih.gov/documents/371/Policy_404_NIH_FAQs_for_Research_Involving_NIH_Staff_v1.2_2026_07_13.pdf"</w:instrText>
      </w:r>
      <w:r w:rsidR="00297DFE" w:rsidRPr="007E73BC">
        <w:rPr>
          <w:i/>
          <w:iCs/>
          <w:color w:val="0000FF"/>
          <w:u w:val="single"/>
        </w:rPr>
      </w:r>
      <w:r w:rsidRPr="007E73BC">
        <w:rPr>
          <w:i/>
          <w:iCs/>
          <w:color w:val="0000FF"/>
          <w:u w:val="single"/>
        </w:rPr>
        <w:fldChar w:fldCharType="separate"/>
      </w:r>
      <w:r w:rsidRPr="007E73BC">
        <w:rPr>
          <w:i/>
          <w:iCs/>
          <w:color w:val="0000FF"/>
          <w:u w:val="single"/>
        </w:rPr>
        <w:t>NIH Frequen</w:t>
      </w:r>
      <w:bookmarkStart w:id="101" w:name="_Hlt237853537"/>
      <w:bookmarkStart w:id="102" w:name="_Hlt237853538"/>
      <w:r w:rsidRPr="007E73BC">
        <w:rPr>
          <w:i/>
          <w:iCs/>
          <w:color w:val="0000FF"/>
          <w:u w:val="single"/>
        </w:rPr>
        <w:t>t</w:t>
      </w:r>
      <w:bookmarkEnd w:id="101"/>
      <w:bookmarkEnd w:id="102"/>
      <w:r w:rsidRPr="007E73BC">
        <w:rPr>
          <w:i/>
          <w:iCs/>
          <w:color w:val="0000FF"/>
          <w:u w:val="single"/>
        </w:rPr>
        <w:t>ly Asked Questions (FAQs) for Staff Who are Considering Participation in NIH Research</w:t>
      </w:r>
      <w:bookmarkEnd w:id="100"/>
      <w:r w:rsidRPr="007E73BC">
        <w:rPr>
          <w:i/>
          <w:iCs/>
          <w:color w:val="0000FF"/>
          <w:u w:val="single"/>
        </w:rPr>
        <w:fldChar w:fldCharType="end"/>
      </w:r>
      <w:r w:rsidRPr="007E73BC">
        <w:t xml:space="preserve"> and </w:t>
      </w:r>
      <w:hyperlink r:id="rId12" w:history="1">
        <w:r w:rsidRPr="007E73BC">
          <w:rPr>
            <w:i/>
            <w:iCs/>
            <w:color w:val="0000FF"/>
            <w:u w:val="single"/>
          </w:rPr>
          <w:t>Leave Policy for NIH Employees Participating in NIH Medical Research Studies (NIH Policy Manual 2300-630-3)</w:t>
        </w:r>
      </w:hyperlink>
      <w:r w:rsidRPr="007E73BC">
        <w:t xml:space="preserve"> </w:t>
      </w:r>
      <w:r w:rsidRPr="007E73BC" w:rsidDel="00C474FE">
        <w:t xml:space="preserve">will </w:t>
      </w:r>
      <w:r w:rsidRPr="007E73BC">
        <w:t xml:space="preserve">be provided to participants for them to review before they are asked to consent to the research.  Please see section </w:t>
      </w:r>
      <w:r w:rsidRPr="007E73BC">
        <w:rPr>
          <w:bCs/>
          <w:color w:val="0000FF"/>
          <w:u w:val="single"/>
        </w:rPr>
        <w:fldChar w:fldCharType="begin"/>
      </w:r>
      <w:r w:rsidRPr="007E73BC">
        <w:rPr>
          <w:b/>
          <w:bCs/>
          <w:color w:val="0000FF"/>
        </w:rPr>
        <w:instrText xml:space="preserve"> REF _Ref244609758 \r \h </w:instrText>
      </w:r>
      <w:r w:rsidRPr="007E73BC">
        <w:rPr>
          <w:bCs/>
          <w:color w:val="0000FF"/>
          <w:u w:val="single"/>
        </w:rPr>
        <w:instrText xml:space="preserve"> \* MERGEFORMAT </w:instrText>
      </w:r>
      <w:r w:rsidRPr="007E73BC">
        <w:rPr>
          <w:bCs/>
          <w:color w:val="0000FF"/>
          <w:u w:val="single"/>
        </w:rPr>
      </w:r>
      <w:r w:rsidRPr="007E73BC">
        <w:rPr>
          <w:bCs/>
          <w:color w:val="0000FF"/>
          <w:u w:val="single"/>
        </w:rPr>
        <w:fldChar w:fldCharType="separate"/>
      </w:r>
      <w:r w:rsidR="00297DFE">
        <w:rPr>
          <w:b/>
          <w:bCs/>
          <w:color w:val="0000FF"/>
        </w:rPr>
        <w:t>7.1.7</w:t>
      </w:r>
      <w:r w:rsidRPr="007E73BC">
        <w:rPr>
          <w:bCs/>
          <w:color w:val="0000FF"/>
          <w:u w:val="single"/>
        </w:rPr>
        <w:fldChar w:fldCharType="end"/>
      </w:r>
      <w:r w:rsidRPr="007E73BC">
        <w:t xml:space="preserve"> for consent of NIH Staff.</w:t>
      </w:r>
    </w:p>
    <w:p w14:paraId="224F340D" w14:textId="77777777" w:rsidR="007E73BC" w:rsidRPr="007E73BC" w:rsidRDefault="007E73BC" w:rsidP="00034ACA">
      <w:pPr>
        <w:pStyle w:val="Heading2"/>
      </w:pPr>
      <w:bookmarkStart w:id="103" w:name="_Toc244523407"/>
      <w:bookmarkStart w:id="104" w:name="_Toc244702612"/>
      <w:bookmarkStart w:id="105" w:name="_Toc244768931"/>
      <w:r w:rsidRPr="007E73BC">
        <w:t>Pregnancy Considerations</w:t>
      </w:r>
      <w:bookmarkEnd w:id="103"/>
      <w:bookmarkEnd w:id="104"/>
      <w:bookmarkEnd w:id="105"/>
    </w:p>
    <w:p w14:paraId="538CA52C" w14:textId="77777777" w:rsidR="007E73BC" w:rsidRPr="007E73BC" w:rsidRDefault="007E73BC" w:rsidP="007E73BC">
      <w:pPr>
        <w:rPr>
          <w:i/>
          <w:iCs/>
          <w:color w:val="C00000"/>
          <w:szCs w:val="24"/>
        </w:rPr>
      </w:pPr>
      <w:r w:rsidRPr="007E73BC">
        <w:rPr>
          <w:i/>
          <w:iCs/>
          <w:color w:val="C00000"/>
        </w:rPr>
        <w:t>State whether pregnant participants may enroll in the study and whether participants who become pregnant during the study may continue participation.</w:t>
      </w:r>
    </w:p>
    <w:p w14:paraId="55A969A4" w14:textId="6FC59CA3" w:rsidR="007E73BC" w:rsidRPr="007E73BC" w:rsidRDefault="007E73BC" w:rsidP="007E73BC">
      <w:pPr>
        <w:rPr>
          <w:i/>
          <w:iCs/>
          <w:color w:val="C00000"/>
        </w:rPr>
      </w:pPr>
      <w:r w:rsidRPr="007E73BC">
        <w:rPr>
          <w:i/>
          <w:iCs/>
          <w:color w:val="C00000"/>
        </w:rPr>
        <w:t xml:space="preserve">If pregnant participants and/or fetuses may enroll or remain in the research, provide the information needed to evaluate the applicable requirements of 45 CFR 46 Subpart B and </w:t>
      </w:r>
      <w:hyperlink r:id="rId13" w:history="1">
        <w:r w:rsidRPr="007E73BC">
          <w:rPr>
            <w:i/>
            <w:iCs/>
            <w:color w:val="0000FF"/>
            <w:u w:val="single"/>
          </w:rPr>
          <w:t>NIH HRPP Policy 400</w:t>
        </w:r>
      </w:hyperlink>
      <w:r w:rsidRPr="007E73BC">
        <w:rPr>
          <w:i/>
          <w:iCs/>
          <w:color w:val="C00000"/>
        </w:rPr>
        <w:t>.</w:t>
      </w:r>
    </w:p>
    <w:p w14:paraId="5F469E8E" w14:textId="7C4A5BEA" w:rsidR="007E73BC" w:rsidRPr="007E73BC" w:rsidRDefault="007E73BC" w:rsidP="007E73BC">
      <w:pPr>
        <w:rPr>
          <w:i/>
          <w:iCs/>
          <w:color w:val="C00000"/>
        </w:rPr>
      </w:pPr>
      <w:r w:rsidRPr="007E73BC">
        <w:rPr>
          <w:i/>
          <w:iCs/>
          <w:color w:val="C00000"/>
        </w:rPr>
        <w:t>If pregnancy requires discontinuation of the study procedures or withdrawal from the study, identify the applicable criteria and cross-reference Section</w:t>
      </w:r>
      <w:r w:rsidR="00811528">
        <w:rPr>
          <w:b/>
          <w:bCs/>
          <w:i/>
          <w:iCs/>
          <w:color w:val="0000FF"/>
        </w:rPr>
        <w:t xml:space="preserve"> </w:t>
      </w:r>
      <w:r w:rsidR="00811528">
        <w:rPr>
          <w:b/>
          <w:bCs/>
          <w:i/>
          <w:iCs/>
          <w:color w:val="0000FF"/>
        </w:rPr>
        <w:fldChar w:fldCharType="begin"/>
      </w:r>
      <w:r w:rsidR="00811528">
        <w:rPr>
          <w:b/>
          <w:bCs/>
          <w:i/>
          <w:iCs/>
          <w:color w:val="0000FF"/>
        </w:rPr>
        <w:instrText xml:space="preserve"> REF _Ref244768691 \r \h </w:instrText>
      </w:r>
      <w:r w:rsidR="00811528">
        <w:rPr>
          <w:b/>
          <w:bCs/>
          <w:i/>
          <w:iCs/>
          <w:color w:val="0000FF"/>
        </w:rPr>
      </w:r>
      <w:r w:rsidR="00811528">
        <w:rPr>
          <w:b/>
          <w:bCs/>
          <w:i/>
          <w:iCs/>
          <w:color w:val="0000FF"/>
        </w:rPr>
        <w:fldChar w:fldCharType="separate"/>
      </w:r>
      <w:r w:rsidR="00811528">
        <w:rPr>
          <w:b/>
          <w:bCs/>
          <w:i/>
          <w:iCs/>
          <w:color w:val="0000FF"/>
        </w:rPr>
        <w:t>5.1</w:t>
      </w:r>
      <w:r w:rsidR="00811528">
        <w:rPr>
          <w:b/>
          <w:bCs/>
          <w:i/>
          <w:iCs/>
          <w:color w:val="0000FF"/>
        </w:rPr>
        <w:fldChar w:fldCharType="end"/>
      </w:r>
      <w:r w:rsidRPr="007E73BC">
        <w:rPr>
          <w:i/>
          <w:iCs/>
          <w:color w:val="C00000"/>
        </w:rPr>
        <w:t>.</w:t>
      </w:r>
    </w:p>
    <w:p w14:paraId="2CC76CA8" w14:textId="77777777" w:rsidR="00374B15" w:rsidRPr="00374B15" w:rsidRDefault="00374B15" w:rsidP="00034ACA">
      <w:pPr>
        <w:pStyle w:val="Heading2"/>
      </w:pPr>
      <w:bookmarkStart w:id="106" w:name="_Toc244702613"/>
      <w:bookmarkStart w:id="107" w:name="_Toc244768932"/>
      <w:bookmarkEnd w:id="97"/>
      <w:r w:rsidRPr="00374B15">
        <w:t>Screen Failures and Rescreening</w:t>
      </w:r>
      <w:bookmarkEnd w:id="106"/>
      <w:bookmarkEnd w:id="107"/>
    </w:p>
    <w:p w14:paraId="79A0353B" w14:textId="77777777" w:rsidR="00374B15" w:rsidRPr="00374B15" w:rsidRDefault="00374B15" w:rsidP="00374B15">
      <w:pPr>
        <w:rPr>
          <w:i/>
          <w:iCs/>
          <w:color w:val="C00000"/>
        </w:rPr>
      </w:pPr>
      <w:r w:rsidRPr="00374B15">
        <w:rPr>
          <w:i/>
          <w:iCs/>
          <w:color w:val="C00000"/>
        </w:rPr>
        <w:t>Describe:</w:t>
      </w:r>
    </w:p>
    <w:p w14:paraId="12270E39" w14:textId="77777777" w:rsidR="00374B15" w:rsidRPr="00374B15" w:rsidRDefault="00374B15">
      <w:pPr>
        <w:numPr>
          <w:ilvl w:val="0"/>
          <w:numId w:val="27"/>
        </w:numPr>
        <w:spacing w:before="0" w:after="0"/>
        <w:contextualSpacing/>
        <w:rPr>
          <w:rFonts w:eastAsia="Times New Roman"/>
          <w:i/>
          <w:iCs/>
          <w:color w:val="C00000"/>
          <w:szCs w:val="24"/>
        </w:rPr>
      </w:pPr>
      <w:r w:rsidRPr="00374B15">
        <w:rPr>
          <w:rFonts w:eastAsia="Times New Roman"/>
          <w:i/>
          <w:iCs/>
          <w:color w:val="C00000"/>
          <w:szCs w:val="24"/>
        </w:rPr>
        <w:t xml:space="preserve">When an individual will be considered a screen failure </w:t>
      </w:r>
    </w:p>
    <w:p w14:paraId="7F5968DC" w14:textId="77777777" w:rsidR="00374B15" w:rsidRPr="00374B15" w:rsidRDefault="00374B15">
      <w:pPr>
        <w:numPr>
          <w:ilvl w:val="0"/>
          <w:numId w:val="27"/>
        </w:numPr>
        <w:spacing w:before="0" w:after="0"/>
        <w:contextualSpacing/>
        <w:rPr>
          <w:rFonts w:eastAsia="Times New Roman"/>
          <w:i/>
          <w:iCs/>
          <w:color w:val="C00000"/>
          <w:szCs w:val="24"/>
        </w:rPr>
      </w:pPr>
      <w:r w:rsidRPr="00374B15">
        <w:rPr>
          <w:rFonts w:eastAsia="Times New Roman"/>
          <w:i/>
          <w:iCs/>
          <w:color w:val="C00000"/>
          <w:szCs w:val="24"/>
        </w:rPr>
        <w:t xml:space="preserve">What information will be retained for screen failures </w:t>
      </w:r>
    </w:p>
    <w:p w14:paraId="2418BD0E" w14:textId="77777777" w:rsidR="00374B15" w:rsidRPr="00374B15" w:rsidRDefault="00374B15">
      <w:pPr>
        <w:numPr>
          <w:ilvl w:val="0"/>
          <w:numId w:val="27"/>
        </w:numPr>
        <w:spacing w:before="0" w:after="0"/>
        <w:contextualSpacing/>
        <w:rPr>
          <w:rFonts w:eastAsia="Times New Roman"/>
          <w:i/>
          <w:iCs/>
          <w:color w:val="C00000"/>
          <w:szCs w:val="24"/>
        </w:rPr>
      </w:pPr>
      <w:r w:rsidRPr="00374B15">
        <w:rPr>
          <w:rFonts w:eastAsia="Times New Roman"/>
          <w:i/>
          <w:iCs/>
          <w:color w:val="C00000"/>
          <w:szCs w:val="24"/>
        </w:rPr>
        <w:t xml:space="preserve">Whether rescreening is permitted </w:t>
      </w:r>
    </w:p>
    <w:p w14:paraId="641982BF" w14:textId="77777777" w:rsidR="00374B15" w:rsidRPr="00374B15" w:rsidRDefault="00374B15">
      <w:pPr>
        <w:numPr>
          <w:ilvl w:val="0"/>
          <w:numId w:val="27"/>
        </w:numPr>
        <w:spacing w:before="0" w:after="0"/>
        <w:contextualSpacing/>
        <w:rPr>
          <w:rFonts w:eastAsia="Times New Roman"/>
          <w:i/>
          <w:iCs/>
          <w:color w:val="C00000"/>
          <w:szCs w:val="24"/>
        </w:rPr>
      </w:pPr>
      <w:r w:rsidRPr="00374B15">
        <w:rPr>
          <w:rFonts w:eastAsia="Times New Roman"/>
          <w:i/>
          <w:iCs/>
          <w:color w:val="C00000"/>
          <w:szCs w:val="24"/>
        </w:rPr>
        <w:t xml:space="preserve">If rescreening is permitted, the circumstances and limits for rescreening </w:t>
      </w:r>
    </w:p>
    <w:p w14:paraId="41B9D039" w14:textId="77777777" w:rsidR="00374B15" w:rsidRPr="00374B15" w:rsidRDefault="00374B15" w:rsidP="00374B15">
      <w:pPr>
        <w:rPr>
          <w:i/>
          <w:iCs/>
          <w:color w:val="C00000"/>
        </w:rPr>
      </w:pPr>
      <w:r w:rsidRPr="00374B15">
        <w:rPr>
          <w:i/>
          <w:iCs/>
          <w:color w:val="C00000"/>
        </w:rPr>
        <w:t xml:space="preserve">If </w:t>
      </w:r>
      <w:proofErr w:type="gramStart"/>
      <w:r w:rsidRPr="00374B15">
        <w:rPr>
          <w:i/>
          <w:iCs/>
          <w:color w:val="C00000"/>
        </w:rPr>
        <w:t>rescreened</w:t>
      </w:r>
      <w:proofErr w:type="gramEnd"/>
      <w:r w:rsidRPr="00374B15">
        <w:rPr>
          <w:i/>
          <w:iCs/>
          <w:color w:val="C00000"/>
        </w:rPr>
        <w:t xml:space="preserve"> individuals will retain the same participant identifier, state this here.</w:t>
      </w:r>
    </w:p>
    <w:p w14:paraId="1075F7B2" w14:textId="77777777" w:rsidR="00374B15" w:rsidRPr="00374B15" w:rsidRDefault="00374B15" w:rsidP="00374B15">
      <w:pPr>
        <w:rPr>
          <w:color w:val="C00000"/>
        </w:rPr>
      </w:pPr>
      <w:r w:rsidRPr="00374B15">
        <w:rPr>
          <w:i/>
          <w:color w:val="C00000"/>
        </w:rPr>
        <w:t>Example text provided as a guide, customize as needed</w:t>
      </w:r>
      <w:r w:rsidRPr="00374B15">
        <w:rPr>
          <w:color w:val="C00000"/>
        </w:rPr>
        <w:t xml:space="preserve">:  </w:t>
      </w:r>
    </w:p>
    <w:p w14:paraId="18AC2B1A" w14:textId="77777777" w:rsidR="00374B15" w:rsidRPr="00374B15" w:rsidRDefault="00374B15" w:rsidP="00374B15">
      <w:pPr>
        <w:rPr>
          <w:i/>
        </w:rPr>
      </w:pPr>
      <w:r w:rsidRPr="00374B15">
        <w:t>Screen failures are defined as participants who consent to participate in the study but are not subsequently determined to be eligible and are removed from the study. A minimal set of screen failure information is required to ensure transparent reporting of screen failure participants. Minimal information includes demography, screen failure details, eligibility criteria, and any serious adverse event (SAE).</w:t>
      </w:r>
    </w:p>
    <w:p w14:paraId="1FFE4A35" w14:textId="77777777" w:rsidR="00374B15" w:rsidRPr="00374B15" w:rsidRDefault="00374B15" w:rsidP="00374B15">
      <w:pPr>
        <w:spacing w:before="0" w:after="0" w:line="280" w:lineRule="atLeast"/>
        <w:rPr>
          <w:i/>
        </w:rPr>
      </w:pPr>
      <w:r w:rsidRPr="00374B15">
        <w:t>Individuals who do not meet the criteria for participation in this study (screen failure) because of a &lt;</w:t>
      </w:r>
      <w:r w:rsidRPr="00374B15">
        <w:rPr>
          <w:i/>
          <w:iCs/>
        </w:rPr>
        <w:t>specify modifiable factor</w:t>
      </w:r>
      <w:r w:rsidRPr="00374B15">
        <w:t xml:space="preserve">&gt; may be rescreened. Rescreened participants should be assigned the same </w:t>
      </w:r>
      <w:r w:rsidRPr="00374B15">
        <w:rPr>
          <w:rFonts w:eastAsia="Times New Roman"/>
          <w:szCs w:val="24"/>
        </w:rPr>
        <w:t>participant</w:t>
      </w:r>
      <w:r w:rsidRPr="00374B15">
        <w:t xml:space="preserve"> number as for the initial screening.</w:t>
      </w:r>
    </w:p>
    <w:p w14:paraId="6234A910" w14:textId="78369AF3" w:rsidR="0030291D" w:rsidRPr="002D3EE5" w:rsidRDefault="0030291D" w:rsidP="00034ACA">
      <w:pPr>
        <w:pStyle w:val="Heading2"/>
      </w:pPr>
      <w:bookmarkStart w:id="108" w:name="_Toc244768933"/>
      <w:r w:rsidRPr="002D3EE5">
        <w:t xml:space="preserve">Recruitment </w:t>
      </w:r>
      <w:bookmarkEnd w:id="58"/>
      <w:bookmarkEnd w:id="59"/>
      <w:bookmarkEnd w:id="60"/>
      <w:bookmarkEnd w:id="61"/>
      <w:r>
        <w:t>and Retention</w:t>
      </w:r>
      <w:bookmarkEnd w:id="95"/>
      <w:bookmarkEnd w:id="108"/>
    </w:p>
    <w:p w14:paraId="19744F39" w14:textId="77777777" w:rsidR="000A055B" w:rsidRPr="00E66985" w:rsidRDefault="000A055B" w:rsidP="000A055B">
      <w:pPr>
        <w:rPr>
          <w:i/>
          <w:iCs/>
          <w:color w:val="C00000"/>
        </w:rPr>
      </w:pPr>
      <w:bookmarkStart w:id="109" w:name="_Toc250632164"/>
      <w:bookmarkStart w:id="110" w:name="_Toc281240078"/>
      <w:bookmarkStart w:id="111" w:name="_Toc281240320"/>
      <w:bookmarkStart w:id="112" w:name="_Toc288125062"/>
      <w:bookmarkStart w:id="113" w:name="_Toc484520834"/>
      <w:bookmarkStart w:id="114" w:name="_Toc11143916"/>
      <w:bookmarkStart w:id="115" w:name="_Toc11143926"/>
      <w:bookmarkStart w:id="116" w:name="_Toc54721860"/>
      <w:bookmarkEnd w:id="114"/>
      <w:bookmarkEnd w:id="115"/>
      <w:r w:rsidRPr="00E66985">
        <w:rPr>
          <w:i/>
          <w:iCs/>
          <w:color w:val="C00000"/>
        </w:rPr>
        <w:t>Describe how potential participants will be identified, approached, and recruited.</w:t>
      </w:r>
    </w:p>
    <w:p w14:paraId="1E100C9C" w14:textId="77777777" w:rsidR="000A055B" w:rsidRPr="00E66985" w:rsidRDefault="000A055B" w:rsidP="000A055B">
      <w:pPr>
        <w:rPr>
          <w:i/>
          <w:iCs/>
          <w:color w:val="C00000"/>
        </w:rPr>
      </w:pPr>
      <w:r w:rsidRPr="00E66985">
        <w:rPr>
          <w:i/>
          <w:iCs/>
          <w:color w:val="C00000"/>
        </w:rPr>
        <w:t>Include, as applicable:</w:t>
      </w:r>
    </w:p>
    <w:p w14:paraId="68C07A69" w14:textId="77777777" w:rsidR="000A055B" w:rsidRPr="00E66985" w:rsidRDefault="000A055B">
      <w:pPr>
        <w:pStyle w:val="ListParagraph"/>
        <w:numPr>
          <w:ilvl w:val="0"/>
          <w:numId w:val="28"/>
        </w:numPr>
        <w:rPr>
          <w:i/>
          <w:iCs/>
          <w:color w:val="C00000"/>
        </w:rPr>
      </w:pPr>
      <w:r w:rsidRPr="00E66985">
        <w:rPr>
          <w:i/>
          <w:iCs/>
          <w:color w:val="C00000"/>
        </w:rPr>
        <w:t xml:space="preserve">Source of potential participants </w:t>
      </w:r>
    </w:p>
    <w:p w14:paraId="3B2501C2" w14:textId="77777777" w:rsidR="000A055B" w:rsidRPr="00E66985" w:rsidRDefault="000A055B">
      <w:pPr>
        <w:pStyle w:val="ListParagraph"/>
        <w:numPr>
          <w:ilvl w:val="0"/>
          <w:numId w:val="28"/>
        </w:numPr>
        <w:rPr>
          <w:i/>
          <w:iCs/>
          <w:color w:val="C00000"/>
        </w:rPr>
      </w:pPr>
      <w:r w:rsidRPr="00E66985">
        <w:rPr>
          <w:i/>
          <w:iCs/>
          <w:color w:val="C00000"/>
        </w:rPr>
        <w:lastRenderedPageBreak/>
        <w:t xml:space="preserve">Recruitment settings or venues </w:t>
      </w:r>
    </w:p>
    <w:p w14:paraId="15C153BC" w14:textId="77777777" w:rsidR="000A055B" w:rsidRPr="00E66985" w:rsidRDefault="000A055B">
      <w:pPr>
        <w:pStyle w:val="ListParagraph"/>
        <w:numPr>
          <w:ilvl w:val="0"/>
          <w:numId w:val="28"/>
        </w:numPr>
        <w:rPr>
          <w:i/>
          <w:iCs/>
          <w:color w:val="C00000"/>
        </w:rPr>
      </w:pPr>
      <w:r w:rsidRPr="00E66985">
        <w:rPr>
          <w:i/>
          <w:iCs/>
          <w:color w:val="C00000"/>
        </w:rPr>
        <w:t xml:space="preserve">How potential participants will be identified </w:t>
      </w:r>
    </w:p>
    <w:p w14:paraId="34B6081F" w14:textId="77777777" w:rsidR="000A055B" w:rsidRPr="00E66985" w:rsidRDefault="000A055B">
      <w:pPr>
        <w:pStyle w:val="ListParagraph"/>
        <w:numPr>
          <w:ilvl w:val="0"/>
          <w:numId w:val="28"/>
        </w:numPr>
        <w:rPr>
          <w:i/>
          <w:iCs/>
          <w:color w:val="C00000"/>
        </w:rPr>
      </w:pPr>
      <w:r w:rsidRPr="00E66985">
        <w:rPr>
          <w:i/>
          <w:iCs/>
          <w:color w:val="C00000"/>
        </w:rPr>
        <w:t xml:space="preserve">Who will make the initial approach </w:t>
      </w:r>
    </w:p>
    <w:p w14:paraId="46626946" w14:textId="77777777" w:rsidR="000A055B" w:rsidRPr="00E66985" w:rsidRDefault="000A055B">
      <w:pPr>
        <w:pStyle w:val="ListParagraph"/>
        <w:numPr>
          <w:ilvl w:val="0"/>
          <w:numId w:val="28"/>
        </w:numPr>
        <w:rPr>
          <w:i/>
          <w:iCs/>
          <w:color w:val="C00000"/>
        </w:rPr>
      </w:pPr>
      <w:r w:rsidRPr="00E66985">
        <w:rPr>
          <w:i/>
          <w:iCs/>
          <w:color w:val="C00000"/>
        </w:rPr>
        <w:t xml:space="preserve">How and when potential participants will be contacted </w:t>
      </w:r>
    </w:p>
    <w:p w14:paraId="486D7E5E" w14:textId="77777777" w:rsidR="000A055B" w:rsidRPr="00E66985" w:rsidRDefault="000A055B">
      <w:pPr>
        <w:pStyle w:val="ListParagraph"/>
        <w:numPr>
          <w:ilvl w:val="0"/>
          <w:numId w:val="28"/>
        </w:numPr>
        <w:rPr>
          <w:i/>
          <w:iCs/>
          <w:color w:val="C00000"/>
        </w:rPr>
      </w:pPr>
      <w:r w:rsidRPr="00E66985">
        <w:rPr>
          <w:i/>
          <w:iCs/>
          <w:color w:val="C00000"/>
        </w:rPr>
        <w:t xml:space="preserve">Recruitment methods and materials </w:t>
      </w:r>
    </w:p>
    <w:p w14:paraId="2B95B11E" w14:textId="77777777" w:rsidR="000A055B" w:rsidRPr="00E66985" w:rsidRDefault="000A055B">
      <w:pPr>
        <w:pStyle w:val="ListParagraph"/>
        <w:numPr>
          <w:ilvl w:val="0"/>
          <w:numId w:val="28"/>
        </w:numPr>
        <w:rPr>
          <w:i/>
          <w:iCs/>
          <w:color w:val="C00000"/>
        </w:rPr>
      </w:pPr>
      <w:r w:rsidRPr="00E66985">
        <w:rPr>
          <w:i/>
          <w:iCs/>
          <w:color w:val="C00000"/>
        </w:rPr>
        <w:t xml:space="preserve">Use of medical records, registries, recruitment databases, or outside referrals to identify potential participants </w:t>
      </w:r>
    </w:p>
    <w:p w14:paraId="28B8A4FD" w14:textId="77777777" w:rsidR="000A055B" w:rsidRPr="00E66985" w:rsidRDefault="000A055B">
      <w:pPr>
        <w:pStyle w:val="ListParagraph"/>
        <w:numPr>
          <w:ilvl w:val="0"/>
          <w:numId w:val="28"/>
        </w:numPr>
        <w:rPr>
          <w:i/>
          <w:iCs/>
          <w:color w:val="C00000"/>
        </w:rPr>
      </w:pPr>
      <w:r w:rsidRPr="00E66985">
        <w:rPr>
          <w:i/>
          <w:iCs/>
          <w:color w:val="C00000"/>
        </w:rPr>
        <w:t xml:space="preserve">Use of third-party recruitment vendors, if applicable </w:t>
      </w:r>
    </w:p>
    <w:p w14:paraId="4E9E56A0" w14:textId="77777777" w:rsidR="000A055B" w:rsidRPr="00E66985" w:rsidRDefault="000A055B">
      <w:pPr>
        <w:pStyle w:val="ListParagraph"/>
        <w:numPr>
          <w:ilvl w:val="0"/>
          <w:numId w:val="28"/>
        </w:numPr>
        <w:rPr>
          <w:i/>
          <w:iCs/>
          <w:color w:val="C00000"/>
        </w:rPr>
      </w:pPr>
      <w:r w:rsidRPr="00E66985">
        <w:rPr>
          <w:i/>
          <w:iCs/>
          <w:color w:val="C00000"/>
        </w:rPr>
        <w:t xml:space="preserve">For multi-site studies, any important differences in recruitment across sites </w:t>
      </w:r>
    </w:p>
    <w:p w14:paraId="2B6E145D" w14:textId="77777777" w:rsidR="000A055B" w:rsidRDefault="000A055B">
      <w:pPr>
        <w:pStyle w:val="ListParagraph"/>
        <w:numPr>
          <w:ilvl w:val="0"/>
          <w:numId w:val="28"/>
        </w:numPr>
        <w:rPr>
          <w:i/>
          <w:iCs/>
          <w:color w:val="C00000"/>
        </w:rPr>
      </w:pPr>
      <w:r w:rsidRPr="00E66985">
        <w:rPr>
          <w:i/>
          <w:iCs/>
          <w:color w:val="C00000"/>
        </w:rPr>
        <w:t>Strategies to support retention when long-term participation or follow-up is required</w:t>
      </w:r>
    </w:p>
    <w:p w14:paraId="390FFE44" w14:textId="77777777" w:rsidR="000A055B" w:rsidRPr="00926FEC" w:rsidRDefault="000A055B" w:rsidP="000A055B">
      <w:pPr>
        <w:rPr>
          <w:i/>
          <w:iCs/>
          <w:color w:val="C00000"/>
        </w:rPr>
      </w:pPr>
      <w:r w:rsidRPr="00E66985">
        <w:rPr>
          <w:b/>
          <w:bCs/>
          <w:i/>
          <w:iCs/>
          <w:color w:val="C00000"/>
        </w:rPr>
        <w:t>Note:</w:t>
      </w:r>
      <w:r w:rsidRPr="00E66985">
        <w:rPr>
          <w:i/>
          <w:iCs/>
          <w:color w:val="C00000"/>
        </w:rPr>
        <w:t xml:space="preserve"> </w:t>
      </w:r>
      <w:r>
        <w:rPr>
          <w:i/>
          <w:iCs/>
          <w:color w:val="C00000"/>
        </w:rPr>
        <w:t>A</w:t>
      </w:r>
      <w:r w:rsidRPr="00926FEC">
        <w:rPr>
          <w:i/>
          <w:iCs/>
          <w:color w:val="C00000"/>
        </w:rPr>
        <w:t xml:space="preserve">ny information used to recruit potential </w:t>
      </w:r>
      <w:r>
        <w:rPr>
          <w:i/>
          <w:iCs/>
          <w:color w:val="C00000"/>
        </w:rPr>
        <w:t>participant</w:t>
      </w:r>
      <w:r w:rsidRPr="00926FEC">
        <w:rPr>
          <w:i/>
          <w:iCs/>
          <w:color w:val="C00000"/>
        </w:rPr>
        <w:t>s</w:t>
      </w:r>
      <w:r>
        <w:rPr>
          <w:i/>
          <w:iCs/>
          <w:color w:val="C00000"/>
        </w:rPr>
        <w:t xml:space="preserve"> requires </w:t>
      </w:r>
      <w:r w:rsidRPr="00926FEC">
        <w:rPr>
          <w:i/>
          <w:iCs/>
          <w:color w:val="C00000"/>
        </w:rPr>
        <w:t>IRB approv</w:t>
      </w:r>
      <w:r>
        <w:rPr>
          <w:i/>
          <w:iCs/>
          <w:color w:val="C00000"/>
        </w:rPr>
        <w:t>al,</w:t>
      </w:r>
      <w:r w:rsidRPr="00926FEC">
        <w:rPr>
          <w:i/>
          <w:iCs/>
          <w:color w:val="C00000"/>
        </w:rPr>
        <w:t xml:space="preserve"> includ</w:t>
      </w:r>
      <w:r>
        <w:rPr>
          <w:i/>
          <w:iCs/>
          <w:color w:val="C00000"/>
        </w:rPr>
        <w:t>ing</w:t>
      </w:r>
      <w:r w:rsidRPr="00926FEC">
        <w:rPr>
          <w:i/>
          <w:iCs/>
          <w:color w:val="C00000"/>
        </w:rPr>
        <w:t xml:space="preserve"> </w:t>
      </w:r>
      <w:r>
        <w:rPr>
          <w:i/>
          <w:iCs/>
          <w:color w:val="C00000"/>
        </w:rPr>
        <w:t>materials</w:t>
      </w:r>
      <w:r w:rsidRPr="00926FEC">
        <w:rPr>
          <w:i/>
          <w:iCs/>
          <w:color w:val="C00000"/>
        </w:rPr>
        <w:t xml:space="preserve"> distributed at professional meetings, talks, </w:t>
      </w:r>
      <w:r>
        <w:rPr>
          <w:i/>
          <w:iCs/>
          <w:color w:val="C00000"/>
        </w:rPr>
        <w:t>and similar events</w:t>
      </w:r>
      <w:r w:rsidRPr="00926FEC">
        <w:rPr>
          <w:i/>
          <w:iCs/>
          <w:color w:val="C00000"/>
        </w:rPr>
        <w:t>.</w:t>
      </w:r>
    </w:p>
    <w:p w14:paraId="374B66CD" w14:textId="77777777" w:rsidR="00EE096E" w:rsidRPr="00EE096E" w:rsidRDefault="00EE096E" w:rsidP="00034ACA">
      <w:pPr>
        <w:pStyle w:val="Heading2"/>
      </w:pPr>
      <w:bookmarkStart w:id="117" w:name="_Toc244523411"/>
      <w:bookmarkStart w:id="118" w:name="_Toc244702615"/>
      <w:bookmarkStart w:id="119" w:name="_Toc244768934"/>
      <w:bookmarkEnd w:id="109"/>
      <w:bookmarkEnd w:id="110"/>
      <w:bookmarkEnd w:id="111"/>
      <w:bookmarkEnd w:id="112"/>
      <w:bookmarkEnd w:id="113"/>
      <w:bookmarkEnd w:id="116"/>
      <w:r w:rsidRPr="00EE096E">
        <w:t>Compensation and Reimbursement</w:t>
      </w:r>
      <w:bookmarkEnd w:id="117"/>
      <w:bookmarkEnd w:id="118"/>
      <w:bookmarkEnd w:id="119"/>
    </w:p>
    <w:p w14:paraId="62B39BAA" w14:textId="77777777" w:rsidR="00EE096E" w:rsidRPr="00EE096E" w:rsidRDefault="00EE096E" w:rsidP="00EE096E">
      <w:pPr>
        <w:rPr>
          <w:i/>
          <w:iCs/>
          <w:color w:val="C00000"/>
        </w:rPr>
      </w:pPr>
      <w:bookmarkStart w:id="120" w:name="_Hlk54723138"/>
      <w:r w:rsidRPr="00EE096E">
        <w:rPr>
          <w:i/>
          <w:iCs/>
          <w:color w:val="C00000"/>
        </w:rPr>
        <w:t>Describe any compensation or reimbursement provided to participants.</w:t>
      </w:r>
    </w:p>
    <w:p w14:paraId="1F67B6C1" w14:textId="77777777" w:rsidR="00EE096E" w:rsidRPr="00EE096E" w:rsidRDefault="00EE096E" w:rsidP="00EE096E">
      <w:pPr>
        <w:rPr>
          <w:i/>
          <w:iCs/>
          <w:color w:val="C00000"/>
        </w:rPr>
      </w:pPr>
      <w:r w:rsidRPr="00EE096E">
        <w:rPr>
          <w:i/>
          <w:iCs/>
          <w:color w:val="C00000"/>
        </w:rPr>
        <w:t>Include:</w:t>
      </w:r>
    </w:p>
    <w:p w14:paraId="68DAD677"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Amount and purpose of each payment </w:t>
      </w:r>
    </w:p>
    <w:p w14:paraId="2E627098"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Method and timing of payment </w:t>
      </w:r>
    </w:p>
    <w:p w14:paraId="11863723"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How compensation will be prorated if participation ends early </w:t>
      </w:r>
    </w:p>
    <w:p w14:paraId="64FDEADE"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Reimbursement for expenses such as travel, lodging, or mileage </w:t>
      </w:r>
    </w:p>
    <w:p w14:paraId="7C28267A"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Reimbursement for an escort, if applicable </w:t>
      </w:r>
    </w:p>
    <w:p w14:paraId="2B5922BD" w14:textId="77777777" w:rsidR="00EE096E" w:rsidRPr="00EE096E" w:rsidRDefault="00EE096E">
      <w:pPr>
        <w:numPr>
          <w:ilvl w:val="0"/>
          <w:numId w:val="29"/>
        </w:numPr>
        <w:spacing w:before="0" w:after="0"/>
        <w:contextualSpacing/>
        <w:rPr>
          <w:rFonts w:eastAsia="Times New Roman"/>
          <w:i/>
          <w:iCs/>
          <w:color w:val="C00000"/>
          <w:szCs w:val="24"/>
        </w:rPr>
      </w:pPr>
      <w:r w:rsidRPr="00EE096E">
        <w:rPr>
          <w:rFonts w:eastAsia="Times New Roman"/>
          <w:i/>
          <w:iCs/>
          <w:color w:val="C00000"/>
          <w:szCs w:val="24"/>
        </w:rPr>
        <w:t xml:space="preserve">For children or adults who lack decision-making capacity, who will receive payment </w:t>
      </w:r>
    </w:p>
    <w:p w14:paraId="15966F6D" w14:textId="77777777" w:rsidR="00EE096E" w:rsidRPr="00EE096E" w:rsidRDefault="00EE096E" w:rsidP="00EE096E">
      <w:pPr>
        <w:rPr>
          <w:i/>
          <w:iCs/>
          <w:color w:val="C00000"/>
        </w:rPr>
      </w:pPr>
      <w:r w:rsidRPr="00EE096E">
        <w:rPr>
          <w:i/>
          <w:iCs/>
          <w:color w:val="C00000"/>
        </w:rPr>
        <w:t>If compensation or reimbursement differs across participating sites, describe the study-wide approach and indicate that site-specific amounts or processes may vary as approved by the Reviewing IRB.</w:t>
      </w:r>
    </w:p>
    <w:p w14:paraId="473D5601" w14:textId="77777777" w:rsidR="00EE096E" w:rsidRPr="00EE096E" w:rsidRDefault="00EE096E" w:rsidP="00EE096E">
      <w:pPr>
        <w:rPr>
          <w:i/>
          <w:iCs/>
          <w:color w:val="C00000"/>
        </w:rPr>
      </w:pPr>
      <w:r w:rsidRPr="00EE096E">
        <w:rPr>
          <w:i/>
          <w:iCs/>
          <w:color w:val="C00000"/>
        </w:rPr>
        <w:t xml:space="preserve">If no compensation or reimbursement </w:t>
      </w:r>
      <w:proofErr w:type="gramStart"/>
      <w:r w:rsidRPr="00EE096E">
        <w:rPr>
          <w:i/>
          <w:iCs/>
          <w:color w:val="C00000"/>
        </w:rPr>
        <w:t>will be</w:t>
      </w:r>
      <w:proofErr w:type="gramEnd"/>
      <w:r w:rsidRPr="00EE096E">
        <w:rPr>
          <w:i/>
          <w:iCs/>
          <w:color w:val="C00000"/>
        </w:rPr>
        <w:t xml:space="preserve"> provided, state this.</w:t>
      </w:r>
    </w:p>
    <w:p w14:paraId="6B73862A" w14:textId="7CB828C0" w:rsidR="001E6F05" w:rsidRPr="00A45216" w:rsidRDefault="001E6F05" w:rsidP="001E6F05">
      <w:pPr>
        <w:pStyle w:val="Heading1"/>
      </w:pPr>
      <w:bookmarkStart w:id="121" w:name="_Ref11144731"/>
      <w:bookmarkStart w:id="122" w:name="_Toc250632177"/>
      <w:bookmarkStart w:id="123" w:name="_Toc281240097"/>
      <w:bookmarkStart w:id="124" w:name="_Toc281240339"/>
      <w:bookmarkStart w:id="125" w:name="_Toc288125077"/>
      <w:bookmarkStart w:id="126" w:name="_Ref477363529"/>
      <w:bookmarkStart w:id="127" w:name="_Ref477363540"/>
      <w:bookmarkStart w:id="128" w:name="_Ref477363552"/>
      <w:bookmarkStart w:id="129" w:name="_Toc484520850"/>
      <w:bookmarkStart w:id="130" w:name="_Toc244768935"/>
      <w:bookmarkEnd w:id="120"/>
      <w:r w:rsidRPr="00A45216">
        <w:t>PARTICIPANT WITHDRAWAL</w:t>
      </w:r>
      <w:bookmarkEnd w:id="121"/>
      <w:bookmarkEnd w:id="130"/>
      <w:r w:rsidRPr="00A45216">
        <w:t xml:space="preserve"> </w:t>
      </w:r>
      <w:bookmarkEnd w:id="122"/>
      <w:bookmarkEnd w:id="123"/>
      <w:bookmarkEnd w:id="124"/>
      <w:bookmarkEnd w:id="125"/>
      <w:bookmarkEnd w:id="126"/>
      <w:bookmarkEnd w:id="127"/>
      <w:bookmarkEnd w:id="128"/>
      <w:bookmarkEnd w:id="129"/>
    </w:p>
    <w:p w14:paraId="7B626E1B" w14:textId="77777777" w:rsidR="00D914D4" w:rsidRPr="00D914D4" w:rsidRDefault="00D914D4" w:rsidP="00D914D4">
      <w:pPr>
        <w:rPr>
          <w:i/>
          <w:iCs/>
          <w:color w:val="C00000"/>
        </w:rPr>
      </w:pPr>
      <w:r w:rsidRPr="00D914D4">
        <w:rPr>
          <w:i/>
          <w:iCs/>
          <w:color w:val="C00000"/>
        </w:rPr>
        <w:t>Do not enter text in this section. Enter text under the relevant subheadings below.</w:t>
      </w:r>
    </w:p>
    <w:p w14:paraId="7B35497C" w14:textId="025B082C" w:rsidR="001E6F05" w:rsidRPr="007E017C" w:rsidRDefault="001E6F05" w:rsidP="00034ACA">
      <w:pPr>
        <w:pStyle w:val="Heading2"/>
      </w:pPr>
      <w:bookmarkStart w:id="131" w:name="_Ref244768691"/>
      <w:bookmarkStart w:id="132" w:name="_Toc244768936"/>
      <w:r>
        <w:t>Participant Withdrawal from the Study</w:t>
      </w:r>
      <w:bookmarkEnd w:id="131"/>
      <w:bookmarkEnd w:id="132"/>
    </w:p>
    <w:p w14:paraId="48E357A2" w14:textId="77777777" w:rsidR="0096541E" w:rsidRPr="00B05DE3" w:rsidRDefault="0096541E" w:rsidP="0096541E">
      <w:pPr>
        <w:rPr>
          <w:i/>
          <w:iCs/>
          <w:color w:val="C00000"/>
        </w:rPr>
      </w:pPr>
      <w:r w:rsidRPr="00B05DE3">
        <w:rPr>
          <w:i/>
          <w:iCs/>
          <w:color w:val="C00000"/>
        </w:rPr>
        <w:t>Describe the circumstances under which a participant may be withdrawn from the study.</w:t>
      </w:r>
    </w:p>
    <w:p w14:paraId="54A5CB20" w14:textId="77777777" w:rsidR="0096541E" w:rsidRPr="00B05DE3" w:rsidRDefault="0096541E" w:rsidP="0096541E">
      <w:pPr>
        <w:rPr>
          <w:i/>
          <w:iCs/>
          <w:color w:val="C00000"/>
        </w:rPr>
      </w:pPr>
      <w:r w:rsidRPr="00B05DE3">
        <w:rPr>
          <w:i/>
          <w:iCs/>
          <w:color w:val="C00000"/>
        </w:rPr>
        <w:t>Include:</w:t>
      </w:r>
    </w:p>
    <w:p w14:paraId="776E6C54" w14:textId="77777777" w:rsidR="0096541E" w:rsidRPr="00B05DE3" w:rsidRDefault="0096541E">
      <w:pPr>
        <w:numPr>
          <w:ilvl w:val="0"/>
          <w:numId w:val="30"/>
        </w:numPr>
        <w:spacing w:before="0" w:after="0"/>
        <w:contextualSpacing/>
        <w:rPr>
          <w:rFonts w:eastAsia="Times New Roman"/>
          <w:i/>
          <w:iCs/>
          <w:color w:val="C00000"/>
          <w:szCs w:val="24"/>
        </w:rPr>
      </w:pPr>
      <w:r w:rsidRPr="00B05DE3">
        <w:rPr>
          <w:rFonts w:eastAsia="Times New Roman"/>
          <w:i/>
          <w:iCs/>
          <w:color w:val="C00000"/>
          <w:szCs w:val="24"/>
        </w:rPr>
        <w:t xml:space="preserve">Participant-initiated withdrawal </w:t>
      </w:r>
    </w:p>
    <w:p w14:paraId="623ECD52" w14:textId="77777777" w:rsidR="0096541E" w:rsidRDefault="0096541E">
      <w:pPr>
        <w:numPr>
          <w:ilvl w:val="0"/>
          <w:numId w:val="30"/>
        </w:numPr>
        <w:spacing w:before="0" w:after="0"/>
        <w:contextualSpacing/>
        <w:rPr>
          <w:rFonts w:eastAsia="Times New Roman"/>
          <w:i/>
          <w:iCs/>
          <w:color w:val="C00000"/>
          <w:szCs w:val="24"/>
        </w:rPr>
      </w:pPr>
      <w:r w:rsidRPr="00B05DE3">
        <w:rPr>
          <w:rFonts w:eastAsia="Times New Roman"/>
          <w:i/>
          <w:iCs/>
          <w:color w:val="C00000"/>
          <w:szCs w:val="24"/>
        </w:rPr>
        <w:t>Investigator-initiated withdrawal</w:t>
      </w:r>
    </w:p>
    <w:p w14:paraId="1E57B7E8" w14:textId="77777777" w:rsidR="0096541E" w:rsidRPr="00B05DE3" w:rsidRDefault="0096541E">
      <w:pPr>
        <w:numPr>
          <w:ilvl w:val="0"/>
          <w:numId w:val="30"/>
        </w:numPr>
        <w:spacing w:before="0" w:after="0"/>
        <w:contextualSpacing/>
        <w:rPr>
          <w:rFonts w:eastAsia="Times New Roman"/>
          <w:i/>
          <w:iCs/>
          <w:color w:val="C00000"/>
          <w:szCs w:val="24"/>
        </w:rPr>
      </w:pPr>
      <w:r>
        <w:rPr>
          <w:rFonts w:eastAsia="Times New Roman"/>
          <w:i/>
          <w:iCs/>
          <w:color w:val="C00000"/>
          <w:szCs w:val="24"/>
        </w:rPr>
        <w:t>Screen failure after enrollment for screening</w:t>
      </w:r>
    </w:p>
    <w:p w14:paraId="247EF47D" w14:textId="77777777" w:rsidR="0096541E" w:rsidRPr="00B05DE3" w:rsidRDefault="0096541E">
      <w:pPr>
        <w:numPr>
          <w:ilvl w:val="0"/>
          <w:numId w:val="30"/>
        </w:numPr>
        <w:spacing w:before="0" w:after="0"/>
        <w:contextualSpacing/>
        <w:rPr>
          <w:rFonts w:eastAsia="Times New Roman"/>
          <w:i/>
          <w:iCs/>
          <w:color w:val="C00000"/>
          <w:szCs w:val="24"/>
        </w:rPr>
      </w:pPr>
      <w:r w:rsidRPr="00B05DE3">
        <w:rPr>
          <w:rFonts w:eastAsia="Times New Roman"/>
          <w:i/>
          <w:iCs/>
          <w:color w:val="C00000"/>
          <w:szCs w:val="24"/>
        </w:rPr>
        <w:t>Any procedures or assessments to be completed after withdrawal</w:t>
      </w:r>
      <w:r>
        <w:rPr>
          <w:rFonts w:eastAsia="Times New Roman"/>
          <w:i/>
          <w:iCs/>
          <w:color w:val="C00000"/>
          <w:szCs w:val="24"/>
        </w:rPr>
        <w:t>, when applicable</w:t>
      </w:r>
      <w:r w:rsidRPr="00B05DE3">
        <w:rPr>
          <w:rFonts w:eastAsia="Times New Roman"/>
          <w:i/>
          <w:iCs/>
          <w:color w:val="C00000"/>
          <w:szCs w:val="24"/>
        </w:rPr>
        <w:t xml:space="preserve"> </w:t>
      </w:r>
    </w:p>
    <w:p w14:paraId="35761C8D" w14:textId="77777777" w:rsidR="0096541E" w:rsidRPr="00B05DE3" w:rsidRDefault="0096541E">
      <w:pPr>
        <w:numPr>
          <w:ilvl w:val="0"/>
          <w:numId w:val="30"/>
        </w:numPr>
        <w:spacing w:before="0" w:after="0"/>
        <w:contextualSpacing/>
        <w:rPr>
          <w:rFonts w:eastAsia="Times New Roman"/>
          <w:i/>
          <w:iCs/>
          <w:color w:val="C00000"/>
          <w:szCs w:val="24"/>
        </w:rPr>
      </w:pPr>
      <w:r w:rsidRPr="00B05DE3">
        <w:rPr>
          <w:rFonts w:eastAsia="Times New Roman"/>
          <w:i/>
          <w:iCs/>
          <w:color w:val="C00000"/>
          <w:szCs w:val="24"/>
        </w:rPr>
        <w:t xml:space="preserve">Whether replacement of withdrawn participants is permitted and, if so, under what circumstances </w:t>
      </w:r>
    </w:p>
    <w:p w14:paraId="0F322F75" w14:textId="77777777" w:rsidR="0096541E" w:rsidRPr="00B05DE3" w:rsidRDefault="0096541E" w:rsidP="0096541E">
      <w:pPr>
        <w:rPr>
          <w:i/>
          <w:iCs/>
          <w:color w:val="C00000"/>
        </w:rPr>
      </w:pPr>
      <w:r w:rsidRPr="00B05DE3">
        <w:rPr>
          <w:i/>
          <w:iCs/>
          <w:color w:val="C00000"/>
        </w:rPr>
        <w:t>Participants may withdraw from research participation at any time.</w:t>
      </w:r>
    </w:p>
    <w:p w14:paraId="13535401" w14:textId="0433A146" w:rsidR="0096541E" w:rsidRPr="00B05DE3" w:rsidRDefault="0096541E" w:rsidP="0096541E">
      <w:pPr>
        <w:rPr>
          <w:i/>
          <w:color w:val="C00000"/>
        </w:rPr>
      </w:pPr>
      <w:r w:rsidRPr="00B05DE3">
        <w:rPr>
          <w:i/>
          <w:color w:val="C00000"/>
        </w:rPr>
        <w:lastRenderedPageBreak/>
        <w:t xml:space="preserve">State whether participants who withdraw early will be replaced and the circumstances under which replacement will occur. </w:t>
      </w:r>
    </w:p>
    <w:p w14:paraId="7ECA5C30" w14:textId="77777777" w:rsidR="0096541E" w:rsidRPr="00B05DE3" w:rsidRDefault="0096541E" w:rsidP="0096541E">
      <w:pPr>
        <w:rPr>
          <w:i/>
          <w:color w:val="C00000"/>
        </w:rPr>
      </w:pPr>
      <w:r w:rsidRPr="00B05DE3">
        <w:rPr>
          <w:i/>
          <w:color w:val="C00000"/>
        </w:rPr>
        <w:t xml:space="preserve">Example text provided as a guide, customize as needed:  </w:t>
      </w:r>
    </w:p>
    <w:p w14:paraId="343F95A0" w14:textId="77777777" w:rsidR="0096541E" w:rsidRPr="00B05DE3" w:rsidRDefault="0096541E" w:rsidP="0096541E">
      <w:pPr>
        <w:rPr>
          <w:color w:val="000000"/>
          <w:szCs w:val="24"/>
        </w:rPr>
      </w:pPr>
      <w:bookmarkStart w:id="133" w:name="_Hlk8990986"/>
      <w:r w:rsidRPr="00B05DE3">
        <w:t>Participants are free to withdraw from participation in the study at any time upon request.</w:t>
      </w:r>
      <w:r w:rsidRPr="00B05DE3">
        <w:rPr>
          <w:color w:val="000000"/>
          <w:szCs w:val="24"/>
        </w:rPr>
        <w:t xml:space="preserve"> </w:t>
      </w:r>
    </w:p>
    <w:bookmarkEnd w:id="133"/>
    <w:p w14:paraId="065BDC17" w14:textId="77777777" w:rsidR="0096541E" w:rsidRPr="00960C7C" w:rsidRDefault="0096541E" w:rsidP="0096541E">
      <w:pPr>
        <w:rPr>
          <w:rFonts w:eastAsia="Times New Roman"/>
          <w:szCs w:val="24"/>
        </w:rPr>
      </w:pPr>
      <w:r w:rsidRPr="00960C7C">
        <w:rPr>
          <w:rFonts w:eastAsia="Times New Roman"/>
          <w:szCs w:val="24"/>
        </w:rPr>
        <w:t>An investigator may withdraw a participant from the study for the following reasons, as applicable:</w:t>
      </w:r>
    </w:p>
    <w:p w14:paraId="0D172458" w14:textId="77777777" w:rsidR="0096541E" w:rsidRPr="00960C7C" w:rsidRDefault="0096541E">
      <w:pPr>
        <w:pStyle w:val="ListParagraph"/>
        <w:numPr>
          <w:ilvl w:val="0"/>
          <w:numId w:val="31"/>
        </w:numPr>
      </w:pPr>
      <w:r w:rsidRPr="00960C7C">
        <w:t>Screen failure</w:t>
      </w:r>
    </w:p>
    <w:p w14:paraId="4BD9EA1B" w14:textId="77777777" w:rsidR="0096541E" w:rsidRPr="00960C7C" w:rsidRDefault="0096541E">
      <w:pPr>
        <w:pStyle w:val="ListParagraph"/>
        <w:numPr>
          <w:ilvl w:val="0"/>
          <w:numId w:val="31"/>
        </w:numPr>
      </w:pPr>
      <w:r w:rsidRPr="00960C7C">
        <w:t>Continued participation would not be in the participant's best interest</w:t>
      </w:r>
    </w:p>
    <w:p w14:paraId="01F6F91C" w14:textId="77777777" w:rsidR="0096541E" w:rsidRPr="00960C7C" w:rsidRDefault="0096541E">
      <w:pPr>
        <w:pStyle w:val="ListParagraph"/>
        <w:numPr>
          <w:ilvl w:val="0"/>
          <w:numId w:val="31"/>
        </w:numPr>
      </w:pPr>
      <w:r w:rsidRPr="00960C7C">
        <w:t>Significant noncompliance with study requirements that prevents continued participation</w:t>
      </w:r>
    </w:p>
    <w:p w14:paraId="7ABF5ED7" w14:textId="77777777" w:rsidR="0096541E" w:rsidRPr="00960C7C" w:rsidRDefault="0096541E">
      <w:pPr>
        <w:pStyle w:val="ListParagraph"/>
        <w:numPr>
          <w:ilvl w:val="0"/>
          <w:numId w:val="31"/>
        </w:numPr>
      </w:pPr>
      <w:proofErr w:type="gramStart"/>
      <w:r w:rsidRPr="00960C7C">
        <w:t>Participant is</w:t>
      </w:r>
      <w:proofErr w:type="gramEnd"/>
      <w:r w:rsidRPr="00960C7C">
        <w:t xml:space="preserve"> unable to complete study activities required for continued participation</w:t>
      </w:r>
    </w:p>
    <w:p w14:paraId="1AA65CBD" w14:textId="77777777" w:rsidR="0096541E" w:rsidRPr="00960C7C" w:rsidRDefault="0096541E">
      <w:pPr>
        <w:pStyle w:val="ListParagraph"/>
        <w:numPr>
          <w:ilvl w:val="0"/>
          <w:numId w:val="31"/>
        </w:numPr>
      </w:pPr>
      <w:r w:rsidRPr="00960C7C">
        <w:t>Investigator discretion</w:t>
      </w:r>
    </w:p>
    <w:p w14:paraId="7B408829" w14:textId="77777777" w:rsidR="0096541E" w:rsidRPr="00960C7C" w:rsidRDefault="0096541E" w:rsidP="0096541E">
      <w:pPr>
        <w:rPr>
          <w:rFonts w:eastAsia="Times New Roman"/>
          <w:szCs w:val="24"/>
        </w:rPr>
      </w:pPr>
      <w:r w:rsidRPr="00960C7C">
        <w:rPr>
          <w:rFonts w:eastAsia="Times New Roman"/>
          <w:szCs w:val="24"/>
        </w:rPr>
        <w:t>The reason for withdrawal from the study will be documented in the study record.</w:t>
      </w:r>
    </w:p>
    <w:p w14:paraId="75B4945D" w14:textId="77777777" w:rsidR="0096541E" w:rsidRPr="00960C7C" w:rsidRDefault="0096541E" w:rsidP="0096541E">
      <w:pPr>
        <w:rPr>
          <w:rFonts w:eastAsia="Times New Roman"/>
          <w:szCs w:val="24"/>
        </w:rPr>
      </w:pPr>
      <w:r w:rsidRPr="00960C7C">
        <w:rPr>
          <w:rFonts w:eastAsia="Times New Roman"/>
          <w:szCs w:val="24"/>
        </w:rPr>
        <w:t xml:space="preserve">Participants who </w:t>
      </w:r>
      <w:proofErr w:type="gramStart"/>
      <w:r w:rsidRPr="00960C7C">
        <w:rPr>
          <w:rFonts w:eastAsia="Times New Roman"/>
          <w:szCs w:val="24"/>
        </w:rPr>
        <w:t>withdraw</w:t>
      </w:r>
      <w:proofErr w:type="gramEnd"/>
      <w:r w:rsidRPr="00960C7C">
        <w:rPr>
          <w:rFonts w:eastAsia="Times New Roman"/>
          <w:szCs w:val="24"/>
        </w:rPr>
        <w:t xml:space="preserve"> or </w:t>
      </w:r>
      <w:proofErr w:type="gramStart"/>
      <w:r w:rsidRPr="00960C7C">
        <w:rPr>
          <w:rFonts w:eastAsia="Times New Roman"/>
          <w:szCs w:val="24"/>
        </w:rPr>
        <w:t>are</w:t>
      </w:r>
      <w:proofErr w:type="gramEnd"/>
      <w:r w:rsidRPr="00960C7C">
        <w:rPr>
          <w:rFonts w:eastAsia="Times New Roman"/>
          <w:szCs w:val="24"/>
        </w:rPr>
        <w:t xml:space="preserve"> screen failures &lt;</w:t>
      </w:r>
      <w:r w:rsidRPr="00960C7C">
        <w:rPr>
          <w:rFonts w:eastAsia="Times New Roman"/>
          <w:i/>
          <w:iCs/>
          <w:szCs w:val="24"/>
        </w:rPr>
        <w:t>will/will not</w:t>
      </w:r>
      <w:r w:rsidRPr="00960C7C">
        <w:rPr>
          <w:rFonts w:eastAsia="Times New Roman"/>
          <w:szCs w:val="24"/>
        </w:rPr>
        <w:t>&gt; be replaced. &lt;</w:t>
      </w:r>
      <w:r w:rsidRPr="00960C7C">
        <w:rPr>
          <w:rFonts w:eastAsia="Times New Roman"/>
          <w:i/>
          <w:iCs/>
          <w:szCs w:val="24"/>
        </w:rPr>
        <w:t>Describe the circumstances under which replacement will occur, if applicable.</w:t>
      </w:r>
      <w:r w:rsidRPr="00960C7C">
        <w:rPr>
          <w:rFonts w:eastAsia="Times New Roman"/>
          <w:szCs w:val="24"/>
        </w:rPr>
        <w:t>&gt;</w:t>
      </w:r>
    </w:p>
    <w:p w14:paraId="402351D4" w14:textId="6734C16C" w:rsidR="004974DA" w:rsidRDefault="004974DA" w:rsidP="004974DA">
      <w:pPr>
        <w:pStyle w:val="Heading1"/>
      </w:pPr>
      <w:bookmarkStart w:id="134" w:name="_Toc244768937"/>
      <w:r>
        <w:t>STUDY ASSESSMENTS AND PROCEDURES</w:t>
      </w:r>
      <w:bookmarkEnd w:id="134"/>
    </w:p>
    <w:p w14:paraId="74D1DA15" w14:textId="11713C4F" w:rsidR="00E824C9" w:rsidRPr="00927F60" w:rsidRDefault="00E824C9" w:rsidP="00034ACA">
      <w:pPr>
        <w:pStyle w:val="Heading2"/>
      </w:pPr>
      <w:bookmarkStart w:id="135" w:name="_Toc244768938"/>
      <w:r w:rsidRPr="00927F60">
        <w:t>Screening Procedures</w:t>
      </w:r>
      <w:bookmarkEnd w:id="135"/>
    </w:p>
    <w:p w14:paraId="39263AD6" w14:textId="77777777" w:rsidR="008574E1" w:rsidRPr="008574E1" w:rsidRDefault="008574E1" w:rsidP="008574E1">
      <w:pPr>
        <w:rPr>
          <w:i/>
          <w:iCs/>
          <w:color w:val="C00000"/>
        </w:rPr>
      </w:pPr>
      <w:bookmarkStart w:id="136" w:name="_Toc10012203"/>
      <w:r w:rsidRPr="008574E1">
        <w:rPr>
          <w:i/>
          <w:iCs/>
          <w:color w:val="C00000"/>
        </w:rPr>
        <w:t xml:space="preserve">Do not enter text in this section. Enter text under the relevant subheadings below.  </w:t>
      </w:r>
    </w:p>
    <w:p w14:paraId="0AABECF3" w14:textId="77777777" w:rsidR="008574E1" w:rsidRPr="008574E1" w:rsidRDefault="008574E1" w:rsidP="00473100">
      <w:pPr>
        <w:pStyle w:val="Heading3"/>
      </w:pPr>
      <w:bookmarkStart w:id="137" w:name="_Toc11143968"/>
      <w:bookmarkStart w:id="138" w:name="_Toc37082425"/>
      <w:bookmarkStart w:id="139" w:name="_Toc244523431"/>
      <w:bookmarkStart w:id="140" w:name="_Hlk54781332"/>
      <w:bookmarkStart w:id="141" w:name="_Toc244702621"/>
      <w:bookmarkStart w:id="142" w:name="_Toc244768939"/>
      <w:bookmarkEnd w:id="136"/>
      <w:bookmarkEnd w:id="137"/>
      <w:r w:rsidRPr="008574E1">
        <w:t>Screening Before Obtaining Informed Consent</w:t>
      </w:r>
      <w:bookmarkEnd w:id="138"/>
      <w:bookmarkEnd w:id="139"/>
      <w:bookmarkEnd w:id="141"/>
      <w:bookmarkEnd w:id="142"/>
    </w:p>
    <w:p w14:paraId="00ADEB84" w14:textId="77777777" w:rsidR="008574E1" w:rsidRPr="008574E1" w:rsidRDefault="008574E1" w:rsidP="008574E1">
      <w:pPr>
        <w:rPr>
          <w:i/>
          <w:iCs/>
          <w:color w:val="C00000"/>
          <w:szCs w:val="24"/>
        </w:rPr>
      </w:pPr>
      <w:r w:rsidRPr="008574E1">
        <w:rPr>
          <w:i/>
          <w:iCs/>
          <w:color w:val="C00000"/>
        </w:rPr>
        <w:t>Identify any screening activities that will occur before informed consent is obtained. Describe why these activities may be performed before consent and the information that will be accessed or collected.</w:t>
      </w:r>
      <w:r w:rsidRPr="008574E1">
        <w:t xml:space="preserve"> </w:t>
      </w:r>
      <w:r w:rsidRPr="008574E1">
        <w:rPr>
          <w:i/>
          <w:iCs/>
          <w:color w:val="C00000"/>
        </w:rPr>
        <w:t>Briefly describe how privacy will be protected during screening, including who will have access to identifiable information.</w:t>
      </w:r>
    </w:p>
    <w:p w14:paraId="2B30D423" w14:textId="77777777" w:rsidR="008574E1" w:rsidRPr="008574E1" w:rsidRDefault="008574E1" w:rsidP="008574E1">
      <w:pPr>
        <w:rPr>
          <w:i/>
          <w:iCs/>
          <w:color w:val="C00000"/>
        </w:rPr>
      </w:pPr>
      <w:r w:rsidRPr="008574E1">
        <w:rPr>
          <w:i/>
          <w:iCs/>
          <w:color w:val="C00000"/>
        </w:rPr>
        <w:t>Examples may include initial communications with potential participants or review of existing records or test results to determine potential eligibility.</w:t>
      </w:r>
    </w:p>
    <w:p w14:paraId="0B470A80" w14:textId="77777777" w:rsidR="008574E1" w:rsidRPr="008574E1" w:rsidRDefault="008574E1" w:rsidP="008574E1">
      <w:pPr>
        <w:rPr>
          <w:color w:val="C00000"/>
        </w:rPr>
      </w:pPr>
      <w:r w:rsidRPr="008574E1">
        <w:rPr>
          <w:i/>
          <w:color w:val="C00000"/>
        </w:rPr>
        <w:t>Example text provided as a guide, customize as needed</w:t>
      </w:r>
      <w:r w:rsidRPr="008574E1">
        <w:rPr>
          <w:color w:val="C00000"/>
        </w:rPr>
        <w:t>:</w:t>
      </w:r>
    </w:p>
    <w:p w14:paraId="3F6A8FED" w14:textId="77777777" w:rsidR="008574E1" w:rsidRPr="008574E1" w:rsidRDefault="008574E1" w:rsidP="008574E1">
      <w:r w:rsidRPr="008574E1">
        <w:t xml:space="preserve">Before informed consent is obtained, the following activities may be performed to determine whether an individual may be eligible for the study: </w:t>
      </w:r>
    </w:p>
    <w:p w14:paraId="76205ADD" w14:textId="77777777" w:rsidR="008574E1" w:rsidRPr="008574E1" w:rsidRDefault="008574E1">
      <w:pPr>
        <w:numPr>
          <w:ilvl w:val="0"/>
          <w:numId w:val="14"/>
        </w:numPr>
        <w:spacing w:before="0" w:after="0"/>
        <w:rPr>
          <w:rFonts w:eastAsia="Times New Roman"/>
          <w:szCs w:val="24"/>
        </w:rPr>
      </w:pPr>
      <w:r w:rsidRPr="008574E1">
        <w:rPr>
          <w:rFonts w:eastAsia="Times New Roman"/>
          <w:szCs w:val="24"/>
        </w:rPr>
        <w:t xml:space="preserve">Email, written, in person or telephone communications with prospective participants </w:t>
      </w:r>
    </w:p>
    <w:p w14:paraId="524AB7AF" w14:textId="77777777" w:rsidR="008574E1" w:rsidRPr="008574E1" w:rsidRDefault="008574E1">
      <w:pPr>
        <w:numPr>
          <w:ilvl w:val="0"/>
          <w:numId w:val="14"/>
        </w:numPr>
        <w:spacing w:before="0" w:after="0"/>
        <w:rPr>
          <w:rFonts w:eastAsia="Times New Roman"/>
          <w:szCs w:val="24"/>
        </w:rPr>
      </w:pPr>
      <w:r w:rsidRPr="008574E1">
        <w:rPr>
          <w:rFonts w:eastAsia="Times New Roman"/>
          <w:szCs w:val="24"/>
        </w:rPr>
        <w:t>Review of existing medical records, including history and physical examination findings and laboratory results  </w:t>
      </w:r>
    </w:p>
    <w:p w14:paraId="1775A7E4" w14:textId="77777777" w:rsidR="008574E1" w:rsidRPr="008574E1" w:rsidRDefault="008574E1">
      <w:pPr>
        <w:numPr>
          <w:ilvl w:val="0"/>
          <w:numId w:val="14"/>
        </w:numPr>
        <w:spacing w:before="0" w:after="0"/>
        <w:rPr>
          <w:rFonts w:eastAsia="Times New Roman"/>
          <w:szCs w:val="24"/>
        </w:rPr>
      </w:pPr>
      <w:r w:rsidRPr="008574E1">
        <w:rPr>
          <w:rFonts w:eastAsia="Times New Roman"/>
          <w:szCs w:val="24"/>
        </w:rPr>
        <w:t>Review of existing MRI, x-ray, or CT images</w:t>
      </w:r>
    </w:p>
    <w:p w14:paraId="17B69E36" w14:textId="77777777" w:rsidR="008574E1" w:rsidRPr="008574E1" w:rsidRDefault="008574E1">
      <w:pPr>
        <w:numPr>
          <w:ilvl w:val="0"/>
          <w:numId w:val="14"/>
        </w:numPr>
        <w:spacing w:before="0" w:after="0"/>
        <w:rPr>
          <w:rFonts w:eastAsia="Times New Roman"/>
          <w:szCs w:val="24"/>
        </w:rPr>
      </w:pPr>
      <w:r w:rsidRPr="008574E1">
        <w:rPr>
          <w:rFonts w:eastAsia="Times New Roman"/>
          <w:szCs w:val="24"/>
        </w:rPr>
        <w:t>Review of existing photographs or videos</w:t>
      </w:r>
    </w:p>
    <w:p w14:paraId="53E042ED" w14:textId="77777777" w:rsidR="008574E1" w:rsidRPr="008574E1" w:rsidRDefault="008574E1">
      <w:pPr>
        <w:numPr>
          <w:ilvl w:val="0"/>
          <w:numId w:val="14"/>
        </w:numPr>
        <w:spacing w:before="0" w:after="0"/>
        <w:rPr>
          <w:rFonts w:eastAsia="Times New Roman"/>
          <w:szCs w:val="24"/>
        </w:rPr>
      </w:pPr>
      <w:r w:rsidRPr="008574E1">
        <w:rPr>
          <w:rFonts w:eastAsia="Times New Roman"/>
          <w:szCs w:val="24"/>
        </w:rPr>
        <w:t>Review of existing pathology specimens/reports from a specimen obtained for diagnostic purposes</w:t>
      </w:r>
    </w:p>
    <w:p w14:paraId="5D74589C" w14:textId="77777777" w:rsidR="008574E1" w:rsidRPr="008574E1" w:rsidRDefault="008574E1" w:rsidP="008574E1">
      <w:pPr>
        <w:spacing w:before="0" w:after="0"/>
        <w:ind w:left="764"/>
        <w:rPr>
          <w:rFonts w:eastAsia="Times New Roman"/>
          <w:szCs w:val="24"/>
        </w:rPr>
      </w:pPr>
    </w:p>
    <w:p w14:paraId="537842B2" w14:textId="77777777" w:rsidR="008574E1" w:rsidRPr="008574E1" w:rsidRDefault="008574E1" w:rsidP="008574E1">
      <w:pPr>
        <w:spacing w:before="0" w:after="0"/>
        <w:rPr>
          <w:rFonts w:eastAsia="Times New Roman"/>
          <w:szCs w:val="24"/>
        </w:rPr>
      </w:pPr>
      <w:r w:rsidRPr="008574E1">
        <w:rPr>
          <w:rFonts w:eastAsia="Times New Roman"/>
          <w:szCs w:val="24"/>
        </w:rPr>
        <w:t xml:space="preserve">Only information necessary to assess potential eligibility will be accessed or reviewed. Access to identifiable information will be limited </w:t>
      </w:r>
      <w:proofErr w:type="gramStart"/>
      <w:r w:rsidRPr="008574E1">
        <w:rPr>
          <w:rFonts w:eastAsia="Times New Roman"/>
          <w:szCs w:val="24"/>
        </w:rPr>
        <w:t>to study</w:t>
      </w:r>
      <w:proofErr w:type="gramEnd"/>
      <w:r w:rsidRPr="008574E1">
        <w:rPr>
          <w:rFonts w:eastAsia="Times New Roman"/>
          <w:szCs w:val="24"/>
        </w:rPr>
        <w:t xml:space="preserve"> team members who require the information for screening and will be handled in accordance with applicable privacy requirements.</w:t>
      </w:r>
    </w:p>
    <w:p w14:paraId="47A38154" w14:textId="77777777" w:rsidR="008574E1" w:rsidRPr="008574E1" w:rsidRDefault="008574E1" w:rsidP="00473100">
      <w:pPr>
        <w:pStyle w:val="Heading3"/>
      </w:pPr>
      <w:bookmarkStart w:id="143" w:name="_Toc10012204"/>
      <w:bookmarkStart w:id="144" w:name="_Toc37082426"/>
      <w:bookmarkStart w:id="145" w:name="_Toc244523432"/>
      <w:bookmarkStart w:id="146" w:name="_Toc244702622"/>
      <w:bookmarkStart w:id="147" w:name="_Toc244768940"/>
      <w:r w:rsidRPr="008574E1">
        <w:lastRenderedPageBreak/>
        <w:t>Screening After the Consent Has Been Signed</w:t>
      </w:r>
      <w:bookmarkEnd w:id="143"/>
      <w:bookmarkEnd w:id="144"/>
      <w:bookmarkEnd w:id="145"/>
      <w:bookmarkEnd w:id="146"/>
      <w:bookmarkEnd w:id="147"/>
    </w:p>
    <w:p w14:paraId="66A5451C" w14:textId="77777777" w:rsidR="008574E1" w:rsidRPr="008574E1" w:rsidRDefault="008574E1" w:rsidP="008574E1">
      <w:pPr>
        <w:rPr>
          <w:i/>
          <w:iCs/>
          <w:color w:val="C00000"/>
        </w:rPr>
      </w:pPr>
      <w:r w:rsidRPr="008574E1">
        <w:rPr>
          <w:i/>
          <w:iCs/>
          <w:color w:val="C00000"/>
        </w:rPr>
        <w:t>Describe the screening process, including:</w:t>
      </w:r>
    </w:p>
    <w:p w14:paraId="6D593BF4" w14:textId="77777777" w:rsidR="008574E1" w:rsidRPr="008574E1" w:rsidRDefault="008574E1">
      <w:pPr>
        <w:numPr>
          <w:ilvl w:val="0"/>
          <w:numId w:val="32"/>
        </w:numPr>
        <w:rPr>
          <w:i/>
          <w:iCs/>
          <w:color w:val="C00000"/>
        </w:rPr>
      </w:pPr>
      <w:r w:rsidRPr="008574E1">
        <w:rPr>
          <w:i/>
          <w:iCs/>
          <w:color w:val="C00000"/>
        </w:rPr>
        <w:t xml:space="preserve">All screening activities, including the sequence and time frame during which procedures must occur </w:t>
      </w:r>
    </w:p>
    <w:p w14:paraId="135DF85A" w14:textId="77777777" w:rsidR="008574E1" w:rsidRPr="008574E1" w:rsidRDefault="008574E1">
      <w:pPr>
        <w:numPr>
          <w:ilvl w:val="0"/>
          <w:numId w:val="32"/>
        </w:numPr>
        <w:rPr>
          <w:i/>
          <w:iCs/>
          <w:color w:val="C00000"/>
        </w:rPr>
      </w:pPr>
      <w:r w:rsidRPr="008574E1">
        <w:rPr>
          <w:i/>
          <w:iCs/>
          <w:color w:val="C00000"/>
        </w:rPr>
        <w:t xml:space="preserve">How eligibility decisions will be made </w:t>
      </w:r>
    </w:p>
    <w:p w14:paraId="170D6027" w14:textId="77777777" w:rsidR="008574E1" w:rsidRPr="008574E1" w:rsidRDefault="008574E1">
      <w:pPr>
        <w:numPr>
          <w:ilvl w:val="0"/>
          <w:numId w:val="32"/>
        </w:numPr>
        <w:rPr>
          <w:i/>
          <w:iCs/>
          <w:color w:val="C00000"/>
        </w:rPr>
      </w:pPr>
      <w:r w:rsidRPr="008574E1">
        <w:rPr>
          <w:i/>
          <w:iCs/>
          <w:color w:val="C00000"/>
        </w:rPr>
        <w:t xml:space="preserve">Any screening activities performed under a separate screening protocol or consent process </w:t>
      </w:r>
    </w:p>
    <w:p w14:paraId="772E6845" w14:textId="77777777" w:rsidR="008574E1" w:rsidRPr="008574E1" w:rsidRDefault="008574E1" w:rsidP="008574E1">
      <w:pPr>
        <w:rPr>
          <w:i/>
          <w:iCs/>
          <w:color w:val="C00000"/>
        </w:rPr>
      </w:pPr>
      <w:r w:rsidRPr="008574E1">
        <w:rPr>
          <w:i/>
          <w:iCs/>
          <w:color w:val="C00000"/>
        </w:rPr>
        <w:t>Identify if any existing medical records, diagnostic results, or other previously collected information will be reviewed for screening after consent, including from other NIH protocols. If so, describe the applicable timeframe and requirements for using those results how the applicable privacy requirements will be addressed.</w:t>
      </w:r>
    </w:p>
    <w:p w14:paraId="4320743D" w14:textId="6DB270E9" w:rsidR="00E824C9" w:rsidRDefault="00075856" w:rsidP="00034ACA">
      <w:pPr>
        <w:pStyle w:val="Heading2"/>
      </w:pPr>
      <w:bookmarkStart w:id="148" w:name="_Toc244768941"/>
      <w:bookmarkEnd w:id="140"/>
      <w:r>
        <w:t>Repository Data and Specimens</w:t>
      </w:r>
      <w:bookmarkEnd w:id="148"/>
    </w:p>
    <w:p w14:paraId="26B0CF65" w14:textId="77777777" w:rsidR="00473100" w:rsidRPr="00473100" w:rsidRDefault="00473100" w:rsidP="00473100">
      <w:pPr>
        <w:rPr>
          <w:color w:val="C00000"/>
        </w:rPr>
      </w:pPr>
      <w:r w:rsidRPr="00473100">
        <w:rPr>
          <w:rStyle w:val="Emphasis"/>
          <w:color w:val="C00000"/>
        </w:rPr>
        <w:t>Do not enter text in this section. Enter text under the relevant subheadings below.</w:t>
      </w:r>
    </w:p>
    <w:p w14:paraId="68112424" w14:textId="77777777" w:rsidR="00473100" w:rsidRPr="00473100" w:rsidRDefault="00473100" w:rsidP="00473100">
      <w:pPr>
        <w:rPr>
          <w:color w:val="C00000"/>
        </w:rPr>
      </w:pPr>
      <w:r w:rsidRPr="00473100">
        <w:rPr>
          <w:rStyle w:val="Emphasis"/>
          <w:color w:val="C00000"/>
        </w:rPr>
        <w:t>This protocol describes the collection, receipt, storage, and distribution of data and/or specimens for future research. Do not describe future research analyses in this protocol.</w:t>
      </w:r>
    </w:p>
    <w:p w14:paraId="1609CFBE" w14:textId="6C2FA7DB" w:rsidR="00B750C5" w:rsidRPr="003820FB" w:rsidRDefault="00473100" w:rsidP="00473100">
      <w:pPr>
        <w:pStyle w:val="Heading3"/>
      </w:pPr>
      <w:bookmarkStart w:id="149" w:name="_Toc54783199"/>
      <w:bookmarkStart w:id="150" w:name="_Toc54783533"/>
      <w:bookmarkStart w:id="151" w:name="_Toc244768942"/>
      <w:bookmarkEnd w:id="149"/>
      <w:bookmarkEnd w:id="150"/>
      <w:r>
        <w:t>Data and/or Specimens Collected for the Repository</w:t>
      </w:r>
      <w:bookmarkEnd w:id="151"/>
    </w:p>
    <w:p w14:paraId="69236443" w14:textId="77777777" w:rsidR="00910FA7" w:rsidRPr="00910FA7" w:rsidRDefault="00910FA7" w:rsidP="00910FA7">
      <w:pPr>
        <w:rPr>
          <w:i/>
          <w:iCs/>
          <w:color w:val="C00000"/>
        </w:rPr>
      </w:pPr>
      <w:bookmarkStart w:id="152" w:name="_Toc54782795"/>
      <w:bookmarkStart w:id="153" w:name="_Toc54783201"/>
      <w:bookmarkStart w:id="154" w:name="_Toc54783535"/>
      <w:bookmarkEnd w:id="152"/>
      <w:bookmarkEnd w:id="153"/>
      <w:bookmarkEnd w:id="154"/>
      <w:r w:rsidRPr="00910FA7">
        <w:rPr>
          <w:i/>
          <w:iCs/>
          <w:color w:val="C00000"/>
        </w:rPr>
        <w:t>Describe data and/or specimens that will be collected directly from participants under this repository protocol.</w:t>
      </w:r>
    </w:p>
    <w:p w14:paraId="0DCA557B" w14:textId="77777777" w:rsidR="00910FA7" w:rsidRPr="00910FA7" w:rsidRDefault="00910FA7" w:rsidP="00910FA7">
      <w:pPr>
        <w:rPr>
          <w:i/>
          <w:iCs/>
          <w:color w:val="C00000"/>
        </w:rPr>
      </w:pPr>
      <w:r w:rsidRPr="00910FA7">
        <w:rPr>
          <w:i/>
          <w:iCs/>
          <w:color w:val="C00000"/>
        </w:rPr>
        <w:t>Include, as applicable:</w:t>
      </w:r>
    </w:p>
    <w:p w14:paraId="263DFBD1" w14:textId="77777777" w:rsidR="00910FA7" w:rsidRPr="00910FA7" w:rsidRDefault="00910FA7">
      <w:pPr>
        <w:pStyle w:val="ListParagraph"/>
        <w:numPr>
          <w:ilvl w:val="0"/>
          <w:numId w:val="33"/>
        </w:numPr>
        <w:rPr>
          <w:i/>
          <w:iCs/>
          <w:color w:val="C00000"/>
        </w:rPr>
      </w:pPr>
      <w:r w:rsidRPr="00910FA7">
        <w:rPr>
          <w:i/>
          <w:iCs/>
          <w:color w:val="C00000"/>
        </w:rPr>
        <w:t xml:space="preserve">Type and approximate </w:t>
      </w:r>
      <w:proofErr w:type="gramStart"/>
      <w:r w:rsidRPr="00910FA7">
        <w:rPr>
          <w:i/>
          <w:iCs/>
          <w:color w:val="C00000"/>
        </w:rPr>
        <w:t>amount</w:t>
      </w:r>
      <w:proofErr w:type="gramEnd"/>
      <w:r w:rsidRPr="00910FA7">
        <w:rPr>
          <w:i/>
          <w:iCs/>
          <w:color w:val="C00000"/>
        </w:rPr>
        <w:t xml:space="preserve"> of specimens collected</w:t>
      </w:r>
    </w:p>
    <w:p w14:paraId="32F25A3E" w14:textId="77777777" w:rsidR="00910FA7" w:rsidRPr="00910FA7" w:rsidRDefault="00910FA7">
      <w:pPr>
        <w:pStyle w:val="ListParagraph"/>
        <w:numPr>
          <w:ilvl w:val="0"/>
          <w:numId w:val="33"/>
        </w:numPr>
        <w:rPr>
          <w:i/>
          <w:iCs/>
          <w:color w:val="C00000"/>
        </w:rPr>
      </w:pPr>
      <w:r w:rsidRPr="00910FA7">
        <w:rPr>
          <w:i/>
          <w:iCs/>
          <w:color w:val="C00000"/>
        </w:rPr>
        <w:t>Data that will be collected</w:t>
      </w:r>
    </w:p>
    <w:p w14:paraId="167CC3C8" w14:textId="77777777" w:rsidR="00910FA7" w:rsidRPr="00910FA7" w:rsidRDefault="00910FA7">
      <w:pPr>
        <w:pStyle w:val="ListParagraph"/>
        <w:numPr>
          <w:ilvl w:val="0"/>
          <w:numId w:val="33"/>
        </w:numPr>
        <w:rPr>
          <w:i/>
          <w:iCs/>
          <w:color w:val="C00000"/>
        </w:rPr>
      </w:pPr>
      <w:r w:rsidRPr="00910FA7">
        <w:rPr>
          <w:i/>
          <w:iCs/>
          <w:color w:val="C00000"/>
        </w:rPr>
        <w:t>Frequency or number of collections</w:t>
      </w:r>
    </w:p>
    <w:p w14:paraId="4B6F9F88" w14:textId="77777777" w:rsidR="00910FA7" w:rsidRPr="00910FA7" w:rsidRDefault="00910FA7">
      <w:pPr>
        <w:pStyle w:val="ListParagraph"/>
        <w:numPr>
          <w:ilvl w:val="0"/>
          <w:numId w:val="33"/>
        </w:numPr>
        <w:rPr>
          <w:i/>
          <w:iCs/>
          <w:color w:val="C00000"/>
        </w:rPr>
      </w:pPr>
      <w:r w:rsidRPr="00910FA7">
        <w:rPr>
          <w:i/>
          <w:iCs/>
          <w:color w:val="C00000"/>
        </w:rPr>
        <w:t>How specimens will be collected</w:t>
      </w:r>
    </w:p>
    <w:p w14:paraId="1447F003" w14:textId="77777777" w:rsidR="00910FA7" w:rsidRPr="00910FA7" w:rsidRDefault="00910FA7">
      <w:pPr>
        <w:pStyle w:val="ListParagraph"/>
        <w:numPr>
          <w:ilvl w:val="0"/>
          <w:numId w:val="33"/>
        </w:numPr>
        <w:rPr>
          <w:i/>
          <w:iCs/>
          <w:color w:val="C00000"/>
        </w:rPr>
      </w:pPr>
      <w:r w:rsidRPr="00910FA7">
        <w:rPr>
          <w:i/>
          <w:iCs/>
          <w:color w:val="C00000"/>
        </w:rPr>
        <w:t>Whether data will be collected once or updated over time</w:t>
      </w:r>
    </w:p>
    <w:p w14:paraId="26CF6122" w14:textId="77777777" w:rsidR="00910FA7" w:rsidRPr="00910FA7" w:rsidRDefault="00910FA7">
      <w:pPr>
        <w:pStyle w:val="ListParagraph"/>
        <w:numPr>
          <w:ilvl w:val="0"/>
          <w:numId w:val="33"/>
        </w:numPr>
        <w:rPr>
          <w:i/>
          <w:iCs/>
          <w:color w:val="C00000"/>
        </w:rPr>
      </w:pPr>
      <w:r w:rsidRPr="00910FA7">
        <w:rPr>
          <w:i/>
          <w:iCs/>
          <w:color w:val="C00000"/>
        </w:rPr>
        <w:t>Whether data/specimens will be identifiable or coded</w:t>
      </w:r>
    </w:p>
    <w:p w14:paraId="7CCE181C" w14:textId="77777777" w:rsidR="00910FA7" w:rsidRPr="00910FA7" w:rsidRDefault="00910FA7">
      <w:pPr>
        <w:pStyle w:val="ListParagraph"/>
        <w:numPr>
          <w:ilvl w:val="0"/>
          <w:numId w:val="33"/>
        </w:numPr>
        <w:rPr>
          <w:i/>
          <w:iCs/>
          <w:color w:val="C00000"/>
        </w:rPr>
      </w:pPr>
      <w:r w:rsidRPr="00910FA7">
        <w:rPr>
          <w:i/>
          <w:iCs/>
          <w:color w:val="C00000"/>
        </w:rPr>
        <w:t>Who will maintain and have access to the code key</w:t>
      </w:r>
    </w:p>
    <w:p w14:paraId="097FE44F" w14:textId="77777777" w:rsidR="00910FA7" w:rsidRPr="00910FA7" w:rsidRDefault="00910FA7" w:rsidP="00910FA7">
      <w:pPr>
        <w:rPr>
          <w:i/>
          <w:iCs/>
          <w:color w:val="C00000"/>
        </w:rPr>
      </w:pPr>
      <w:r w:rsidRPr="00910FA7">
        <w:rPr>
          <w:i/>
          <w:iCs/>
          <w:color w:val="C00000"/>
        </w:rPr>
        <w:t>Describe detailed collection, processing, and handling procedures in an MOP or SOP when appropriate.</w:t>
      </w:r>
    </w:p>
    <w:p w14:paraId="0E335E1A" w14:textId="275D7795" w:rsidR="00B750C5" w:rsidRDefault="00910FA7" w:rsidP="00034ACA">
      <w:pPr>
        <w:pStyle w:val="Heading2"/>
      </w:pPr>
      <w:bookmarkStart w:id="155" w:name="_Toc244768943"/>
      <w:r>
        <w:t>Incorporating</w:t>
      </w:r>
      <w:r w:rsidR="00AC2750">
        <w:t xml:space="preserve"> Existing Data and/or Specimens into the Repository</w:t>
      </w:r>
      <w:bookmarkEnd w:id="155"/>
    </w:p>
    <w:p w14:paraId="5F60E0BC" w14:textId="7AD0363A" w:rsidR="00AC2750" w:rsidRPr="00AC2750" w:rsidRDefault="008C328A" w:rsidP="00AC2750">
      <w:pPr>
        <w:pStyle w:val="Heading3"/>
      </w:pPr>
      <w:bookmarkStart w:id="156" w:name="_Toc244768944"/>
      <w:r w:rsidRPr="008C328A">
        <w:t xml:space="preserve">Data and/or Specimens </w:t>
      </w:r>
      <w:proofErr w:type="gramStart"/>
      <w:r w:rsidR="00B658F2">
        <w:t>F</w:t>
      </w:r>
      <w:r w:rsidRPr="008C328A">
        <w:t>rom</w:t>
      </w:r>
      <w:proofErr w:type="gramEnd"/>
      <w:r w:rsidRPr="008C328A">
        <w:t xml:space="preserve"> Participants Enrolled in the Repository</w:t>
      </w:r>
      <w:bookmarkEnd w:id="156"/>
    </w:p>
    <w:p w14:paraId="1189A52D" w14:textId="77777777" w:rsidR="006A37D4" w:rsidRPr="006A37D4" w:rsidRDefault="006A37D4" w:rsidP="006A37D4">
      <w:pPr>
        <w:spacing w:before="100" w:beforeAutospacing="1" w:after="100" w:afterAutospacing="1"/>
        <w:rPr>
          <w:rFonts w:eastAsia="Times New Roman"/>
          <w:color w:val="C00000"/>
          <w:szCs w:val="24"/>
        </w:rPr>
      </w:pPr>
      <w:r w:rsidRPr="006A37D4">
        <w:rPr>
          <w:rFonts w:eastAsia="Times New Roman"/>
          <w:i/>
          <w:iCs/>
          <w:color w:val="C00000"/>
          <w:szCs w:val="24"/>
        </w:rPr>
        <w:t>If existing data and/or specimens collected under another NIH protocol or during clinical care will be added to the repository for participants who are also enrolled in this repository protocol, describe:</w:t>
      </w:r>
    </w:p>
    <w:p w14:paraId="68926F56"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t>What data and/or specimens will be added</w:t>
      </w:r>
    </w:p>
    <w:p w14:paraId="54C614BA"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t>The source, including protocol number and study title when applicable</w:t>
      </w:r>
    </w:p>
    <w:p w14:paraId="4E15FF48"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lastRenderedPageBreak/>
        <w:t>Whether they will be obtained from the medical record/BTRIS or another study team's research database or laboratory</w:t>
      </w:r>
    </w:p>
    <w:p w14:paraId="3CEF5395"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t>How the repository will determine which data/specimens will be included</w:t>
      </w:r>
    </w:p>
    <w:p w14:paraId="44666095"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t>How the repository will obtain access</w:t>
      </w:r>
    </w:p>
    <w:p w14:paraId="26940BB9" w14:textId="77777777" w:rsidR="006A37D4" w:rsidRPr="006A37D4" w:rsidRDefault="006A37D4">
      <w:pPr>
        <w:numPr>
          <w:ilvl w:val="0"/>
          <w:numId w:val="34"/>
        </w:numPr>
        <w:spacing w:before="100" w:beforeAutospacing="1" w:after="100" w:afterAutospacing="1"/>
        <w:rPr>
          <w:rFonts w:eastAsia="Times New Roman"/>
          <w:color w:val="C00000"/>
          <w:szCs w:val="24"/>
        </w:rPr>
      </w:pPr>
      <w:r w:rsidRPr="006A37D4">
        <w:rPr>
          <w:rFonts w:eastAsia="Times New Roman"/>
          <w:i/>
          <w:iCs/>
          <w:color w:val="C00000"/>
          <w:szCs w:val="24"/>
        </w:rPr>
        <w:t>The purpose of adding the data/specimens to the repository</w:t>
      </w:r>
    </w:p>
    <w:p w14:paraId="189278A6" w14:textId="417D765E" w:rsidR="006A37D4" w:rsidRDefault="006A37D4" w:rsidP="006A37D4">
      <w:pPr>
        <w:spacing w:before="100" w:beforeAutospacing="1" w:after="100" w:afterAutospacing="1"/>
        <w:rPr>
          <w:rFonts w:eastAsia="Times New Roman"/>
          <w:i/>
          <w:iCs/>
          <w:color w:val="C00000"/>
          <w:szCs w:val="24"/>
        </w:rPr>
      </w:pPr>
      <w:r w:rsidRPr="006A37D4">
        <w:rPr>
          <w:rFonts w:eastAsia="Times New Roman"/>
          <w:i/>
          <w:iCs/>
          <w:color w:val="C00000"/>
          <w:szCs w:val="24"/>
        </w:rPr>
        <w:t>Describe study-specific privacy and confidentiality protections in Section</w:t>
      </w:r>
      <w:r w:rsidR="008D10AA">
        <w:rPr>
          <w:rFonts w:eastAsia="Times New Roman"/>
          <w:i/>
          <w:iCs/>
          <w:color w:val="C00000"/>
          <w:szCs w:val="24"/>
        </w:rPr>
        <w:t xml:space="preserve"> </w:t>
      </w:r>
      <w:r w:rsidR="002F05FE" w:rsidRPr="002F05FE">
        <w:rPr>
          <w:rFonts w:eastAsia="Times New Roman"/>
          <w:b/>
          <w:bCs/>
          <w:i/>
          <w:iCs/>
          <w:color w:val="0033CC"/>
          <w:szCs w:val="24"/>
        </w:rPr>
        <w:fldChar w:fldCharType="begin"/>
      </w:r>
      <w:r w:rsidR="002F05FE" w:rsidRPr="002F05FE">
        <w:rPr>
          <w:rFonts w:eastAsia="Times New Roman"/>
          <w:b/>
          <w:bCs/>
          <w:i/>
          <w:iCs/>
          <w:color w:val="0033CC"/>
          <w:szCs w:val="24"/>
        </w:rPr>
        <w:instrText xml:space="preserve"> REF _Ref244768771 \r \h </w:instrText>
      </w:r>
      <w:r w:rsidR="002F05FE" w:rsidRPr="002F05FE">
        <w:rPr>
          <w:rFonts w:eastAsia="Times New Roman"/>
          <w:b/>
          <w:bCs/>
          <w:i/>
          <w:iCs/>
          <w:color w:val="0033CC"/>
          <w:szCs w:val="24"/>
        </w:rPr>
      </w:r>
      <w:r w:rsidR="002F05FE">
        <w:rPr>
          <w:rFonts w:eastAsia="Times New Roman"/>
          <w:b/>
          <w:bCs/>
          <w:i/>
          <w:iCs/>
          <w:color w:val="0033CC"/>
          <w:szCs w:val="24"/>
        </w:rPr>
        <w:instrText xml:space="preserve"> \* MERGEFORMAT </w:instrText>
      </w:r>
      <w:r w:rsidR="002F05FE" w:rsidRPr="002F05FE">
        <w:rPr>
          <w:rFonts w:eastAsia="Times New Roman"/>
          <w:b/>
          <w:bCs/>
          <w:i/>
          <w:iCs/>
          <w:color w:val="0033CC"/>
          <w:szCs w:val="24"/>
        </w:rPr>
        <w:fldChar w:fldCharType="separate"/>
      </w:r>
      <w:r w:rsidR="002F05FE" w:rsidRPr="002F05FE">
        <w:rPr>
          <w:rFonts w:eastAsia="Times New Roman"/>
          <w:b/>
          <w:bCs/>
          <w:i/>
          <w:iCs/>
          <w:color w:val="0033CC"/>
          <w:szCs w:val="24"/>
        </w:rPr>
        <w:t>7.2</w:t>
      </w:r>
      <w:r w:rsidR="002F05FE" w:rsidRPr="002F05FE">
        <w:rPr>
          <w:rFonts w:eastAsia="Times New Roman"/>
          <w:b/>
          <w:bCs/>
          <w:i/>
          <w:iCs/>
          <w:color w:val="0033CC"/>
          <w:szCs w:val="24"/>
        </w:rPr>
        <w:fldChar w:fldCharType="end"/>
      </w:r>
      <w:r w:rsidR="008D10AA">
        <w:rPr>
          <w:rFonts w:eastAsia="Times New Roman"/>
          <w:i/>
          <w:iCs/>
          <w:color w:val="C00000"/>
          <w:szCs w:val="24"/>
        </w:rPr>
        <w:t xml:space="preserve"> </w:t>
      </w:r>
      <w:r w:rsidRPr="006A37D4">
        <w:rPr>
          <w:rFonts w:eastAsia="Times New Roman"/>
          <w:i/>
          <w:iCs/>
          <w:color w:val="C00000"/>
          <w:szCs w:val="24"/>
        </w:rPr>
        <w:t>.</w:t>
      </w:r>
    </w:p>
    <w:p w14:paraId="4CBDA080" w14:textId="5CF6F3BB" w:rsidR="00B658F2" w:rsidRDefault="00B658F2" w:rsidP="00B658F2">
      <w:pPr>
        <w:pStyle w:val="Heading3"/>
      </w:pPr>
      <w:bookmarkStart w:id="157" w:name="_Toc244768945"/>
      <w:r>
        <w:t xml:space="preserve">Data and/or Specimens </w:t>
      </w:r>
      <w:proofErr w:type="gramStart"/>
      <w:r>
        <w:t>From</w:t>
      </w:r>
      <w:proofErr w:type="gramEnd"/>
      <w:r>
        <w:t xml:space="preserve"> Individuals Not Enrolled in the Repository</w:t>
      </w:r>
      <w:bookmarkEnd w:id="157"/>
    </w:p>
    <w:p w14:paraId="1CCC35C4" w14:textId="77777777" w:rsidR="009210FD" w:rsidRPr="009210FD" w:rsidRDefault="009210FD" w:rsidP="009210FD">
      <w:pPr>
        <w:spacing w:before="100" w:beforeAutospacing="1" w:after="100" w:afterAutospacing="1"/>
        <w:rPr>
          <w:rFonts w:eastAsia="Times New Roman"/>
          <w:color w:val="C00000"/>
          <w:szCs w:val="24"/>
        </w:rPr>
      </w:pPr>
      <w:r w:rsidRPr="009210FD">
        <w:rPr>
          <w:rFonts w:eastAsia="Times New Roman"/>
          <w:i/>
          <w:iCs/>
          <w:color w:val="C00000"/>
          <w:szCs w:val="24"/>
        </w:rPr>
        <w:t>If existing data and/or specimens will be added to the repository from individuals who will not enroll in this repository protocol, describe:</w:t>
      </w:r>
    </w:p>
    <w:p w14:paraId="61376BBB"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What data and/or specimens will be added</w:t>
      </w:r>
    </w:p>
    <w:p w14:paraId="262CC25F"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The source, including protocol number and study title when applicable</w:t>
      </w:r>
    </w:p>
    <w:p w14:paraId="1E297D65"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How the repository will obtain access</w:t>
      </w:r>
    </w:p>
    <w:p w14:paraId="38BC5F16"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How the data/specimens will be selected for inclusion</w:t>
      </w:r>
    </w:p>
    <w:p w14:paraId="2D98AF34"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Whether they will be identifiable, coded, or de-identified</w:t>
      </w:r>
    </w:p>
    <w:p w14:paraId="55861A0F"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Who will maintain the code key, when applicable</w:t>
      </w:r>
    </w:p>
    <w:p w14:paraId="14A285D2"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Whether the original consent permits the proposed storage and future research use</w:t>
      </w:r>
    </w:p>
    <w:p w14:paraId="39F490FF"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Any limitations or restrictions from the original consent that will apply to future use or sharing</w:t>
      </w:r>
    </w:p>
    <w:p w14:paraId="766B59F4" w14:textId="77777777" w:rsidR="009210FD" w:rsidRPr="009210FD" w:rsidRDefault="009210FD">
      <w:pPr>
        <w:numPr>
          <w:ilvl w:val="0"/>
          <w:numId w:val="35"/>
        </w:numPr>
        <w:spacing w:before="100" w:beforeAutospacing="1" w:after="100" w:afterAutospacing="1"/>
        <w:rPr>
          <w:rFonts w:eastAsia="Times New Roman"/>
          <w:color w:val="C00000"/>
          <w:szCs w:val="24"/>
        </w:rPr>
      </w:pPr>
      <w:r w:rsidRPr="009210FD">
        <w:rPr>
          <w:rFonts w:eastAsia="Times New Roman"/>
          <w:i/>
          <w:iCs/>
          <w:color w:val="C00000"/>
          <w:szCs w:val="24"/>
        </w:rPr>
        <w:t>Whether re-consent or a waiver/alteration of consent is required, when applicable</w:t>
      </w:r>
    </w:p>
    <w:p w14:paraId="30E259C8" w14:textId="03A7968B" w:rsidR="00875D54" w:rsidRDefault="002059F7" w:rsidP="00034ACA">
      <w:pPr>
        <w:pStyle w:val="Heading2"/>
      </w:pPr>
      <w:bookmarkStart w:id="158" w:name="_Toc244768946"/>
      <w:r>
        <w:t>Repository Operations</w:t>
      </w:r>
      <w:bookmarkEnd w:id="158"/>
    </w:p>
    <w:p w14:paraId="32FB634D" w14:textId="77777777" w:rsidR="001863C4" w:rsidRPr="001863C4" w:rsidRDefault="001863C4" w:rsidP="001863C4">
      <w:pPr>
        <w:rPr>
          <w:i/>
          <w:iCs/>
          <w:color w:val="C00000"/>
        </w:rPr>
      </w:pPr>
      <w:r w:rsidRPr="001863C4">
        <w:rPr>
          <w:i/>
          <w:iCs/>
          <w:color w:val="C00000"/>
        </w:rPr>
        <w:t>Describe how the repository will be maintained and managed.</w:t>
      </w:r>
    </w:p>
    <w:p w14:paraId="711D58A3" w14:textId="77777777" w:rsidR="001863C4" w:rsidRPr="001863C4" w:rsidRDefault="001863C4" w:rsidP="001863C4">
      <w:pPr>
        <w:rPr>
          <w:i/>
          <w:iCs/>
          <w:color w:val="C00000"/>
        </w:rPr>
      </w:pPr>
      <w:r w:rsidRPr="001863C4">
        <w:rPr>
          <w:i/>
          <w:iCs/>
          <w:color w:val="C00000"/>
        </w:rPr>
        <w:t>Include:</w:t>
      </w:r>
    </w:p>
    <w:p w14:paraId="0DDE52FD" w14:textId="77777777" w:rsidR="001863C4" w:rsidRPr="001863C4" w:rsidRDefault="001863C4">
      <w:pPr>
        <w:pStyle w:val="ListParagraph"/>
        <w:numPr>
          <w:ilvl w:val="0"/>
          <w:numId w:val="36"/>
        </w:numPr>
        <w:rPr>
          <w:i/>
          <w:iCs/>
          <w:color w:val="C00000"/>
        </w:rPr>
      </w:pPr>
      <w:r w:rsidRPr="001863C4">
        <w:rPr>
          <w:i/>
          <w:iCs/>
          <w:color w:val="C00000"/>
        </w:rPr>
        <w:t>Name and location of the repository</w:t>
      </w:r>
    </w:p>
    <w:p w14:paraId="25226B6F" w14:textId="77777777" w:rsidR="001863C4" w:rsidRPr="001863C4" w:rsidRDefault="001863C4">
      <w:pPr>
        <w:pStyle w:val="ListParagraph"/>
        <w:numPr>
          <w:ilvl w:val="0"/>
          <w:numId w:val="36"/>
        </w:numPr>
        <w:rPr>
          <w:i/>
          <w:iCs/>
          <w:color w:val="C00000"/>
        </w:rPr>
      </w:pPr>
      <w:r w:rsidRPr="001863C4">
        <w:rPr>
          <w:i/>
          <w:iCs/>
          <w:color w:val="C00000"/>
        </w:rPr>
        <w:t>Who is responsible for maintaining the repository</w:t>
      </w:r>
    </w:p>
    <w:p w14:paraId="34804BA7" w14:textId="77777777" w:rsidR="001863C4" w:rsidRPr="001863C4" w:rsidRDefault="001863C4">
      <w:pPr>
        <w:pStyle w:val="ListParagraph"/>
        <w:numPr>
          <w:ilvl w:val="0"/>
          <w:numId w:val="36"/>
        </w:numPr>
        <w:rPr>
          <w:i/>
          <w:iCs/>
          <w:color w:val="C00000"/>
        </w:rPr>
      </w:pPr>
      <w:r w:rsidRPr="001863C4">
        <w:rPr>
          <w:i/>
          <w:iCs/>
          <w:color w:val="C00000"/>
        </w:rPr>
        <w:t>Who is responsible for quality control of repository data and specimens</w:t>
      </w:r>
    </w:p>
    <w:p w14:paraId="38E326B3" w14:textId="77777777" w:rsidR="001863C4" w:rsidRPr="001863C4" w:rsidRDefault="001863C4">
      <w:pPr>
        <w:pStyle w:val="ListParagraph"/>
        <w:numPr>
          <w:ilvl w:val="0"/>
          <w:numId w:val="36"/>
        </w:numPr>
        <w:rPr>
          <w:i/>
          <w:iCs/>
          <w:color w:val="C00000"/>
        </w:rPr>
      </w:pPr>
      <w:r w:rsidRPr="001863C4">
        <w:rPr>
          <w:i/>
          <w:iCs/>
          <w:color w:val="C00000"/>
        </w:rPr>
        <w:t>Who may access identifiable data/specimens and the code key</w:t>
      </w:r>
    </w:p>
    <w:p w14:paraId="7D50837B" w14:textId="77777777" w:rsidR="001863C4" w:rsidRPr="001863C4" w:rsidRDefault="001863C4">
      <w:pPr>
        <w:pStyle w:val="ListParagraph"/>
        <w:numPr>
          <w:ilvl w:val="0"/>
          <w:numId w:val="36"/>
        </w:numPr>
        <w:rPr>
          <w:i/>
          <w:iCs/>
          <w:color w:val="C00000"/>
        </w:rPr>
      </w:pPr>
      <w:proofErr w:type="gramStart"/>
      <w:r w:rsidRPr="001863C4">
        <w:rPr>
          <w:i/>
          <w:iCs/>
          <w:color w:val="C00000"/>
        </w:rPr>
        <w:t>How</w:t>
      </w:r>
      <w:proofErr w:type="gramEnd"/>
      <w:r w:rsidRPr="001863C4">
        <w:rPr>
          <w:i/>
          <w:iCs/>
          <w:color w:val="C00000"/>
        </w:rPr>
        <w:t xml:space="preserve"> long data/</w:t>
      </w:r>
      <w:proofErr w:type="gramStart"/>
      <w:r w:rsidRPr="001863C4">
        <w:rPr>
          <w:i/>
          <w:iCs/>
          <w:color w:val="C00000"/>
        </w:rPr>
        <w:t>specimens will</w:t>
      </w:r>
      <w:proofErr w:type="gramEnd"/>
      <w:r w:rsidRPr="001863C4">
        <w:rPr>
          <w:i/>
          <w:iCs/>
          <w:color w:val="C00000"/>
        </w:rPr>
        <w:t xml:space="preserve"> be retained</w:t>
      </w:r>
    </w:p>
    <w:p w14:paraId="14D0F973" w14:textId="77777777" w:rsidR="001863C4" w:rsidRPr="001863C4" w:rsidRDefault="001863C4">
      <w:pPr>
        <w:pStyle w:val="ListParagraph"/>
        <w:numPr>
          <w:ilvl w:val="0"/>
          <w:numId w:val="36"/>
        </w:numPr>
        <w:rPr>
          <w:i/>
          <w:iCs/>
          <w:color w:val="C00000"/>
        </w:rPr>
      </w:pPr>
      <w:r w:rsidRPr="001863C4">
        <w:rPr>
          <w:i/>
          <w:iCs/>
          <w:color w:val="C00000"/>
        </w:rPr>
        <w:t>Whether and when data/specimens may be destroyed</w:t>
      </w:r>
    </w:p>
    <w:p w14:paraId="2FFE7CAE" w14:textId="77777777" w:rsidR="001863C4" w:rsidRPr="001863C4" w:rsidRDefault="001863C4">
      <w:pPr>
        <w:pStyle w:val="ListParagraph"/>
        <w:numPr>
          <w:ilvl w:val="0"/>
          <w:numId w:val="36"/>
        </w:numPr>
        <w:rPr>
          <w:i/>
          <w:iCs/>
          <w:color w:val="C00000"/>
        </w:rPr>
      </w:pPr>
      <w:r w:rsidRPr="001863C4">
        <w:rPr>
          <w:i/>
          <w:iCs/>
          <w:color w:val="C00000"/>
        </w:rPr>
        <w:t>Whether participants may be recontacted and, if so, for what purposes</w:t>
      </w:r>
    </w:p>
    <w:p w14:paraId="5101F920" w14:textId="77777777" w:rsidR="001863C4" w:rsidRPr="001863C4" w:rsidRDefault="001863C4">
      <w:pPr>
        <w:pStyle w:val="ListParagraph"/>
        <w:numPr>
          <w:ilvl w:val="0"/>
          <w:numId w:val="36"/>
        </w:numPr>
        <w:rPr>
          <w:i/>
          <w:iCs/>
          <w:color w:val="C00000"/>
        </w:rPr>
      </w:pPr>
      <w:r w:rsidRPr="001863C4">
        <w:rPr>
          <w:i/>
          <w:iCs/>
          <w:color w:val="C00000"/>
        </w:rPr>
        <w:t>How any limitations on future use or sharing will be tracked and honored</w:t>
      </w:r>
    </w:p>
    <w:p w14:paraId="6746D255" w14:textId="68C07D63" w:rsidR="001E1630" w:rsidRPr="001E1630" w:rsidRDefault="001E1630" w:rsidP="00034ACA">
      <w:pPr>
        <w:pStyle w:val="Heading2"/>
      </w:pPr>
      <w:bookmarkStart w:id="159" w:name="_Toc244768947"/>
      <w:r>
        <w:t>Distribution of Repository Data and/or Specimens for Future Research</w:t>
      </w:r>
      <w:bookmarkEnd w:id="159"/>
    </w:p>
    <w:p w14:paraId="7065FC15" w14:textId="77777777" w:rsidR="003220C9" w:rsidRPr="003220C9" w:rsidRDefault="003220C9" w:rsidP="003220C9">
      <w:pPr>
        <w:spacing w:before="100" w:beforeAutospacing="1" w:after="100" w:afterAutospacing="1"/>
        <w:rPr>
          <w:rFonts w:eastAsia="Times New Roman"/>
          <w:color w:val="C00000"/>
          <w:szCs w:val="24"/>
        </w:rPr>
      </w:pPr>
      <w:r w:rsidRPr="003220C9">
        <w:rPr>
          <w:rFonts w:eastAsia="Times New Roman"/>
          <w:i/>
          <w:iCs/>
          <w:color w:val="C00000"/>
          <w:szCs w:val="24"/>
        </w:rPr>
        <w:t>Describe how investigators may request and receive data and/or specimens from the repository for future research.</w:t>
      </w:r>
    </w:p>
    <w:p w14:paraId="13849FC7" w14:textId="77777777" w:rsidR="003220C9" w:rsidRPr="003220C9" w:rsidRDefault="003220C9" w:rsidP="003220C9">
      <w:pPr>
        <w:spacing w:before="100" w:beforeAutospacing="1" w:after="100" w:afterAutospacing="1"/>
        <w:rPr>
          <w:rFonts w:eastAsia="Times New Roman"/>
          <w:color w:val="C00000"/>
          <w:szCs w:val="24"/>
        </w:rPr>
      </w:pPr>
      <w:r w:rsidRPr="003220C9">
        <w:rPr>
          <w:rFonts w:eastAsia="Times New Roman"/>
          <w:i/>
          <w:iCs/>
          <w:color w:val="C00000"/>
          <w:szCs w:val="24"/>
        </w:rPr>
        <w:t>Include:</w:t>
      </w:r>
    </w:p>
    <w:p w14:paraId="61F2495E"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Who may request access</w:t>
      </w:r>
    </w:p>
    <w:p w14:paraId="26F57E35"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lastRenderedPageBreak/>
        <w:t>How requests will be reviewed and approved</w:t>
      </w:r>
    </w:p>
    <w:p w14:paraId="32F76FAD"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Criteria or requirements that must be met before release</w:t>
      </w:r>
    </w:p>
    <w:p w14:paraId="59841112"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Whether data/specimens may be released as identifiable, coded, or de-identified</w:t>
      </w:r>
    </w:p>
    <w:p w14:paraId="3A8FB57C"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How the repository will ensure that the proposed use is consistent with the consent and any restrictions associated with the data/specimens</w:t>
      </w:r>
    </w:p>
    <w:p w14:paraId="363216A3"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What documentation or approvals must be in place before identifiable data/specimens are released</w:t>
      </w:r>
    </w:p>
    <w:p w14:paraId="3A9B34B8"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Whether an honest broker or other mechanism will be used to provide de-identified data/specimens</w:t>
      </w:r>
    </w:p>
    <w:p w14:paraId="6F4257F3" w14:textId="77777777" w:rsidR="003220C9" w:rsidRPr="003220C9" w:rsidRDefault="003220C9">
      <w:pPr>
        <w:numPr>
          <w:ilvl w:val="0"/>
          <w:numId w:val="37"/>
        </w:numPr>
        <w:spacing w:before="100" w:beforeAutospacing="1" w:after="100" w:afterAutospacing="1"/>
        <w:rPr>
          <w:rFonts w:eastAsia="Times New Roman"/>
          <w:color w:val="C00000"/>
          <w:szCs w:val="24"/>
        </w:rPr>
      </w:pPr>
      <w:r w:rsidRPr="003220C9">
        <w:rPr>
          <w:rFonts w:eastAsia="Times New Roman"/>
          <w:i/>
          <w:iCs/>
          <w:color w:val="C00000"/>
          <w:szCs w:val="24"/>
        </w:rPr>
        <w:t>Whether data/specimens may be distributed to investigators outside NIH</w:t>
      </w:r>
    </w:p>
    <w:p w14:paraId="5B28B6F1" w14:textId="67BAAA1D" w:rsidR="001863C4" w:rsidRDefault="001834D7" w:rsidP="00875D54">
      <w:pPr>
        <w:rPr>
          <w:i/>
          <w:iCs/>
          <w:color w:val="C00000"/>
        </w:rPr>
      </w:pPr>
      <w:r w:rsidRPr="001834D7">
        <w:rPr>
          <w:i/>
          <w:iCs/>
          <w:color w:val="C00000"/>
        </w:rPr>
        <w:t>Research conducted using data or specimens distributed from the repository is not conducted under this repository protocol. The recipient investigator is responsible for obtaining any required IRB review or other approvals for the future research before the data/specimens are released.</w:t>
      </w:r>
    </w:p>
    <w:p w14:paraId="235F8E01" w14:textId="77777777" w:rsidR="005723BA" w:rsidRPr="005723BA" w:rsidRDefault="005723BA" w:rsidP="00034ACA">
      <w:pPr>
        <w:pStyle w:val="Heading2"/>
      </w:pPr>
      <w:bookmarkStart w:id="160" w:name="_Toc244523443"/>
      <w:bookmarkStart w:id="161" w:name="_Toc244768948"/>
      <w:r w:rsidRPr="005723BA">
        <w:t>Adverse Events and Serious Adverse Events</w:t>
      </w:r>
      <w:bookmarkEnd w:id="160"/>
      <w:bookmarkEnd w:id="161"/>
    </w:p>
    <w:p w14:paraId="23D7790F" w14:textId="77777777" w:rsidR="005723BA" w:rsidRPr="005723BA" w:rsidRDefault="005723BA" w:rsidP="005723BA">
      <w:pPr>
        <w:rPr>
          <w:i/>
          <w:iCs/>
          <w:color w:val="C00000"/>
        </w:rPr>
      </w:pPr>
      <w:r w:rsidRPr="005723BA">
        <w:rPr>
          <w:i/>
          <w:iCs/>
          <w:color w:val="C00000"/>
        </w:rPr>
        <w:t>Do not enter text in this section.  Enter text under the relevant subheadings below.</w:t>
      </w:r>
    </w:p>
    <w:p w14:paraId="1C4BECDF" w14:textId="77777777" w:rsidR="005723BA" w:rsidRPr="005723BA" w:rsidRDefault="005723BA" w:rsidP="005723BA">
      <w:pPr>
        <w:rPr>
          <w:i/>
          <w:iCs/>
          <w:color w:val="C00000"/>
        </w:rPr>
      </w:pPr>
      <w:r w:rsidRPr="005723BA">
        <w:rPr>
          <w:i/>
          <w:iCs/>
          <w:color w:val="C00000"/>
        </w:rPr>
        <w:t>Describe how adverse events and serious adverse events will be identified, assessed, documented, followed, and reported.</w:t>
      </w:r>
    </w:p>
    <w:p w14:paraId="27CAF83C" w14:textId="77777777" w:rsidR="005723BA" w:rsidRPr="005723BA" w:rsidRDefault="005723BA" w:rsidP="005723BA">
      <w:pPr>
        <w:rPr>
          <w:i/>
          <w:iCs/>
          <w:color w:val="C00000"/>
        </w:rPr>
      </w:pPr>
      <w:r w:rsidRPr="005723BA">
        <w:rPr>
          <w:i/>
          <w:iCs/>
          <w:color w:val="C00000"/>
        </w:rPr>
        <w:t>Tailor this section to the study procedures, and participant population. Include additional safety event definitions or reporting requirements when applicable to the study.</w:t>
      </w:r>
    </w:p>
    <w:p w14:paraId="30A1EBBE" w14:textId="77777777" w:rsidR="005723BA" w:rsidRPr="005723BA" w:rsidRDefault="005723BA" w:rsidP="005723BA">
      <w:pPr>
        <w:pStyle w:val="Heading3"/>
      </w:pPr>
      <w:bookmarkStart w:id="162" w:name="_Toc244702633"/>
      <w:bookmarkStart w:id="163" w:name="_Toc244768949"/>
      <w:r w:rsidRPr="005723BA">
        <w:t>Definition of Adverse Event</w:t>
      </w:r>
      <w:bookmarkEnd w:id="162"/>
      <w:bookmarkEnd w:id="163"/>
    </w:p>
    <w:p w14:paraId="4EDD989C" w14:textId="14F10CA7" w:rsidR="005723BA" w:rsidRPr="005723BA" w:rsidRDefault="005723BA" w:rsidP="005723BA">
      <w:pPr>
        <w:jc w:val="both"/>
        <w:rPr>
          <w:i/>
          <w:iCs/>
          <w:szCs w:val="24"/>
        </w:rPr>
      </w:pPr>
      <w:r w:rsidRPr="005723BA">
        <w:rPr>
          <w:i/>
          <w:color w:val="C00000"/>
        </w:rPr>
        <w:t xml:space="preserve">State the definition of an adverse event that will be used for this study. </w:t>
      </w:r>
      <w:r w:rsidRPr="005723BA">
        <w:rPr>
          <w:i/>
          <w:iCs/>
          <w:szCs w:val="24"/>
        </w:rPr>
        <w:t xml:space="preserve"> </w:t>
      </w:r>
      <w:r w:rsidRPr="005723BA">
        <w:rPr>
          <w:i/>
          <w:iCs/>
          <w:color w:val="C00000"/>
          <w:szCs w:val="24"/>
        </w:rPr>
        <w:t xml:space="preserve">Note that the NIH HRPP definition of an AE is used in this template. However, for some studies, definitions from the </w:t>
      </w:r>
      <w:hyperlink r:id="rId14" w:history="1">
        <w:r w:rsidRPr="005723BA">
          <w:rPr>
            <w:i/>
            <w:iCs/>
            <w:color w:val="3333FF"/>
            <w:szCs w:val="24"/>
            <w:u w:val="single"/>
          </w:rPr>
          <w:t>OHRP Guidance on Reviewing and Reporting Unanticipated Problems Involving Risks to Subjects or Others and Adverse Events</w:t>
        </w:r>
      </w:hyperlink>
      <w:r w:rsidRPr="005723BA">
        <w:rPr>
          <w:i/>
          <w:iCs/>
          <w:szCs w:val="24"/>
        </w:rPr>
        <w:t xml:space="preserve">; </w:t>
      </w:r>
      <w:r w:rsidRPr="005723BA">
        <w:rPr>
          <w:i/>
          <w:iCs/>
          <w:color w:val="C00000"/>
          <w:szCs w:val="24"/>
        </w:rPr>
        <w:t xml:space="preserve">or ICH GCP definition may be more appropriate. </w:t>
      </w:r>
    </w:p>
    <w:p w14:paraId="2634888B" w14:textId="77777777" w:rsidR="005723BA" w:rsidRPr="005723BA" w:rsidRDefault="005723BA" w:rsidP="005723BA">
      <w:pPr>
        <w:jc w:val="both"/>
        <w:rPr>
          <w:i/>
          <w:color w:val="C00000"/>
        </w:rPr>
      </w:pPr>
      <w:r w:rsidRPr="005723BA">
        <w:rPr>
          <w:i/>
          <w:color w:val="C00000"/>
        </w:rPr>
        <w:t>Use the applicable standard definition below.</w:t>
      </w:r>
    </w:p>
    <w:p w14:paraId="4866F73D" w14:textId="77777777" w:rsidR="005723BA" w:rsidRPr="005723BA" w:rsidRDefault="005723BA" w:rsidP="005723BA">
      <w:pPr>
        <w:jc w:val="both"/>
      </w:pPr>
      <w:r w:rsidRPr="005723BA">
        <w:t xml:space="preserve">Any untoward medical occurrence in a human subject, including any abnormal sign (for example, abnormal physical exam or laboratory finding), </w:t>
      </w:r>
      <w:proofErr w:type="gramStart"/>
      <w:r w:rsidRPr="005723BA">
        <w:t>symptom</w:t>
      </w:r>
      <w:proofErr w:type="gramEnd"/>
      <w:r w:rsidRPr="005723BA">
        <w:t xml:space="preserve">, or disease, temporally associated with the subject’s participation in research, </w:t>
      </w:r>
      <w:proofErr w:type="gramStart"/>
      <w:r w:rsidRPr="005723BA">
        <w:t>whether or not</w:t>
      </w:r>
      <w:proofErr w:type="gramEnd"/>
      <w:r w:rsidRPr="005723BA">
        <w:t xml:space="preserve"> considered related to the subject’s participation in the research.</w:t>
      </w:r>
      <w:r w:rsidRPr="005723BA">
        <w:rPr>
          <w:rFonts w:ascii="Helvetica" w:hAnsi="Helvetica" w:cs="Helvetica"/>
          <w:color w:val="333333"/>
          <w:sz w:val="23"/>
          <w:szCs w:val="23"/>
          <w:shd w:val="clear" w:color="auto" w:fill="FFFFFF"/>
        </w:rPr>
        <w:t> </w:t>
      </w:r>
    </w:p>
    <w:p w14:paraId="3127C896" w14:textId="77777777" w:rsidR="005723BA" w:rsidRPr="005723BA" w:rsidRDefault="005723BA" w:rsidP="005723BA">
      <w:pPr>
        <w:pStyle w:val="Heading3"/>
      </w:pPr>
      <w:bookmarkStart w:id="164" w:name="_Toc244702634"/>
      <w:bookmarkStart w:id="165" w:name="_Toc244768950"/>
      <w:r w:rsidRPr="005723BA">
        <w:t>Definition of Serious Adverse Events (SAE)</w:t>
      </w:r>
      <w:bookmarkEnd w:id="164"/>
      <w:bookmarkEnd w:id="165"/>
    </w:p>
    <w:p w14:paraId="5E46EBC5" w14:textId="77777777" w:rsidR="005723BA" w:rsidRPr="005723BA" w:rsidRDefault="005723BA" w:rsidP="005723BA">
      <w:pPr>
        <w:jc w:val="both"/>
        <w:rPr>
          <w:i/>
          <w:color w:val="C00000"/>
        </w:rPr>
      </w:pPr>
      <w:r w:rsidRPr="005723BA">
        <w:rPr>
          <w:i/>
          <w:iCs/>
          <w:color w:val="C00000"/>
        </w:rPr>
        <w:t>State the definition of a serious adverse event used in the study.</w:t>
      </w:r>
    </w:p>
    <w:p w14:paraId="61CFD721" w14:textId="77777777" w:rsidR="005723BA" w:rsidRPr="005723BA" w:rsidRDefault="005723BA" w:rsidP="005723BA">
      <w:pPr>
        <w:rPr>
          <w:i/>
          <w:color w:val="C00000"/>
        </w:rPr>
      </w:pPr>
      <w:r w:rsidRPr="005723BA">
        <w:rPr>
          <w:i/>
          <w:color w:val="C00000"/>
        </w:rPr>
        <w:t>Use the applicable standard definition below.</w:t>
      </w:r>
    </w:p>
    <w:p w14:paraId="7D7D02C6" w14:textId="77777777" w:rsidR="005723BA" w:rsidRPr="005723BA" w:rsidRDefault="005723BA" w:rsidP="005723BA">
      <w:r w:rsidRPr="005723BA">
        <w:t>A Serious Adverse Event is any Adverse Event that:</w:t>
      </w:r>
    </w:p>
    <w:p w14:paraId="3FE05473"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t>Results in death;</w:t>
      </w:r>
    </w:p>
    <w:p w14:paraId="1C14969F"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t>Is life-threatening (places the subject at immediate risk of death from the event as it occurred);</w:t>
      </w:r>
    </w:p>
    <w:p w14:paraId="5CE3193E"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t>Results in inpatient hospitalization or prolongation of existing hospitalization;</w:t>
      </w:r>
    </w:p>
    <w:p w14:paraId="0F4C444E"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t>Results in a persistent or significant disability/incapacity;</w:t>
      </w:r>
    </w:p>
    <w:p w14:paraId="7BE52392"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lastRenderedPageBreak/>
        <w:t>Results in a congenital anomaly/birth defect; OR</w:t>
      </w:r>
    </w:p>
    <w:p w14:paraId="2092A3EF" w14:textId="77777777" w:rsidR="005723BA" w:rsidRPr="005723BA" w:rsidRDefault="005723BA">
      <w:pPr>
        <w:numPr>
          <w:ilvl w:val="0"/>
          <w:numId w:val="15"/>
        </w:numPr>
        <w:spacing w:before="0" w:after="0"/>
        <w:contextualSpacing/>
        <w:rPr>
          <w:rFonts w:eastAsia="Times New Roman"/>
          <w:szCs w:val="24"/>
        </w:rPr>
      </w:pPr>
      <w:r w:rsidRPr="005723BA">
        <w:rPr>
          <w:rFonts w:eastAsia="Times New Roman"/>
          <w:szCs w:val="24"/>
        </w:rPr>
        <w:t>Based upon appropriate medical judgment, may jeopardize the subject’s health and may require medical or surgical intervention to prevent one of the other outcomes listed above in this definition (examples of such events include allergic bronchospasm requiring intensive treatment in the emergency room or at home, blood dyscrasias or convulsions that do not result in inpatient hospitalization, or the development of drug dependency or drug abuse).</w:t>
      </w:r>
    </w:p>
    <w:p w14:paraId="34A7C019" w14:textId="77777777" w:rsidR="005723BA" w:rsidRPr="005723BA" w:rsidRDefault="005723BA" w:rsidP="005723BA">
      <w:pPr>
        <w:pStyle w:val="Heading3"/>
      </w:pPr>
      <w:bookmarkStart w:id="166" w:name="_Toc244702635"/>
      <w:bookmarkStart w:id="167" w:name="_Toc244768951"/>
      <w:r w:rsidRPr="005723BA">
        <w:t>Classification of an Adverse Event</w:t>
      </w:r>
      <w:bookmarkEnd w:id="166"/>
      <w:bookmarkEnd w:id="167"/>
    </w:p>
    <w:p w14:paraId="2281425F" w14:textId="77777777" w:rsidR="005723BA" w:rsidRPr="005723BA" w:rsidRDefault="005723BA" w:rsidP="00FC41BE">
      <w:pPr>
        <w:pStyle w:val="Heading4"/>
      </w:pPr>
      <w:r w:rsidRPr="005723BA">
        <w:t>Severity of Event</w:t>
      </w:r>
    </w:p>
    <w:p w14:paraId="53DBEE55" w14:textId="77777777" w:rsidR="005723BA" w:rsidRPr="005723BA" w:rsidRDefault="005723BA" w:rsidP="005723BA">
      <w:pPr>
        <w:rPr>
          <w:i/>
          <w:color w:val="C00000"/>
        </w:rPr>
      </w:pPr>
      <w:r w:rsidRPr="005723BA">
        <w:rPr>
          <w:i/>
          <w:color w:val="C00000"/>
        </w:rPr>
        <w:t>Describe the system used to grade event severity.</w:t>
      </w:r>
    </w:p>
    <w:p w14:paraId="37531915" w14:textId="77777777" w:rsidR="005723BA" w:rsidRPr="005723BA" w:rsidRDefault="005723BA" w:rsidP="005723BA">
      <w:pPr>
        <w:rPr>
          <w:i/>
          <w:color w:val="C00000"/>
        </w:rPr>
      </w:pPr>
      <w:r w:rsidRPr="005723BA">
        <w:rPr>
          <w:i/>
          <w:color w:val="C00000"/>
        </w:rPr>
        <w:t>Example text provided as a guide, customize as needed:</w:t>
      </w:r>
    </w:p>
    <w:p w14:paraId="09F60B2E" w14:textId="77777777" w:rsidR="005723BA" w:rsidRPr="005723BA" w:rsidRDefault="005723BA" w:rsidP="005723BA">
      <w:pPr>
        <w:jc w:val="both"/>
      </w:pPr>
      <w:r w:rsidRPr="005723BA">
        <w:t xml:space="preserve">For AEs not included in the protocol defined grading system, the following guidelines will be used to describe severity. </w:t>
      </w:r>
    </w:p>
    <w:p w14:paraId="3F17A14D" w14:textId="77777777" w:rsidR="005723BA" w:rsidRPr="005723BA" w:rsidRDefault="005723BA">
      <w:pPr>
        <w:numPr>
          <w:ilvl w:val="0"/>
          <w:numId w:val="10"/>
        </w:numPr>
        <w:jc w:val="both"/>
      </w:pPr>
      <w:r w:rsidRPr="005723BA">
        <w:rPr>
          <w:b/>
        </w:rPr>
        <w:t xml:space="preserve">Mild </w:t>
      </w:r>
      <w:r w:rsidRPr="005723BA">
        <w:t xml:space="preserve">– Events require minimal or no treatment and do not interfere with the participant’s daily activities. </w:t>
      </w:r>
    </w:p>
    <w:p w14:paraId="0893ECA7" w14:textId="77777777" w:rsidR="005723BA" w:rsidRPr="005723BA" w:rsidRDefault="005723BA">
      <w:pPr>
        <w:numPr>
          <w:ilvl w:val="0"/>
          <w:numId w:val="10"/>
        </w:numPr>
        <w:jc w:val="both"/>
      </w:pPr>
      <w:r w:rsidRPr="005723BA">
        <w:rPr>
          <w:b/>
        </w:rPr>
        <w:t xml:space="preserve">Moderate </w:t>
      </w:r>
      <w:r w:rsidRPr="005723BA">
        <w:t>– Events result in a low level of inconvenience or concern with the therapeutic measures. Moderate events may cause some interference with functioning.</w:t>
      </w:r>
    </w:p>
    <w:p w14:paraId="2DEA88CD" w14:textId="77777777" w:rsidR="005723BA" w:rsidRPr="005723BA" w:rsidRDefault="005723BA">
      <w:pPr>
        <w:numPr>
          <w:ilvl w:val="0"/>
          <w:numId w:val="4"/>
        </w:numPr>
        <w:spacing w:before="0"/>
        <w:rPr>
          <w:rFonts w:eastAsia="Times New Roman"/>
          <w:szCs w:val="24"/>
        </w:rPr>
      </w:pPr>
      <w:r w:rsidRPr="005723BA">
        <w:rPr>
          <w:rFonts w:eastAsia="Times New Roman"/>
          <w:b/>
          <w:szCs w:val="24"/>
        </w:rPr>
        <w:t xml:space="preserve">Severe </w:t>
      </w:r>
      <w:r w:rsidRPr="005723BA">
        <w:rPr>
          <w:rFonts w:eastAsia="Times New Roman"/>
          <w:szCs w:val="24"/>
        </w:rPr>
        <w:t>– Events interrupt a participant’s usual daily activity and may require systemic drug therapy or other treatment. Severe events are usually potentially life-threatening or incapacitating.  Of note, the term “severe” does not necessarily equate to “serious”.</w:t>
      </w:r>
    </w:p>
    <w:p w14:paraId="198EFAEA" w14:textId="77777777" w:rsidR="005723BA" w:rsidRPr="005723BA" w:rsidRDefault="005723BA" w:rsidP="00FC41BE">
      <w:pPr>
        <w:pStyle w:val="Heading4"/>
      </w:pPr>
      <w:r w:rsidRPr="005723BA">
        <w:t>Relationship to Study Procedures</w:t>
      </w:r>
    </w:p>
    <w:p w14:paraId="1D3C9FB4" w14:textId="77777777" w:rsidR="005723BA" w:rsidRPr="005723BA" w:rsidRDefault="005723BA" w:rsidP="005723BA">
      <w:pPr>
        <w:rPr>
          <w:i/>
          <w:iCs/>
          <w:color w:val="C00000"/>
        </w:rPr>
      </w:pPr>
      <w:r w:rsidRPr="005723BA">
        <w:rPr>
          <w:i/>
          <w:iCs/>
          <w:color w:val="C00000"/>
        </w:rPr>
        <w:t xml:space="preserve">Describe how the investigator will assess the relationship between each event and the study procedure(s) or study participation. </w:t>
      </w:r>
    </w:p>
    <w:p w14:paraId="39C774D0" w14:textId="77777777" w:rsidR="005723BA" w:rsidRPr="005723BA" w:rsidRDefault="005723BA" w:rsidP="005723BA">
      <w:pPr>
        <w:rPr>
          <w:i/>
          <w:iCs/>
          <w:color w:val="C00000"/>
        </w:rPr>
      </w:pPr>
      <w:r w:rsidRPr="005723BA">
        <w:rPr>
          <w:i/>
          <w:iCs/>
          <w:color w:val="C00000"/>
        </w:rPr>
        <w:t>Example text provided as a guide, customize as needed:</w:t>
      </w:r>
    </w:p>
    <w:p w14:paraId="33D920C9" w14:textId="77777777" w:rsidR="005723BA" w:rsidRPr="005723BA" w:rsidRDefault="005723BA" w:rsidP="005723BA">
      <w:pPr>
        <w:jc w:val="both"/>
      </w:pPr>
      <w:r w:rsidRPr="005723BA">
        <w:t xml:space="preserve">All AEs will have their relationship to study procedures assessed by an appropriately trained clinician based on temporal relationship and his/her clinical judgment. The degree of certainty about causality will be graded using the categories below. </w:t>
      </w:r>
    </w:p>
    <w:p w14:paraId="2BCB94F7" w14:textId="77777777" w:rsidR="005723BA" w:rsidRPr="005723BA" w:rsidRDefault="005723BA" w:rsidP="005723BA">
      <w:pPr>
        <w:jc w:val="both"/>
      </w:pPr>
      <w:proofErr w:type="gramStart"/>
      <w:r w:rsidRPr="005723BA">
        <w:rPr>
          <w:b/>
        </w:rPr>
        <w:t>Definitely Related</w:t>
      </w:r>
      <w:proofErr w:type="gramEnd"/>
      <w:r w:rsidRPr="005723BA">
        <w:rPr>
          <w:b/>
        </w:rPr>
        <w:t xml:space="preserve"> </w:t>
      </w:r>
      <w:r w:rsidRPr="005723BA">
        <w:t xml:space="preserve">– There is clear evidence to suggest a causal relationship, and other possible contributing factors can be ruled out. The clinical event, including an abnormal laboratory test result, occurs in a plausible time relationship to study procedures administration and cannot be explained by concurrent disease or other drugs or chemicals. The response to withdrawal of the study procedures should be clinically plausible. </w:t>
      </w:r>
    </w:p>
    <w:p w14:paraId="3C1E8852" w14:textId="77777777" w:rsidR="005723BA" w:rsidRPr="005723BA" w:rsidRDefault="005723BA" w:rsidP="005723BA">
      <w:pPr>
        <w:jc w:val="both"/>
      </w:pPr>
      <w:r w:rsidRPr="005723BA">
        <w:rPr>
          <w:b/>
        </w:rPr>
        <w:t xml:space="preserve">Probably Related </w:t>
      </w:r>
      <w:r w:rsidRPr="005723BA">
        <w:t xml:space="preserve">– There is evidence to suggest a causal relationship, and the influence of other factors is unlikely. The clinical event, including an abnormal laboratory test result, occurs within a reasonable time after administration of the study procedures, is unlikely to be attributed to concurrent disease or other drugs or chemicals, and follows a clinically reasonable response on withdrawal. </w:t>
      </w:r>
    </w:p>
    <w:p w14:paraId="7A607B4A" w14:textId="77777777" w:rsidR="005723BA" w:rsidRPr="005723BA" w:rsidRDefault="005723BA" w:rsidP="005723BA">
      <w:pPr>
        <w:jc w:val="both"/>
      </w:pPr>
      <w:r w:rsidRPr="005723BA">
        <w:rPr>
          <w:b/>
        </w:rPr>
        <w:t xml:space="preserve">Potentially Related </w:t>
      </w:r>
      <w:r w:rsidRPr="005723BA">
        <w:t xml:space="preserve">– There is some evidence to suggest a causal relationship (e.g., the event occurred within a reasonable time after administration of study procedures). However, other </w:t>
      </w:r>
      <w:r w:rsidRPr="005723BA">
        <w:lastRenderedPageBreak/>
        <w:t>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 as appropriate.</w:t>
      </w:r>
    </w:p>
    <w:p w14:paraId="6266CD5A" w14:textId="77777777" w:rsidR="005723BA" w:rsidRPr="005723BA" w:rsidRDefault="005723BA" w:rsidP="005723BA">
      <w:pPr>
        <w:jc w:val="both"/>
      </w:pPr>
      <w:r w:rsidRPr="005723BA">
        <w:rPr>
          <w:b/>
        </w:rPr>
        <w:t xml:space="preserve">Unlikely to be related </w:t>
      </w:r>
      <w:r w:rsidRPr="005723BA">
        <w:t>– A clinical event, including an abnormal laboratory test result, whose temporal relationship to study procedures administration makes a causal relationship improbable (e.g., the event did not occur within a reasonable time after administration of the study procedures) and in which other drugs or chemicals or underlying disease provides plausible explanations (e.g., the participant’s clinical condition, other concomitant treatments).</w:t>
      </w:r>
    </w:p>
    <w:p w14:paraId="1CE0DF1F" w14:textId="77777777" w:rsidR="005723BA" w:rsidRPr="005723BA" w:rsidRDefault="005723BA" w:rsidP="005723BA">
      <w:r w:rsidRPr="005723BA">
        <w:rPr>
          <w:b/>
        </w:rPr>
        <w:t xml:space="preserve">Not Related </w:t>
      </w:r>
      <w:r w:rsidRPr="005723BA">
        <w:t xml:space="preserve">– The AE is completely independent of study procedures administration, and/or evidence exists that the event is </w:t>
      </w:r>
      <w:proofErr w:type="gramStart"/>
      <w:r w:rsidRPr="005723BA">
        <w:t>definitely related</w:t>
      </w:r>
      <w:proofErr w:type="gramEnd"/>
      <w:r w:rsidRPr="005723BA">
        <w:t xml:space="preserve"> to another etiology. There must be an alternative, definitive etiology documented by the clinician.</w:t>
      </w:r>
    </w:p>
    <w:p w14:paraId="79DC718A" w14:textId="77777777" w:rsidR="005723BA" w:rsidRPr="005723BA" w:rsidRDefault="005723BA" w:rsidP="00FC41BE">
      <w:pPr>
        <w:pStyle w:val="Heading4"/>
      </w:pPr>
      <w:r w:rsidRPr="005723BA">
        <w:t xml:space="preserve">Expectedness </w:t>
      </w:r>
    </w:p>
    <w:p w14:paraId="18FCADB3" w14:textId="77777777" w:rsidR="005723BA" w:rsidRPr="005723BA" w:rsidRDefault="005723BA" w:rsidP="005723BA">
      <w:pPr>
        <w:rPr>
          <w:i/>
          <w:color w:val="C00000"/>
        </w:rPr>
      </w:pPr>
      <w:r w:rsidRPr="005723BA">
        <w:rPr>
          <w:i/>
          <w:iCs/>
          <w:color w:val="C00000"/>
        </w:rPr>
        <w:t>Describe how expectedness will be determined and identify the source of safety information used to make that determination.</w:t>
      </w:r>
    </w:p>
    <w:p w14:paraId="30A07B87" w14:textId="77777777" w:rsidR="005723BA" w:rsidRPr="005723BA" w:rsidRDefault="005723BA" w:rsidP="005723BA">
      <w:pPr>
        <w:rPr>
          <w:i/>
          <w:color w:val="C00000"/>
        </w:rPr>
      </w:pPr>
      <w:r w:rsidRPr="005723BA">
        <w:rPr>
          <w:i/>
          <w:color w:val="C00000"/>
        </w:rPr>
        <w:t>Example text provided as a guide, customize as needed:</w:t>
      </w:r>
    </w:p>
    <w:p w14:paraId="17AFB92C" w14:textId="77777777" w:rsidR="005723BA" w:rsidRPr="005723BA" w:rsidRDefault="005723BA" w:rsidP="005723BA">
      <w:pPr>
        <w:jc w:val="both"/>
      </w:pPr>
      <w:r w:rsidRPr="005723BA">
        <w:t>A clinician with appropriate expertise in &lt;</w:t>
      </w:r>
      <w:r w:rsidRPr="005723BA">
        <w:rPr>
          <w:i/>
          <w:iCs/>
        </w:rPr>
        <w:t>insert condition</w:t>
      </w:r>
      <w:r w:rsidRPr="005723BA">
        <w:t xml:space="preserve">&gt; will be responsible for determining whether an AE is expected or unexpected. An AE will be considered unexpected if the nature, severity, or frequency of the event is not consistent with the risk information previously described for the </w:t>
      </w:r>
      <w:r w:rsidRPr="005723BA">
        <w:rPr>
          <w:iCs/>
        </w:rPr>
        <w:t>study procedures</w:t>
      </w:r>
      <w:r w:rsidRPr="005723BA">
        <w:t>.</w:t>
      </w:r>
    </w:p>
    <w:p w14:paraId="4B5F7944" w14:textId="77777777" w:rsidR="005723BA" w:rsidRPr="005723BA" w:rsidRDefault="005723BA" w:rsidP="00FC41BE">
      <w:pPr>
        <w:pStyle w:val="Heading3"/>
      </w:pPr>
      <w:bookmarkStart w:id="168" w:name="_Toc244702636"/>
      <w:bookmarkStart w:id="169" w:name="_Toc244768952"/>
      <w:r w:rsidRPr="005723BA">
        <w:t>Adverse Event Reporting</w:t>
      </w:r>
      <w:bookmarkEnd w:id="168"/>
      <w:bookmarkEnd w:id="169"/>
      <w:r w:rsidRPr="005723BA">
        <w:t xml:space="preserve"> </w:t>
      </w:r>
    </w:p>
    <w:p w14:paraId="28BC0CF5" w14:textId="77777777" w:rsidR="005723BA" w:rsidRPr="005723BA" w:rsidRDefault="005723BA" w:rsidP="005723BA">
      <w:pPr>
        <w:rPr>
          <w:i/>
          <w:iCs/>
          <w:color w:val="C00000"/>
        </w:rPr>
      </w:pPr>
      <w:r w:rsidRPr="005723BA">
        <w:rPr>
          <w:i/>
          <w:iCs/>
          <w:color w:val="C00000"/>
        </w:rPr>
        <w:t>Describe the procedures and timeframes for reporting adverse events to required oversight entities.</w:t>
      </w:r>
    </w:p>
    <w:p w14:paraId="5149D205" w14:textId="77777777" w:rsidR="005723BA" w:rsidRPr="005723BA" w:rsidRDefault="005723BA" w:rsidP="005723BA">
      <w:pPr>
        <w:rPr>
          <w:i/>
          <w:iCs/>
          <w:color w:val="C00000"/>
        </w:rPr>
      </w:pPr>
      <w:r w:rsidRPr="005723BA">
        <w:rPr>
          <w:i/>
          <w:iCs/>
          <w:color w:val="C00000"/>
        </w:rPr>
        <w:t>Specify:</w:t>
      </w:r>
    </w:p>
    <w:p w14:paraId="180ADA71" w14:textId="77777777" w:rsidR="005723BA" w:rsidRPr="005723BA" w:rsidRDefault="005723BA">
      <w:pPr>
        <w:numPr>
          <w:ilvl w:val="0"/>
          <w:numId w:val="38"/>
        </w:numPr>
        <w:spacing w:before="0" w:after="0"/>
        <w:contextualSpacing/>
        <w:rPr>
          <w:rFonts w:eastAsia="Times New Roman"/>
          <w:i/>
          <w:iCs/>
          <w:color w:val="C00000"/>
          <w:szCs w:val="24"/>
        </w:rPr>
      </w:pPr>
      <w:r w:rsidRPr="005723BA">
        <w:rPr>
          <w:rFonts w:eastAsia="Times New Roman"/>
          <w:i/>
          <w:iCs/>
          <w:color w:val="C00000"/>
          <w:szCs w:val="24"/>
        </w:rPr>
        <w:t xml:space="preserve">Which events require expedited reporting </w:t>
      </w:r>
    </w:p>
    <w:p w14:paraId="736AE59B" w14:textId="77777777" w:rsidR="005723BA" w:rsidRPr="005723BA" w:rsidRDefault="005723BA">
      <w:pPr>
        <w:numPr>
          <w:ilvl w:val="0"/>
          <w:numId w:val="38"/>
        </w:numPr>
        <w:spacing w:before="0" w:after="0"/>
        <w:contextualSpacing/>
        <w:rPr>
          <w:rFonts w:eastAsia="Times New Roman"/>
          <w:i/>
          <w:iCs/>
          <w:color w:val="C00000"/>
          <w:szCs w:val="24"/>
        </w:rPr>
      </w:pPr>
      <w:r w:rsidRPr="005723BA">
        <w:rPr>
          <w:rFonts w:eastAsia="Times New Roman"/>
          <w:i/>
          <w:iCs/>
          <w:color w:val="C00000"/>
          <w:szCs w:val="24"/>
        </w:rPr>
        <w:t xml:space="preserve">Reporting timeframes </w:t>
      </w:r>
    </w:p>
    <w:p w14:paraId="66F7733A" w14:textId="77777777" w:rsidR="005723BA" w:rsidRPr="005723BA" w:rsidRDefault="005723BA">
      <w:pPr>
        <w:numPr>
          <w:ilvl w:val="0"/>
          <w:numId w:val="38"/>
        </w:numPr>
        <w:spacing w:before="0" w:after="0"/>
        <w:contextualSpacing/>
        <w:rPr>
          <w:rFonts w:eastAsia="Times New Roman"/>
          <w:i/>
          <w:iCs/>
          <w:color w:val="C00000"/>
          <w:szCs w:val="24"/>
        </w:rPr>
      </w:pPr>
      <w:r w:rsidRPr="005723BA">
        <w:rPr>
          <w:rFonts w:eastAsia="Times New Roman"/>
          <w:i/>
          <w:iCs/>
          <w:color w:val="C00000"/>
          <w:szCs w:val="24"/>
        </w:rPr>
        <w:t xml:space="preserve">Who is responsible for submitting reports </w:t>
      </w:r>
    </w:p>
    <w:p w14:paraId="3E0C6517" w14:textId="77777777" w:rsidR="005723BA" w:rsidRPr="005723BA" w:rsidRDefault="005723BA">
      <w:pPr>
        <w:numPr>
          <w:ilvl w:val="0"/>
          <w:numId w:val="38"/>
        </w:numPr>
        <w:spacing w:before="0" w:after="0"/>
        <w:contextualSpacing/>
        <w:rPr>
          <w:rFonts w:eastAsia="Times New Roman"/>
          <w:i/>
          <w:iCs/>
          <w:color w:val="C00000"/>
          <w:szCs w:val="24"/>
        </w:rPr>
      </w:pPr>
      <w:r w:rsidRPr="005723BA">
        <w:rPr>
          <w:rFonts w:eastAsia="Times New Roman"/>
          <w:i/>
          <w:iCs/>
          <w:color w:val="C00000"/>
          <w:szCs w:val="24"/>
        </w:rPr>
        <w:t xml:space="preserve">Who receives the reports </w:t>
      </w:r>
    </w:p>
    <w:p w14:paraId="7C8F0835" w14:textId="77777777" w:rsidR="005723BA" w:rsidRPr="005723BA" w:rsidRDefault="005723BA">
      <w:pPr>
        <w:numPr>
          <w:ilvl w:val="0"/>
          <w:numId w:val="38"/>
        </w:numPr>
        <w:spacing w:before="0" w:after="0"/>
        <w:contextualSpacing/>
        <w:rPr>
          <w:rFonts w:eastAsia="Times New Roman"/>
          <w:i/>
          <w:iCs/>
          <w:color w:val="C00000"/>
          <w:szCs w:val="24"/>
        </w:rPr>
      </w:pPr>
      <w:r w:rsidRPr="005723BA">
        <w:rPr>
          <w:rFonts w:eastAsia="Times New Roman"/>
          <w:i/>
          <w:iCs/>
          <w:color w:val="C00000"/>
          <w:szCs w:val="24"/>
        </w:rPr>
        <w:t xml:space="preserve">How events that do not require expedited reporting will be documented and monitored </w:t>
      </w:r>
    </w:p>
    <w:p w14:paraId="163AC5D4" w14:textId="77777777" w:rsidR="005723BA" w:rsidRPr="005723BA" w:rsidRDefault="005723BA" w:rsidP="005723BA">
      <w:pPr>
        <w:rPr>
          <w:i/>
          <w:iCs/>
          <w:color w:val="C00000"/>
        </w:rPr>
      </w:pPr>
      <w:r w:rsidRPr="005723BA">
        <w:rPr>
          <w:i/>
          <w:iCs/>
          <w:color w:val="C00000"/>
        </w:rPr>
        <w:t>Do not assume that an adverse event must be reported to the IRB solely because it occurred. Follow applicable NIH IRB reporting requirements for events that meet the criteria for IRB reporting.</w:t>
      </w:r>
    </w:p>
    <w:p w14:paraId="67C41122" w14:textId="77777777" w:rsidR="005723BA" w:rsidRPr="005723BA" w:rsidRDefault="005723BA" w:rsidP="005723BA">
      <w:pPr>
        <w:rPr>
          <w:i/>
          <w:iCs/>
          <w:color w:val="C00000"/>
        </w:rPr>
      </w:pPr>
      <w:r w:rsidRPr="005723BA">
        <w:rPr>
          <w:i/>
          <w:iCs/>
          <w:color w:val="C00000"/>
        </w:rPr>
        <w:t>Example text provided as a guide, customize as needed:</w:t>
      </w:r>
    </w:p>
    <w:p w14:paraId="67D22B40" w14:textId="6CE5F696" w:rsidR="005723BA" w:rsidRPr="005723BA" w:rsidRDefault="005723BA" w:rsidP="005723BA">
      <w:pPr>
        <w:jc w:val="both"/>
      </w:pPr>
      <w:r w:rsidRPr="005723BA">
        <w:t xml:space="preserve">In consultation with the PI, a trained member of the study team will be responsible for conducting an evaluation of all adverse events and shall report the results of such evaluation to the NIH Institutional Review Board (IRB) as per </w:t>
      </w:r>
      <w:hyperlink r:id="rId15" w:history="1">
        <w:r w:rsidRPr="005723BA">
          <w:rPr>
            <w:color w:val="3333FF"/>
            <w:u w:val="single"/>
          </w:rPr>
          <w:t>Policy 801</w:t>
        </w:r>
      </w:hyperlink>
      <w:r w:rsidRPr="005723BA">
        <w:t>.</w:t>
      </w:r>
    </w:p>
    <w:p w14:paraId="04D237A8" w14:textId="77777777" w:rsidR="005723BA" w:rsidRPr="005723BA" w:rsidRDefault="005723BA" w:rsidP="005723BA">
      <w:pPr>
        <w:jc w:val="both"/>
        <w:rPr>
          <w:i/>
          <w:iCs/>
        </w:rPr>
      </w:pPr>
    </w:p>
    <w:p w14:paraId="0FADCFBF" w14:textId="77777777" w:rsidR="005723BA" w:rsidRPr="005723BA" w:rsidRDefault="005723BA" w:rsidP="00034ACA">
      <w:pPr>
        <w:pStyle w:val="Heading2"/>
      </w:pPr>
      <w:bookmarkStart w:id="170" w:name="_Toc244702637"/>
      <w:bookmarkStart w:id="171" w:name="_Toc244768953"/>
      <w:r w:rsidRPr="005723BA">
        <w:lastRenderedPageBreak/>
        <w:t>Unanticipated Problems</w:t>
      </w:r>
      <w:bookmarkEnd w:id="170"/>
      <w:bookmarkEnd w:id="171"/>
    </w:p>
    <w:p w14:paraId="1A079035" w14:textId="77777777" w:rsidR="005723BA" w:rsidRPr="005723BA" w:rsidRDefault="005723BA" w:rsidP="005723BA">
      <w:pPr>
        <w:rPr>
          <w:i/>
          <w:color w:val="C00000"/>
        </w:rPr>
      </w:pPr>
      <w:r w:rsidRPr="005723BA">
        <w:rPr>
          <w:i/>
          <w:color w:val="C00000"/>
        </w:rPr>
        <w:t xml:space="preserve">Do not enter text in this section. Enter text under the relevant subheadings below. Describe how potential unanticipated problems involving risks to participants or others will be identified, evaluated, documented, and reported. </w:t>
      </w:r>
    </w:p>
    <w:p w14:paraId="2F33EF1D" w14:textId="77777777" w:rsidR="005723BA" w:rsidRPr="005723BA" w:rsidRDefault="005723BA" w:rsidP="00B73280">
      <w:pPr>
        <w:pStyle w:val="Heading3"/>
      </w:pPr>
      <w:bookmarkStart w:id="172" w:name="_Toc244702638"/>
      <w:bookmarkStart w:id="173" w:name="_Toc244768954"/>
      <w:r w:rsidRPr="005723BA">
        <w:t>Definition of Unanticipated Problems (UP)</w:t>
      </w:r>
      <w:bookmarkEnd w:id="172"/>
      <w:bookmarkEnd w:id="173"/>
    </w:p>
    <w:p w14:paraId="7668E54D" w14:textId="77777777" w:rsidR="005723BA" w:rsidRPr="005723BA" w:rsidRDefault="005723BA" w:rsidP="005723BA">
      <w:r w:rsidRPr="005723BA">
        <w:t xml:space="preserve">Any incident, experience, or outcome that meets </w:t>
      </w:r>
      <w:proofErr w:type="gramStart"/>
      <w:r w:rsidRPr="005723BA">
        <w:rPr>
          <w:b/>
          <w:u w:val="single"/>
        </w:rPr>
        <w:t>all</w:t>
      </w:r>
      <w:r w:rsidRPr="005723BA">
        <w:t xml:space="preserve"> of</w:t>
      </w:r>
      <w:proofErr w:type="gramEnd"/>
      <w:r w:rsidRPr="005723BA">
        <w:t xml:space="preserve"> the following criteria:</w:t>
      </w:r>
    </w:p>
    <w:p w14:paraId="3131BCE6" w14:textId="77777777" w:rsidR="005723BA" w:rsidRPr="005723BA" w:rsidRDefault="005723BA">
      <w:pPr>
        <w:numPr>
          <w:ilvl w:val="0"/>
          <w:numId w:val="10"/>
        </w:numPr>
        <w:rPr>
          <w:u w:val="single"/>
        </w:rPr>
      </w:pPr>
      <w:r w:rsidRPr="005723BA">
        <w:t xml:space="preserve">Unexpected in terms of nature, severity, or frequency given (a) the research procedures that are described in the protocol-related documents, such as the Institutional Review Board (IRB)-approved research protocol and informed consent document; and (b) the characteristics of the participant population being studied; </w:t>
      </w:r>
      <w:r w:rsidRPr="005723BA">
        <w:rPr>
          <w:u w:val="single"/>
        </w:rPr>
        <w:t>and</w:t>
      </w:r>
    </w:p>
    <w:p w14:paraId="5C289C32" w14:textId="77777777" w:rsidR="005723BA" w:rsidRPr="005723BA" w:rsidRDefault="005723BA">
      <w:pPr>
        <w:numPr>
          <w:ilvl w:val="0"/>
          <w:numId w:val="10"/>
        </w:numPr>
      </w:pPr>
      <w:r w:rsidRPr="005723BA">
        <w:t xml:space="preserve">Related or possibly related to participation in the research (“possibly related” means there is a reasonable possibility that the incident, experience, or outcome may have been caused by the procedures involved in the research); </w:t>
      </w:r>
      <w:r w:rsidRPr="005723BA">
        <w:rPr>
          <w:u w:val="single"/>
        </w:rPr>
        <w:t>and</w:t>
      </w:r>
    </w:p>
    <w:p w14:paraId="1CFCFF6F" w14:textId="77777777" w:rsidR="005723BA" w:rsidRPr="005723BA" w:rsidRDefault="005723BA">
      <w:pPr>
        <w:numPr>
          <w:ilvl w:val="0"/>
          <w:numId w:val="10"/>
        </w:numPr>
      </w:pPr>
      <w:r w:rsidRPr="005723BA">
        <w:t>Suggests that the research places participants or others (which many include research staff, family members or other individuals not directly participating in the research) at a greater risk of harm (including physical, psychological, economic, or social harm) than was previously known or expected.</w:t>
      </w:r>
    </w:p>
    <w:p w14:paraId="30E013ED" w14:textId="77777777" w:rsidR="005723BA" w:rsidRPr="005723BA" w:rsidRDefault="005723BA" w:rsidP="00152207">
      <w:pPr>
        <w:pStyle w:val="Heading3"/>
      </w:pPr>
      <w:bookmarkStart w:id="174" w:name="_Toc244702639"/>
      <w:bookmarkStart w:id="175" w:name="_Toc244768955"/>
      <w:r w:rsidRPr="005723BA">
        <w:t>Unanticipated Problem Reporting</w:t>
      </w:r>
      <w:bookmarkEnd w:id="174"/>
      <w:bookmarkEnd w:id="175"/>
      <w:r w:rsidRPr="005723BA">
        <w:t xml:space="preserve"> </w:t>
      </w:r>
    </w:p>
    <w:p w14:paraId="1F693355" w14:textId="77777777" w:rsidR="005723BA" w:rsidRPr="005723BA" w:rsidRDefault="005723BA" w:rsidP="005723BA">
      <w:pPr>
        <w:rPr>
          <w:i/>
          <w:iCs/>
          <w:color w:val="C00000"/>
        </w:rPr>
      </w:pPr>
      <w:r w:rsidRPr="005723BA">
        <w:rPr>
          <w:i/>
          <w:iCs/>
          <w:color w:val="C00000"/>
        </w:rPr>
        <w:t xml:space="preserve">Describe the process for identifying and reporting unanticipated problems in accordance with the requirements of the Reviewing IRB.  </w:t>
      </w:r>
    </w:p>
    <w:p w14:paraId="21E2FB41" w14:textId="77777777" w:rsidR="005723BA" w:rsidRPr="005723BA" w:rsidRDefault="005723BA" w:rsidP="005723BA">
      <w:pPr>
        <w:rPr>
          <w:i/>
          <w:iCs/>
          <w:color w:val="C00000"/>
        </w:rPr>
      </w:pPr>
      <w:r w:rsidRPr="005723BA">
        <w:rPr>
          <w:i/>
          <w:iCs/>
          <w:color w:val="C00000"/>
        </w:rPr>
        <w:t>Example text provided as a guide, customize as needed:</w:t>
      </w:r>
    </w:p>
    <w:p w14:paraId="1BCDA902" w14:textId="07E6695E" w:rsidR="005723BA" w:rsidRPr="005723BA" w:rsidRDefault="005723BA" w:rsidP="005723BA">
      <w:r w:rsidRPr="005723BA">
        <w:t xml:space="preserve">The investigator will report unanticipated problems (UPs) to the NIH Institutional Review Board (IRB) as per </w:t>
      </w:r>
      <w:hyperlink r:id="rId16" w:history="1">
        <w:r w:rsidRPr="005723BA">
          <w:rPr>
            <w:color w:val="3333FF"/>
            <w:u w:val="single"/>
          </w:rPr>
          <w:t>Policy 801</w:t>
        </w:r>
      </w:hyperlink>
      <w:r w:rsidRPr="005723BA">
        <w:t>.</w:t>
      </w:r>
    </w:p>
    <w:p w14:paraId="641BC448" w14:textId="77777777" w:rsidR="005723BA" w:rsidRPr="001834D7" w:rsidRDefault="005723BA" w:rsidP="00875D54">
      <w:pPr>
        <w:rPr>
          <w:i/>
          <w:iCs/>
          <w:color w:val="C00000"/>
        </w:rPr>
      </w:pPr>
    </w:p>
    <w:p w14:paraId="2167DADF" w14:textId="06DBE39D" w:rsidR="00FB0312" w:rsidRDefault="00FD20C0" w:rsidP="00EB515B">
      <w:pPr>
        <w:pStyle w:val="Heading1"/>
      </w:pPr>
      <w:bookmarkStart w:id="176" w:name="_Toc54783204"/>
      <w:bookmarkStart w:id="177" w:name="_Toc54783538"/>
      <w:bookmarkStart w:id="178" w:name="_Toc54783205"/>
      <w:bookmarkStart w:id="179" w:name="_Toc54783539"/>
      <w:bookmarkStart w:id="180" w:name="_Toc54783206"/>
      <w:bookmarkStart w:id="181" w:name="_Toc54783540"/>
      <w:bookmarkStart w:id="182" w:name="_Toc54783207"/>
      <w:bookmarkStart w:id="183" w:name="_Toc54783541"/>
      <w:bookmarkStart w:id="184" w:name="_Toc54783208"/>
      <w:bookmarkStart w:id="185" w:name="_Toc54783542"/>
      <w:bookmarkStart w:id="186" w:name="_Ref54767617"/>
      <w:bookmarkStart w:id="187" w:name="_Toc281240141"/>
      <w:bookmarkStart w:id="188" w:name="_Toc281240383"/>
      <w:bookmarkStart w:id="189" w:name="_Toc288125130"/>
      <w:bookmarkStart w:id="190" w:name="_Toc484520934"/>
      <w:bookmarkStart w:id="191" w:name="_Toc244768956"/>
      <w:bookmarkEnd w:id="30"/>
      <w:bookmarkEnd w:id="31"/>
      <w:bookmarkEnd w:id="32"/>
      <w:bookmarkEnd w:id="33"/>
      <w:bookmarkEnd w:id="34"/>
      <w:bookmarkEnd w:id="176"/>
      <w:bookmarkEnd w:id="177"/>
      <w:bookmarkEnd w:id="178"/>
      <w:bookmarkEnd w:id="179"/>
      <w:bookmarkEnd w:id="180"/>
      <w:bookmarkEnd w:id="181"/>
      <w:bookmarkEnd w:id="182"/>
      <w:bookmarkEnd w:id="183"/>
      <w:bookmarkEnd w:id="184"/>
      <w:bookmarkEnd w:id="185"/>
      <w:r>
        <w:t>REGULATORY AND</w:t>
      </w:r>
      <w:r w:rsidR="00563B36">
        <w:t xml:space="preserve"> OPERATIONAL CONSIDERATIONS</w:t>
      </w:r>
      <w:bookmarkEnd w:id="186"/>
      <w:bookmarkEnd w:id="191"/>
    </w:p>
    <w:p w14:paraId="7B3E80FF" w14:textId="43BEE13F" w:rsidR="00F3778B" w:rsidRDefault="00F3778B" w:rsidP="00034ACA">
      <w:pPr>
        <w:pStyle w:val="Heading2"/>
      </w:pPr>
      <w:bookmarkStart w:id="192" w:name="_Ref244768599"/>
      <w:bookmarkStart w:id="193" w:name="_Toc244768957"/>
      <w:r>
        <w:t>Informed Consent Process</w:t>
      </w:r>
      <w:bookmarkEnd w:id="192"/>
      <w:bookmarkEnd w:id="193"/>
    </w:p>
    <w:p w14:paraId="74E9282D" w14:textId="77777777" w:rsidR="008972C3" w:rsidRPr="008972C3" w:rsidRDefault="008972C3" w:rsidP="008972C3">
      <w:pPr>
        <w:rPr>
          <w:i/>
          <w:iCs/>
          <w:color w:val="C00000"/>
        </w:rPr>
      </w:pPr>
      <w:bookmarkStart w:id="194" w:name="_Toc182487391"/>
      <w:bookmarkStart w:id="195" w:name="_Toc182487392"/>
      <w:bookmarkStart w:id="196" w:name="_Toc182487393"/>
      <w:bookmarkStart w:id="197" w:name="_Toc182487394"/>
      <w:bookmarkStart w:id="198" w:name="_Toc182487395"/>
      <w:bookmarkStart w:id="199" w:name="_Toc182487396"/>
      <w:bookmarkStart w:id="200" w:name="_Toc182487397"/>
      <w:bookmarkStart w:id="201" w:name="_Ref11144816"/>
      <w:bookmarkStart w:id="202" w:name="_Ref54724846"/>
      <w:bookmarkStart w:id="203" w:name="_Ref54725114"/>
      <w:bookmarkStart w:id="204" w:name="_Ref54725123"/>
      <w:bookmarkEnd w:id="194"/>
      <w:bookmarkEnd w:id="195"/>
      <w:bookmarkEnd w:id="196"/>
      <w:bookmarkEnd w:id="197"/>
      <w:bookmarkEnd w:id="198"/>
      <w:bookmarkEnd w:id="199"/>
      <w:bookmarkEnd w:id="200"/>
      <w:r w:rsidRPr="008972C3">
        <w:rPr>
          <w:i/>
          <w:iCs/>
          <w:color w:val="C00000"/>
        </w:rPr>
        <w:t>Do not enter text in this section. Enter text under the relevant subheadings below.</w:t>
      </w:r>
    </w:p>
    <w:p w14:paraId="2FB740A2" w14:textId="77777777" w:rsidR="008972C3" w:rsidRPr="008972C3" w:rsidRDefault="008972C3" w:rsidP="008972C3">
      <w:pPr>
        <w:rPr>
          <w:i/>
          <w:iCs/>
          <w:color w:val="C00000"/>
        </w:rPr>
      </w:pPr>
      <w:r w:rsidRPr="008972C3">
        <w:rPr>
          <w:i/>
          <w:iCs/>
          <w:color w:val="C00000"/>
        </w:rPr>
        <w:t>Describe the processes that will be used to obtain and document informed consent, parental permission, and assent, as applicable.</w:t>
      </w:r>
    </w:p>
    <w:p w14:paraId="24374B1D" w14:textId="77777777" w:rsidR="008972C3" w:rsidRPr="008972C3" w:rsidRDefault="008972C3" w:rsidP="008972C3">
      <w:pPr>
        <w:rPr>
          <w:i/>
          <w:iCs/>
          <w:color w:val="C00000"/>
        </w:rPr>
      </w:pPr>
      <w:r w:rsidRPr="008972C3">
        <w:rPr>
          <w:i/>
          <w:iCs/>
          <w:color w:val="C00000"/>
        </w:rPr>
        <w:t>Complete only the subheadings that apply to the study, otherwise mark as Not Applicable.</w:t>
      </w:r>
    </w:p>
    <w:p w14:paraId="78495D37" w14:textId="77777777" w:rsidR="008972C3" w:rsidRPr="008972C3" w:rsidRDefault="008972C3" w:rsidP="00976529">
      <w:pPr>
        <w:pStyle w:val="Heading3"/>
      </w:pPr>
      <w:bookmarkStart w:id="205" w:name="_Ref51673289"/>
      <w:bookmarkStart w:id="206" w:name="_Toc244523472"/>
      <w:bookmarkStart w:id="207" w:name="_Toc244702653"/>
      <w:bookmarkStart w:id="208" w:name="_Toc244768958"/>
      <w:r w:rsidRPr="008972C3">
        <w:t>Consent and Assent Procedures and Documentation</w:t>
      </w:r>
      <w:bookmarkEnd w:id="205"/>
      <w:bookmarkEnd w:id="206"/>
      <w:bookmarkEnd w:id="207"/>
      <w:bookmarkEnd w:id="208"/>
    </w:p>
    <w:p w14:paraId="318A0456" w14:textId="77777777" w:rsidR="008972C3" w:rsidRPr="008972C3" w:rsidRDefault="008972C3" w:rsidP="008972C3">
      <w:pPr>
        <w:rPr>
          <w:i/>
          <w:iCs/>
          <w:color w:val="C00000"/>
        </w:rPr>
      </w:pPr>
      <w:r w:rsidRPr="008972C3">
        <w:rPr>
          <w:i/>
          <w:iCs/>
          <w:color w:val="C00000"/>
        </w:rPr>
        <w:t>Describe:</w:t>
      </w:r>
    </w:p>
    <w:p w14:paraId="16D52CBD"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Who will obtain consent and assent</w:t>
      </w:r>
    </w:p>
    <w:p w14:paraId="0B220BCE"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Where and when consent and assent will occur </w:t>
      </w:r>
    </w:p>
    <w:p w14:paraId="342B99B4"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How participant privacy will be protected </w:t>
      </w:r>
    </w:p>
    <w:p w14:paraId="07B46D41"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How coercion and undue influence will be minimized </w:t>
      </w:r>
    </w:p>
    <w:p w14:paraId="2FD00871"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How study information will be provided and discussed </w:t>
      </w:r>
    </w:p>
    <w:p w14:paraId="5AE0A8DF"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lastRenderedPageBreak/>
        <w:t xml:space="preserve">How much time participants will have to consider participation </w:t>
      </w:r>
    </w:p>
    <w:p w14:paraId="77BB5A56"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How questions will be answered </w:t>
      </w:r>
    </w:p>
    <w:p w14:paraId="69858196"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How consent will be documented </w:t>
      </w:r>
    </w:p>
    <w:p w14:paraId="41C94A82" w14:textId="77777777" w:rsidR="008972C3" w:rsidRPr="008972C3" w:rsidRDefault="008972C3">
      <w:pPr>
        <w:numPr>
          <w:ilvl w:val="0"/>
          <w:numId w:val="40"/>
        </w:numPr>
        <w:spacing w:before="0" w:after="0"/>
        <w:contextualSpacing/>
        <w:rPr>
          <w:rFonts w:eastAsia="Times New Roman"/>
          <w:i/>
          <w:iCs/>
          <w:color w:val="C00000"/>
          <w:szCs w:val="24"/>
        </w:rPr>
      </w:pPr>
      <w:r w:rsidRPr="008972C3">
        <w:rPr>
          <w:rFonts w:eastAsia="Times New Roman"/>
          <w:i/>
          <w:iCs/>
          <w:color w:val="C00000"/>
          <w:szCs w:val="24"/>
        </w:rPr>
        <w:t xml:space="preserve">Whether participants may consult with family, friends, or others before deciding </w:t>
      </w:r>
    </w:p>
    <w:p w14:paraId="623C3018" w14:textId="77777777" w:rsidR="008972C3" w:rsidRPr="008972C3" w:rsidRDefault="008972C3" w:rsidP="008972C3">
      <w:pPr>
        <w:rPr>
          <w:i/>
          <w:iCs/>
          <w:color w:val="C00000"/>
        </w:rPr>
      </w:pPr>
      <w:r w:rsidRPr="008972C3">
        <w:rPr>
          <w:i/>
          <w:iCs/>
          <w:color w:val="C00000"/>
        </w:rPr>
        <w:t>If a separate screening consent will be used, describe when it will be obtained.</w:t>
      </w:r>
    </w:p>
    <w:p w14:paraId="3A0E04E0" w14:textId="77777777" w:rsidR="008972C3" w:rsidRPr="008972C3" w:rsidRDefault="008972C3" w:rsidP="008972C3">
      <w:pPr>
        <w:rPr>
          <w:i/>
          <w:iCs/>
          <w:color w:val="C00000"/>
        </w:rPr>
      </w:pPr>
      <w:r w:rsidRPr="008972C3">
        <w:rPr>
          <w:i/>
          <w:iCs/>
          <w:color w:val="C00000"/>
        </w:rPr>
        <w:t>Example text, modify as needed:</w:t>
      </w:r>
    </w:p>
    <w:p w14:paraId="46DDDE64" w14:textId="77777777" w:rsidR="008972C3" w:rsidRPr="008972C3" w:rsidRDefault="008972C3" w:rsidP="008972C3">
      <w:r w:rsidRPr="008972C3">
        <w:t xml:space="preserve">Informed consent will be obtained by a study investigator or other study team </w:t>
      </w:r>
      <w:proofErr w:type="gramStart"/>
      <w:r w:rsidRPr="008972C3">
        <w:t>member</w:t>
      </w:r>
      <w:proofErr w:type="gramEnd"/>
      <w:r w:rsidRPr="008972C3">
        <w:t xml:space="preserve"> authorized to obtain consent. Consent will take place in a setting that provides appropriate privacy, either in person or remotely, as applicable.</w:t>
      </w:r>
    </w:p>
    <w:p w14:paraId="48A97413" w14:textId="77777777" w:rsidR="008972C3" w:rsidRPr="008972C3" w:rsidRDefault="008972C3" w:rsidP="008972C3">
      <w:r w:rsidRPr="008972C3">
        <w:t>The informed consent document will be provided to the potential participant or legally authorized representative, as applicable, in paper or electronic form for review. The person obtaining consent will discuss the study, including the study procedures, risks, potential benefits, and alternatives, and will answer any questions.</w:t>
      </w:r>
    </w:p>
    <w:p w14:paraId="27D6DD43" w14:textId="77777777" w:rsidR="008972C3" w:rsidRPr="008972C3" w:rsidRDefault="008972C3" w:rsidP="008972C3">
      <w:r w:rsidRPr="008972C3">
        <w:t xml:space="preserve">Potential participants will be given sufficient time to consider participation and may discuss the study with family members, friends, or others before </w:t>
      </w:r>
      <w:proofErr w:type="gramStart"/>
      <w:r w:rsidRPr="008972C3">
        <w:t>making a decision</w:t>
      </w:r>
      <w:proofErr w:type="gramEnd"/>
      <w:r w:rsidRPr="008972C3">
        <w:t>. Study staff will emphasize that participation is voluntary and that the decision whether to participate will not affect the individual's clinical care outside the NIH or relationship with NIH.</w:t>
      </w:r>
    </w:p>
    <w:p w14:paraId="78F31D71" w14:textId="77777777" w:rsidR="008972C3" w:rsidRPr="008972C3" w:rsidRDefault="008972C3" w:rsidP="008972C3">
      <w:r w:rsidRPr="008972C3">
        <w:t>Informed consent will be documented by the participant or legally authorized representative and the person obtaining consent, as required, before any research activities requiring consent are performed.</w:t>
      </w:r>
    </w:p>
    <w:p w14:paraId="21BD6A8B" w14:textId="77777777" w:rsidR="008972C3" w:rsidRPr="008972C3" w:rsidRDefault="008972C3" w:rsidP="00976529">
      <w:pPr>
        <w:pStyle w:val="Heading3"/>
      </w:pPr>
      <w:bookmarkStart w:id="209" w:name="_Toc244523473"/>
      <w:bookmarkStart w:id="210" w:name="_Toc244702654"/>
      <w:bookmarkStart w:id="211" w:name="_Toc244768959"/>
      <w:r w:rsidRPr="008972C3">
        <w:t>Remote and Electronic Consent</w:t>
      </w:r>
      <w:bookmarkEnd w:id="209"/>
      <w:bookmarkEnd w:id="210"/>
      <w:bookmarkEnd w:id="211"/>
    </w:p>
    <w:p w14:paraId="7AAD1EF3" w14:textId="77777777" w:rsidR="008972C3" w:rsidRPr="008972C3" w:rsidRDefault="008972C3" w:rsidP="008972C3">
      <w:pPr>
        <w:spacing w:before="100" w:beforeAutospacing="1" w:after="100" w:afterAutospacing="1"/>
        <w:rPr>
          <w:rFonts w:eastAsia="Times New Roman"/>
          <w:i/>
          <w:iCs/>
          <w:color w:val="C00000"/>
          <w:szCs w:val="24"/>
        </w:rPr>
      </w:pPr>
      <w:bookmarkStart w:id="212" w:name="_Hlk71638651"/>
      <w:r w:rsidRPr="008972C3">
        <w:rPr>
          <w:rFonts w:eastAsia="Times New Roman"/>
          <w:i/>
          <w:iCs/>
          <w:color w:val="C00000"/>
          <w:szCs w:val="24"/>
        </w:rPr>
        <w:t>If consent may occur remotely or be documented electronically, describe:</w:t>
      </w:r>
    </w:p>
    <w:p w14:paraId="5E8942EB"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Whether the consent discussion will occur in person, remotely, or both </w:t>
      </w:r>
    </w:p>
    <w:p w14:paraId="52D907EA"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Electronic platform(s) used </w:t>
      </w:r>
    </w:p>
    <w:p w14:paraId="6B116DFA"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How required signatures will be obtained </w:t>
      </w:r>
    </w:p>
    <w:p w14:paraId="16B50516"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Whether the platform is 21 CFR Part 11 compliant, when applicable </w:t>
      </w:r>
    </w:p>
    <w:p w14:paraId="3990DACF"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How participant identity will be verified when required </w:t>
      </w:r>
    </w:p>
    <w:p w14:paraId="05270B6C"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 xml:space="preserve">How the participant will receive a copy of the signed consent </w:t>
      </w:r>
    </w:p>
    <w:p w14:paraId="45EDE801" w14:textId="77777777" w:rsidR="008972C3" w:rsidRPr="008972C3" w:rsidRDefault="008972C3">
      <w:pPr>
        <w:numPr>
          <w:ilvl w:val="0"/>
          <w:numId w:val="41"/>
        </w:numPr>
        <w:spacing w:before="100" w:beforeAutospacing="1" w:after="100" w:afterAutospacing="1"/>
        <w:rPr>
          <w:rFonts w:eastAsia="Times New Roman"/>
          <w:i/>
          <w:iCs/>
          <w:color w:val="C00000"/>
          <w:szCs w:val="24"/>
        </w:rPr>
      </w:pPr>
      <w:r w:rsidRPr="008972C3">
        <w:rPr>
          <w:rFonts w:eastAsia="Times New Roman"/>
          <w:i/>
          <w:iCs/>
          <w:color w:val="C00000"/>
          <w:szCs w:val="24"/>
        </w:rPr>
        <w:t>Any important differences across participating sites</w:t>
      </w:r>
    </w:p>
    <w:p w14:paraId="52EA49ED" w14:textId="77777777" w:rsidR="008972C3" w:rsidRPr="008972C3" w:rsidRDefault="008972C3" w:rsidP="008972C3">
      <w:r w:rsidRPr="008972C3">
        <w:rPr>
          <w:i/>
          <w:iCs/>
          <w:color w:val="C00000"/>
        </w:rPr>
        <w:t>Example text, modify as needed:</w:t>
      </w:r>
    </w:p>
    <w:p w14:paraId="0122E198" w14:textId="10058355" w:rsidR="008972C3" w:rsidRPr="008972C3" w:rsidRDefault="008972C3" w:rsidP="008972C3">
      <w:r w:rsidRPr="008972C3">
        <w:t xml:space="preserve">The initial consent process as well as re-consent, when required, may take place in person or remotely (e.g., via telephone or other NIH approved remote platforms used in compliance with policy, including </w:t>
      </w:r>
      <w:hyperlink r:id="rId17" w:history="1">
        <w:r w:rsidRPr="008972C3">
          <w:rPr>
            <w:color w:val="0000FF"/>
            <w:u w:val="single"/>
          </w:rPr>
          <w:t>HRPP Policy 303</w:t>
        </w:r>
      </w:hyperlink>
      <w:r w:rsidRPr="008972C3">
        <w:t xml:space="preserve">) per the discretion of the designated study investigator and with the agreement of the participant/consent designee(s). Whether in person or remote, the privacy of the participant will be maintained. Consenting investigators (and participant/consent designee, when in person) will </w:t>
      </w:r>
      <w:proofErr w:type="gramStart"/>
      <w:r w:rsidRPr="008972C3">
        <w:t>be located in</w:t>
      </w:r>
      <w:proofErr w:type="gramEnd"/>
      <w:r w:rsidRPr="008972C3">
        <w:t xml:space="preserve"> a private area (e.g., clinic consult room). When consent is conducted remotely, the participant/consent designee will be informed of the private nature of the discussion and will be encouraged to relocate to a more private setting if needed. If the consent process </w:t>
      </w:r>
      <w:proofErr w:type="gramStart"/>
      <w:r w:rsidRPr="008972C3">
        <w:t>is occurring</w:t>
      </w:r>
      <w:proofErr w:type="gramEnd"/>
      <w:r w:rsidRPr="008972C3">
        <w:t xml:space="preserve"> remotely, participants and investigators will view individual </w:t>
      </w:r>
      <w:r w:rsidRPr="008972C3">
        <w:lastRenderedPageBreak/>
        <w:t xml:space="preserve">copies of the approved consent document on screens at their respective locations; the same screen may be used when both the investigator and the participant are co-located. </w:t>
      </w:r>
    </w:p>
    <w:p w14:paraId="32352530" w14:textId="77777777" w:rsidR="008972C3" w:rsidRPr="008972C3" w:rsidRDefault="008972C3" w:rsidP="008972C3">
      <w:r w:rsidRPr="008972C3">
        <w:t xml:space="preserve">Note: When required, the witness signature will be obtained similarly as described </w:t>
      </w:r>
      <w:proofErr w:type="gramStart"/>
      <w:r w:rsidRPr="008972C3">
        <w:t>for</w:t>
      </w:r>
      <w:proofErr w:type="gramEnd"/>
      <w:r w:rsidRPr="008972C3">
        <w:t xml:space="preserve"> the investigator and participant below.</w:t>
      </w:r>
    </w:p>
    <w:p w14:paraId="3BE07948" w14:textId="77777777" w:rsidR="008972C3" w:rsidRPr="008972C3" w:rsidRDefault="008972C3" w:rsidP="008972C3">
      <w:pPr>
        <w:rPr>
          <w:rFonts w:ascii="TimesNewRomanPSMT" w:hAnsi="TimesNewRomanPSMT" w:cs="TimesNewRomanPSMT"/>
        </w:rPr>
      </w:pPr>
      <w:r w:rsidRPr="008972C3">
        <w:t xml:space="preserve">Consent will be documented with required signatures on the physical document (which includes the printout of an electronic document sent to the participant) or on the electronic document. The process for documenting signatures on an electronic document is described below. </w:t>
      </w:r>
    </w:p>
    <w:p w14:paraId="77883C1A" w14:textId="77777777" w:rsidR="008972C3" w:rsidRPr="008972C3" w:rsidRDefault="008972C3" w:rsidP="008972C3">
      <w:pPr>
        <w:rPr>
          <w:color w:val="C00000"/>
          <w:szCs w:val="24"/>
        </w:rPr>
      </w:pPr>
      <w:r w:rsidRPr="008972C3">
        <w:rPr>
          <w:bCs/>
          <w:i/>
          <w:iCs/>
          <w:color w:val="C00000"/>
          <w:szCs w:val="24"/>
        </w:rPr>
        <w:t>Example text when a signature is collected on an electronic document using a finger, stylus or mouse:</w:t>
      </w:r>
      <w:r w:rsidRPr="008972C3">
        <w:rPr>
          <w:color w:val="C00000"/>
          <w:szCs w:val="24"/>
        </w:rPr>
        <w:t xml:space="preserve"> </w:t>
      </w:r>
    </w:p>
    <w:p w14:paraId="4076A728" w14:textId="77777777" w:rsidR="008972C3" w:rsidRPr="008972C3" w:rsidRDefault="008972C3" w:rsidP="008972C3">
      <w:pPr>
        <w:rPr>
          <w:szCs w:val="24"/>
        </w:rPr>
      </w:pPr>
      <w:r w:rsidRPr="008972C3">
        <w:rPr>
          <w:szCs w:val="24"/>
        </w:rPr>
        <w:t xml:space="preserve">When a hand signature on an electronic document is used for the documentation of consent, this study will use the following electronic platform(s) to obtain the required </w:t>
      </w:r>
      <w:r w:rsidRPr="008972C3">
        <w:rPr>
          <w:rFonts w:ascii="TimesNewRomanPSMT" w:hAnsi="TimesNewRomanPSMT" w:cs="TimesNewRomanPSMT"/>
          <w:szCs w:val="24"/>
        </w:rPr>
        <w:t>signatures</w:t>
      </w:r>
      <w:r w:rsidRPr="008972C3">
        <w:rPr>
          <w:szCs w:val="24"/>
        </w:rPr>
        <w:t xml:space="preserve"> </w:t>
      </w:r>
      <w:r w:rsidRPr="008972C3">
        <w:rPr>
          <w:color w:val="C00000"/>
          <w:szCs w:val="24"/>
        </w:rPr>
        <w:t>(</w:t>
      </w:r>
      <w:r w:rsidRPr="008972C3">
        <w:rPr>
          <w:i/>
          <w:iCs/>
          <w:color w:val="C00000"/>
          <w:szCs w:val="24"/>
        </w:rPr>
        <w:t>Include only the platforms that you intend to use</w:t>
      </w:r>
      <w:r w:rsidRPr="008972C3">
        <w:rPr>
          <w:color w:val="C00000"/>
          <w:szCs w:val="24"/>
        </w:rPr>
        <w:t>)</w:t>
      </w:r>
      <w:r w:rsidRPr="008972C3">
        <w:rPr>
          <w:szCs w:val="24"/>
        </w:rPr>
        <w:t>:</w:t>
      </w:r>
    </w:p>
    <w:p w14:paraId="22F79129" w14:textId="77777777" w:rsidR="008972C3" w:rsidRPr="008972C3" w:rsidRDefault="008972C3">
      <w:pPr>
        <w:numPr>
          <w:ilvl w:val="0"/>
          <w:numId w:val="39"/>
        </w:numPr>
        <w:spacing w:before="0" w:after="0"/>
        <w:contextualSpacing/>
        <w:rPr>
          <w:rFonts w:eastAsia="Times New Roman"/>
          <w:szCs w:val="24"/>
        </w:rPr>
      </w:pPr>
      <w:r w:rsidRPr="008972C3">
        <w:rPr>
          <w:rFonts w:eastAsia="Times New Roman"/>
          <w:szCs w:val="24"/>
        </w:rPr>
        <w:t>Adobe Acrobat platform (which &lt;</w:t>
      </w:r>
      <w:r w:rsidRPr="008972C3">
        <w:rPr>
          <w:rFonts w:eastAsia="Times New Roman"/>
          <w:b/>
          <w:bCs/>
          <w:i/>
          <w:iCs/>
          <w:szCs w:val="24"/>
        </w:rPr>
        <w:t>select one</w:t>
      </w:r>
      <w:r w:rsidRPr="008972C3">
        <w:rPr>
          <w:rFonts w:eastAsia="Times New Roman"/>
          <w:szCs w:val="24"/>
        </w:rPr>
        <w:t xml:space="preserve"> is/is not&gt; 21 CFR Part 11 compliant);</w:t>
      </w:r>
      <w:r w:rsidRPr="008972C3" w:rsidDel="00C2182D">
        <w:rPr>
          <w:rFonts w:eastAsia="Times New Roman"/>
          <w:szCs w:val="24"/>
        </w:rPr>
        <w:t xml:space="preserve"> </w:t>
      </w:r>
    </w:p>
    <w:p w14:paraId="0E888D64" w14:textId="77777777" w:rsidR="008972C3" w:rsidRPr="008972C3" w:rsidRDefault="008972C3">
      <w:pPr>
        <w:numPr>
          <w:ilvl w:val="0"/>
          <w:numId w:val="39"/>
        </w:numPr>
        <w:spacing w:before="0" w:after="0"/>
        <w:contextualSpacing/>
        <w:rPr>
          <w:rFonts w:eastAsia="Times New Roman"/>
          <w:szCs w:val="24"/>
        </w:rPr>
      </w:pPr>
      <w:proofErr w:type="spellStart"/>
      <w:r w:rsidRPr="008972C3">
        <w:rPr>
          <w:rFonts w:eastAsia="Times New Roman"/>
          <w:szCs w:val="24"/>
        </w:rPr>
        <w:t>DocuSign</w:t>
      </w:r>
      <w:proofErr w:type="spellEnd"/>
      <w:r w:rsidRPr="008972C3">
        <w:rPr>
          <w:rFonts w:eastAsia="Times New Roman"/>
          <w:szCs w:val="24"/>
        </w:rPr>
        <w:t xml:space="preserve"> (which &lt;</w:t>
      </w:r>
      <w:r w:rsidRPr="008972C3">
        <w:rPr>
          <w:rFonts w:eastAsia="Times New Roman"/>
          <w:b/>
          <w:bCs/>
          <w:i/>
          <w:iCs/>
          <w:szCs w:val="24"/>
        </w:rPr>
        <w:t>select one</w:t>
      </w:r>
      <w:r w:rsidRPr="008972C3">
        <w:rPr>
          <w:rFonts w:eastAsia="Times New Roman"/>
          <w:szCs w:val="24"/>
        </w:rPr>
        <w:t xml:space="preserve"> is/is not&gt; 21 CFR Part 11 compliant); or</w:t>
      </w:r>
    </w:p>
    <w:p w14:paraId="27A4F159" w14:textId="77777777" w:rsidR="008972C3" w:rsidRPr="008972C3" w:rsidRDefault="008972C3">
      <w:pPr>
        <w:numPr>
          <w:ilvl w:val="0"/>
          <w:numId w:val="39"/>
        </w:numPr>
        <w:spacing w:before="0" w:after="0"/>
        <w:contextualSpacing/>
        <w:rPr>
          <w:rFonts w:eastAsia="Times New Roman"/>
          <w:szCs w:val="24"/>
        </w:rPr>
      </w:pPr>
      <w:proofErr w:type="spellStart"/>
      <w:r w:rsidRPr="008972C3">
        <w:rPr>
          <w:rFonts w:eastAsia="Times New Roman"/>
          <w:szCs w:val="24"/>
        </w:rPr>
        <w:t>iMedConsent</w:t>
      </w:r>
      <w:proofErr w:type="spellEnd"/>
      <w:r w:rsidRPr="008972C3">
        <w:rPr>
          <w:rFonts w:eastAsia="Times New Roman"/>
          <w:szCs w:val="24"/>
        </w:rPr>
        <w:t xml:space="preserve"> platform (which is 21 CFR Part 11 compliant)</w:t>
      </w:r>
    </w:p>
    <w:p w14:paraId="7DCBA9C3" w14:textId="77777777" w:rsidR="008972C3" w:rsidRPr="008972C3" w:rsidRDefault="008972C3" w:rsidP="008972C3">
      <w:pPr>
        <w:autoSpaceDE w:val="0"/>
        <w:autoSpaceDN w:val="0"/>
        <w:adjustRightInd w:val="0"/>
        <w:spacing w:after="240"/>
        <w:rPr>
          <w:szCs w:val="24"/>
        </w:rPr>
      </w:pPr>
      <w:r w:rsidRPr="008972C3">
        <w:rPr>
          <w:szCs w:val="24"/>
        </w:rPr>
        <w:t>Both the investigator and the participant will sign the electronic document using a finger, stylus or mouse. Electronic signatures (i.e., the “signature” is digitally generated) will not be used.</w:t>
      </w:r>
    </w:p>
    <w:p w14:paraId="093C9428" w14:textId="77777777" w:rsidR="008972C3" w:rsidRPr="008972C3" w:rsidRDefault="008972C3" w:rsidP="008972C3">
      <w:pPr>
        <w:rPr>
          <w:i/>
          <w:iCs/>
          <w:color w:val="C00000"/>
        </w:rPr>
      </w:pPr>
      <w:r w:rsidRPr="008972C3">
        <w:rPr>
          <w:i/>
          <w:iCs/>
          <w:color w:val="C00000"/>
        </w:rPr>
        <w:t xml:space="preserve">Example text if obtaining a true electronic signature (where the signature is digitally generated </w:t>
      </w:r>
      <w:r w:rsidRPr="008972C3">
        <w:rPr>
          <w:i/>
          <w:iCs/>
          <w:color w:val="C00000"/>
          <w:u w:val="single"/>
        </w:rPr>
        <w:t>and</w:t>
      </w:r>
      <w:r w:rsidRPr="008972C3">
        <w:rPr>
          <w:i/>
          <w:iCs/>
          <w:color w:val="C00000"/>
        </w:rPr>
        <w:t xml:space="preserve"> includes a timestamp):</w:t>
      </w:r>
    </w:p>
    <w:p w14:paraId="740C6ED0" w14:textId="77777777" w:rsidR="008972C3" w:rsidRPr="008972C3" w:rsidRDefault="008972C3" w:rsidP="008972C3">
      <w:pPr>
        <w:rPr>
          <w:i/>
          <w:iCs/>
          <w:color w:val="C00000"/>
          <w:szCs w:val="24"/>
        </w:rPr>
      </w:pPr>
      <w:r w:rsidRPr="008972C3">
        <w:rPr>
          <w:i/>
          <w:iCs/>
          <w:color w:val="C00000"/>
          <w:szCs w:val="24"/>
        </w:rPr>
        <w:t xml:space="preserve">Please note that if the study is </w:t>
      </w:r>
      <w:proofErr w:type="gramStart"/>
      <w:r w:rsidRPr="008972C3">
        <w:rPr>
          <w:i/>
          <w:iCs/>
          <w:color w:val="C00000"/>
          <w:szCs w:val="24"/>
        </w:rPr>
        <w:t>FDA regulated</w:t>
      </w:r>
      <w:proofErr w:type="gramEnd"/>
      <w:r w:rsidRPr="008972C3">
        <w:rPr>
          <w:i/>
          <w:iCs/>
          <w:color w:val="C00000"/>
          <w:szCs w:val="24"/>
        </w:rPr>
        <w:t xml:space="preserve"> and you plan to obtain true electronic signatures, the electronic platform MUST be 21 CFR Part 11 compliant. You must confirm the participant’s identity when obtaining a signature using the method described below.</w:t>
      </w:r>
    </w:p>
    <w:p w14:paraId="1C0408D1" w14:textId="77777777" w:rsidR="008972C3" w:rsidRPr="008972C3" w:rsidRDefault="008972C3" w:rsidP="008972C3">
      <w:pPr>
        <w:rPr>
          <w:szCs w:val="24"/>
        </w:rPr>
      </w:pPr>
      <w:r w:rsidRPr="008972C3">
        <w:rPr>
          <w:szCs w:val="24"/>
        </w:rPr>
        <w:t>When an electronic document with a digital signature is used for the documentation of consent, this study will use the &lt;</w:t>
      </w:r>
      <w:r w:rsidRPr="008972C3">
        <w:rPr>
          <w:b/>
          <w:bCs/>
          <w:i/>
          <w:iCs/>
          <w:szCs w:val="24"/>
        </w:rPr>
        <w:t>insert platform name</w:t>
      </w:r>
      <w:r w:rsidRPr="008972C3">
        <w:rPr>
          <w:szCs w:val="24"/>
        </w:rPr>
        <w:t>&gt; platform which &lt;</w:t>
      </w:r>
      <w:r w:rsidRPr="008972C3">
        <w:rPr>
          <w:b/>
          <w:bCs/>
          <w:i/>
          <w:iCs/>
          <w:szCs w:val="24"/>
        </w:rPr>
        <w:t>select one</w:t>
      </w:r>
      <w:r w:rsidRPr="008972C3">
        <w:rPr>
          <w:szCs w:val="24"/>
        </w:rPr>
        <w:t xml:space="preserve"> is/is not</w:t>
      </w:r>
      <w:r w:rsidRPr="008972C3">
        <w:rPr>
          <w:i/>
          <w:iCs/>
          <w:szCs w:val="24"/>
        </w:rPr>
        <w:t xml:space="preserve">&gt; </w:t>
      </w:r>
      <w:r w:rsidRPr="008972C3">
        <w:rPr>
          <w:szCs w:val="24"/>
        </w:rPr>
        <w:t>21 CFR,</w:t>
      </w:r>
      <w:r w:rsidRPr="008972C3">
        <w:rPr>
          <w:i/>
          <w:iCs/>
          <w:szCs w:val="24"/>
        </w:rPr>
        <w:t xml:space="preserve"> </w:t>
      </w:r>
      <w:r w:rsidRPr="008972C3">
        <w:rPr>
          <w:szCs w:val="24"/>
        </w:rPr>
        <w:t>Part 11</w:t>
      </w:r>
      <w:r w:rsidRPr="008972C3">
        <w:rPr>
          <w:i/>
          <w:iCs/>
          <w:szCs w:val="24"/>
        </w:rPr>
        <w:t xml:space="preserve"> </w:t>
      </w:r>
      <w:r w:rsidRPr="008972C3">
        <w:rPr>
          <w:szCs w:val="24"/>
        </w:rPr>
        <w:t>compliant to obtain the required signatures. During the consent process, participants and investigators will view &lt;</w:t>
      </w:r>
      <w:r w:rsidRPr="008972C3">
        <w:rPr>
          <w:i/>
          <w:iCs/>
          <w:szCs w:val="24"/>
        </w:rPr>
        <w:t xml:space="preserve">the same approved consent document simultaneously </w:t>
      </w:r>
      <w:r w:rsidRPr="008972C3">
        <w:rPr>
          <w:i/>
          <w:iCs/>
          <w:color w:val="C00000"/>
          <w:szCs w:val="24"/>
        </w:rPr>
        <w:t>OR</w:t>
      </w:r>
      <w:r w:rsidRPr="008972C3">
        <w:rPr>
          <w:i/>
          <w:iCs/>
          <w:color w:val="EE0000"/>
          <w:szCs w:val="24"/>
        </w:rPr>
        <w:t xml:space="preserve"> </w:t>
      </w:r>
      <w:r w:rsidRPr="008972C3">
        <w:rPr>
          <w:i/>
          <w:iCs/>
          <w:szCs w:val="24"/>
        </w:rPr>
        <w:t>individual copies of the approved consent document on screens</w:t>
      </w:r>
      <w:r w:rsidRPr="008972C3">
        <w:rPr>
          <w:szCs w:val="24"/>
        </w:rPr>
        <w:t>&gt; in their respective locations.  The identity of the participant will be determined by a prompt which will require &lt;</w:t>
      </w:r>
      <w:r w:rsidRPr="008972C3">
        <w:rPr>
          <w:i/>
          <w:iCs/>
          <w:szCs w:val="24"/>
        </w:rPr>
        <w:t>the provision of information from an official identification document</w:t>
      </w:r>
      <w:r w:rsidRPr="008972C3">
        <w:rPr>
          <w:szCs w:val="24"/>
        </w:rPr>
        <w:t xml:space="preserve"> </w:t>
      </w:r>
      <w:r w:rsidRPr="008972C3">
        <w:rPr>
          <w:color w:val="C00000"/>
          <w:szCs w:val="24"/>
        </w:rPr>
        <w:t>OR</w:t>
      </w:r>
      <w:r w:rsidRPr="008972C3">
        <w:rPr>
          <w:szCs w:val="24"/>
        </w:rPr>
        <w:t xml:space="preserve"> </w:t>
      </w:r>
      <w:r w:rsidRPr="008972C3">
        <w:rPr>
          <w:i/>
          <w:iCs/>
          <w:szCs w:val="24"/>
        </w:rPr>
        <w:t>describe alternative process for verifying participant identity</w:t>
      </w:r>
      <w:r w:rsidRPr="008972C3">
        <w:rPr>
          <w:szCs w:val="24"/>
        </w:rPr>
        <w:t xml:space="preserve">&gt;, prior to obtaining the signature. Electronic </w:t>
      </w:r>
      <w:proofErr w:type="gramStart"/>
      <w:r w:rsidRPr="008972C3">
        <w:rPr>
          <w:szCs w:val="24"/>
        </w:rPr>
        <w:t>signature</w:t>
      </w:r>
      <w:proofErr w:type="gramEnd"/>
      <w:r w:rsidRPr="008972C3">
        <w:rPr>
          <w:szCs w:val="24"/>
        </w:rPr>
        <w:t xml:space="preserve"> with a timestamp will be provided by required parties through system prompts.</w:t>
      </w:r>
    </w:p>
    <w:p w14:paraId="61D2F917" w14:textId="77777777" w:rsidR="008972C3" w:rsidRPr="008972C3" w:rsidRDefault="008972C3" w:rsidP="008972C3">
      <w:pPr>
        <w:autoSpaceDE w:val="0"/>
        <w:autoSpaceDN w:val="0"/>
        <w:adjustRightInd w:val="0"/>
        <w:spacing w:after="0"/>
        <w:rPr>
          <w:i/>
          <w:iCs/>
          <w:szCs w:val="24"/>
        </w:rPr>
      </w:pPr>
      <w:r w:rsidRPr="008972C3">
        <w:rPr>
          <w:i/>
          <w:iCs/>
          <w:color w:val="C00000"/>
          <w:szCs w:val="24"/>
        </w:rPr>
        <w:t>Add for multi-center studies:</w:t>
      </w:r>
      <w:r w:rsidRPr="008972C3">
        <w:rPr>
          <w:b/>
          <w:bCs/>
          <w:i/>
          <w:iCs/>
          <w:color w:val="C00000"/>
          <w:szCs w:val="24"/>
        </w:rPr>
        <w:t xml:space="preserve"> </w:t>
      </w:r>
      <w:r w:rsidRPr="008972C3">
        <w:rPr>
          <w:szCs w:val="24"/>
        </w:rPr>
        <w:t>Please see Participating Site Protocol Addendum for electronic signature requirements for site(s).</w:t>
      </w:r>
    </w:p>
    <w:p w14:paraId="75AAC5E9" w14:textId="77777777" w:rsidR="008972C3" w:rsidRPr="008972C3" w:rsidRDefault="008972C3" w:rsidP="004B165B">
      <w:pPr>
        <w:pStyle w:val="Heading3"/>
      </w:pPr>
      <w:bookmarkStart w:id="213" w:name="_Ref239169474"/>
      <w:bookmarkStart w:id="214" w:name="_Toc244523474"/>
      <w:bookmarkStart w:id="215" w:name="_Toc244702655"/>
      <w:bookmarkStart w:id="216" w:name="_Toc244768960"/>
      <w:r w:rsidRPr="008972C3">
        <w:t>Waiver or Alteration of Consent</w:t>
      </w:r>
      <w:bookmarkEnd w:id="213"/>
      <w:bookmarkEnd w:id="214"/>
      <w:bookmarkEnd w:id="215"/>
      <w:bookmarkEnd w:id="216"/>
    </w:p>
    <w:bookmarkEnd w:id="212"/>
    <w:p w14:paraId="337784B1" w14:textId="77777777" w:rsidR="008972C3" w:rsidRPr="008972C3" w:rsidRDefault="008972C3" w:rsidP="008972C3">
      <w:pPr>
        <w:rPr>
          <w:i/>
          <w:iCs/>
          <w:color w:val="C00000"/>
        </w:rPr>
      </w:pPr>
      <w:r w:rsidRPr="008972C3">
        <w:rPr>
          <w:i/>
          <w:iCs/>
          <w:color w:val="C00000"/>
        </w:rPr>
        <w:t>If requesting a waiver or alteration of informed consent, provide the justification and address each applicable regulatory criterion:</w:t>
      </w:r>
    </w:p>
    <w:p w14:paraId="0B2A3652" w14:textId="77777777" w:rsidR="008972C3" w:rsidRPr="008972C3" w:rsidRDefault="008972C3">
      <w:pPr>
        <w:numPr>
          <w:ilvl w:val="0"/>
          <w:numId w:val="42"/>
        </w:numPr>
        <w:spacing w:before="0" w:after="0"/>
        <w:contextualSpacing/>
        <w:rPr>
          <w:rFonts w:eastAsia="Times New Roman"/>
          <w:i/>
          <w:iCs/>
          <w:color w:val="C00000"/>
          <w:szCs w:val="24"/>
        </w:rPr>
      </w:pPr>
      <w:r w:rsidRPr="008972C3">
        <w:rPr>
          <w:rFonts w:eastAsia="Times New Roman"/>
          <w:i/>
          <w:iCs/>
          <w:color w:val="C00000"/>
          <w:szCs w:val="24"/>
        </w:rPr>
        <w:t xml:space="preserve">The research involves no more than minimal risk. </w:t>
      </w:r>
    </w:p>
    <w:p w14:paraId="6D72AE38" w14:textId="77777777" w:rsidR="008972C3" w:rsidRPr="008972C3" w:rsidRDefault="008972C3">
      <w:pPr>
        <w:numPr>
          <w:ilvl w:val="0"/>
          <w:numId w:val="42"/>
        </w:numPr>
        <w:spacing w:before="0" w:after="0"/>
        <w:contextualSpacing/>
        <w:rPr>
          <w:rFonts w:eastAsia="Times New Roman"/>
          <w:i/>
          <w:iCs/>
          <w:color w:val="C00000"/>
          <w:szCs w:val="24"/>
        </w:rPr>
      </w:pPr>
      <w:r w:rsidRPr="008972C3">
        <w:rPr>
          <w:rFonts w:eastAsia="Times New Roman"/>
          <w:i/>
          <w:iCs/>
          <w:color w:val="C00000"/>
          <w:szCs w:val="24"/>
        </w:rPr>
        <w:t xml:space="preserve">The research could not </w:t>
      </w:r>
      <w:proofErr w:type="gramStart"/>
      <w:r w:rsidRPr="008972C3">
        <w:rPr>
          <w:rFonts w:eastAsia="Times New Roman"/>
          <w:i/>
          <w:iCs/>
          <w:color w:val="C00000"/>
          <w:szCs w:val="24"/>
        </w:rPr>
        <w:t>practicably</w:t>
      </w:r>
      <w:proofErr w:type="gramEnd"/>
      <w:r w:rsidRPr="008972C3">
        <w:rPr>
          <w:rFonts w:eastAsia="Times New Roman"/>
          <w:i/>
          <w:iCs/>
          <w:color w:val="C00000"/>
          <w:szCs w:val="24"/>
        </w:rPr>
        <w:t xml:space="preserve"> be carried out without the waiver or alteration. </w:t>
      </w:r>
    </w:p>
    <w:p w14:paraId="639290A7" w14:textId="77777777" w:rsidR="008972C3" w:rsidRPr="008972C3" w:rsidRDefault="008972C3">
      <w:pPr>
        <w:numPr>
          <w:ilvl w:val="0"/>
          <w:numId w:val="42"/>
        </w:numPr>
        <w:spacing w:before="0" w:after="0"/>
        <w:contextualSpacing/>
        <w:rPr>
          <w:rFonts w:eastAsia="Times New Roman"/>
          <w:i/>
          <w:iCs/>
          <w:color w:val="C00000"/>
          <w:szCs w:val="24"/>
        </w:rPr>
      </w:pPr>
      <w:r w:rsidRPr="008972C3">
        <w:rPr>
          <w:rFonts w:eastAsia="Times New Roman"/>
          <w:i/>
          <w:iCs/>
          <w:color w:val="C00000"/>
          <w:szCs w:val="24"/>
        </w:rPr>
        <w:lastRenderedPageBreak/>
        <w:t xml:space="preserve">If identifiable information or biospecimens are used, the research could not practicably be carried out without using </w:t>
      </w:r>
      <w:proofErr w:type="gramStart"/>
      <w:r w:rsidRPr="008972C3">
        <w:rPr>
          <w:rFonts w:eastAsia="Times New Roman"/>
          <w:i/>
          <w:iCs/>
          <w:color w:val="C00000"/>
          <w:szCs w:val="24"/>
        </w:rPr>
        <w:t>them</w:t>
      </w:r>
      <w:proofErr w:type="gramEnd"/>
      <w:r w:rsidRPr="008972C3">
        <w:rPr>
          <w:rFonts w:eastAsia="Times New Roman"/>
          <w:i/>
          <w:iCs/>
          <w:color w:val="C00000"/>
          <w:szCs w:val="24"/>
        </w:rPr>
        <w:t xml:space="preserve"> in an identifiable format. </w:t>
      </w:r>
    </w:p>
    <w:p w14:paraId="08C44FAE" w14:textId="77777777" w:rsidR="008972C3" w:rsidRPr="008972C3" w:rsidRDefault="008972C3">
      <w:pPr>
        <w:numPr>
          <w:ilvl w:val="0"/>
          <w:numId w:val="42"/>
        </w:numPr>
        <w:spacing w:before="0" w:after="0"/>
        <w:contextualSpacing/>
        <w:rPr>
          <w:rFonts w:eastAsia="Times New Roman"/>
          <w:i/>
          <w:iCs/>
          <w:color w:val="C00000"/>
          <w:szCs w:val="24"/>
        </w:rPr>
      </w:pPr>
      <w:r w:rsidRPr="008972C3">
        <w:rPr>
          <w:rFonts w:eastAsia="Times New Roman"/>
          <w:i/>
          <w:iCs/>
          <w:color w:val="C00000"/>
          <w:szCs w:val="24"/>
        </w:rPr>
        <w:t xml:space="preserve">The waiver or alteration will not adversely affect participants' rights and welfare. </w:t>
      </w:r>
    </w:p>
    <w:p w14:paraId="6E318719" w14:textId="77777777" w:rsidR="008972C3" w:rsidRPr="008972C3" w:rsidRDefault="008972C3">
      <w:pPr>
        <w:numPr>
          <w:ilvl w:val="0"/>
          <w:numId w:val="42"/>
        </w:numPr>
        <w:spacing w:before="0" w:after="0"/>
        <w:contextualSpacing/>
        <w:rPr>
          <w:rFonts w:eastAsia="Times New Roman"/>
          <w:i/>
          <w:iCs/>
          <w:color w:val="C00000"/>
          <w:szCs w:val="24"/>
        </w:rPr>
      </w:pPr>
      <w:r w:rsidRPr="008972C3">
        <w:rPr>
          <w:rFonts w:eastAsia="Times New Roman"/>
          <w:i/>
          <w:iCs/>
          <w:color w:val="C00000"/>
          <w:szCs w:val="24"/>
        </w:rPr>
        <w:t xml:space="preserve">Participants will be </w:t>
      </w:r>
      <w:proofErr w:type="gramStart"/>
      <w:r w:rsidRPr="008972C3">
        <w:rPr>
          <w:rFonts w:eastAsia="Times New Roman"/>
          <w:i/>
          <w:iCs/>
          <w:color w:val="C00000"/>
          <w:szCs w:val="24"/>
        </w:rPr>
        <w:t>provided</w:t>
      </w:r>
      <w:proofErr w:type="gramEnd"/>
      <w:r w:rsidRPr="008972C3">
        <w:rPr>
          <w:rFonts w:eastAsia="Times New Roman"/>
          <w:i/>
          <w:iCs/>
          <w:color w:val="C00000"/>
          <w:szCs w:val="24"/>
        </w:rPr>
        <w:t xml:space="preserve"> additional pertinent information after participation when appropriate.</w:t>
      </w:r>
    </w:p>
    <w:p w14:paraId="7D18AF75" w14:textId="77777777" w:rsidR="008972C3" w:rsidRPr="008972C3" w:rsidRDefault="008972C3" w:rsidP="008972C3">
      <w:pPr>
        <w:rPr>
          <w:i/>
          <w:iCs/>
          <w:color w:val="C00000"/>
        </w:rPr>
      </w:pPr>
      <w:r w:rsidRPr="008972C3">
        <w:rPr>
          <w:i/>
          <w:iCs/>
          <w:color w:val="C00000"/>
        </w:rPr>
        <w:t>Example text for waiver of consent for minors who reach the age of majority:</w:t>
      </w:r>
    </w:p>
    <w:p w14:paraId="37101291" w14:textId="77777777" w:rsidR="008972C3" w:rsidRPr="008972C3" w:rsidRDefault="008972C3" w:rsidP="008972C3">
      <w:r w:rsidRPr="008972C3">
        <w:t>When a pediatric participant reaches the age of majority, continued participation (including ongoing interactions with the participant or continued analysis of identifiable data) will require that consent</w:t>
      </w:r>
      <w:r w:rsidRPr="008972C3">
        <w:rPr>
          <w:i/>
          <w:iCs/>
        </w:rPr>
        <w:t xml:space="preserve"> </w:t>
      </w:r>
      <w:r w:rsidRPr="008972C3">
        <w:t xml:space="preserve">be obtained from </w:t>
      </w:r>
      <w:proofErr w:type="gramStart"/>
      <w:r w:rsidRPr="008972C3">
        <w:t>the now</w:t>
      </w:r>
      <w:proofErr w:type="gramEnd"/>
      <w:r w:rsidRPr="008972C3">
        <w:t xml:space="preserve"> adult with the standard protocol consent document to ensure legally effective informed consent has been obtained.</w:t>
      </w:r>
    </w:p>
    <w:p w14:paraId="7EA51046" w14:textId="77777777" w:rsidR="008972C3" w:rsidRPr="008972C3" w:rsidRDefault="008972C3" w:rsidP="008972C3">
      <w:pPr>
        <w:rPr>
          <w:b/>
          <w:bCs/>
        </w:rPr>
      </w:pPr>
      <w:r w:rsidRPr="008972C3">
        <w:t>When we have no ongoing interactions with participants, including if participants are lost to follow up or withdrawn from the study, we request a waiver of informed consent to continue to use data and/or specimens obtained from those individuals.</w:t>
      </w:r>
    </w:p>
    <w:p w14:paraId="1D6E5833" w14:textId="77777777" w:rsidR="008972C3" w:rsidRPr="008972C3" w:rsidRDefault="008972C3" w:rsidP="008972C3">
      <w:r w:rsidRPr="008972C3">
        <w:t>Requirements for a Waiver of Consent consistent with 45 CFR 46.116(f)(3):</w:t>
      </w:r>
    </w:p>
    <w:p w14:paraId="2D3A5F4A" w14:textId="77777777" w:rsidR="008972C3" w:rsidRPr="008972C3" w:rsidRDefault="008972C3">
      <w:pPr>
        <w:numPr>
          <w:ilvl w:val="0"/>
          <w:numId w:val="2"/>
        </w:numPr>
      </w:pPr>
      <w:r w:rsidRPr="008972C3">
        <w:t>The research involves no more than minimal risk to the subjects.</w:t>
      </w:r>
    </w:p>
    <w:p w14:paraId="33666DA7" w14:textId="77777777" w:rsidR="008972C3" w:rsidRPr="008972C3" w:rsidRDefault="008972C3">
      <w:pPr>
        <w:numPr>
          <w:ilvl w:val="1"/>
          <w:numId w:val="2"/>
        </w:numPr>
      </w:pPr>
      <w:r w:rsidRPr="008972C3">
        <w:t>Analysis of samples and data from this study involves no additional risks to subjects.</w:t>
      </w:r>
    </w:p>
    <w:p w14:paraId="7B897C5A" w14:textId="77777777" w:rsidR="008972C3" w:rsidRPr="008972C3" w:rsidRDefault="008972C3">
      <w:pPr>
        <w:numPr>
          <w:ilvl w:val="0"/>
          <w:numId w:val="2"/>
        </w:numPr>
      </w:pPr>
      <w:r w:rsidRPr="008972C3">
        <w:t xml:space="preserve">The research could not </w:t>
      </w:r>
      <w:proofErr w:type="gramStart"/>
      <w:r w:rsidRPr="008972C3">
        <w:t>practicably</w:t>
      </w:r>
      <w:proofErr w:type="gramEnd"/>
      <w:r w:rsidRPr="008972C3">
        <w:t xml:space="preserve"> be carried out without the waiver or alteration.</w:t>
      </w:r>
    </w:p>
    <w:p w14:paraId="64747CFB" w14:textId="77777777" w:rsidR="008972C3" w:rsidRPr="008972C3" w:rsidRDefault="008972C3">
      <w:pPr>
        <w:numPr>
          <w:ilvl w:val="1"/>
          <w:numId w:val="2"/>
        </w:numPr>
      </w:pPr>
      <w:r w:rsidRPr="008972C3">
        <w:t xml:space="preserve">Considering the length of time between the minor’s last contact with the research team and their age of majority, it will likely be very difficult to locate them again. A significant reduction in the number of samples analyzed is likely to </w:t>
      </w:r>
      <w:proofErr w:type="gramStart"/>
      <w:r w:rsidRPr="008972C3">
        <w:t>impact</w:t>
      </w:r>
      <w:proofErr w:type="gramEnd"/>
      <w:r w:rsidRPr="008972C3">
        <w:t xml:space="preserve"> the quality of the research. </w:t>
      </w:r>
    </w:p>
    <w:p w14:paraId="63EBA5CA" w14:textId="77777777" w:rsidR="008972C3" w:rsidRPr="008972C3" w:rsidRDefault="008972C3">
      <w:pPr>
        <w:numPr>
          <w:ilvl w:val="0"/>
          <w:numId w:val="2"/>
        </w:numPr>
      </w:pPr>
      <w:r w:rsidRPr="008972C3">
        <w:t xml:space="preserve">As the research involves using identifiable private information or identifiable biospecimens, the research could not practicably be carried out without using such information or biospecimens in an identifiable format. </w:t>
      </w:r>
    </w:p>
    <w:p w14:paraId="624412D8" w14:textId="77777777" w:rsidR="008972C3" w:rsidRPr="008972C3" w:rsidRDefault="008972C3">
      <w:pPr>
        <w:numPr>
          <w:ilvl w:val="1"/>
          <w:numId w:val="2"/>
        </w:numPr>
      </w:pPr>
      <w:r w:rsidRPr="008972C3">
        <w:t xml:space="preserve">Though the purpose of future studies cannot yet be known, they often involve the correlation of clinical outcomes and clinical interventions with laboratory studies.  Such information would be unavailable if access to medical record numbers was unavailable. </w:t>
      </w:r>
    </w:p>
    <w:p w14:paraId="6893C7DA" w14:textId="77777777" w:rsidR="008972C3" w:rsidRPr="008972C3" w:rsidRDefault="008972C3">
      <w:pPr>
        <w:numPr>
          <w:ilvl w:val="0"/>
          <w:numId w:val="2"/>
        </w:numPr>
      </w:pPr>
      <w:r w:rsidRPr="008972C3">
        <w:t>The waiver or alteration will not adversely affect the rights and welfare of the subjects.</w:t>
      </w:r>
    </w:p>
    <w:p w14:paraId="0866D8CE" w14:textId="77777777" w:rsidR="008972C3" w:rsidRPr="008972C3" w:rsidRDefault="008972C3">
      <w:pPr>
        <w:numPr>
          <w:ilvl w:val="1"/>
          <w:numId w:val="2"/>
        </w:numPr>
      </w:pPr>
      <w:r w:rsidRPr="008972C3">
        <w:t xml:space="preserve">Retention of these samples or data does not affect the welfare of subjects. </w:t>
      </w:r>
    </w:p>
    <w:p w14:paraId="6C980BCF" w14:textId="77777777" w:rsidR="008972C3" w:rsidRPr="008972C3" w:rsidRDefault="008972C3">
      <w:pPr>
        <w:numPr>
          <w:ilvl w:val="0"/>
          <w:numId w:val="2"/>
        </w:numPr>
      </w:pPr>
      <w:r w:rsidRPr="008972C3">
        <w:t>Whenever appropriate, the subjects will be provided with additional pertinent information after participation.</w:t>
      </w:r>
    </w:p>
    <w:p w14:paraId="2009EE26" w14:textId="77777777" w:rsidR="008972C3" w:rsidRPr="008972C3" w:rsidRDefault="008972C3">
      <w:pPr>
        <w:numPr>
          <w:ilvl w:val="1"/>
          <w:numId w:val="2"/>
        </w:numPr>
      </w:pPr>
      <w:r w:rsidRPr="008972C3">
        <w:t>We only request a waiver of consent for those subjects who have been lost to follow-up or who have been taken off study prior to reaching the age of majority.</w:t>
      </w:r>
    </w:p>
    <w:p w14:paraId="3801FBA6" w14:textId="77777777" w:rsidR="008972C3" w:rsidRPr="008972C3" w:rsidRDefault="008972C3" w:rsidP="008972C3">
      <w:pPr>
        <w:rPr>
          <w:i/>
          <w:iCs/>
          <w:color w:val="C00000"/>
        </w:rPr>
      </w:pPr>
    </w:p>
    <w:p w14:paraId="3F1FF2F6" w14:textId="77777777" w:rsidR="008972C3" w:rsidRPr="008972C3" w:rsidRDefault="008972C3" w:rsidP="004B165B">
      <w:pPr>
        <w:pStyle w:val="Heading3"/>
      </w:pPr>
      <w:bookmarkStart w:id="217" w:name="_Toc244523475"/>
      <w:bookmarkStart w:id="218" w:name="_Toc244702656"/>
      <w:bookmarkStart w:id="219" w:name="_Toc244768961"/>
      <w:r w:rsidRPr="008972C3">
        <w:lastRenderedPageBreak/>
        <w:t>Waiver of Documentation of Consent</w:t>
      </w:r>
      <w:bookmarkEnd w:id="217"/>
      <w:bookmarkEnd w:id="218"/>
      <w:bookmarkEnd w:id="219"/>
    </w:p>
    <w:p w14:paraId="47B8912C" w14:textId="77777777" w:rsidR="008972C3" w:rsidRPr="008972C3" w:rsidRDefault="008972C3" w:rsidP="008972C3">
      <w:pPr>
        <w:rPr>
          <w:u w:val="single"/>
        </w:rPr>
      </w:pPr>
      <w:r w:rsidRPr="008972C3">
        <w:rPr>
          <w:i/>
          <w:iCs/>
          <w:color w:val="C00000"/>
        </w:rPr>
        <w:t xml:space="preserve">If requesting a waiver of documentation of consent, identify the applicable regulatory basis and explain how the study meets the required criteria.  Explain how the study meets one of the following criteria: </w:t>
      </w:r>
    </w:p>
    <w:p w14:paraId="0EA61B9B" w14:textId="77777777" w:rsidR="008972C3" w:rsidRPr="008972C3" w:rsidRDefault="008972C3">
      <w:pPr>
        <w:numPr>
          <w:ilvl w:val="0"/>
          <w:numId w:val="47"/>
        </w:numPr>
        <w:spacing w:before="0" w:after="0"/>
        <w:contextualSpacing/>
        <w:rPr>
          <w:rFonts w:eastAsia="Times New Roman"/>
          <w:i/>
          <w:iCs/>
          <w:color w:val="C00000"/>
          <w:szCs w:val="24"/>
        </w:rPr>
      </w:pPr>
      <w:bookmarkStart w:id="220" w:name="_Hlk71638760"/>
      <w:r w:rsidRPr="008972C3">
        <w:rPr>
          <w:rFonts w:eastAsia="Times New Roman"/>
          <w:i/>
          <w:iCs/>
          <w:color w:val="C00000"/>
          <w:szCs w:val="24"/>
        </w:rPr>
        <w:t>The only record linking the participant and the research would be the consent document and the principal risk would be potential harm resulting from a breach of confidentiality (i.e. when you are not otherwise collecting identifiers as part of the protocol), OR</w:t>
      </w:r>
    </w:p>
    <w:p w14:paraId="157DBBE3" w14:textId="77777777" w:rsidR="008972C3" w:rsidRPr="008972C3" w:rsidRDefault="008972C3">
      <w:pPr>
        <w:numPr>
          <w:ilvl w:val="0"/>
          <w:numId w:val="47"/>
        </w:numPr>
        <w:spacing w:before="0" w:after="0"/>
        <w:contextualSpacing/>
        <w:rPr>
          <w:rFonts w:eastAsia="Times New Roman"/>
          <w:i/>
          <w:iCs/>
          <w:color w:val="C00000"/>
          <w:szCs w:val="24"/>
        </w:rPr>
      </w:pPr>
      <w:r w:rsidRPr="008972C3">
        <w:rPr>
          <w:rFonts w:eastAsia="Times New Roman"/>
          <w:i/>
          <w:iCs/>
          <w:color w:val="C00000"/>
          <w:szCs w:val="24"/>
        </w:rPr>
        <w:t xml:space="preserve">The research is no greater than minimal risk and only involves procedures for which written consent is normally </w:t>
      </w:r>
      <w:r w:rsidRPr="008972C3">
        <w:rPr>
          <w:rFonts w:eastAsia="Times New Roman"/>
          <w:i/>
          <w:iCs/>
          <w:color w:val="C00000"/>
          <w:szCs w:val="24"/>
          <w:u w:val="single"/>
        </w:rPr>
        <w:t>not</w:t>
      </w:r>
      <w:r w:rsidRPr="008972C3">
        <w:rPr>
          <w:rFonts w:eastAsia="Times New Roman"/>
          <w:i/>
          <w:iCs/>
          <w:color w:val="C00000"/>
          <w:szCs w:val="24"/>
        </w:rPr>
        <w:t xml:space="preserve"> required outside the research context (Note that this is the only justification allowed for FDA regulated research), OR</w:t>
      </w:r>
    </w:p>
    <w:p w14:paraId="139DBE3F" w14:textId="77777777" w:rsidR="008972C3" w:rsidRPr="008972C3" w:rsidRDefault="008972C3">
      <w:pPr>
        <w:numPr>
          <w:ilvl w:val="0"/>
          <w:numId w:val="13"/>
        </w:numPr>
        <w:spacing w:before="0" w:after="0"/>
        <w:contextualSpacing/>
        <w:rPr>
          <w:rFonts w:eastAsia="Times New Roman"/>
          <w:i/>
          <w:iCs/>
          <w:color w:val="C00000"/>
          <w:szCs w:val="24"/>
        </w:rPr>
      </w:pPr>
      <w:r w:rsidRPr="008972C3">
        <w:rPr>
          <w:rFonts w:eastAsia="Times New Roman"/>
          <w:i/>
          <w:iCs/>
          <w:color w:val="C00000"/>
          <w:szCs w:val="24"/>
        </w:rPr>
        <w:t>The participants are members of a distinct cultural group/community in which signing forms is not the norm; the research presents no more than minimal risk of harm to participants; and there is a plan in place for documenting that informed consent was obtained.</w:t>
      </w:r>
    </w:p>
    <w:p w14:paraId="25983501" w14:textId="77777777" w:rsidR="008972C3" w:rsidRPr="008972C3" w:rsidRDefault="008972C3" w:rsidP="004B165B">
      <w:pPr>
        <w:pStyle w:val="Heading3"/>
      </w:pPr>
      <w:bookmarkStart w:id="221" w:name="_Toc244523476"/>
      <w:bookmarkStart w:id="222" w:name="_Ref244528720"/>
      <w:bookmarkStart w:id="223" w:name="_Ref244609710"/>
      <w:bookmarkStart w:id="224" w:name="_Ref244702446"/>
      <w:bookmarkStart w:id="225" w:name="_Toc244702657"/>
      <w:bookmarkStart w:id="226" w:name="_Ref244768636"/>
      <w:bookmarkStart w:id="227" w:name="_Toc244768962"/>
      <w:bookmarkEnd w:id="220"/>
      <w:r w:rsidRPr="008972C3">
        <w:t>Children: Parental Permission and Assent</w:t>
      </w:r>
      <w:bookmarkEnd w:id="221"/>
      <w:bookmarkEnd w:id="222"/>
      <w:bookmarkEnd w:id="223"/>
      <w:bookmarkEnd w:id="224"/>
      <w:bookmarkEnd w:id="225"/>
      <w:bookmarkEnd w:id="226"/>
      <w:bookmarkEnd w:id="227"/>
    </w:p>
    <w:p w14:paraId="5B363117" w14:textId="77777777" w:rsidR="008972C3" w:rsidRPr="008972C3" w:rsidRDefault="008972C3" w:rsidP="008972C3">
      <w:pPr>
        <w:rPr>
          <w:i/>
          <w:iCs/>
          <w:color w:val="C00000"/>
        </w:rPr>
      </w:pPr>
      <w:r w:rsidRPr="008972C3">
        <w:rPr>
          <w:i/>
          <w:iCs/>
          <w:color w:val="C00000"/>
        </w:rPr>
        <w:t>If children will participate, describe:</w:t>
      </w:r>
    </w:p>
    <w:p w14:paraId="4906355E"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Who will provide parental/guardian permission </w:t>
      </w:r>
    </w:p>
    <w:p w14:paraId="0E3A3436"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Whether permission from one or both parents is required </w:t>
      </w:r>
    </w:p>
    <w:p w14:paraId="69F1C605"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How parental permission will be obtained and documented </w:t>
      </w:r>
    </w:p>
    <w:p w14:paraId="7B4695D0"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Which children are expected to provide assent </w:t>
      </w:r>
    </w:p>
    <w:p w14:paraId="5DEE5142"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How the child's ability to assent will be determined </w:t>
      </w:r>
    </w:p>
    <w:p w14:paraId="1AB04531"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Whether assent will be verbal or written </w:t>
      </w:r>
    </w:p>
    <w:p w14:paraId="775B3812" w14:textId="77777777" w:rsidR="008972C3" w:rsidRPr="008972C3" w:rsidRDefault="008972C3">
      <w:pPr>
        <w:numPr>
          <w:ilvl w:val="0"/>
          <w:numId w:val="43"/>
        </w:numPr>
        <w:spacing w:before="0" w:after="0"/>
        <w:contextualSpacing/>
        <w:rPr>
          <w:rFonts w:eastAsia="Times New Roman"/>
          <w:i/>
          <w:iCs/>
          <w:color w:val="C00000"/>
          <w:szCs w:val="24"/>
        </w:rPr>
      </w:pPr>
      <w:r w:rsidRPr="008972C3">
        <w:rPr>
          <w:rFonts w:eastAsia="Times New Roman"/>
          <w:i/>
          <w:iCs/>
          <w:color w:val="C00000"/>
          <w:szCs w:val="24"/>
        </w:rPr>
        <w:t xml:space="preserve">How assent will be documented </w:t>
      </w:r>
    </w:p>
    <w:p w14:paraId="0183117D" w14:textId="77777777" w:rsidR="008972C3" w:rsidRPr="008972C3" w:rsidRDefault="008972C3">
      <w:pPr>
        <w:numPr>
          <w:ilvl w:val="0"/>
          <w:numId w:val="43"/>
        </w:numPr>
        <w:spacing w:before="0" w:after="0"/>
        <w:contextualSpacing/>
        <w:rPr>
          <w:rFonts w:eastAsia="Times New Roman"/>
          <w:i/>
          <w:szCs w:val="24"/>
        </w:rPr>
      </w:pPr>
      <w:r w:rsidRPr="008972C3">
        <w:rPr>
          <w:rFonts w:eastAsia="Times New Roman"/>
          <w:i/>
          <w:iCs/>
          <w:color w:val="C00000"/>
          <w:szCs w:val="24"/>
        </w:rPr>
        <w:t>Any requested waiver of assent and the justification</w:t>
      </w:r>
    </w:p>
    <w:p w14:paraId="1C42A122" w14:textId="77777777" w:rsidR="008972C3" w:rsidRPr="008972C3" w:rsidRDefault="008972C3" w:rsidP="008972C3">
      <w:pPr>
        <w:rPr>
          <w:i/>
          <w:color w:val="C00000"/>
          <w:szCs w:val="24"/>
        </w:rPr>
      </w:pPr>
      <w:r w:rsidRPr="008972C3">
        <w:rPr>
          <w:b/>
          <w:bCs/>
          <w:i/>
          <w:color w:val="C00000"/>
          <w:szCs w:val="24"/>
        </w:rPr>
        <w:t>Example text</w:t>
      </w:r>
      <w:r w:rsidRPr="008972C3">
        <w:rPr>
          <w:i/>
          <w:color w:val="C00000"/>
          <w:szCs w:val="24"/>
        </w:rPr>
        <w:t xml:space="preserve"> for verbal and written assent:</w:t>
      </w:r>
    </w:p>
    <w:p w14:paraId="432C5C16" w14:textId="77777777" w:rsidR="008972C3" w:rsidRPr="008972C3" w:rsidRDefault="008972C3" w:rsidP="008972C3">
      <w:r w:rsidRPr="008972C3">
        <w:t xml:space="preserve">When deemed appropriate by the clinician and the child’s parent(s) or guardian, the child will be included in all discussions about the trial. Age-appropriate language will be used to explain the study procedures and tests as well as the risks, discomforts and benefits of participation. Verbal assent will be obtained as appropriate for </w:t>
      </w:r>
      <w:proofErr w:type="gramStart"/>
      <w:r w:rsidRPr="008972C3">
        <w:t>children ages</w:t>
      </w:r>
      <w:proofErr w:type="gramEnd"/>
      <w:r w:rsidRPr="008972C3">
        <w:t xml:space="preserve"> &lt;</w:t>
      </w:r>
      <w:r w:rsidRPr="008972C3">
        <w:rPr>
          <w:i/>
        </w:rPr>
        <w:t>fill in the blank</w:t>
      </w:r>
      <w:r w:rsidRPr="008972C3">
        <w:t>&gt;</w:t>
      </w:r>
      <w:r w:rsidRPr="008972C3" w:rsidDel="0076658F">
        <w:t xml:space="preserve">. </w:t>
      </w:r>
      <w:r w:rsidRPr="008972C3">
        <w:t>Children under the age of 18, but who are age &lt;</w:t>
      </w:r>
      <w:r w:rsidRPr="008972C3">
        <w:rPr>
          <w:i/>
        </w:rPr>
        <w:t>fill in the blank</w:t>
      </w:r>
      <w:r w:rsidRPr="008972C3">
        <w:t>&gt;</w:t>
      </w:r>
      <w:r w:rsidRPr="008972C3" w:rsidDel="0076658F">
        <w:t xml:space="preserve"> </w:t>
      </w:r>
      <w:r w:rsidRPr="008972C3">
        <w:t>or older will be asked to sign an age-appropriate assent form. Children under the age of &lt;</w:t>
      </w:r>
      <w:r w:rsidRPr="008972C3">
        <w:rPr>
          <w:i/>
        </w:rPr>
        <w:t>fill in the blank</w:t>
      </w:r>
      <w:r w:rsidRPr="008972C3">
        <w:t xml:space="preserve">&gt; will not be required to provide assent as they typically do not have the ability to fully understand the nature of research. The consent/assent process will be documented in the child’s medical record, including the assessment of the child’s ability to provide assent (verbal versus written) as applicable. All children will be contacted after they have reached the age of 18 to determine whether they wish to </w:t>
      </w:r>
      <w:r w:rsidRPr="008972C3" w:rsidDel="00A6008E">
        <w:t xml:space="preserve">continue </w:t>
      </w:r>
      <w:r w:rsidRPr="008972C3">
        <w:t>with the trial and informed consent will be obtained if they do.</w:t>
      </w:r>
    </w:p>
    <w:p w14:paraId="17D588F4" w14:textId="77777777" w:rsidR="008972C3" w:rsidRPr="008972C3" w:rsidRDefault="008972C3" w:rsidP="008972C3">
      <w:pPr>
        <w:rPr>
          <w:i/>
          <w:color w:val="C00000"/>
          <w:szCs w:val="24"/>
        </w:rPr>
      </w:pPr>
      <w:r w:rsidRPr="008972C3">
        <w:rPr>
          <w:b/>
          <w:bCs/>
          <w:i/>
          <w:color w:val="C00000"/>
          <w:szCs w:val="24"/>
        </w:rPr>
        <w:t>Example text for waiver of assent:</w:t>
      </w:r>
    </w:p>
    <w:p w14:paraId="75F3C969" w14:textId="77777777" w:rsidR="008972C3" w:rsidRPr="008972C3" w:rsidRDefault="008972C3" w:rsidP="008972C3">
      <w:r w:rsidRPr="008972C3">
        <w:t xml:space="preserve">A waiver of assent is requested for </w:t>
      </w:r>
      <w:r w:rsidRPr="008972C3">
        <w:rPr>
          <w:i/>
        </w:rPr>
        <w:t>&lt;specify some or all&gt;</w:t>
      </w:r>
      <w:r w:rsidRPr="008972C3" w:rsidDel="0076658F">
        <w:rPr>
          <w:i/>
        </w:rPr>
        <w:t xml:space="preserve"> </w:t>
      </w:r>
      <w:r w:rsidRPr="008972C3">
        <w:t>minors enrolled in this research as the minors cannot reasonably be expected to have the ability to provide meaningful assent due to their underlying condition, age, maturity or psychological state.</w:t>
      </w:r>
    </w:p>
    <w:p w14:paraId="2482BA02" w14:textId="77777777" w:rsidR="008972C3" w:rsidRPr="008972C3" w:rsidRDefault="008972C3" w:rsidP="008972C3">
      <w:pPr>
        <w:rPr>
          <w:i/>
          <w:color w:val="C00000"/>
          <w:szCs w:val="24"/>
        </w:rPr>
      </w:pPr>
      <w:r w:rsidRPr="008972C3">
        <w:rPr>
          <w:b/>
          <w:bCs/>
          <w:i/>
          <w:color w:val="C00000"/>
          <w:szCs w:val="24"/>
        </w:rPr>
        <w:t>OR</w:t>
      </w:r>
    </w:p>
    <w:p w14:paraId="462691C1" w14:textId="77777777" w:rsidR="008972C3" w:rsidRPr="008972C3" w:rsidRDefault="008972C3" w:rsidP="008972C3">
      <w:r w:rsidRPr="008972C3">
        <w:lastRenderedPageBreak/>
        <w:t xml:space="preserve">A waiver of assent is requested for </w:t>
      </w:r>
      <w:r w:rsidRPr="008972C3">
        <w:rPr>
          <w:i/>
        </w:rPr>
        <w:t>&lt;specify some or all&gt;</w:t>
      </w:r>
      <w:r w:rsidRPr="008972C3" w:rsidDel="0076658F">
        <w:t xml:space="preserve"> </w:t>
      </w:r>
      <w:r w:rsidRPr="008972C3">
        <w:t>minors enrolled in this research as the research intervention has the prospect of direct benefit to the participant&lt;</w:t>
      </w:r>
      <w:r w:rsidRPr="008972C3">
        <w:rPr>
          <w:i/>
        </w:rPr>
        <w:t>describe what the benefit is&gt;</w:t>
      </w:r>
      <w:r w:rsidRPr="008972C3" w:rsidDel="0076658F">
        <w:t xml:space="preserve"> </w:t>
      </w:r>
      <w:r w:rsidRPr="008972C3">
        <w:t>and the intervention is available only in the context of the research.</w:t>
      </w:r>
    </w:p>
    <w:p w14:paraId="50B26756" w14:textId="77777777" w:rsidR="008972C3" w:rsidRPr="008972C3" w:rsidRDefault="008972C3" w:rsidP="004B165B">
      <w:pPr>
        <w:pStyle w:val="Heading3"/>
      </w:pPr>
      <w:bookmarkStart w:id="228" w:name="_Toc244523477"/>
      <w:bookmarkStart w:id="229" w:name="_Toc244702658"/>
      <w:bookmarkStart w:id="230" w:name="_Toc244768963"/>
      <w:r w:rsidRPr="008972C3">
        <w:t>Participants Who Reach the Age of Majority</w:t>
      </w:r>
      <w:bookmarkEnd w:id="228"/>
      <w:bookmarkEnd w:id="229"/>
      <w:bookmarkEnd w:id="230"/>
      <w:r w:rsidRPr="008972C3">
        <w:t xml:space="preserve"> </w:t>
      </w:r>
    </w:p>
    <w:p w14:paraId="6733405B" w14:textId="20B1D550" w:rsidR="008972C3" w:rsidRPr="008972C3" w:rsidRDefault="008972C3" w:rsidP="008972C3">
      <w:pPr>
        <w:rPr>
          <w:i/>
          <w:iCs/>
          <w:color w:val="C00000"/>
          <w:szCs w:val="24"/>
        </w:rPr>
      </w:pPr>
      <w:bookmarkStart w:id="231" w:name="_Hlk54782231"/>
      <w:bookmarkStart w:id="232" w:name="_Hlk54724661"/>
      <w:r w:rsidRPr="008972C3">
        <w:rPr>
          <w:i/>
          <w:iCs/>
          <w:color w:val="C00000"/>
        </w:rPr>
        <w:t xml:space="preserve">If participants enrolled as children may reach the legal age of majority during the study, describe how legally effective informed consent will be obtained for continued participation. Note that if a minor becomes an adult </w:t>
      </w:r>
      <w:r w:rsidRPr="008972C3">
        <w:rPr>
          <w:i/>
        </w:rPr>
        <w:t>while on study</w:t>
      </w:r>
      <w:r w:rsidRPr="008972C3">
        <w:t xml:space="preserve"> </w:t>
      </w:r>
      <w:r w:rsidRPr="008972C3">
        <w:rPr>
          <w:i/>
        </w:rPr>
        <w:t xml:space="preserve">and lacks decision-making capacity to consent to research, the requirements of </w:t>
      </w:r>
      <w:hyperlink r:id="rId18">
        <w:r w:rsidRPr="008972C3">
          <w:rPr>
            <w:i/>
            <w:iCs/>
            <w:color w:val="3333FF"/>
            <w:u w:val="single"/>
          </w:rPr>
          <w:t>NIH HRPP Policy 403</w:t>
        </w:r>
      </w:hyperlink>
      <w:r w:rsidRPr="008972C3">
        <w:rPr>
          <w:i/>
        </w:rPr>
        <w:t xml:space="preserve"> come into effect.</w:t>
      </w:r>
    </w:p>
    <w:p w14:paraId="3438D566" w14:textId="02703AE4" w:rsidR="008972C3" w:rsidRPr="008972C3" w:rsidRDefault="008972C3" w:rsidP="008972C3">
      <w:r w:rsidRPr="008972C3">
        <w:rPr>
          <w:i/>
          <w:iCs/>
          <w:color w:val="C00000"/>
        </w:rPr>
        <w:t xml:space="preserve">If requesting a waiver of consent for continued use of identifiable data or specimens from individuals who cannot be recontacted, address the applicable waiver criteria in Section </w:t>
      </w:r>
      <w:r w:rsidRPr="008972C3">
        <w:rPr>
          <w:b/>
          <w:bCs/>
          <w:i/>
          <w:iCs/>
          <w:color w:val="0000FF"/>
        </w:rPr>
        <w:fldChar w:fldCharType="begin"/>
      </w:r>
      <w:r w:rsidRPr="008972C3">
        <w:rPr>
          <w:b/>
          <w:bCs/>
          <w:i/>
          <w:iCs/>
          <w:color w:val="0000FF"/>
        </w:rPr>
        <w:instrText xml:space="preserve"> REF _Ref239169474 \r \h  \* MERGEFORMAT </w:instrText>
      </w:r>
      <w:r w:rsidRPr="008972C3">
        <w:rPr>
          <w:b/>
          <w:bCs/>
          <w:i/>
          <w:iCs/>
          <w:color w:val="0000FF"/>
        </w:rPr>
      </w:r>
      <w:r w:rsidRPr="008972C3">
        <w:rPr>
          <w:b/>
          <w:bCs/>
          <w:i/>
          <w:iCs/>
          <w:color w:val="0000FF"/>
        </w:rPr>
        <w:fldChar w:fldCharType="separate"/>
      </w:r>
      <w:r w:rsidR="00297DFE">
        <w:rPr>
          <w:b/>
          <w:bCs/>
          <w:i/>
          <w:iCs/>
          <w:color w:val="0000FF"/>
        </w:rPr>
        <w:t>7.1.3</w:t>
      </w:r>
      <w:r w:rsidRPr="008972C3">
        <w:rPr>
          <w:b/>
          <w:bCs/>
          <w:i/>
          <w:iCs/>
          <w:color w:val="0000FF"/>
        </w:rPr>
        <w:fldChar w:fldCharType="end"/>
      </w:r>
      <w:r w:rsidRPr="008972C3">
        <w:t>.</w:t>
      </w:r>
    </w:p>
    <w:p w14:paraId="035F8AF1" w14:textId="77777777" w:rsidR="008972C3" w:rsidRPr="008972C3" w:rsidRDefault="008972C3" w:rsidP="004B165B">
      <w:pPr>
        <w:pStyle w:val="Heading3"/>
      </w:pPr>
      <w:bookmarkStart w:id="233" w:name="_Toc37407275"/>
      <w:bookmarkStart w:id="234" w:name="_Toc244523478"/>
      <w:bookmarkStart w:id="235" w:name="_Ref244609758"/>
      <w:bookmarkStart w:id="236" w:name="_Hlk54782288"/>
      <w:bookmarkStart w:id="237" w:name="_Toc244702659"/>
      <w:bookmarkStart w:id="238" w:name="_Toc244768964"/>
      <w:bookmarkEnd w:id="231"/>
      <w:bookmarkEnd w:id="232"/>
      <w:r w:rsidRPr="008972C3">
        <w:t xml:space="preserve">NIH </w:t>
      </w:r>
      <w:bookmarkStart w:id="239" w:name="_Hlk54724916"/>
      <w:r w:rsidRPr="008972C3">
        <w:t>Staff and Family Members of Study Team Members</w:t>
      </w:r>
      <w:bookmarkEnd w:id="233"/>
      <w:bookmarkEnd w:id="234"/>
      <w:bookmarkEnd w:id="235"/>
      <w:bookmarkEnd w:id="237"/>
      <w:bookmarkEnd w:id="238"/>
      <w:bookmarkEnd w:id="239"/>
    </w:p>
    <w:p w14:paraId="0361EDB6" w14:textId="78455190" w:rsidR="008972C3" w:rsidRPr="008972C3" w:rsidRDefault="008972C3" w:rsidP="008972C3">
      <w:pPr>
        <w:rPr>
          <w:i/>
          <w:iCs/>
          <w:color w:val="C00000"/>
        </w:rPr>
      </w:pPr>
      <w:r w:rsidRPr="008972C3">
        <w:rPr>
          <w:i/>
          <w:iCs/>
          <w:color w:val="C00000"/>
        </w:rPr>
        <w:t xml:space="preserve">If NIH staff or family members of study team members may enroll, describe any additional consent safeguards required to minimize coercion or undue influence. Refer to </w:t>
      </w:r>
      <w:hyperlink r:id="rId19" w:history="1">
        <w:r w:rsidRPr="008972C3">
          <w:rPr>
            <w:i/>
            <w:iCs/>
            <w:color w:val="0000FF"/>
            <w:u w:val="single"/>
          </w:rPr>
          <w:t>NIH HRPP Policy 404</w:t>
        </w:r>
      </w:hyperlink>
      <w:r w:rsidRPr="008972C3">
        <w:rPr>
          <w:i/>
          <w:iCs/>
          <w:color w:val="C00000"/>
        </w:rPr>
        <w:t>.</w:t>
      </w:r>
    </w:p>
    <w:p w14:paraId="5EE90E65" w14:textId="77777777" w:rsidR="008972C3" w:rsidRPr="008972C3" w:rsidRDefault="008972C3" w:rsidP="008972C3">
      <w:pPr>
        <w:rPr>
          <w:i/>
          <w:iCs/>
          <w:color w:val="C00000"/>
        </w:rPr>
      </w:pPr>
      <w:r w:rsidRPr="008972C3">
        <w:rPr>
          <w:b/>
          <w:bCs/>
          <w:i/>
          <w:iCs/>
          <w:color w:val="C00000"/>
        </w:rPr>
        <w:t>Example text</w:t>
      </w:r>
      <w:r w:rsidRPr="008972C3">
        <w:rPr>
          <w:i/>
          <w:iCs/>
          <w:color w:val="C00000"/>
        </w:rPr>
        <w:t xml:space="preserve">: </w:t>
      </w:r>
    </w:p>
    <w:p w14:paraId="2DDA2A22" w14:textId="21B9E3F3" w:rsidR="008972C3" w:rsidRPr="008972C3" w:rsidRDefault="008972C3" w:rsidP="008972C3">
      <w:pPr>
        <w:spacing w:line="259" w:lineRule="auto"/>
      </w:pPr>
      <w:r w:rsidRPr="008972C3">
        <w:t xml:space="preserve">If the potential participant is a member of the work unit responsible for conducting the research procedures, the requirements outlined in </w:t>
      </w:r>
      <w:hyperlink r:id="rId20" w:history="1">
        <w:r w:rsidRPr="008972C3">
          <w:rPr>
            <w:color w:val="0000FF"/>
            <w:u w:val="single"/>
          </w:rPr>
          <w:t>NIH HRPP Policy 404</w:t>
        </w:r>
      </w:hyperlink>
      <w:r w:rsidRPr="008972C3">
        <w:t xml:space="preserve"> will be followed. Consent from NIH staff will be obtained as detailed above with both of the following protections:</w:t>
      </w:r>
    </w:p>
    <w:p w14:paraId="258F3458" w14:textId="77777777" w:rsidR="008972C3" w:rsidRPr="008972C3" w:rsidRDefault="008972C3">
      <w:pPr>
        <w:numPr>
          <w:ilvl w:val="0"/>
          <w:numId w:val="48"/>
        </w:numPr>
        <w:spacing w:before="0" w:after="0"/>
        <w:contextualSpacing/>
        <w:rPr>
          <w:rFonts w:eastAsia="Times New Roman"/>
          <w:szCs w:val="24"/>
        </w:rPr>
      </w:pPr>
      <w:r w:rsidRPr="008972C3">
        <w:rPr>
          <w:rFonts w:eastAsia="Times New Roman"/>
          <w:szCs w:val="24"/>
        </w:rPr>
        <w:t>Whenever possible, consent will be obtained by an individual independent of the staff member’s work unit.</w:t>
      </w:r>
    </w:p>
    <w:p w14:paraId="01D7CD38" w14:textId="77777777" w:rsidR="008972C3" w:rsidRPr="008972C3" w:rsidRDefault="008972C3">
      <w:pPr>
        <w:numPr>
          <w:ilvl w:val="0"/>
          <w:numId w:val="48"/>
        </w:numPr>
        <w:spacing w:before="0" w:after="0"/>
        <w:contextualSpacing/>
        <w:rPr>
          <w:rFonts w:eastAsia="Times New Roman"/>
          <w:szCs w:val="24"/>
        </w:rPr>
      </w:pPr>
      <w:r w:rsidRPr="008972C3">
        <w:rPr>
          <w:rFonts w:eastAsia="Times New Roman"/>
          <w:szCs w:val="24"/>
        </w:rPr>
        <w:t>The consent process will be independently monitored by a consent monitor, as required by NIH HRPP Policy 404, to minimize the risk of undue pressure or coercion.</w:t>
      </w:r>
    </w:p>
    <w:p w14:paraId="4EE88821" w14:textId="77777777" w:rsidR="008972C3" w:rsidRPr="008972C3" w:rsidRDefault="008972C3" w:rsidP="004B165B">
      <w:pPr>
        <w:pStyle w:val="Heading3"/>
      </w:pPr>
      <w:bookmarkStart w:id="240" w:name="_Toc244523479"/>
      <w:bookmarkStart w:id="241" w:name="_Ref244609734"/>
      <w:bookmarkStart w:id="242" w:name="_Ref244702471"/>
      <w:bookmarkStart w:id="243" w:name="_Toc244702660"/>
      <w:bookmarkStart w:id="244" w:name="_Toc244768965"/>
      <w:r w:rsidRPr="008972C3">
        <w:t>Adults Who Lack Decision-Making Capacity: Consent and Assent</w:t>
      </w:r>
      <w:bookmarkEnd w:id="240"/>
      <w:bookmarkEnd w:id="241"/>
      <w:bookmarkEnd w:id="242"/>
      <w:bookmarkEnd w:id="243"/>
      <w:bookmarkEnd w:id="244"/>
    </w:p>
    <w:p w14:paraId="49BB28F7" w14:textId="77777777" w:rsidR="008972C3" w:rsidRPr="008972C3" w:rsidRDefault="008972C3" w:rsidP="008972C3">
      <w:pPr>
        <w:rPr>
          <w:i/>
          <w:iCs/>
          <w:color w:val="C00000"/>
        </w:rPr>
      </w:pPr>
      <w:bookmarkStart w:id="245" w:name="_Hlk54725093"/>
      <w:r w:rsidRPr="008972C3">
        <w:rPr>
          <w:i/>
          <w:iCs/>
          <w:color w:val="C00000"/>
        </w:rPr>
        <w:t xml:space="preserve">All adult participants who lack decision-making capacity to consent to research should be given the opportunity to provide affirmative agreement (assent) to participate in research, regardless of whether they have the capacity to provide consent. </w:t>
      </w:r>
    </w:p>
    <w:p w14:paraId="2C1F6772" w14:textId="77777777" w:rsidR="008972C3" w:rsidRPr="008972C3" w:rsidRDefault="008972C3" w:rsidP="008972C3">
      <w:pPr>
        <w:rPr>
          <w:i/>
          <w:iCs/>
          <w:color w:val="C00000"/>
        </w:rPr>
      </w:pPr>
      <w:r w:rsidRPr="008972C3">
        <w:rPr>
          <w:i/>
          <w:iCs/>
          <w:color w:val="C00000"/>
        </w:rPr>
        <w:t>If adults who lack decision-making capacity may enroll or remain in the study, describe:</w:t>
      </w:r>
    </w:p>
    <w:p w14:paraId="4BD0407A" w14:textId="77777777" w:rsidR="008972C3" w:rsidRPr="008972C3" w:rsidRDefault="008972C3" w:rsidP="008972C3">
      <w:pPr>
        <w:rPr>
          <w:i/>
          <w:iCs/>
          <w:color w:val="C00000"/>
        </w:rPr>
      </w:pPr>
      <w:r w:rsidRPr="008972C3">
        <w:rPr>
          <w:b/>
          <w:i/>
          <w:iCs/>
          <w:color w:val="C00000"/>
        </w:rPr>
        <w:t>Decision-making capacity</w:t>
      </w:r>
    </w:p>
    <w:p w14:paraId="0F466DC7" w14:textId="77777777" w:rsidR="008972C3" w:rsidRPr="008972C3" w:rsidRDefault="008972C3">
      <w:pPr>
        <w:numPr>
          <w:ilvl w:val="0"/>
          <w:numId w:val="44"/>
        </w:numPr>
        <w:spacing w:before="0" w:after="0"/>
        <w:contextualSpacing/>
        <w:rPr>
          <w:rFonts w:eastAsia="Times New Roman"/>
          <w:i/>
          <w:iCs/>
          <w:color w:val="C00000"/>
          <w:szCs w:val="24"/>
        </w:rPr>
      </w:pPr>
      <w:r w:rsidRPr="008972C3">
        <w:rPr>
          <w:rFonts w:eastAsia="Times New Roman"/>
          <w:i/>
          <w:iCs/>
          <w:color w:val="C00000"/>
          <w:szCs w:val="24"/>
        </w:rPr>
        <w:t xml:space="preserve">How capacity to provide informed consent will be assessed </w:t>
      </w:r>
    </w:p>
    <w:p w14:paraId="1BEE1C86" w14:textId="77777777" w:rsidR="008972C3" w:rsidRPr="008972C3" w:rsidRDefault="008972C3">
      <w:pPr>
        <w:numPr>
          <w:ilvl w:val="0"/>
          <w:numId w:val="44"/>
        </w:numPr>
        <w:spacing w:before="0" w:after="0"/>
        <w:contextualSpacing/>
        <w:rPr>
          <w:rFonts w:eastAsia="Times New Roman"/>
          <w:i/>
          <w:iCs/>
          <w:color w:val="C00000"/>
          <w:szCs w:val="24"/>
        </w:rPr>
      </w:pPr>
      <w:r w:rsidRPr="008972C3">
        <w:rPr>
          <w:rFonts w:eastAsia="Times New Roman"/>
          <w:i/>
          <w:iCs/>
          <w:color w:val="C00000"/>
          <w:szCs w:val="24"/>
        </w:rPr>
        <w:t xml:space="preserve">Whether and when capacity will be reassessed. </w:t>
      </w:r>
    </w:p>
    <w:p w14:paraId="18C9011F" w14:textId="77777777" w:rsidR="008972C3" w:rsidRPr="008972C3" w:rsidRDefault="008972C3" w:rsidP="008972C3">
      <w:pPr>
        <w:spacing w:before="0" w:after="0"/>
        <w:ind w:left="720"/>
        <w:contextualSpacing/>
        <w:rPr>
          <w:rFonts w:eastAsia="Times New Roman"/>
          <w:i/>
          <w:iCs/>
          <w:color w:val="C00000"/>
          <w:szCs w:val="24"/>
        </w:rPr>
      </w:pPr>
    </w:p>
    <w:p w14:paraId="723CBDD4" w14:textId="77777777" w:rsidR="008972C3" w:rsidRPr="008972C3" w:rsidRDefault="008972C3" w:rsidP="008972C3">
      <w:pPr>
        <w:rPr>
          <w:i/>
          <w:iCs/>
          <w:color w:val="C00000"/>
        </w:rPr>
      </w:pPr>
      <w:r w:rsidRPr="008972C3">
        <w:rPr>
          <w:b/>
          <w:i/>
          <w:iCs/>
          <w:color w:val="C00000"/>
        </w:rPr>
        <w:t>LAR consent</w:t>
      </w:r>
    </w:p>
    <w:p w14:paraId="1F4B575E" w14:textId="77777777" w:rsidR="008972C3" w:rsidRPr="008972C3" w:rsidRDefault="008972C3">
      <w:pPr>
        <w:numPr>
          <w:ilvl w:val="0"/>
          <w:numId w:val="45"/>
        </w:numPr>
        <w:spacing w:before="0" w:after="0"/>
        <w:contextualSpacing/>
        <w:rPr>
          <w:rFonts w:eastAsia="Times New Roman"/>
          <w:i/>
          <w:iCs/>
          <w:color w:val="C00000"/>
          <w:szCs w:val="24"/>
        </w:rPr>
      </w:pPr>
      <w:r w:rsidRPr="008972C3">
        <w:rPr>
          <w:rFonts w:eastAsia="Times New Roman"/>
          <w:i/>
          <w:iCs/>
          <w:color w:val="C00000"/>
          <w:szCs w:val="24"/>
        </w:rPr>
        <w:t xml:space="preserve">How the legally authorized representative (LAR) will be identified </w:t>
      </w:r>
    </w:p>
    <w:p w14:paraId="2863739D" w14:textId="77777777" w:rsidR="008972C3" w:rsidRPr="008972C3" w:rsidRDefault="008972C3">
      <w:pPr>
        <w:numPr>
          <w:ilvl w:val="0"/>
          <w:numId w:val="45"/>
        </w:numPr>
        <w:spacing w:before="0" w:after="0"/>
        <w:contextualSpacing/>
        <w:rPr>
          <w:rFonts w:eastAsia="Times New Roman"/>
          <w:i/>
          <w:iCs/>
          <w:color w:val="C00000"/>
          <w:szCs w:val="24"/>
        </w:rPr>
      </w:pPr>
      <w:r w:rsidRPr="008972C3">
        <w:rPr>
          <w:rFonts w:eastAsia="Times New Roman"/>
          <w:i/>
          <w:iCs/>
          <w:color w:val="C00000"/>
          <w:szCs w:val="24"/>
        </w:rPr>
        <w:t xml:space="preserve">How LAR consent will be obtained and documented </w:t>
      </w:r>
    </w:p>
    <w:p w14:paraId="0A5705EF" w14:textId="77777777" w:rsidR="008972C3" w:rsidRPr="008972C3" w:rsidRDefault="008972C3">
      <w:pPr>
        <w:numPr>
          <w:ilvl w:val="0"/>
          <w:numId w:val="45"/>
        </w:numPr>
        <w:spacing w:before="0" w:after="0"/>
        <w:contextualSpacing/>
        <w:rPr>
          <w:rFonts w:eastAsia="Times New Roman"/>
          <w:i/>
          <w:iCs/>
          <w:color w:val="C00000"/>
          <w:szCs w:val="24"/>
        </w:rPr>
      </w:pPr>
      <w:r w:rsidRPr="008972C3">
        <w:rPr>
          <w:rFonts w:eastAsia="Times New Roman"/>
          <w:i/>
          <w:iCs/>
          <w:color w:val="C00000"/>
          <w:szCs w:val="24"/>
        </w:rPr>
        <w:t xml:space="preserve">How temporary versus permanent loss of capacity will be handled, as applicable </w:t>
      </w:r>
    </w:p>
    <w:p w14:paraId="478B68A2" w14:textId="77777777" w:rsidR="008972C3" w:rsidRPr="008972C3" w:rsidRDefault="008972C3" w:rsidP="008972C3">
      <w:pPr>
        <w:rPr>
          <w:i/>
          <w:iCs/>
          <w:color w:val="C00000"/>
        </w:rPr>
      </w:pPr>
      <w:r w:rsidRPr="008972C3">
        <w:rPr>
          <w:b/>
          <w:i/>
          <w:iCs/>
          <w:color w:val="C00000"/>
        </w:rPr>
        <w:t>Assent</w:t>
      </w:r>
    </w:p>
    <w:p w14:paraId="4A39DB47" w14:textId="77777777" w:rsidR="008972C3" w:rsidRPr="008972C3" w:rsidRDefault="008972C3">
      <w:pPr>
        <w:numPr>
          <w:ilvl w:val="0"/>
          <w:numId w:val="46"/>
        </w:numPr>
        <w:spacing w:before="0" w:after="0"/>
        <w:contextualSpacing/>
        <w:rPr>
          <w:rFonts w:eastAsia="Times New Roman"/>
          <w:i/>
          <w:iCs/>
          <w:color w:val="C00000"/>
          <w:szCs w:val="24"/>
        </w:rPr>
      </w:pPr>
      <w:r w:rsidRPr="008972C3">
        <w:rPr>
          <w:rFonts w:eastAsia="Times New Roman"/>
          <w:i/>
          <w:iCs/>
          <w:color w:val="C00000"/>
          <w:szCs w:val="24"/>
        </w:rPr>
        <w:t xml:space="preserve">Whether some, all, or none of the participants are expected to be capable of assent </w:t>
      </w:r>
    </w:p>
    <w:p w14:paraId="289E1720" w14:textId="77777777" w:rsidR="008972C3" w:rsidRPr="008972C3" w:rsidRDefault="008972C3">
      <w:pPr>
        <w:numPr>
          <w:ilvl w:val="0"/>
          <w:numId w:val="46"/>
        </w:numPr>
        <w:spacing w:before="0" w:after="0"/>
        <w:contextualSpacing/>
        <w:rPr>
          <w:rFonts w:eastAsia="Times New Roman"/>
          <w:i/>
          <w:iCs/>
          <w:color w:val="C00000"/>
          <w:szCs w:val="24"/>
        </w:rPr>
      </w:pPr>
      <w:r w:rsidRPr="008972C3">
        <w:rPr>
          <w:rFonts w:eastAsia="Times New Roman"/>
          <w:i/>
          <w:iCs/>
          <w:color w:val="C00000"/>
          <w:szCs w:val="24"/>
        </w:rPr>
        <w:lastRenderedPageBreak/>
        <w:t xml:space="preserve">How the ability to assent will be assessed and reassessed, when appropriate </w:t>
      </w:r>
    </w:p>
    <w:p w14:paraId="53E9E26B" w14:textId="77777777" w:rsidR="008972C3" w:rsidRPr="008972C3" w:rsidRDefault="008972C3">
      <w:pPr>
        <w:numPr>
          <w:ilvl w:val="0"/>
          <w:numId w:val="46"/>
        </w:numPr>
        <w:spacing w:before="0" w:after="0"/>
        <w:contextualSpacing/>
        <w:rPr>
          <w:rFonts w:eastAsia="Times New Roman"/>
          <w:i/>
          <w:iCs/>
          <w:color w:val="C00000"/>
          <w:szCs w:val="24"/>
        </w:rPr>
      </w:pPr>
      <w:r w:rsidRPr="008972C3">
        <w:rPr>
          <w:rFonts w:eastAsia="Times New Roman"/>
          <w:i/>
          <w:iCs/>
          <w:color w:val="C00000"/>
          <w:szCs w:val="24"/>
        </w:rPr>
        <w:t xml:space="preserve">If none of the participants will have the capacity to provide assent, explain why they are unable to do so. </w:t>
      </w:r>
    </w:p>
    <w:p w14:paraId="4E9FFAC3" w14:textId="77777777" w:rsidR="008972C3" w:rsidRPr="008972C3" w:rsidRDefault="008972C3">
      <w:pPr>
        <w:numPr>
          <w:ilvl w:val="0"/>
          <w:numId w:val="46"/>
        </w:numPr>
        <w:spacing w:before="0" w:after="0"/>
        <w:contextualSpacing/>
        <w:rPr>
          <w:rFonts w:eastAsia="Times New Roman"/>
          <w:i/>
          <w:iCs/>
          <w:color w:val="C00000"/>
          <w:szCs w:val="24"/>
        </w:rPr>
      </w:pPr>
      <w:r w:rsidRPr="008972C3">
        <w:rPr>
          <w:rFonts w:eastAsia="Times New Roman"/>
          <w:i/>
          <w:iCs/>
          <w:color w:val="C00000"/>
          <w:szCs w:val="24"/>
        </w:rPr>
        <w:t xml:space="preserve">How </w:t>
      </w:r>
      <w:proofErr w:type="gramStart"/>
      <w:r w:rsidRPr="008972C3">
        <w:rPr>
          <w:rFonts w:eastAsia="Times New Roman"/>
          <w:i/>
          <w:iCs/>
          <w:color w:val="C00000"/>
          <w:szCs w:val="24"/>
        </w:rPr>
        <w:t>assent</w:t>
      </w:r>
      <w:proofErr w:type="gramEnd"/>
      <w:r w:rsidRPr="008972C3">
        <w:rPr>
          <w:rFonts w:eastAsia="Times New Roman"/>
          <w:i/>
          <w:iCs/>
          <w:color w:val="C00000"/>
          <w:szCs w:val="24"/>
        </w:rPr>
        <w:t xml:space="preserve"> will be obtained and documented.</w:t>
      </w:r>
    </w:p>
    <w:p w14:paraId="6A63E726" w14:textId="77777777" w:rsidR="008972C3" w:rsidRPr="008972C3" w:rsidRDefault="008972C3">
      <w:pPr>
        <w:numPr>
          <w:ilvl w:val="1"/>
          <w:numId w:val="46"/>
        </w:numPr>
        <w:spacing w:before="0" w:after="0"/>
        <w:contextualSpacing/>
        <w:rPr>
          <w:rFonts w:eastAsia="Times New Roman"/>
          <w:i/>
          <w:iCs/>
          <w:color w:val="C00000"/>
          <w:szCs w:val="24"/>
        </w:rPr>
      </w:pPr>
      <w:r w:rsidRPr="008972C3">
        <w:rPr>
          <w:rFonts w:eastAsia="Times New Roman"/>
          <w:i/>
          <w:iCs/>
          <w:color w:val="C00000"/>
          <w:szCs w:val="24"/>
        </w:rPr>
        <w:t xml:space="preserve">The process used to obtain </w:t>
      </w:r>
      <w:proofErr w:type="gramStart"/>
      <w:r w:rsidRPr="008972C3">
        <w:rPr>
          <w:rFonts w:eastAsia="Times New Roman"/>
          <w:i/>
          <w:iCs/>
          <w:color w:val="C00000"/>
          <w:szCs w:val="24"/>
        </w:rPr>
        <w:t>assent</w:t>
      </w:r>
      <w:proofErr w:type="gramEnd"/>
      <w:r w:rsidRPr="008972C3">
        <w:rPr>
          <w:rFonts w:eastAsia="Times New Roman"/>
          <w:i/>
          <w:iCs/>
          <w:color w:val="C00000"/>
          <w:szCs w:val="24"/>
        </w:rPr>
        <w:t xml:space="preserve"> needs to be documented in each participant’s medical record. If written or verbal assent was not appropriate for a participant, that should be recorded.</w:t>
      </w:r>
    </w:p>
    <w:p w14:paraId="15A7949E" w14:textId="77777777" w:rsidR="008972C3" w:rsidRPr="008972C3" w:rsidRDefault="008972C3">
      <w:pPr>
        <w:numPr>
          <w:ilvl w:val="0"/>
          <w:numId w:val="46"/>
        </w:numPr>
        <w:spacing w:before="0" w:after="0"/>
        <w:contextualSpacing/>
        <w:rPr>
          <w:rFonts w:eastAsia="Times New Roman"/>
          <w:i/>
          <w:iCs/>
          <w:color w:val="C00000"/>
          <w:szCs w:val="24"/>
        </w:rPr>
      </w:pPr>
      <w:r w:rsidRPr="008972C3">
        <w:rPr>
          <w:rFonts w:eastAsia="Times New Roman"/>
          <w:i/>
          <w:iCs/>
          <w:color w:val="C00000"/>
          <w:szCs w:val="24"/>
        </w:rPr>
        <w:t xml:space="preserve">Whether assent will be verbal or written </w:t>
      </w:r>
    </w:p>
    <w:p w14:paraId="58FD35E2" w14:textId="77777777" w:rsidR="008972C3" w:rsidRPr="008972C3" w:rsidRDefault="008972C3">
      <w:pPr>
        <w:numPr>
          <w:ilvl w:val="1"/>
          <w:numId w:val="46"/>
        </w:numPr>
        <w:spacing w:before="0" w:after="0"/>
        <w:contextualSpacing/>
        <w:rPr>
          <w:rFonts w:eastAsia="Times New Roman"/>
          <w:i/>
          <w:iCs/>
          <w:color w:val="C00000"/>
          <w:szCs w:val="24"/>
        </w:rPr>
      </w:pPr>
      <w:r w:rsidRPr="008972C3">
        <w:rPr>
          <w:rFonts w:eastAsia="Times New Roman"/>
          <w:i/>
          <w:iCs/>
          <w:color w:val="C00000"/>
          <w:szCs w:val="24"/>
        </w:rPr>
        <w:t>The plan should be tailored to the participant population and the risks and nature of the research.</w:t>
      </w:r>
    </w:p>
    <w:p w14:paraId="0508F9B2" w14:textId="77777777" w:rsidR="008972C3" w:rsidRPr="008972C3" w:rsidRDefault="008972C3">
      <w:pPr>
        <w:numPr>
          <w:ilvl w:val="1"/>
          <w:numId w:val="46"/>
        </w:numPr>
        <w:spacing w:before="0" w:after="0"/>
        <w:contextualSpacing/>
        <w:rPr>
          <w:rFonts w:eastAsia="Times New Roman"/>
          <w:i/>
          <w:iCs/>
          <w:color w:val="C00000"/>
          <w:szCs w:val="24"/>
        </w:rPr>
      </w:pPr>
      <w:r w:rsidRPr="008972C3">
        <w:rPr>
          <w:rFonts w:eastAsia="Times New Roman"/>
          <w:i/>
          <w:iCs/>
          <w:color w:val="C00000"/>
          <w:szCs w:val="24"/>
        </w:rPr>
        <w:t>If obtaining written assent, provide a separate assent form.</w:t>
      </w:r>
    </w:p>
    <w:p w14:paraId="445FC5EE" w14:textId="77777777" w:rsidR="008972C3" w:rsidRPr="008972C3" w:rsidRDefault="008972C3">
      <w:pPr>
        <w:numPr>
          <w:ilvl w:val="1"/>
          <w:numId w:val="46"/>
        </w:numPr>
        <w:spacing w:before="0" w:after="0"/>
        <w:contextualSpacing/>
        <w:rPr>
          <w:rFonts w:eastAsia="Times New Roman"/>
          <w:i/>
          <w:iCs/>
          <w:color w:val="C00000"/>
          <w:szCs w:val="24"/>
        </w:rPr>
      </w:pPr>
      <w:r w:rsidRPr="008972C3">
        <w:rPr>
          <w:rFonts w:eastAsia="Times New Roman"/>
          <w:i/>
          <w:iCs/>
          <w:color w:val="C00000"/>
          <w:szCs w:val="24"/>
        </w:rPr>
        <w:t>If obtaining verbal assent, provide a verbal script, or indicate in the protocol which document will be used as a guide for the assent process.</w:t>
      </w:r>
    </w:p>
    <w:p w14:paraId="29391201" w14:textId="77777777" w:rsidR="008972C3" w:rsidRPr="008972C3" w:rsidRDefault="008972C3">
      <w:pPr>
        <w:numPr>
          <w:ilvl w:val="0"/>
          <w:numId w:val="46"/>
        </w:numPr>
        <w:spacing w:before="0" w:after="0"/>
        <w:contextualSpacing/>
        <w:rPr>
          <w:rFonts w:eastAsia="Times New Roman"/>
          <w:i/>
          <w:iCs/>
          <w:color w:val="C00000"/>
          <w:szCs w:val="24"/>
        </w:rPr>
      </w:pPr>
      <w:proofErr w:type="gramStart"/>
      <w:r w:rsidRPr="008972C3">
        <w:rPr>
          <w:rFonts w:eastAsia="Times New Roman"/>
          <w:i/>
          <w:iCs/>
          <w:color w:val="C00000"/>
          <w:szCs w:val="24"/>
        </w:rPr>
        <w:t>How</w:t>
      </w:r>
      <w:proofErr w:type="gramEnd"/>
      <w:r w:rsidRPr="008972C3">
        <w:rPr>
          <w:rFonts w:eastAsia="Times New Roman"/>
          <w:i/>
          <w:iCs/>
          <w:color w:val="C00000"/>
          <w:szCs w:val="24"/>
        </w:rPr>
        <w:t xml:space="preserve"> participant dissent to individual procedures and/or study participation will be handled </w:t>
      </w:r>
    </w:p>
    <w:p w14:paraId="0D748257" w14:textId="77777777" w:rsidR="008972C3" w:rsidRPr="008972C3" w:rsidRDefault="008972C3">
      <w:pPr>
        <w:numPr>
          <w:ilvl w:val="0"/>
          <w:numId w:val="46"/>
        </w:numPr>
        <w:spacing w:before="0" w:after="0"/>
        <w:contextualSpacing/>
        <w:rPr>
          <w:i/>
        </w:rPr>
      </w:pPr>
      <w:r w:rsidRPr="008972C3">
        <w:rPr>
          <w:rFonts w:eastAsia="Times New Roman"/>
          <w:i/>
          <w:iCs/>
          <w:color w:val="C00000"/>
          <w:szCs w:val="24"/>
        </w:rPr>
        <w:t>Any circumstances in which dissent would not be respected and the justification</w:t>
      </w:r>
    </w:p>
    <w:p w14:paraId="49B8EC24" w14:textId="77777777" w:rsidR="008972C3" w:rsidRPr="008972C3" w:rsidRDefault="008972C3" w:rsidP="008972C3">
      <w:pPr>
        <w:rPr>
          <w:i/>
          <w:color w:val="C00000"/>
        </w:rPr>
      </w:pPr>
      <w:r w:rsidRPr="008972C3">
        <w:rPr>
          <w:b/>
          <w:bCs/>
          <w:i/>
          <w:color w:val="C00000"/>
        </w:rPr>
        <w:t xml:space="preserve">Example text </w:t>
      </w:r>
      <w:r w:rsidRPr="008972C3">
        <w:rPr>
          <w:i/>
          <w:color w:val="C00000"/>
        </w:rPr>
        <w:t>-</w:t>
      </w:r>
      <w:r w:rsidRPr="008972C3">
        <w:rPr>
          <w:b/>
          <w:bCs/>
          <w:i/>
          <w:color w:val="C00000"/>
        </w:rPr>
        <w:t xml:space="preserve"> </w:t>
      </w:r>
      <w:r w:rsidRPr="008972C3">
        <w:rPr>
          <w:i/>
          <w:color w:val="C00000"/>
        </w:rPr>
        <w:t>Tailor according to the circumstances of the study and participant population.</w:t>
      </w:r>
    </w:p>
    <w:p w14:paraId="5648052E" w14:textId="77777777" w:rsidR="008972C3" w:rsidRPr="008972C3" w:rsidRDefault="008972C3" w:rsidP="008972C3">
      <w:pPr>
        <w:rPr>
          <w:color w:val="C00000"/>
        </w:rPr>
      </w:pPr>
      <w:r w:rsidRPr="008972C3">
        <w:rPr>
          <w:i/>
          <w:iCs/>
          <w:color w:val="C00000"/>
        </w:rPr>
        <w:t>Statement that Adults unable to consent to research can be enrolled in this protocol:</w:t>
      </w:r>
    </w:p>
    <w:p w14:paraId="23FBA954" w14:textId="5B9B40B7" w:rsidR="008972C3" w:rsidRPr="008972C3" w:rsidRDefault="008972C3" w:rsidP="008972C3">
      <w:r w:rsidRPr="008972C3">
        <w:t xml:space="preserve">The PI/ study investigators will identify an LAR consistent with the requirements of </w:t>
      </w:r>
      <w:hyperlink r:id="rId21">
        <w:r w:rsidRPr="008972C3">
          <w:rPr>
            <w:color w:val="3333FF"/>
            <w:u w:val="single"/>
          </w:rPr>
          <w:t>Policy 403</w:t>
        </w:r>
      </w:hyperlink>
      <w:r w:rsidRPr="008972C3">
        <w:t xml:space="preserve"> and will obtain consent from the LAR as outlined in the consent process in Section </w:t>
      </w:r>
      <w:r w:rsidRPr="008972C3">
        <w:rPr>
          <w:b/>
          <w:color w:val="0000FF"/>
        </w:rPr>
        <w:fldChar w:fldCharType="begin"/>
      </w:r>
      <w:r w:rsidRPr="008972C3">
        <w:rPr>
          <w:b/>
          <w:color w:val="0000FF"/>
        </w:rPr>
        <w:instrText xml:space="preserve"> REF _Ref51673289 \r \h  \* MERGEFORMAT </w:instrText>
      </w:r>
      <w:r w:rsidRPr="008972C3">
        <w:rPr>
          <w:b/>
          <w:color w:val="0000FF"/>
        </w:rPr>
      </w:r>
      <w:r w:rsidRPr="008972C3">
        <w:rPr>
          <w:b/>
          <w:color w:val="0000FF"/>
        </w:rPr>
        <w:fldChar w:fldCharType="separate"/>
      </w:r>
      <w:r w:rsidR="00297DFE" w:rsidRPr="00297DFE">
        <w:rPr>
          <w:b/>
          <w:color w:val="3333FF"/>
        </w:rPr>
        <w:t>7.1.1</w:t>
      </w:r>
      <w:r w:rsidRPr="008972C3">
        <w:rPr>
          <w:b/>
          <w:color w:val="0000FF"/>
        </w:rPr>
        <w:fldChar w:fldCharType="end"/>
      </w:r>
      <w:r w:rsidRPr="008972C3">
        <w:rPr>
          <w:szCs w:val="24"/>
        </w:rPr>
        <w:t xml:space="preserve"> </w:t>
      </w:r>
      <w:r w:rsidRPr="008972C3">
        <w:t xml:space="preserve">before initiating research interventions. </w:t>
      </w:r>
    </w:p>
    <w:p w14:paraId="089BB969" w14:textId="77777777" w:rsidR="008972C3" w:rsidRPr="008972C3" w:rsidRDefault="008972C3" w:rsidP="008972C3">
      <w:pPr>
        <w:rPr>
          <w:i/>
          <w:color w:val="C00000"/>
        </w:rPr>
      </w:pPr>
      <w:r w:rsidRPr="008972C3">
        <w:rPr>
          <w:i/>
          <w:color w:val="C00000"/>
        </w:rPr>
        <w:t xml:space="preserve">Statement that Adults unable to consent to research cannot be enrolled in this protocol but can be retained if they </w:t>
      </w:r>
      <w:r w:rsidRPr="008972C3">
        <w:rPr>
          <w:rFonts w:eastAsia="Times New Roman"/>
          <w:i/>
          <w:iCs/>
          <w:color w:val="C00000"/>
          <w:szCs w:val="24"/>
        </w:rPr>
        <w:t xml:space="preserve">permanently </w:t>
      </w:r>
      <w:r w:rsidRPr="008972C3">
        <w:rPr>
          <w:i/>
          <w:color w:val="C00000"/>
        </w:rPr>
        <w:t>lose capacity while on study:</w:t>
      </w:r>
    </w:p>
    <w:p w14:paraId="5924A5F8" w14:textId="32292FD0" w:rsidR="008972C3" w:rsidRPr="008972C3" w:rsidRDefault="008972C3" w:rsidP="008972C3">
      <w:r w:rsidRPr="008972C3">
        <w:t xml:space="preserve">Adults unable to consent to research are excluded from enrolling in the protocol. However, it is possible that participants enrolled in the protocol may permanently lose the capacity to consent for themselves </w:t>
      </w:r>
      <w:proofErr w:type="gramStart"/>
      <w:r w:rsidRPr="008972C3">
        <w:t>during the course of</w:t>
      </w:r>
      <w:proofErr w:type="gramEnd"/>
      <w:r w:rsidRPr="008972C3">
        <w:t xml:space="preserve"> this study.  In the event this occurs, participants will </w:t>
      </w:r>
      <w:r w:rsidRPr="008972C3">
        <w:rPr>
          <w:i/>
        </w:rPr>
        <w:t>&lt;choose whichever is applicable</w:t>
      </w:r>
      <w:r w:rsidRPr="008972C3">
        <w:t xml:space="preserve">&gt; be withdrawn from the study </w:t>
      </w:r>
      <w:r w:rsidRPr="008972C3">
        <w:rPr>
          <w:i/>
        </w:rPr>
        <w:t>&lt;or, if applicable to this study&gt;</w:t>
      </w:r>
      <w:r w:rsidRPr="008972C3" w:rsidDel="0076658F">
        <w:t xml:space="preserve"> </w:t>
      </w:r>
      <w:r w:rsidRPr="008972C3">
        <w:t xml:space="preserve">remain in the study because </w:t>
      </w:r>
      <w:r w:rsidRPr="008972C3">
        <w:rPr>
          <w:i/>
        </w:rPr>
        <w:t>&lt;provide justification as to why it is appropriate for the participant to remain in the study&gt;</w:t>
      </w:r>
      <w:r w:rsidRPr="008972C3" w:rsidDel="0076658F">
        <w:t xml:space="preserve">.  </w:t>
      </w:r>
      <w:r w:rsidRPr="008972C3">
        <w:t xml:space="preserve">If participants will remain in the study, an LAR will be identified consistent with </w:t>
      </w:r>
      <w:bookmarkStart w:id="246" w:name="_Hlk71639299"/>
      <w:r w:rsidRPr="008972C3">
        <w:rPr>
          <w:szCs w:val="24"/>
        </w:rPr>
        <w:fldChar w:fldCharType="begin"/>
      </w:r>
      <w:r w:rsidRPr="008972C3">
        <w:rPr>
          <w:szCs w:val="24"/>
        </w:rPr>
        <w:instrText xml:space="preserve"> HYPERLINK "https://policymanual.nih.gov/3014-403" </w:instrText>
      </w:r>
      <w:r w:rsidR="00297DFE" w:rsidRPr="008972C3">
        <w:rPr>
          <w:szCs w:val="24"/>
        </w:rPr>
      </w:r>
      <w:r w:rsidRPr="008972C3">
        <w:rPr>
          <w:szCs w:val="24"/>
        </w:rPr>
        <w:fldChar w:fldCharType="separate"/>
      </w:r>
      <w:r w:rsidRPr="008972C3">
        <w:rPr>
          <w:color w:val="3333FF"/>
          <w:u w:val="single"/>
        </w:rPr>
        <w:t>Policy 403</w:t>
      </w:r>
      <w:r w:rsidRPr="008972C3">
        <w:rPr>
          <w:szCs w:val="24"/>
        </w:rPr>
        <w:fldChar w:fldCharType="end"/>
      </w:r>
      <w:bookmarkEnd w:id="246"/>
      <w:r w:rsidRPr="008972C3">
        <w:t xml:space="preserve"> and informed consent will be obtained from the LAR, as described in Section </w:t>
      </w:r>
      <w:r w:rsidRPr="008972C3">
        <w:rPr>
          <w:b/>
          <w:color w:val="0000FF"/>
        </w:rPr>
        <w:fldChar w:fldCharType="begin"/>
      </w:r>
      <w:r w:rsidRPr="008972C3">
        <w:rPr>
          <w:b/>
          <w:color w:val="0000FF"/>
        </w:rPr>
        <w:instrText xml:space="preserve"> REF _Ref51673289 \r \h  \* MERGEFORMAT </w:instrText>
      </w:r>
      <w:r w:rsidRPr="008972C3">
        <w:rPr>
          <w:b/>
          <w:color w:val="0000FF"/>
        </w:rPr>
      </w:r>
      <w:r w:rsidRPr="008972C3">
        <w:rPr>
          <w:b/>
          <w:color w:val="0000FF"/>
        </w:rPr>
        <w:fldChar w:fldCharType="separate"/>
      </w:r>
      <w:r w:rsidR="00297DFE">
        <w:rPr>
          <w:b/>
          <w:color w:val="0000FF"/>
        </w:rPr>
        <w:t>7.1.1</w:t>
      </w:r>
      <w:r w:rsidRPr="008972C3">
        <w:rPr>
          <w:b/>
          <w:color w:val="0000FF"/>
        </w:rPr>
        <w:fldChar w:fldCharType="end"/>
      </w:r>
      <w:r w:rsidRPr="008972C3">
        <w:rPr>
          <w:bCs/>
          <w:color w:val="0000FF"/>
        </w:rPr>
        <w:t>.</w:t>
      </w:r>
      <w:r w:rsidRPr="008972C3">
        <w:rPr>
          <w:color w:val="0000FF"/>
        </w:rPr>
        <w:t xml:space="preserve"> </w:t>
      </w:r>
    </w:p>
    <w:p w14:paraId="6DFFF71A" w14:textId="77777777" w:rsidR="008972C3" w:rsidRPr="008972C3" w:rsidRDefault="008972C3" w:rsidP="008972C3">
      <w:pPr>
        <w:rPr>
          <w:rFonts w:eastAsia="Times New Roman"/>
          <w:i/>
          <w:iCs/>
          <w:color w:val="C00000"/>
          <w:szCs w:val="24"/>
        </w:rPr>
      </w:pPr>
      <w:r w:rsidRPr="008972C3">
        <w:rPr>
          <w:rFonts w:eastAsia="Times New Roman"/>
          <w:i/>
          <w:iCs/>
          <w:color w:val="C00000"/>
          <w:szCs w:val="24"/>
        </w:rPr>
        <w:t>Example text for Adult Participant unable to consent to research and who lack capacity to provide assent:</w:t>
      </w:r>
    </w:p>
    <w:p w14:paraId="0FB7A2C0" w14:textId="77777777" w:rsidR="008972C3" w:rsidRPr="008972C3" w:rsidRDefault="008972C3" w:rsidP="008972C3">
      <w:r w:rsidRPr="008972C3">
        <w:rPr>
          <w:rFonts w:eastAsia="Times New Roman"/>
          <w:szCs w:val="24"/>
        </w:rPr>
        <w:t xml:space="preserve">Participants in this study do not have the capacity to provide assent due to the nature of &lt; </w:t>
      </w:r>
      <w:r w:rsidRPr="008972C3">
        <w:rPr>
          <w:rFonts w:eastAsia="Times New Roman"/>
          <w:i/>
          <w:iCs/>
          <w:szCs w:val="24"/>
        </w:rPr>
        <w:t>insert disease/condition</w:t>
      </w:r>
      <w:r w:rsidRPr="008972C3">
        <w:rPr>
          <w:rFonts w:eastAsia="Times New Roman"/>
          <w:szCs w:val="24"/>
        </w:rPr>
        <w:t>&gt; as &lt;</w:t>
      </w:r>
      <w:r w:rsidRPr="008972C3">
        <w:rPr>
          <w:rFonts w:eastAsia="Times New Roman"/>
          <w:i/>
          <w:iCs/>
          <w:szCs w:val="24"/>
        </w:rPr>
        <w:t>provide compelling justification</w:t>
      </w:r>
      <w:r w:rsidRPr="008972C3">
        <w:rPr>
          <w:rFonts w:eastAsia="Times New Roman"/>
          <w:szCs w:val="24"/>
        </w:rPr>
        <w:t xml:space="preserve">&gt;.  As they </w:t>
      </w:r>
      <w:proofErr w:type="gramStart"/>
      <w:r w:rsidRPr="008972C3">
        <w:rPr>
          <w:rFonts w:eastAsia="Times New Roman"/>
          <w:szCs w:val="24"/>
        </w:rPr>
        <w:t>are not capable of providing</w:t>
      </w:r>
      <w:proofErr w:type="gramEnd"/>
      <w:r w:rsidRPr="008972C3">
        <w:rPr>
          <w:rFonts w:eastAsia="Times New Roman"/>
          <w:szCs w:val="24"/>
        </w:rPr>
        <w:t xml:space="preserve"> assent, assent will not be obtained.</w:t>
      </w:r>
    </w:p>
    <w:p w14:paraId="12EB4E6F" w14:textId="77777777" w:rsidR="008972C3" w:rsidRPr="008972C3" w:rsidRDefault="008972C3" w:rsidP="008972C3">
      <w:pPr>
        <w:rPr>
          <w:rFonts w:eastAsia="Times New Roman"/>
          <w:i/>
          <w:iCs/>
          <w:color w:val="C00000"/>
          <w:szCs w:val="24"/>
        </w:rPr>
      </w:pPr>
      <w:r w:rsidRPr="008972C3">
        <w:rPr>
          <w:rFonts w:eastAsia="Times New Roman"/>
          <w:i/>
          <w:iCs/>
          <w:color w:val="C00000"/>
          <w:szCs w:val="24"/>
        </w:rPr>
        <w:t>Example text for Adult Participant unable to consent to research but who can provide verbal and/or written assent:</w:t>
      </w:r>
    </w:p>
    <w:p w14:paraId="682CB204" w14:textId="77777777" w:rsidR="008972C3" w:rsidRPr="008972C3" w:rsidRDefault="008972C3" w:rsidP="008972C3">
      <w:r w:rsidRPr="008972C3">
        <w:t xml:space="preserve">To have the capacity to assent, the participant must be able to understand the general purpose of the research, the nature of the procedures, and must be able to understand the concept of voluntariness. The Principal Investigator (PI) and Associate Investigators with consent privileges </w:t>
      </w:r>
      <w:r w:rsidRPr="008972C3">
        <w:lastRenderedPageBreak/>
        <w:t xml:space="preserve">will ensure that the assent process for this vulnerable population is implemented. The study team will obtain assent from adult participants in consultation with their legally authorized representative (LAR).  </w:t>
      </w:r>
    </w:p>
    <w:p w14:paraId="15B63E6A" w14:textId="77777777" w:rsidR="008972C3" w:rsidRPr="008972C3" w:rsidRDefault="008972C3" w:rsidP="008972C3">
      <w:pPr>
        <w:rPr>
          <w:i/>
        </w:rPr>
      </w:pPr>
      <w:r w:rsidRPr="008972C3">
        <w:t xml:space="preserve">The consenting investigator, with the LAR’s input, will determine the participant’s ability to assent by assessing the participant’s decisional abilities, psychologic and emotional state, as well as the underlying disease or condition, and will decide if the participant </w:t>
      </w:r>
      <w:r w:rsidRPr="008972C3">
        <w:rPr>
          <w:i/>
        </w:rPr>
        <w:t xml:space="preserve">&lt;choose whichever is applicable:  </w:t>
      </w:r>
      <w:r w:rsidRPr="008972C3">
        <w:rPr>
          <w:iCs/>
        </w:rPr>
        <w:t xml:space="preserve">can understand a written assent at their cognitive level </w:t>
      </w:r>
      <w:r w:rsidRPr="008972C3">
        <w:rPr>
          <w:iCs/>
          <w:color w:val="C00000"/>
        </w:rPr>
        <w:t>OR</w:t>
      </w:r>
      <w:r w:rsidRPr="008972C3">
        <w:rPr>
          <w:iCs/>
        </w:rPr>
        <w:t xml:space="preserve"> can understand a verbal assent process that is customized to their cognitive level</w:t>
      </w:r>
      <w:r w:rsidRPr="008972C3">
        <w:t>&gt;</w:t>
      </w:r>
      <w:r w:rsidRPr="008972C3">
        <w:rPr>
          <w:i/>
        </w:rPr>
        <w:t>.</w:t>
      </w:r>
    </w:p>
    <w:p w14:paraId="0B851EC2" w14:textId="77777777" w:rsidR="008972C3" w:rsidRPr="008972C3" w:rsidRDefault="008972C3" w:rsidP="008972C3">
      <w:r w:rsidRPr="008972C3">
        <w:t xml:space="preserve">The LAR and adult participant will be included in all discussions about the study and cognitively appropriate language will be used to describe the procedures and tests involved in this study, along with the risks, discomforts and benefits of participation. To respect the participant’s autonomy, the investigator will encourage the participant to communicate via common gestures, such as head-nodding, lifting arm to seek clarification or stop the discussion, and thumbs-up or down movements to engage with the investigator. However, the investigator is not limited to these techniques and may incorporate other reasonable methods. </w:t>
      </w:r>
    </w:p>
    <w:p w14:paraId="0CF9BF70" w14:textId="77777777" w:rsidR="008972C3" w:rsidRPr="008972C3" w:rsidRDefault="008972C3" w:rsidP="008972C3">
      <w:r w:rsidRPr="008972C3">
        <w:rPr>
          <w:i/>
          <w:iCs/>
          <w:color w:val="C00000"/>
        </w:rPr>
        <w:t>Choose which statement is applicable to your study:</w:t>
      </w:r>
      <w:r w:rsidRPr="008972C3">
        <w:rPr>
          <w:color w:val="C00000"/>
        </w:rPr>
        <w:t xml:space="preserve"> </w:t>
      </w:r>
      <w:r w:rsidRPr="008972C3">
        <w:t>Participants that do not have consent capacity but can understand the basic elements of the study and its implications will provide verbal assent using &lt;</w:t>
      </w:r>
      <w:r w:rsidRPr="008972C3">
        <w:rPr>
          <w:i/>
          <w:iCs/>
        </w:rPr>
        <w:t>a consent form</w:t>
      </w:r>
      <w:r w:rsidRPr="008972C3">
        <w:t>&gt;, or &lt;</w:t>
      </w:r>
      <w:r w:rsidRPr="008972C3">
        <w:rPr>
          <w:i/>
          <w:iCs/>
        </w:rPr>
        <w:t>an assent form</w:t>
      </w:r>
      <w:r w:rsidRPr="008972C3">
        <w:t>&gt;, or &lt;</w:t>
      </w:r>
      <w:r w:rsidRPr="008972C3">
        <w:rPr>
          <w:i/>
          <w:iCs/>
        </w:rPr>
        <w:t>a verbal assent script</w:t>
      </w:r>
      <w:r w:rsidRPr="008972C3">
        <w:t xml:space="preserve">&gt; to guide the discussion. </w:t>
      </w:r>
    </w:p>
    <w:p w14:paraId="6431DFB0" w14:textId="77777777" w:rsidR="008972C3" w:rsidRPr="008972C3" w:rsidRDefault="008972C3" w:rsidP="008972C3">
      <w:pPr>
        <w:rPr>
          <w:color w:val="C00000"/>
        </w:rPr>
      </w:pPr>
      <w:r w:rsidRPr="008972C3">
        <w:rPr>
          <w:color w:val="C00000"/>
        </w:rPr>
        <w:t>OR</w:t>
      </w:r>
    </w:p>
    <w:p w14:paraId="685F3F06" w14:textId="77777777" w:rsidR="008972C3" w:rsidRPr="008972C3" w:rsidRDefault="008972C3" w:rsidP="008972C3">
      <w:r w:rsidRPr="008972C3">
        <w:t xml:space="preserve">Participants that do not have consent capacity, but can understand the basic elements of the study, will be asked to provide written assent. </w:t>
      </w:r>
    </w:p>
    <w:p w14:paraId="2901AC16" w14:textId="77777777" w:rsidR="008972C3" w:rsidRPr="008972C3" w:rsidRDefault="008972C3" w:rsidP="008972C3">
      <w:r w:rsidRPr="008972C3">
        <w:t xml:space="preserve">The consent and assent processes will be documented in the participant’s medical record, including the assessment of the participants’ ability to provide &lt;verbal/written&gt; assent as applicable. </w:t>
      </w:r>
    </w:p>
    <w:p w14:paraId="403398D7" w14:textId="77777777" w:rsidR="008972C3" w:rsidRPr="008972C3" w:rsidRDefault="008972C3" w:rsidP="008972C3">
      <w:r w:rsidRPr="008972C3">
        <w:t xml:space="preserve">We will respect dissent regarding individual procedures and study participation, while also undertaking a careful review to understand the reasons for dissent before determining next steps. </w:t>
      </w:r>
    </w:p>
    <w:p w14:paraId="4C298F01" w14:textId="250103E0" w:rsidR="003F13E9" w:rsidRDefault="00E8019E" w:rsidP="00034ACA">
      <w:pPr>
        <w:pStyle w:val="Heading2"/>
      </w:pPr>
      <w:bookmarkStart w:id="247" w:name="_Ref244768549"/>
      <w:bookmarkStart w:id="248" w:name="_Ref244768771"/>
      <w:bookmarkStart w:id="249" w:name="_Toc244768966"/>
      <w:bookmarkEnd w:id="202"/>
      <w:bookmarkEnd w:id="203"/>
      <w:bookmarkEnd w:id="204"/>
      <w:bookmarkEnd w:id="236"/>
      <w:bookmarkEnd w:id="245"/>
      <w:r>
        <w:t>Confidentiality and Privacy</w:t>
      </w:r>
      <w:bookmarkEnd w:id="201"/>
      <w:bookmarkEnd w:id="247"/>
      <w:bookmarkEnd w:id="248"/>
      <w:bookmarkEnd w:id="249"/>
    </w:p>
    <w:p w14:paraId="5C856DC6" w14:textId="77777777" w:rsidR="006062C7" w:rsidRPr="006062C7" w:rsidRDefault="006062C7" w:rsidP="006062C7">
      <w:pPr>
        <w:rPr>
          <w:i/>
          <w:iCs/>
          <w:color w:val="C00000"/>
          <w:shd w:val="clear" w:color="auto" w:fill="FFFFFF"/>
        </w:rPr>
      </w:pPr>
      <w:bookmarkStart w:id="250" w:name="_Toc54726289"/>
      <w:r w:rsidRPr="006062C7">
        <w:rPr>
          <w:i/>
          <w:iCs/>
          <w:color w:val="C00000"/>
          <w:shd w:val="clear" w:color="auto" w:fill="FFFFFF"/>
        </w:rPr>
        <w:t>Describe how participant privacy and confidentiality of identifiable data and specimens will be protected.</w:t>
      </w:r>
    </w:p>
    <w:p w14:paraId="05D13207" w14:textId="77777777" w:rsidR="006062C7" w:rsidRPr="006062C7" w:rsidRDefault="006062C7" w:rsidP="006062C7">
      <w:pPr>
        <w:rPr>
          <w:i/>
          <w:iCs/>
          <w:color w:val="C00000"/>
          <w:shd w:val="clear" w:color="auto" w:fill="FFFFFF"/>
        </w:rPr>
      </w:pPr>
      <w:r w:rsidRPr="006062C7">
        <w:rPr>
          <w:i/>
          <w:iCs/>
          <w:color w:val="C00000"/>
          <w:shd w:val="clear" w:color="auto" w:fill="FFFFFF"/>
        </w:rPr>
        <w:t>Include, as applicable:</w:t>
      </w:r>
    </w:p>
    <w:p w14:paraId="4578FC00" w14:textId="77777777" w:rsidR="006062C7" w:rsidRPr="006062C7" w:rsidRDefault="006062C7" w:rsidP="006062C7">
      <w:pPr>
        <w:rPr>
          <w:i/>
          <w:iCs/>
          <w:color w:val="C00000"/>
          <w:shd w:val="clear" w:color="auto" w:fill="FFFFFF"/>
        </w:rPr>
      </w:pPr>
      <w:r w:rsidRPr="006062C7">
        <w:rPr>
          <w:b/>
          <w:bCs/>
          <w:i/>
          <w:iCs/>
          <w:color w:val="C00000"/>
          <w:shd w:val="clear" w:color="auto" w:fill="FFFFFF"/>
        </w:rPr>
        <w:t>Privacy</w:t>
      </w:r>
    </w:p>
    <w:p w14:paraId="4D687473" w14:textId="77777777" w:rsidR="006062C7" w:rsidRPr="006062C7" w:rsidRDefault="006062C7">
      <w:pPr>
        <w:numPr>
          <w:ilvl w:val="0"/>
          <w:numId w:val="50"/>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 xml:space="preserve">How privacy will be protected during recruitment, consent, and study procedures </w:t>
      </w:r>
    </w:p>
    <w:p w14:paraId="3B48418F" w14:textId="77777777" w:rsidR="006062C7" w:rsidRPr="006062C7" w:rsidRDefault="006062C7" w:rsidP="006062C7">
      <w:pPr>
        <w:rPr>
          <w:i/>
          <w:iCs/>
          <w:color w:val="C00000"/>
          <w:shd w:val="clear" w:color="auto" w:fill="FFFFFF"/>
        </w:rPr>
      </w:pPr>
      <w:r w:rsidRPr="006062C7">
        <w:rPr>
          <w:b/>
          <w:bCs/>
          <w:i/>
          <w:iCs/>
          <w:color w:val="C00000"/>
          <w:shd w:val="clear" w:color="auto" w:fill="FFFFFF"/>
        </w:rPr>
        <w:t>Confidentiality</w:t>
      </w:r>
    </w:p>
    <w:p w14:paraId="5E07E65C"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 xml:space="preserve">What identifiers will be collected or maintained </w:t>
      </w:r>
    </w:p>
    <w:p w14:paraId="701D4856"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Whether data/specimens will be identifiable, coded, or de-identified</w:t>
      </w:r>
    </w:p>
    <w:p w14:paraId="2E6D012E"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 xml:space="preserve">Who will have access to identifiable information and any code key </w:t>
      </w:r>
    </w:p>
    <w:p w14:paraId="26D317F5"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 xml:space="preserve">How access will be limited and information secured </w:t>
      </w:r>
    </w:p>
    <w:p w14:paraId="0B4AC81B"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t xml:space="preserve">Any circumstances in which identifiable information may be disclosed </w:t>
      </w:r>
    </w:p>
    <w:p w14:paraId="4EEB6CD4" w14:textId="77777777" w:rsidR="006062C7" w:rsidRPr="006062C7" w:rsidRDefault="006062C7">
      <w:pPr>
        <w:numPr>
          <w:ilvl w:val="0"/>
          <w:numId w:val="49"/>
        </w:numPr>
        <w:spacing w:before="0" w:after="0"/>
        <w:contextualSpacing/>
        <w:rPr>
          <w:rFonts w:eastAsia="Times New Roman"/>
          <w:i/>
          <w:iCs/>
          <w:color w:val="C00000"/>
          <w:szCs w:val="24"/>
          <w:shd w:val="clear" w:color="auto" w:fill="FFFFFF"/>
        </w:rPr>
      </w:pPr>
      <w:r w:rsidRPr="006062C7">
        <w:rPr>
          <w:rFonts w:eastAsia="Times New Roman"/>
          <w:i/>
          <w:iCs/>
          <w:color w:val="C00000"/>
          <w:szCs w:val="24"/>
          <w:shd w:val="clear" w:color="auto" w:fill="FFFFFF"/>
        </w:rPr>
        <w:lastRenderedPageBreak/>
        <w:t xml:space="preserve">Any additional </w:t>
      </w:r>
      <w:proofErr w:type="gramStart"/>
      <w:r w:rsidRPr="006062C7">
        <w:rPr>
          <w:rFonts w:eastAsia="Times New Roman"/>
          <w:i/>
          <w:iCs/>
          <w:color w:val="C00000"/>
          <w:szCs w:val="24"/>
          <w:shd w:val="clear" w:color="auto" w:fill="FFFFFF"/>
        </w:rPr>
        <w:t>protections</w:t>
      </w:r>
      <w:proofErr w:type="gramEnd"/>
      <w:r w:rsidRPr="006062C7">
        <w:rPr>
          <w:rFonts w:eastAsia="Times New Roman"/>
          <w:i/>
          <w:iCs/>
          <w:color w:val="C00000"/>
          <w:szCs w:val="24"/>
          <w:shd w:val="clear" w:color="auto" w:fill="FFFFFF"/>
        </w:rPr>
        <w:t>, such as a Certificate of Confidentiality</w:t>
      </w:r>
    </w:p>
    <w:p w14:paraId="38BAE39F" w14:textId="77777777" w:rsidR="006062C7" w:rsidRPr="006062C7" w:rsidRDefault="006062C7" w:rsidP="006062C7">
      <w:pPr>
        <w:rPr>
          <w:i/>
          <w:color w:val="C00000"/>
        </w:rPr>
      </w:pPr>
      <w:r w:rsidRPr="006062C7">
        <w:rPr>
          <w:i/>
          <w:iCs/>
          <w:color w:val="C00000"/>
        </w:rPr>
        <w:t xml:space="preserve">Example text provided as a guide; customization will be required to address all aspects that should be included in this section: </w:t>
      </w:r>
    </w:p>
    <w:p w14:paraId="74BB2619" w14:textId="77777777" w:rsidR="006062C7" w:rsidRPr="006062C7" w:rsidRDefault="006062C7" w:rsidP="006062C7">
      <w:r w:rsidRPr="006062C7">
        <w:t xml:space="preserve">Participant confidentiality and privacy is strictly held in trust by the participating investigators, their staff, and the sponsor(s). This confidentiality is extended to cover testing of biological samples and genetic tests in addition to the clinical information relating to participants. Therefore, the study protocol, documentation, data, and all other information generated will be held in strict confidence. </w:t>
      </w:r>
    </w:p>
    <w:p w14:paraId="4AB17708" w14:textId="77777777" w:rsidR="006062C7" w:rsidRPr="006062C7" w:rsidRDefault="006062C7" w:rsidP="006062C7">
      <w:r w:rsidRPr="006062C7">
        <w:t>All research activities will be conducted in as private a setting as possible.</w:t>
      </w:r>
    </w:p>
    <w:p w14:paraId="153041C1" w14:textId="77777777" w:rsidR="006062C7" w:rsidRPr="006062C7" w:rsidRDefault="006062C7" w:rsidP="006062C7">
      <w:r w:rsidRPr="006062C7">
        <w:t>The study monitor, representatives of the Institutional Review Board (IRB), and/or regulatory agencies may inspect all documents and records required to be maintained by the investigator, including but not limited to, medical records (office, clinic, or hospital) and pharmacy records for the participants in this study. The clinical study site will permit access to such records.</w:t>
      </w:r>
    </w:p>
    <w:p w14:paraId="77574667" w14:textId="77777777" w:rsidR="006062C7" w:rsidRPr="006062C7" w:rsidRDefault="006062C7" w:rsidP="006062C7">
      <w:r w:rsidRPr="006062C7">
        <w:t xml:space="preserve">The study participant’s contact information will be securely stored at each clinical site for internal use during the study. At the end of the study, all records will continue to be kept in a secure location for as </w:t>
      </w:r>
      <w:proofErr w:type="gramStart"/>
      <w:r w:rsidRPr="006062C7">
        <w:t>long a period</w:t>
      </w:r>
      <w:proofErr w:type="gramEnd"/>
      <w:r w:rsidRPr="006062C7">
        <w:t xml:space="preserve"> as dictated by the reviewing IRB, Institutional policies, or sponsor requirements.</w:t>
      </w:r>
    </w:p>
    <w:p w14:paraId="6A34CD95" w14:textId="77777777" w:rsidR="006062C7" w:rsidRPr="006062C7" w:rsidRDefault="006062C7" w:rsidP="006062C7">
      <w:r w:rsidRPr="006062C7">
        <w:t>Study participant research data, which is for purposes of statistical analysis and scientific reporting, will be transmitted to and stored at the &lt;</w:t>
      </w:r>
      <w:r w:rsidRPr="006062C7">
        <w:rPr>
          <w:i/>
          <w:iCs/>
        </w:rPr>
        <w:t>specify name of Data Coordinating Center</w:t>
      </w:r>
      <w:r w:rsidRPr="006062C7">
        <w:t>&gt;. This will not include the participant’s contact or identifying information. Rather, individual participants and their research data will be identified by a unique study identification number. The study data entry and study management systems used by clinical sites and by &lt;</w:t>
      </w:r>
      <w:r w:rsidRPr="006062C7">
        <w:rPr>
          <w:i/>
          <w:iCs/>
        </w:rPr>
        <w:t>specify name of Data Coordinating Center</w:t>
      </w:r>
      <w:r w:rsidRPr="006062C7">
        <w:t>&gt; research staff will be secured and password protected. At the end of the study, all study databases will be de-identified and archived at the &lt;</w:t>
      </w:r>
      <w:r w:rsidRPr="006062C7">
        <w:rPr>
          <w:i/>
          <w:iCs/>
        </w:rPr>
        <w:t>specify name of Data Coordinating Center</w:t>
      </w:r>
      <w:r w:rsidRPr="006062C7">
        <w:t>&gt;.</w:t>
      </w:r>
    </w:p>
    <w:p w14:paraId="06BFCA30" w14:textId="77777777" w:rsidR="006062C7" w:rsidRPr="006062C7" w:rsidRDefault="006062C7" w:rsidP="006062C7">
      <w:pPr>
        <w:pStyle w:val="Heading3"/>
      </w:pPr>
      <w:bookmarkStart w:id="251" w:name="_Toc244768967"/>
      <w:r w:rsidRPr="006062C7">
        <w:t>Certificate of Confidentiality</w:t>
      </w:r>
      <w:bookmarkEnd w:id="251"/>
    </w:p>
    <w:p w14:paraId="06BC4CFC" w14:textId="77777777" w:rsidR="006062C7" w:rsidRPr="006062C7" w:rsidRDefault="006062C7" w:rsidP="006062C7">
      <w:r w:rsidRPr="006062C7">
        <w:t xml:space="preserve">To further protect the privacy of study participants, a Certificate of Confidentiality has been issued by the National Institutes of Health (NIH).  This certificate protects identifiable research information from forced disclosure. It allows the </w:t>
      </w:r>
      <w:proofErr w:type="gramStart"/>
      <w:r w:rsidRPr="006062C7">
        <w:t>investigator</w:t>
      </w:r>
      <w:proofErr w:type="gramEnd"/>
      <w:r w:rsidRPr="006062C7">
        <w:t xml:space="preserve">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participants, Certificates of Confidentiality help achieve the research objectives and promote participation in studies by helping assure confidentiality and privacy to participants.</w:t>
      </w:r>
    </w:p>
    <w:p w14:paraId="3CA050BD" w14:textId="77777777" w:rsidR="00B4766D" w:rsidRPr="00B4766D" w:rsidRDefault="00B4766D" w:rsidP="00034ACA">
      <w:pPr>
        <w:pStyle w:val="Heading2"/>
      </w:pPr>
      <w:bookmarkStart w:id="252" w:name="_Toc244768968"/>
      <w:r w:rsidRPr="00B4766D">
        <w:t>Safety Oversight</w:t>
      </w:r>
      <w:bookmarkEnd w:id="250"/>
      <w:bookmarkEnd w:id="252"/>
    </w:p>
    <w:p w14:paraId="6D4643C4" w14:textId="16FA8115" w:rsidR="00B4766D" w:rsidRPr="007262DD" w:rsidRDefault="00B4766D" w:rsidP="00B4766D">
      <w:pPr>
        <w:rPr>
          <w:i/>
          <w:iCs/>
          <w:color w:val="C00000"/>
        </w:rPr>
      </w:pPr>
      <w:r w:rsidRPr="007262DD">
        <w:rPr>
          <w:i/>
          <w:color w:val="C00000"/>
        </w:rPr>
        <w:t xml:space="preserve">Appropriate safety oversight should be used for each trial.  Independent oversight is an important component to ensure human subjects’ protection and data integrity and should be considered for each study. In this section, the type of safety oversight should be clearly identified along with any known responsibilities for the oversight of safety and data integrity in the study. </w:t>
      </w:r>
      <w:r w:rsidRPr="007262DD">
        <w:rPr>
          <w:i/>
          <w:iCs/>
          <w:color w:val="C00000"/>
        </w:rPr>
        <w:lastRenderedPageBreak/>
        <w:t xml:space="preserve">Refer to </w:t>
      </w:r>
      <w:hyperlink r:id="rId22" w:history="1">
        <w:r w:rsidRPr="007262DD">
          <w:rPr>
            <w:rStyle w:val="Hyperlink"/>
            <w:i/>
            <w:iCs/>
            <w:color w:val="C00000"/>
          </w:rPr>
          <w:t>NIH HRPP Policy 503</w:t>
        </w:r>
      </w:hyperlink>
      <w:r w:rsidRPr="007262DD">
        <w:rPr>
          <w:color w:val="C00000"/>
        </w:rPr>
        <w:t xml:space="preserve">.  </w:t>
      </w:r>
      <w:r w:rsidRPr="007262DD">
        <w:rPr>
          <w:i/>
          <w:iCs/>
          <w:color w:val="C00000"/>
        </w:rPr>
        <w:t>Note that the level of safety oversight should be relative to the risks of the study, and for a simple repository study, oversight by only the PI is likely adequate.</w:t>
      </w:r>
    </w:p>
    <w:p w14:paraId="3BA29FA1" w14:textId="77777777" w:rsidR="00B4766D" w:rsidRPr="007262DD" w:rsidRDefault="00B4766D" w:rsidP="00B4766D">
      <w:pPr>
        <w:rPr>
          <w:i/>
          <w:color w:val="C00000"/>
        </w:rPr>
      </w:pPr>
      <w:r w:rsidRPr="007262DD">
        <w:rPr>
          <w:i/>
          <w:color w:val="C00000"/>
        </w:rPr>
        <w:t>Example text provided as a guide, customize as needed:</w:t>
      </w:r>
    </w:p>
    <w:p w14:paraId="68D2ACD7" w14:textId="77777777" w:rsidR="00B4766D" w:rsidRPr="00570A27" w:rsidRDefault="00B4766D" w:rsidP="00473100">
      <w:pPr>
        <w:pStyle w:val="Heading3"/>
      </w:pPr>
      <w:bookmarkStart w:id="253" w:name="_Toc281240136"/>
      <w:bookmarkStart w:id="254" w:name="_Toc281240378"/>
      <w:bookmarkStart w:id="255" w:name="_Toc288125125"/>
      <w:bookmarkStart w:id="256" w:name="_Toc484520916"/>
      <w:bookmarkStart w:id="257" w:name="_Toc54726290"/>
      <w:bookmarkStart w:id="258" w:name="_Toc244768969"/>
      <w:r w:rsidRPr="00570A27">
        <w:t>Principal Investigator/Research Team</w:t>
      </w:r>
      <w:bookmarkEnd w:id="253"/>
      <w:bookmarkEnd w:id="254"/>
      <w:bookmarkEnd w:id="255"/>
      <w:bookmarkEnd w:id="256"/>
      <w:bookmarkEnd w:id="257"/>
      <w:bookmarkEnd w:id="258"/>
      <w:r w:rsidRPr="00570A27">
        <w:t xml:space="preserve"> </w:t>
      </w:r>
    </w:p>
    <w:p w14:paraId="753DADA3" w14:textId="77777777" w:rsidR="00B4766D" w:rsidRPr="00B4766D" w:rsidRDefault="00B4766D" w:rsidP="00B4766D">
      <w:pPr>
        <w:rPr>
          <w:szCs w:val="24"/>
        </w:rPr>
      </w:pPr>
      <w:bookmarkStart w:id="259" w:name="_Hlk516841667"/>
      <w:r w:rsidRPr="00B4766D">
        <w:rPr>
          <w:szCs w:val="24"/>
        </w:rPr>
        <w:t xml:space="preserve">The clinical research team will meet on a regular basis (approximately weekly) when subjects are being actively enrolled/evaluated on the study to discuss each subject.  </w:t>
      </w:r>
      <w:bookmarkEnd w:id="259"/>
    </w:p>
    <w:p w14:paraId="5A3B37E1" w14:textId="03DE2807" w:rsidR="00B4766D" w:rsidRPr="00B4766D" w:rsidRDefault="00B4766D" w:rsidP="00B4766D">
      <w:pPr>
        <w:rPr>
          <w:szCs w:val="24"/>
        </w:rPr>
      </w:pPr>
      <w:r w:rsidRPr="00B4766D">
        <w:rPr>
          <w:szCs w:val="24"/>
        </w:rPr>
        <w:t xml:space="preserve">All data will be collected in a timely manner and reviewed by the principal investigator or a lead associate investigator. Events meeting requirements for expedited reporting as described in </w:t>
      </w:r>
      <w:hyperlink r:id="rId23" w:history="1">
        <w:r w:rsidRPr="009A6F94">
          <w:rPr>
            <w:rStyle w:val="Hyperlink"/>
            <w:szCs w:val="24"/>
          </w:rPr>
          <w:t>HRPP Policy 801</w:t>
        </w:r>
      </w:hyperlink>
      <w:r w:rsidRPr="00B4766D">
        <w:rPr>
          <w:szCs w:val="24"/>
        </w:rPr>
        <w:t xml:space="preserve"> will be submitted within the required timelines. </w:t>
      </w:r>
    </w:p>
    <w:p w14:paraId="2CDBA1B5" w14:textId="77777777" w:rsidR="00B4766D" w:rsidRPr="00B4766D" w:rsidRDefault="00B4766D" w:rsidP="00B4766D">
      <w:pPr>
        <w:rPr>
          <w:szCs w:val="24"/>
        </w:rPr>
      </w:pPr>
      <w:r w:rsidRPr="00B4766D">
        <w:rPr>
          <w:szCs w:val="24"/>
        </w:rPr>
        <w:t xml:space="preserve">The principal investigator will review all data on each subject to ensure safety and data accuracy. The principal investigator will personally conduct or supervise the investigation and provide appropriate delegation of responsibilities to other members of the research staff. </w:t>
      </w:r>
    </w:p>
    <w:p w14:paraId="11B1CB73" w14:textId="77777777" w:rsidR="00297DFE" w:rsidRPr="00083B73" w:rsidRDefault="00297DFE" w:rsidP="00297DFE">
      <w:pPr>
        <w:pStyle w:val="Heading2"/>
      </w:pPr>
      <w:bookmarkStart w:id="260" w:name="_Toc250632193"/>
      <w:bookmarkStart w:id="261" w:name="_Toc71732316"/>
      <w:bookmarkStart w:id="262" w:name="_Toc71732317"/>
      <w:bookmarkStart w:id="263" w:name="_Toc331464795"/>
      <w:bookmarkStart w:id="264" w:name="_Toc71732318"/>
      <w:bookmarkStart w:id="265" w:name="_Toc71732319"/>
      <w:bookmarkStart w:id="266" w:name="_Toc71732320"/>
      <w:bookmarkStart w:id="267" w:name="_Toc71732321"/>
      <w:bookmarkStart w:id="268" w:name="_Toc71732322"/>
      <w:bookmarkStart w:id="269" w:name="_Toc466023695"/>
      <w:bookmarkStart w:id="270" w:name="_Toc466025679"/>
      <w:bookmarkStart w:id="271" w:name="_Toc466026988"/>
      <w:bookmarkStart w:id="272" w:name="_Toc466027315"/>
      <w:bookmarkStart w:id="273" w:name="_Toc466539294"/>
      <w:bookmarkStart w:id="274" w:name="_Toc466973522"/>
      <w:bookmarkStart w:id="275" w:name="_Toc466974371"/>
      <w:bookmarkStart w:id="276" w:name="_Toc466977776"/>
      <w:bookmarkStart w:id="277" w:name="_Toc466978625"/>
      <w:bookmarkStart w:id="278" w:name="_Toc466980177"/>
      <w:bookmarkStart w:id="279" w:name="_Toc466983828"/>
      <w:bookmarkStart w:id="280" w:name="_Toc466984676"/>
      <w:bookmarkStart w:id="281" w:name="_Toc466985525"/>
      <w:bookmarkStart w:id="282" w:name="_Toc466986373"/>
      <w:bookmarkStart w:id="283" w:name="_Toc466987222"/>
      <w:bookmarkStart w:id="284" w:name="_Toc466988229"/>
      <w:bookmarkStart w:id="285" w:name="_Toc466989236"/>
      <w:bookmarkStart w:id="286" w:name="_Toc466990085"/>
      <w:bookmarkStart w:id="287" w:name="_Toc466990702"/>
      <w:bookmarkStart w:id="288" w:name="_Toc467137708"/>
      <w:bookmarkStart w:id="289" w:name="_Toc467138556"/>
      <w:bookmarkStart w:id="290" w:name="_Toc467161595"/>
      <w:bookmarkStart w:id="291" w:name="_Toc467165858"/>
      <w:bookmarkStart w:id="292" w:name="_Toc467242496"/>
      <w:bookmarkStart w:id="293" w:name="_Toc467243356"/>
      <w:bookmarkStart w:id="294" w:name="_Toc467244217"/>
      <w:bookmarkStart w:id="295" w:name="_Toc467245077"/>
      <w:bookmarkStart w:id="296" w:name="_Toc467245937"/>
      <w:bookmarkStart w:id="297" w:name="_Toc467246797"/>
      <w:bookmarkStart w:id="298" w:name="_Toc467247828"/>
      <w:bookmarkStart w:id="299" w:name="_Toc467248688"/>
      <w:bookmarkStart w:id="300" w:name="_Toc467249273"/>
      <w:bookmarkStart w:id="301" w:name="_Toc467255007"/>
      <w:bookmarkStart w:id="302" w:name="_Toc467482457"/>
      <w:bookmarkStart w:id="303" w:name="_Toc467483316"/>
      <w:bookmarkStart w:id="304" w:name="_Toc467484174"/>
      <w:bookmarkStart w:id="305" w:name="_Toc467485033"/>
      <w:bookmarkStart w:id="306" w:name="_Toc468199585"/>
      <w:bookmarkStart w:id="307" w:name="_Toc466023696"/>
      <w:bookmarkStart w:id="308" w:name="_Toc466025680"/>
      <w:bookmarkStart w:id="309" w:name="_Toc466026989"/>
      <w:bookmarkStart w:id="310" w:name="_Toc466027316"/>
      <w:bookmarkStart w:id="311" w:name="_Toc466539295"/>
      <w:bookmarkStart w:id="312" w:name="_Toc466973523"/>
      <w:bookmarkStart w:id="313" w:name="_Toc466974372"/>
      <w:bookmarkStart w:id="314" w:name="_Toc466977777"/>
      <w:bookmarkStart w:id="315" w:name="_Toc466978626"/>
      <w:bookmarkStart w:id="316" w:name="_Toc466980178"/>
      <w:bookmarkStart w:id="317" w:name="_Toc466983829"/>
      <w:bookmarkStart w:id="318" w:name="_Toc466984677"/>
      <w:bookmarkStart w:id="319" w:name="_Toc466985526"/>
      <w:bookmarkStart w:id="320" w:name="_Toc466986374"/>
      <w:bookmarkStart w:id="321" w:name="_Toc466987223"/>
      <w:bookmarkStart w:id="322" w:name="_Toc466988230"/>
      <w:bookmarkStart w:id="323" w:name="_Toc466989237"/>
      <w:bookmarkStart w:id="324" w:name="_Toc466990086"/>
      <w:bookmarkStart w:id="325" w:name="_Toc466990703"/>
      <w:bookmarkStart w:id="326" w:name="_Toc467137709"/>
      <w:bookmarkStart w:id="327" w:name="_Toc467138557"/>
      <w:bookmarkStart w:id="328" w:name="_Toc467161596"/>
      <w:bookmarkStart w:id="329" w:name="_Toc467165859"/>
      <w:bookmarkStart w:id="330" w:name="_Toc467242497"/>
      <w:bookmarkStart w:id="331" w:name="_Toc467243357"/>
      <w:bookmarkStart w:id="332" w:name="_Toc467244218"/>
      <w:bookmarkStart w:id="333" w:name="_Toc467245078"/>
      <w:bookmarkStart w:id="334" w:name="_Toc467245938"/>
      <w:bookmarkStart w:id="335" w:name="_Toc467246798"/>
      <w:bookmarkStart w:id="336" w:name="_Toc467247829"/>
      <w:bookmarkStart w:id="337" w:name="_Toc467248689"/>
      <w:bookmarkStart w:id="338" w:name="_Toc467249274"/>
      <w:bookmarkStart w:id="339" w:name="_Toc467255008"/>
      <w:bookmarkStart w:id="340" w:name="_Toc467482458"/>
      <w:bookmarkStart w:id="341" w:name="_Toc467483317"/>
      <w:bookmarkStart w:id="342" w:name="_Toc467484175"/>
      <w:bookmarkStart w:id="343" w:name="_Toc467485034"/>
      <w:bookmarkStart w:id="344" w:name="_Toc468199586"/>
      <w:bookmarkStart w:id="345" w:name="_Toc466023699"/>
      <w:bookmarkStart w:id="346" w:name="_Toc466025683"/>
      <w:bookmarkStart w:id="347" w:name="_Toc466026992"/>
      <w:bookmarkStart w:id="348" w:name="_Toc466027319"/>
      <w:bookmarkStart w:id="349" w:name="_Toc466539298"/>
      <w:bookmarkStart w:id="350" w:name="_Toc466973526"/>
      <w:bookmarkStart w:id="351" w:name="_Toc466974375"/>
      <w:bookmarkStart w:id="352" w:name="_Toc466977780"/>
      <w:bookmarkStart w:id="353" w:name="_Toc466978629"/>
      <w:bookmarkStart w:id="354" w:name="_Toc466980181"/>
      <w:bookmarkStart w:id="355" w:name="_Toc466983832"/>
      <w:bookmarkStart w:id="356" w:name="_Toc466984680"/>
      <w:bookmarkStart w:id="357" w:name="_Toc466985529"/>
      <w:bookmarkStart w:id="358" w:name="_Toc466986377"/>
      <w:bookmarkStart w:id="359" w:name="_Toc466987226"/>
      <w:bookmarkStart w:id="360" w:name="_Toc466988233"/>
      <w:bookmarkStart w:id="361" w:name="_Toc466989240"/>
      <w:bookmarkStart w:id="362" w:name="_Toc466990089"/>
      <w:bookmarkStart w:id="363" w:name="_Toc466990706"/>
      <w:bookmarkStart w:id="364" w:name="_Toc467137712"/>
      <w:bookmarkStart w:id="365" w:name="_Toc467138560"/>
      <w:bookmarkStart w:id="366" w:name="_Toc467161599"/>
      <w:bookmarkStart w:id="367" w:name="_Toc467165862"/>
      <w:bookmarkStart w:id="368" w:name="_Toc467242500"/>
      <w:bookmarkStart w:id="369" w:name="_Toc467243360"/>
      <w:bookmarkStart w:id="370" w:name="_Toc467244221"/>
      <w:bookmarkStart w:id="371" w:name="_Toc467245081"/>
      <w:bookmarkStart w:id="372" w:name="_Toc467245941"/>
      <w:bookmarkStart w:id="373" w:name="_Toc467246801"/>
      <w:bookmarkStart w:id="374" w:name="_Toc467247832"/>
      <w:bookmarkStart w:id="375" w:name="_Toc467248692"/>
      <w:bookmarkStart w:id="376" w:name="_Toc467249277"/>
      <w:bookmarkStart w:id="377" w:name="_Toc467255011"/>
      <w:bookmarkStart w:id="378" w:name="_Toc467482461"/>
      <w:bookmarkStart w:id="379" w:name="_Toc467483320"/>
      <w:bookmarkStart w:id="380" w:name="_Toc467484178"/>
      <w:bookmarkStart w:id="381" w:name="_Toc467485037"/>
      <w:bookmarkStart w:id="382" w:name="_Toc468199589"/>
      <w:bookmarkStart w:id="383" w:name="_Toc466023700"/>
      <w:bookmarkStart w:id="384" w:name="_Toc466025684"/>
      <w:bookmarkStart w:id="385" w:name="_Toc466026993"/>
      <w:bookmarkStart w:id="386" w:name="_Toc466027320"/>
      <w:bookmarkStart w:id="387" w:name="_Toc466539299"/>
      <w:bookmarkStart w:id="388" w:name="_Toc466973527"/>
      <w:bookmarkStart w:id="389" w:name="_Toc466974376"/>
      <w:bookmarkStart w:id="390" w:name="_Toc466977781"/>
      <w:bookmarkStart w:id="391" w:name="_Toc466978630"/>
      <w:bookmarkStart w:id="392" w:name="_Toc466980182"/>
      <w:bookmarkStart w:id="393" w:name="_Toc466983833"/>
      <w:bookmarkStart w:id="394" w:name="_Toc466984681"/>
      <w:bookmarkStart w:id="395" w:name="_Toc466985530"/>
      <w:bookmarkStart w:id="396" w:name="_Toc466986378"/>
      <w:bookmarkStart w:id="397" w:name="_Toc466987227"/>
      <w:bookmarkStart w:id="398" w:name="_Toc466988234"/>
      <w:bookmarkStart w:id="399" w:name="_Toc466989241"/>
      <w:bookmarkStart w:id="400" w:name="_Toc466990090"/>
      <w:bookmarkStart w:id="401" w:name="_Toc466990707"/>
      <w:bookmarkStart w:id="402" w:name="_Toc467137713"/>
      <w:bookmarkStart w:id="403" w:name="_Toc467138561"/>
      <w:bookmarkStart w:id="404" w:name="_Toc467161600"/>
      <w:bookmarkStart w:id="405" w:name="_Toc467165863"/>
      <w:bookmarkStart w:id="406" w:name="_Toc467242501"/>
      <w:bookmarkStart w:id="407" w:name="_Toc467243361"/>
      <w:bookmarkStart w:id="408" w:name="_Toc467244222"/>
      <w:bookmarkStart w:id="409" w:name="_Toc467245082"/>
      <w:bookmarkStart w:id="410" w:name="_Toc467245942"/>
      <w:bookmarkStart w:id="411" w:name="_Toc467246802"/>
      <w:bookmarkStart w:id="412" w:name="_Toc467247833"/>
      <w:bookmarkStart w:id="413" w:name="_Toc467248693"/>
      <w:bookmarkStart w:id="414" w:name="_Toc467249278"/>
      <w:bookmarkStart w:id="415" w:name="_Toc467255012"/>
      <w:bookmarkStart w:id="416" w:name="_Toc467482462"/>
      <w:bookmarkStart w:id="417" w:name="_Toc467483321"/>
      <w:bookmarkStart w:id="418" w:name="_Toc467484179"/>
      <w:bookmarkStart w:id="419" w:name="_Toc467485038"/>
      <w:bookmarkStart w:id="420" w:name="_Toc468199590"/>
      <w:bookmarkStart w:id="421" w:name="_Toc466023701"/>
      <w:bookmarkStart w:id="422" w:name="_Toc466025685"/>
      <w:bookmarkStart w:id="423" w:name="_Toc466026994"/>
      <w:bookmarkStart w:id="424" w:name="_Toc466027321"/>
      <w:bookmarkStart w:id="425" w:name="_Toc466539300"/>
      <w:bookmarkStart w:id="426" w:name="_Toc466973528"/>
      <w:bookmarkStart w:id="427" w:name="_Toc466974377"/>
      <w:bookmarkStart w:id="428" w:name="_Toc466977782"/>
      <w:bookmarkStart w:id="429" w:name="_Toc466978631"/>
      <w:bookmarkStart w:id="430" w:name="_Toc466980183"/>
      <w:bookmarkStart w:id="431" w:name="_Toc466983834"/>
      <w:bookmarkStart w:id="432" w:name="_Toc466984682"/>
      <w:bookmarkStart w:id="433" w:name="_Toc466985531"/>
      <w:bookmarkStart w:id="434" w:name="_Toc466986379"/>
      <w:bookmarkStart w:id="435" w:name="_Toc466987228"/>
      <w:bookmarkStart w:id="436" w:name="_Toc466988235"/>
      <w:bookmarkStart w:id="437" w:name="_Toc466989242"/>
      <w:bookmarkStart w:id="438" w:name="_Toc466990091"/>
      <w:bookmarkStart w:id="439" w:name="_Toc466990708"/>
      <w:bookmarkStart w:id="440" w:name="_Toc467137714"/>
      <w:bookmarkStart w:id="441" w:name="_Toc467138562"/>
      <w:bookmarkStart w:id="442" w:name="_Toc467161601"/>
      <w:bookmarkStart w:id="443" w:name="_Toc467165864"/>
      <w:bookmarkStart w:id="444" w:name="_Toc467242502"/>
      <w:bookmarkStart w:id="445" w:name="_Toc467243362"/>
      <w:bookmarkStart w:id="446" w:name="_Toc467244223"/>
      <w:bookmarkStart w:id="447" w:name="_Toc467245083"/>
      <w:bookmarkStart w:id="448" w:name="_Toc467245943"/>
      <w:bookmarkStart w:id="449" w:name="_Toc467246803"/>
      <w:bookmarkStart w:id="450" w:name="_Toc467247834"/>
      <w:bookmarkStart w:id="451" w:name="_Toc467248694"/>
      <w:bookmarkStart w:id="452" w:name="_Toc467249279"/>
      <w:bookmarkStart w:id="453" w:name="_Toc467255013"/>
      <w:bookmarkStart w:id="454" w:name="_Toc467482463"/>
      <w:bookmarkStart w:id="455" w:name="_Toc467483322"/>
      <w:bookmarkStart w:id="456" w:name="_Toc467484180"/>
      <w:bookmarkStart w:id="457" w:name="_Toc467485039"/>
      <w:bookmarkStart w:id="458" w:name="_Toc468199591"/>
      <w:bookmarkStart w:id="459" w:name="_Toc466023702"/>
      <w:bookmarkStart w:id="460" w:name="_Toc466025686"/>
      <w:bookmarkStart w:id="461" w:name="_Toc466026995"/>
      <w:bookmarkStart w:id="462" w:name="_Toc466027322"/>
      <w:bookmarkStart w:id="463" w:name="_Toc466539301"/>
      <w:bookmarkStart w:id="464" w:name="_Toc466973529"/>
      <w:bookmarkStart w:id="465" w:name="_Toc466974378"/>
      <w:bookmarkStart w:id="466" w:name="_Toc466977783"/>
      <w:bookmarkStart w:id="467" w:name="_Toc466978632"/>
      <w:bookmarkStart w:id="468" w:name="_Toc466980184"/>
      <w:bookmarkStart w:id="469" w:name="_Toc466983835"/>
      <w:bookmarkStart w:id="470" w:name="_Toc466984683"/>
      <w:bookmarkStart w:id="471" w:name="_Toc466985532"/>
      <w:bookmarkStart w:id="472" w:name="_Toc466986380"/>
      <w:bookmarkStart w:id="473" w:name="_Toc466987229"/>
      <w:bookmarkStart w:id="474" w:name="_Toc466988236"/>
      <w:bookmarkStart w:id="475" w:name="_Toc466989243"/>
      <w:bookmarkStart w:id="476" w:name="_Toc466990092"/>
      <w:bookmarkStart w:id="477" w:name="_Toc466990709"/>
      <w:bookmarkStart w:id="478" w:name="_Toc467137715"/>
      <w:bookmarkStart w:id="479" w:name="_Toc467138563"/>
      <w:bookmarkStart w:id="480" w:name="_Toc467161602"/>
      <w:bookmarkStart w:id="481" w:name="_Toc467165865"/>
      <w:bookmarkStart w:id="482" w:name="_Toc467242503"/>
      <w:bookmarkStart w:id="483" w:name="_Toc467243363"/>
      <w:bookmarkStart w:id="484" w:name="_Toc467244224"/>
      <w:bookmarkStart w:id="485" w:name="_Toc467245084"/>
      <w:bookmarkStart w:id="486" w:name="_Toc467245944"/>
      <w:bookmarkStart w:id="487" w:name="_Toc467246804"/>
      <w:bookmarkStart w:id="488" w:name="_Toc467247835"/>
      <w:bookmarkStart w:id="489" w:name="_Toc467248695"/>
      <w:bookmarkStart w:id="490" w:name="_Toc467249280"/>
      <w:bookmarkStart w:id="491" w:name="_Toc467255014"/>
      <w:bookmarkStart w:id="492" w:name="_Toc467482464"/>
      <w:bookmarkStart w:id="493" w:name="_Toc467483323"/>
      <w:bookmarkStart w:id="494" w:name="_Toc467484181"/>
      <w:bookmarkStart w:id="495" w:name="_Toc467485040"/>
      <w:bookmarkStart w:id="496" w:name="_Toc468199592"/>
      <w:bookmarkStart w:id="497" w:name="_Toc466023703"/>
      <w:bookmarkStart w:id="498" w:name="_Toc466025687"/>
      <w:bookmarkStart w:id="499" w:name="_Toc466026996"/>
      <w:bookmarkStart w:id="500" w:name="_Toc466027323"/>
      <w:bookmarkStart w:id="501" w:name="_Toc466539302"/>
      <w:bookmarkStart w:id="502" w:name="_Toc466973530"/>
      <w:bookmarkStart w:id="503" w:name="_Toc466974379"/>
      <w:bookmarkStart w:id="504" w:name="_Toc466977784"/>
      <w:bookmarkStart w:id="505" w:name="_Toc466978633"/>
      <w:bookmarkStart w:id="506" w:name="_Toc466980185"/>
      <w:bookmarkStart w:id="507" w:name="_Toc466983836"/>
      <w:bookmarkStart w:id="508" w:name="_Toc466984684"/>
      <w:bookmarkStart w:id="509" w:name="_Toc466985533"/>
      <w:bookmarkStart w:id="510" w:name="_Toc466986381"/>
      <w:bookmarkStart w:id="511" w:name="_Toc466987230"/>
      <w:bookmarkStart w:id="512" w:name="_Toc466988237"/>
      <w:bookmarkStart w:id="513" w:name="_Toc466989244"/>
      <w:bookmarkStart w:id="514" w:name="_Toc466990093"/>
      <w:bookmarkStart w:id="515" w:name="_Toc466990710"/>
      <w:bookmarkStart w:id="516" w:name="_Toc467137716"/>
      <w:bookmarkStart w:id="517" w:name="_Toc467138564"/>
      <w:bookmarkStart w:id="518" w:name="_Toc467161603"/>
      <w:bookmarkStart w:id="519" w:name="_Toc467165866"/>
      <w:bookmarkStart w:id="520" w:name="_Toc467242504"/>
      <w:bookmarkStart w:id="521" w:name="_Toc467243364"/>
      <w:bookmarkStart w:id="522" w:name="_Toc467244225"/>
      <w:bookmarkStart w:id="523" w:name="_Toc467245085"/>
      <w:bookmarkStart w:id="524" w:name="_Toc467245945"/>
      <w:bookmarkStart w:id="525" w:name="_Toc467246805"/>
      <w:bookmarkStart w:id="526" w:name="_Toc467247836"/>
      <w:bookmarkStart w:id="527" w:name="_Toc467248696"/>
      <w:bookmarkStart w:id="528" w:name="_Toc467249281"/>
      <w:bookmarkStart w:id="529" w:name="_Toc467255015"/>
      <w:bookmarkStart w:id="530" w:name="_Toc467482465"/>
      <w:bookmarkStart w:id="531" w:name="_Toc467483324"/>
      <w:bookmarkStart w:id="532" w:name="_Toc467484182"/>
      <w:bookmarkStart w:id="533" w:name="_Toc467485041"/>
      <w:bookmarkStart w:id="534" w:name="_Toc468199593"/>
      <w:bookmarkStart w:id="535" w:name="_Toc466023705"/>
      <w:bookmarkStart w:id="536" w:name="_Toc466025689"/>
      <w:bookmarkStart w:id="537" w:name="_Toc466026998"/>
      <w:bookmarkStart w:id="538" w:name="_Toc466027325"/>
      <w:bookmarkStart w:id="539" w:name="_Toc466539304"/>
      <w:bookmarkStart w:id="540" w:name="_Toc466973532"/>
      <w:bookmarkStart w:id="541" w:name="_Toc466974381"/>
      <w:bookmarkStart w:id="542" w:name="_Toc466977786"/>
      <w:bookmarkStart w:id="543" w:name="_Toc466978635"/>
      <w:bookmarkStart w:id="544" w:name="_Toc466980187"/>
      <w:bookmarkStart w:id="545" w:name="_Toc466983838"/>
      <w:bookmarkStart w:id="546" w:name="_Toc466984686"/>
      <w:bookmarkStart w:id="547" w:name="_Toc466985535"/>
      <w:bookmarkStart w:id="548" w:name="_Toc466986383"/>
      <w:bookmarkStart w:id="549" w:name="_Toc466987232"/>
      <w:bookmarkStart w:id="550" w:name="_Toc466988239"/>
      <w:bookmarkStart w:id="551" w:name="_Toc466989246"/>
      <w:bookmarkStart w:id="552" w:name="_Toc466990095"/>
      <w:bookmarkStart w:id="553" w:name="_Toc466990712"/>
      <w:bookmarkStart w:id="554" w:name="_Toc467137718"/>
      <w:bookmarkStart w:id="555" w:name="_Toc467138566"/>
      <w:bookmarkStart w:id="556" w:name="_Toc467161605"/>
      <w:bookmarkStart w:id="557" w:name="_Toc467165868"/>
      <w:bookmarkStart w:id="558" w:name="_Toc467242506"/>
      <w:bookmarkStart w:id="559" w:name="_Toc467243366"/>
      <w:bookmarkStart w:id="560" w:name="_Toc467244227"/>
      <w:bookmarkStart w:id="561" w:name="_Toc467245087"/>
      <w:bookmarkStart w:id="562" w:name="_Toc467245947"/>
      <w:bookmarkStart w:id="563" w:name="_Toc467246807"/>
      <w:bookmarkStart w:id="564" w:name="_Toc467247838"/>
      <w:bookmarkStart w:id="565" w:name="_Toc467248698"/>
      <w:bookmarkStart w:id="566" w:name="_Toc467249283"/>
      <w:bookmarkStart w:id="567" w:name="_Toc467255017"/>
      <w:bookmarkStart w:id="568" w:name="_Toc467482467"/>
      <w:bookmarkStart w:id="569" w:name="_Toc467483326"/>
      <w:bookmarkStart w:id="570" w:name="_Toc467484184"/>
      <w:bookmarkStart w:id="571" w:name="_Toc467485043"/>
      <w:bookmarkStart w:id="572" w:name="_Toc468199595"/>
      <w:bookmarkStart w:id="573" w:name="_Toc466023709"/>
      <w:bookmarkStart w:id="574" w:name="_Toc466025693"/>
      <w:bookmarkStart w:id="575" w:name="_Toc466027002"/>
      <w:bookmarkStart w:id="576" w:name="_Toc466027329"/>
      <w:bookmarkStart w:id="577" w:name="_Toc466539308"/>
      <w:bookmarkStart w:id="578" w:name="_Toc466973536"/>
      <w:bookmarkStart w:id="579" w:name="_Toc466974385"/>
      <w:bookmarkStart w:id="580" w:name="_Toc466977790"/>
      <w:bookmarkStart w:id="581" w:name="_Toc466978639"/>
      <w:bookmarkStart w:id="582" w:name="_Toc466980191"/>
      <w:bookmarkStart w:id="583" w:name="_Toc466983842"/>
      <w:bookmarkStart w:id="584" w:name="_Toc466984690"/>
      <w:bookmarkStart w:id="585" w:name="_Toc466985539"/>
      <w:bookmarkStart w:id="586" w:name="_Toc466986387"/>
      <w:bookmarkStart w:id="587" w:name="_Toc466987236"/>
      <w:bookmarkStart w:id="588" w:name="_Toc466988243"/>
      <w:bookmarkStart w:id="589" w:name="_Toc466989250"/>
      <w:bookmarkStart w:id="590" w:name="_Toc466990099"/>
      <w:bookmarkStart w:id="591" w:name="_Toc466990716"/>
      <w:bookmarkStart w:id="592" w:name="_Toc467137722"/>
      <w:bookmarkStart w:id="593" w:name="_Toc467138570"/>
      <w:bookmarkStart w:id="594" w:name="_Toc467161609"/>
      <w:bookmarkStart w:id="595" w:name="_Toc467165872"/>
      <w:bookmarkStart w:id="596" w:name="_Toc467242510"/>
      <w:bookmarkStart w:id="597" w:name="_Toc467243370"/>
      <w:bookmarkStart w:id="598" w:name="_Toc467244231"/>
      <w:bookmarkStart w:id="599" w:name="_Toc467245091"/>
      <w:bookmarkStart w:id="600" w:name="_Toc467245951"/>
      <w:bookmarkStart w:id="601" w:name="_Toc467246811"/>
      <w:bookmarkStart w:id="602" w:name="_Toc467247842"/>
      <w:bookmarkStart w:id="603" w:name="_Toc467248702"/>
      <w:bookmarkStart w:id="604" w:name="_Toc467249287"/>
      <w:bookmarkStart w:id="605" w:name="_Toc467255021"/>
      <w:bookmarkStart w:id="606" w:name="_Toc467482471"/>
      <w:bookmarkStart w:id="607" w:name="_Toc467483330"/>
      <w:bookmarkStart w:id="608" w:name="_Toc467484188"/>
      <w:bookmarkStart w:id="609" w:name="_Toc467485047"/>
      <w:bookmarkStart w:id="610" w:name="_Toc468199599"/>
      <w:bookmarkStart w:id="611" w:name="_Toc466023711"/>
      <w:bookmarkStart w:id="612" w:name="_Toc466025695"/>
      <w:bookmarkStart w:id="613" w:name="_Toc466027004"/>
      <w:bookmarkStart w:id="614" w:name="_Toc466027331"/>
      <w:bookmarkStart w:id="615" w:name="_Toc466539310"/>
      <w:bookmarkStart w:id="616" w:name="_Toc466973538"/>
      <w:bookmarkStart w:id="617" w:name="_Toc466974387"/>
      <w:bookmarkStart w:id="618" w:name="_Toc466977792"/>
      <w:bookmarkStart w:id="619" w:name="_Toc466978641"/>
      <w:bookmarkStart w:id="620" w:name="_Toc466980193"/>
      <w:bookmarkStart w:id="621" w:name="_Toc466983844"/>
      <w:bookmarkStart w:id="622" w:name="_Toc466984692"/>
      <w:bookmarkStart w:id="623" w:name="_Toc466985541"/>
      <w:bookmarkStart w:id="624" w:name="_Toc466986389"/>
      <w:bookmarkStart w:id="625" w:name="_Toc466987238"/>
      <w:bookmarkStart w:id="626" w:name="_Toc466988245"/>
      <w:bookmarkStart w:id="627" w:name="_Toc466989252"/>
      <w:bookmarkStart w:id="628" w:name="_Toc466990101"/>
      <w:bookmarkStart w:id="629" w:name="_Toc466990718"/>
      <w:bookmarkStart w:id="630" w:name="_Toc467137724"/>
      <w:bookmarkStart w:id="631" w:name="_Toc467138572"/>
      <w:bookmarkStart w:id="632" w:name="_Toc467161611"/>
      <w:bookmarkStart w:id="633" w:name="_Toc467165874"/>
      <w:bookmarkStart w:id="634" w:name="_Toc467242512"/>
      <w:bookmarkStart w:id="635" w:name="_Toc467243372"/>
      <w:bookmarkStart w:id="636" w:name="_Toc467244233"/>
      <w:bookmarkStart w:id="637" w:name="_Toc467245093"/>
      <w:bookmarkStart w:id="638" w:name="_Toc467245953"/>
      <w:bookmarkStart w:id="639" w:name="_Toc467246813"/>
      <w:bookmarkStart w:id="640" w:name="_Toc467247844"/>
      <w:bookmarkStart w:id="641" w:name="_Toc467248704"/>
      <w:bookmarkStart w:id="642" w:name="_Toc467249289"/>
      <w:bookmarkStart w:id="643" w:name="_Toc467255023"/>
      <w:bookmarkStart w:id="644" w:name="_Toc467482473"/>
      <w:bookmarkStart w:id="645" w:name="_Toc467483332"/>
      <w:bookmarkStart w:id="646" w:name="_Toc467484190"/>
      <w:bookmarkStart w:id="647" w:name="_Toc467485049"/>
      <w:bookmarkStart w:id="648" w:name="_Toc468199601"/>
      <w:bookmarkStart w:id="649" w:name="_Toc466023712"/>
      <w:bookmarkStart w:id="650" w:name="_Toc466025696"/>
      <w:bookmarkStart w:id="651" w:name="_Toc466027005"/>
      <w:bookmarkStart w:id="652" w:name="_Toc466027332"/>
      <w:bookmarkStart w:id="653" w:name="_Toc466539311"/>
      <w:bookmarkStart w:id="654" w:name="_Toc466973539"/>
      <w:bookmarkStart w:id="655" w:name="_Toc466974388"/>
      <w:bookmarkStart w:id="656" w:name="_Toc466977793"/>
      <w:bookmarkStart w:id="657" w:name="_Toc466978642"/>
      <w:bookmarkStart w:id="658" w:name="_Toc466980194"/>
      <w:bookmarkStart w:id="659" w:name="_Toc466983845"/>
      <w:bookmarkStart w:id="660" w:name="_Toc466984693"/>
      <w:bookmarkStart w:id="661" w:name="_Toc466985542"/>
      <w:bookmarkStart w:id="662" w:name="_Toc466986390"/>
      <w:bookmarkStart w:id="663" w:name="_Toc466987239"/>
      <w:bookmarkStart w:id="664" w:name="_Toc466988246"/>
      <w:bookmarkStart w:id="665" w:name="_Toc466989253"/>
      <w:bookmarkStart w:id="666" w:name="_Toc466990102"/>
      <w:bookmarkStart w:id="667" w:name="_Toc466990719"/>
      <w:bookmarkStart w:id="668" w:name="_Toc467137725"/>
      <w:bookmarkStart w:id="669" w:name="_Toc467138573"/>
      <w:bookmarkStart w:id="670" w:name="_Toc467161612"/>
      <w:bookmarkStart w:id="671" w:name="_Toc467165875"/>
      <w:bookmarkStart w:id="672" w:name="_Toc467242513"/>
      <w:bookmarkStart w:id="673" w:name="_Toc467243373"/>
      <w:bookmarkStart w:id="674" w:name="_Toc467244234"/>
      <w:bookmarkStart w:id="675" w:name="_Toc467245094"/>
      <w:bookmarkStart w:id="676" w:name="_Toc467245954"/>
      <w:bookmarkStart w:id="677" w:name="_Toc467246814"/>
      <w:bookmarkStart w:id="678" w:name="_Toc467247845"/>
      <w:bookmarkStart w:id="679" w:name="_Toc467248705"/>
      <w:bookmarkStart w:id="680" w:name="_Toc467249290"/>
      <w:bookmarkStart w:id="681" w:name="_Toc467255024"/>
      <w:bookmarkStart w:id="682" w:name="_Toc467482474"/>
      <w:bookmarkStart w:id="683" w:name="_Toc467483333"/>
      <w:bookmarkStart w:id="684" w:name="_Toc467484191"/>
      <w:bookmarkStart w:id="685" w:name="_Toc467485050"/>
      <w:bookmarkStart w:id="686" w:name="_Toc468199602"/>
      <w:bookmarkStart w:id="687" w:name="_Toc466023713"/>
      <w:bookmarkStart w:id="688" w:name="_Toc466025697"/>
      <w:bookmarkStart w:id="689" w:name="_Toc466027006"/>
      <w:bookmarkStart w:id="690" w:name="_Toc466027333"/>
      <w:bookmarkStart w:id="691" w:name="_Toc466539312"/>
      <w:bookmarkStart w:id="692" w:name="_Toc466973540"/>
      <w:bookmarkStart w:id="693" w:name="_Toc466974389"/>
      <w:bookmarkStart w:id="694" w:name="_Toc466977794"/>
      <w:bookmarkStart w:id="695" w:name="_Toc466978643"/>
      <w:bookmarkStart w:id="696" w:name="_Toc466980195"/>
      <w:bookmarkStart w:id="697" w:name="_Toc466983846"/>
      <w:bookmarkStart w:id="698" w:name="_Toc466984694"/>
      <w:bookmarkStart w:id="699" w:name="_Toc466985543"/>
      <w:bookmarkStart w:id="700" w:name="_Toc466986391"/>
      <w:bookmarkStart w:id="701" w:name="_Toc466987240"/>
      <w:bookmarkStart w:id="702" w:name="_Toc466988247"/>
      <w:bookmarkStart w:id="703" w:name="_Toc466989254"/>
      <w:bookmarkStart w:id="704" w:name="_Toc466990103"/>
      <w:bookmarkStart w:id="705" w:name="_Toc466990720"/>
      <w:bookmarkStart w:id="706" w:name="_Toc467137726"/>
      <w:bookmarkStart w:id="707" w:name="_Toc467138574"/>
      <w:bookmarkStart w:id="708" w:name="_Toc467161613"/>
      <w:bookmarkStart w:id="709" w:name="_Toc467165876"/>
      <w:bookmarkStart w:id="710" w:name="_Toc467242514"/>
      <w:bookmarkStart w:id="711" w:name="_Toc467243374"/>
      <w:bookmarkStart w:id="712" w:name="_Toc467244235"/>
      <w:bookmarkStart w:id="713" w:name="_Toc467245095"/>
      <w:bookmarkStart w:id="714" w:name="_Toc467245955"/>
      <w:bookmarkStart w:id="715" w:name="_Toc467246815"/>
      <w:bookmarkStart w:id="716" w:name="_Toc467247846"/>
      <w:bookmarkStart w:id="717" w:name="_Toc467248706"/>
      <w:bookmarkStart w:id="718" w:name="_Toc467249291"/>
      <w:bookmarkStart w:id="719" w:name="_Toc467255025"/>
      <w:bookmarkStart w:id="720" w:name="_Toc467482475"/>
      <w:bookmarkStart w:id="721" w:name="_Toc467483334"/>
      <w:bookmarkStart w:id="722" w:name="_Toc467484192"/>
      <w:bookmarkStart w:id="723" w:name="_Toc467485051"/>
      <w:bookmarkStart w:id="724" w:name="_Toc468199603"/>
      <w:bookmarkStart w:id="725" w:name="_Toc466023714"/>
      <w:bookmarkStart w:id="726" w:name="_Toc466025698"/>
      <w:bookmarkStart w:id="727" w:name="_Toc466027007"/>
      <w:bookmarkStart w:id="728" w:name="_Toc466027334"/>
      <w:bookmarkStart w:id="729" w:name="_Toc466539313"/>
      <w:bookmarkStart w:id="730" w:name="_Toc466973541"/>
      <w:bookmarkStart w:id="731" w:name="_Toc466974390"/>
      <w:bookmarkStart w:id="732" w:name="_Toc466977795"/>
      <w:bookmarkStart w:id="733" w:name="_Toc466978644"/>
      <w:bookmarkStart w:id="734" w:name="_Toc466980196"/>
      <w:bookmarkStart w:id="735" w:name="_Toc466983847"/>
      <w:bookmarkStart w:id="736" w:name="_Toc466984695"/>
      <w:bookmarkStart w:id="737" w:name="_Toc466985544"/>
      <w:bookmarkStart w:id="738" w:name="_Toc466986392"/>
      <w:bookmarkStart w:id="739" w:name="_Toc466987241"/>
      <w:bookmarkStart w:id="740" w:name="_Toc466988248"/>
      <w:bookmarkStart w:id="741" w:name="_Toc466989255"/>
      <w:bookmarkStart w:id="742" w:name="_Toc466990104"/>
      <w:bookmarkStart w:id="743" w:name="_Toc466990721"/>
      <w:bookmarkStart w:id="744" w:name="_Toc467137727"/>
      <w:bookmarkStart w:id="745" w:name="_Toc467138575"/>
      <w:bookmarkStart w:id="746" w:name="_Toc467161614"/>
      <w:bookmarkStart w:id="747" w:name="_Toc467165877"/>
      <w:bookmarkStart w:id="748" w:name="_Toc467242515"/>
      <w:bookmarkStart w:id="749" w:name="_Toc467243375"/>
      <w:bookmarkStart w:id="750" w:name="_Toc467244236"/>
      <w:bookmarkStart w:id="751" w:name="_Toc467245096"/>
      <w:bookmarkStart w:id="752" w:name="_Toc467245956"/>
      <w:bookmarkStart w:id="753" w:name="_Toc467246816"/>
      <w:bookmarkStart w:id="754" w:name="_Toc467247847"/>
      <w:bookmarkStart w:id="755" w:name="_Toc467248707"/>
      <w:bookmarkStart w:id="756" w:name="_Toc467249292"/>
      <w:bookmarkStart w:id="757" w:name="_Toc467255026"/>
      <w:bookmarkStart w:id="758" w:name="_Toc467482476"/>
      <w:bookmarkStart w:id="759" w:name="_Toc467483335"/>
      <w:bookmarkStart w:id="760" w:name="_Toc467484193"/>
      <w:bookmarkStart w:id="761" w:name="_Toc467485052"/>
      <w:bookmarkStart w:id="762" w:name="_Toc468199604"/>
      <w:bookmarkStart w:id="763" w:name="_Toc466023716"/>
      <w:bookmarkStart w:id="764" w:name="_Toc466025700"/>
      <w:bookmarkStart w:id="765" w:name="_Toc466027009"/>
      <w:bookmarkStart w:id="766" w:name="_Toc466027336"/>
      <w:bookmarkStart w:id="767" w:name="_Toc466539315"/>
      <w:bookmarkStart w:id="768" w:name="_Toc466973543"/>
      <w:bookmarkStart w:id="769" w:name="_Toc466974392"/>
      <w:bookmarkStart w:id="770" w:name="_Toc466977797"/>
      <w:bookmarkStart w:id="771" w:name="_Toc466978646"/>
      <w:bookmarkStart w:id="772" w:name="_Toc466980198"/>
      <w:bookmarkStart w:id="773" w:name="_Toc466983849"/>
      <w:bookmarkStart w:id="774" w:name="_Toc466984697"/>
      <w:bookmarkStart w:id="775" w:name="_Toc466985546"/>
      <w:bookmarkStart w:id="776" w:name="_Toc466986394"/>
      <w:bookmarkStart w:id="777" w:name="_Toc466987243"/>
      <w:bookmarkStart w:id="778" w:name="_Toc466988250"/>
      <w:bookmarkStart w:id="779" w:name="_Toc466989257"/>
      <w:bookmarkStart w:id="780" w:name="_Toc466990106"/>
      <w:bookmarkStart w:id="781" w:name="_Toc466990723"/>
      <w:bookmarkStart w:id="782" w:name="_Toc467137729"/>
      <w:bookmarkStart w:id="783" w:name="_Toc467138577"/>
      <w:bookmarkStart w:id="784" w:name="_Toc467161616"/>
      <w:bookmarkStart w:id="785" w:name="_Toc467165879"/>
      <w:bookmarkStart w:id="786" w:name="_Toc467242517"/>
      <w:bookmarkStart w:id="787" w:name="_Toc467243377"/>
      <w:bookmarkStart w:id="788" w:name="_Toc467244238"/>
      <w:bookmarkStart w:id="789" w:name="_Toc467245098"/>
      <w:bookmarkStart w:id="790" w:name="_Toc467245958"/>
      <w:bookmarkStart w:id="791" w:name="_Toc467246818"/>
      <w:bookmarkStart w:id="792" w:name="_Toc467247849"/>
      <w:bookmarkStart w:id="793" w:name="_Toc467248709"/>
      <w:bookmarkStart w:id="794" w:name="_Toc467249294"/>
      <w:bookmarkStart w:id="795" w:name="_Toc467255028"/>
      <w:bookmarkStart w:id="796" w:name="_Toc467482478"/>
      <w:bookmarkStart w:id="797" w:name="_Toc467483337"/>
      <w:bookmarkStart w:id="798" w:name="_Toc467484195"/>
      <w:bookmarkStart w:id="799" w:name="_Toc467485054"/>
      <w:bookmarkStart w:id="800" w:name="_Toc468199606"/>
      <w:bookmarkStart w:id="801" w:name="_Toc466023718"/>
      <w:bookmarkStart w:id="802" w:name="_Toc466025702"/>
      <w:bookmarkStart w:id="803" w:name="_Toc466027011"/>
      <w:bookmarkStart w:id="804" w:name="_Toc466027338"/>
      <w:bookmarkStart w:id="805" w:name="_Toc466539317"/>
      <w:bookmarkStart w:id="806" w:name="_Toc466973545"/>
      <w:bookmarkStart w:id="807" w:name="_Toc466974394"/>
      <w:bookmarkStart w:id="808" w:name="_Toc466977799"/>
      <w:bookmarkStart w:id="809" w:name="_Toc466978648"/>
      <w:bookmarkStart w:id="810" w:name="_Toc466980200"/>
      <w:bookmarkStart w:id="811" w:name="_Toc466983851"/>
      <w:bookmarkStart w:id="812" w:name="_Toc466984699"/>
      <w:bookmarkStart w:id="813" w:name="_Toc466985548"/>
      <w:bookmarkStart w:id="814" w:name="_Toc466986396"/>
      <w:bookmarkStart w:id="815" w:name="_Toc466987245"/>
      <w:bookmarkStart w:id="816" w:name="_Toc466988252"/>
      <w:bookmarkStart w:id="817" w:name="_Toc466989259"/>
      <w:bookmarkStart w:id="818" w:name="_Toc466990108"/>
      <w:bookmarkStart w:id="819" w:name="_Toc466990725"/>
      <w:bookmarkStart w:id="820" w:name="_Toc467137731"/>
      <w:bookmarkStart w:id="821" w:name="_Toc467138579"/>
      <w:bookmarkStart w:id="822" w:name="_Toc467161618"/>
      <w:bookmarkStart w:id="823" w:name="_Toc467165881"/>
      <w:bookmarkStart w:id="824" w:name="_Toc467242519"/>
      <w:bookmarkStart w:id="825" w:name="_Toc467243379"/>
      <w:bookmarkStart w:id="826" w:name="_Toc467244240"/>
      <w:bookmarkStart w:id="827" w:name="_Toc467245100"/>
      <w:bookmarkStart w:id="828" w:name="_Toc467245960"/>
      <w:bookmarkStart w:id="829" w:name="_Toc467246820"/>
      <w:bookmarkStart w:id="830" w:name="_Toc467247851"/>
      <w:bookmarkStart w:id="831" w:name="_Toc467248711"/>
      <w:bookmarkStart w:id="832" w:name="_Toc467249296"/>
      <w:bookmarkStart w:id="833" w:name="_Toc467255030"/>
      <w:bookmarkStart w:id="834" w:name="_Toc467482480"/>
      <w:bookmarkStart w:id="835" w:name="_Toc467483339"/>
      <w:bookmarkStart w:id="836" w:name="_Toc467484197"/>
      <w:bookmarkStart w:id="837" w:name="_Toc467485056"/>
      <w:bookmarkStart w:id="838" w:name="_Toc468199608"/>
      <w:bookmarkStart w:id="839" w:name="_Toc466023720"/>
      <w:bookmarkStart w:id="840" w:name="_Toc466025704"/>
      <w:bookmarkStart w:id="841" w:name="_Toc466027013"/>
      <w:bookmarkStart w:id="842" w:name="_Toc466027340"/>
      <w:bookmarkStart w:id="843" w:name="_Toc466539319"/>
      <w:bookmarkStart w:id="844" w:name="_Toc466973547"/>
      <w:bookmarkStart w:id="845" w:name="_Toc466974396"/>
      <w:bookmarkStart w:id="846" w:name="_Toc466977801"/>
      <w:bookmarkStart w:id="847" w:name="_Toc466978650"/>
      <w:bookmarkStart w:id="848" w:name="_Toc466980202"/>
      <w:bookmarkStart w:id="849" w:name="_Toc466983853"/>
      <w:bookmarkStart w:id="850" w:name="_Toc466984701"/>
      <w:bookmarkStart w:id="851" w:name="_Toc466985550"/>
      <w:bookmarkStart w:id="852" w:name="_Toc466986398"/>
      <w:bookmarkStart w:id="853" w:name="_Toc466987247"/>
      <w:bookmarkStart w:id="854" w:name="_Toc466988254"/>
      <w:bookmarkStart w:id="855" w:name="_Toc466989261"/>
      <w:bookmarkStart w:id="856" w:name="_Toc466990110"/>
      <w:bookmarkStart w:id="857" w:name="_Toc466990727"/>
      <w:bookmarkStart w:id="858" w:name="_Toc467137733"/>
      <w:bookmarkStart w:id="859" w:name="_Toc467138581"/>
      <w:bookmarkStart w:id="860" w:name="_Toc467161620"/>
      <w:bookmarkStart w:id="861" w:name="_Toc467165883"/>
      <w:bookmarkStart w:id="862" w:name="_Toc467242521"/>
      <w:bookmarkStart w:id="863" w:name="_Toc467243381"/>
      <w:bookmarkStart w:id="864" w:name="_Toc467244242"/>
      <w:bookmarkStart w:id="865" w:name="_Toc467245102"/>
      <w:bookmarkStart w:id="866" w:name="_Toc467245962"/>
      <w:bookmarkStart w:id="867" w:name="_Toc467246822"/>
      <w:bookmarkStart w:id="868" w:name="_Toc467247853"/>
      <w:bookmarkStart w:id="869" w:name="_Toc467248713"/>
      <w:bookmarkStart w:id="870" w:name="_Toc467249298"/>
      <w:bookmarkStart w:id="871" w:name="_Toc467255032"/>
      <w:bookmarkStart w:id="872" w:name="_Toc467482482"/>
      <w:bookmarkStart w:id="873" w:name="_Toc467483341"/>
      <w:bookmarkStart w:id="874" w:name="_Toc467484199"/>
      <w:bookmarkStart w:id="875" w:name="_Toc467485058"/>
      <w:bookmarkStart w:id="876" w:name="_Toc468199610"/>
      <w:bookmarkStart w:id="877" w:name="_Toc466023721"/>
      <w:bookmarkStart w:id="878" w:name="_Toc466025705"/>
      <w:bookmarkStart w:id="879" w:name="_Toc466027014"/>
      <w:bookmarkStart w:id="880" w:name="_Toc466027341"/>
      <w:bookmarkStart w:id="881" w:name="_Toc466539320"/>
      <w:bookmarkStart w:id="882" w:name="_Toc466973548"/>
      <w:bookmarkStart w:id="883" w:name="_Toc466974397"/>
      <w:bookmarkStart w:id="884" w:name="_Toc466977802"/>
      <w:bookmarkStart w:id="885" w:name="_Toc466978651"/>
      <w:bookmarkStart w:id="886" w:name="_Toc466980203"/>
      <w:bookmarkStart w:id="887" w:name="_Toc466983854"/>
      <w:bookmarkStart w:id="888" w:name="_Toc466984702"/>
      <w:bookmarkStart w:id="889" w:name="_Toc466985551"/>
      <w:bookmarkStart w:id="890" w:name="_Toc466986399"/>
      <w:bookmarkStart w:id="891" w:name="_Toc466987248"/>
      <w:bookmarkStart w:id="892" w:name="_Toc466988255"/>
      <w:bookmarkStart w:id="893" w:name="_Toc466989262"/>
      <w:bookmarkStart w:id="894" w:name="_Toc466990111"/>
      <w:bookmarkStart w:id="895" w:name="_Toc466990728"/>
      <w:bookmarkStart w:id="896" w:name="_Toc467137734"/>
      <w:bookmarkStart w:id="897" w:name="_Toc467138582"/>
      <w:bookmarkStart w:id="898" w:name="_Toc467161621"/>
      <w:bookmarkStart w:id="899" w:name="_Toc467165884"/>
      <w:bookmarkStart w:id="900" w:name="_Toc467242522"/>
      <w:bookmarkStart w:id="901" w:name="_Toc467243382"/>
      <w:bookmarkStart w:id="902" w:name="_Toc467244243"/>
      <w:bookmarkStart w:id="903" w:name="_Toc467245103"/>
      <w:bookmarkStart w:id="904" w:name="_Toc467245963"/>
      <w:bookmarkStart w:id="905" w:name="_Toc467246823"/>
      <w:bookmarkStart w:id="906" w:name="_Toc467247854"/>
      <w:bookmarkStart w:id="907" w:name="_Toc467248714"/>
      <w:bookmarkStart w:id="908" w:name="_Toc467249299"/>
      <w:bookmarkStart w:id="909" w:name="_Toc467255033"/>
      <w:bookmarkStart w:id="910" w:name="_Toc467482483"/>
      <w:bookmarkStart w:id="911" w:name="_Toc467483342"/>
      <w:bookmarkStart w:id="912" w:name="_Toc467484200"/>
      <w:bookmarkStart w:id="913" w:name="_Toc467485059"/>
      <w:bookmarkStart w:id="914" w:name="_Toc468199611"/>
      <w:bookmarkStart w:id="915" w:name="_Toc466023724"/>
      <w:bookmarkStart w:id="916" w:name="_Toc466025708"/>
      <w:bookmarkStart w:id="917" w:name="_Toc466027017"/>
      <w:bookmarkStart w:id="918" w:name="_Toc466027344"/>
      <w:bookmarkStart w:id="919" w:name="_Toc466539323"/>
      <w:bookmarkStart w:id="920" w:name="_Toc466973551"/>
      <w:bookmarkStart w:id="921" w:name="_Toc466974400"/>
      <w:bookmarkStart w:id="922" w:name="_Toc466977805"/>
      <w:bookmarkStart w:id="923" w:name="_Toc466978654"/>
      <w:bookmarkStart w:id="924" w:name="_Toc466980206"/>
      <w:bookmarkStart w:id="925" w:name="_Toc466983857"/>
      <w:bookmarkStart w:id="926" w:name="_Toc466984705"/>
      <w:bookmarkStart w:id="927" w:name="_Toc466985554"/>
      <w:bookmarkStart w:id="928" w:name="_Toc466986402"/>
      <w:bookmarkStart w:id="929" w:name="_Toc466987251"/>
      <w:bookmarkStart w:id="930" w:name="_Toc466988258"/>
      <w:bookmarkStart w:id="931" w:name="_Toc466989265"/>
      <w:bookmarkStart w:id="932" w:name="_Toc466990114"/>
      <w:bookmarkStart w:id="933" w:name="_Toc466990731"/>
      <w:bookmarkStart w:id="934" w:name="_Toc467137737"/>
      <w:bookmarkStart w:id="935" w:name="_Toc467138585"/>
      <w:bookmarkStart w:id="936" w:name="_Toc467161624"/>
      <w:bookmarkStart w:id="937" w:name="_Toc467165887"/>
      <w:bookmarkStart w:id="938" w:name="_Toc467242525"/>
      <w:bookmarkStart w:id="939" w:name="_Toc467243385"/>
      <w:bookmarkStart w:id="940" w:name="_Toc467244246"/>
      <w:bookmarkStart w:id="941" w:name="_Toc467245106"/>
      <w:bookmarkStart w:id="942" w:name="_Toc467245966"/>
      <w:bookmarkStart w:id="943" w:name="_Toc467246826"/>
      <w:bookmarkStart w:id="944" w:name="_Toc467247857"/>
      <w:bookmarkStart w:id="945" w:name="_Toc467248717"/>
      <w:bookmarkStart w:id="946" w:name="_Toc467249302"/>
      <w:bookmarkStart w:id="947" w:name="_Toc467255036"/>
      <w:bookmarkStart w:id="948" w:name="_Toc467482486"/>
      <w:bookmarkStart w:id="949" w:name="_Toc467483345"/>
      <w:bookmarkStart w:id="950" w:name="_Toc467484203"/>
      <w:bookmarkStart w:id="951" w:name="_Toc467485062"/>
      <w:bookmarkStart w:id="952" w:name="_Toc468199614"/>
      <w:bookmarkStart w:id="953" w:name="_Toc466023726"/>
      <w:bookmarkStart w:id="954" w:name="_Toc466025710"/>
      <w:bookmarkStart w:id="955" w:name="_Toc466027019"/>
      <w:bookmarkStart w:id="956" w:name="_Toc466027346"/>
      <w:bookmarkStart w:id="957" w:name="_Toc466539325"/>
      <w:bookmarkStart w:id="958" w:name="_Toc466973553"/>
      <w:bookmarkStart w:id="959" w:name="_Toc466974402"/>
      <w:bookmarkStart w:id="960" w:name="_Toc466977807"/>
      <w:bookmarkStart w:id="961" w:name="_Toc466978656"/>
      <w:bookmarkStart w:id="962" w:name="_Toc466980208"/>
      <w:bookmarkStart w:id="963" w:name="_Toc466983859"/>
      <w:bookmarkStart w:id="964" w:name="_Toc466984707"/>
      <w:bookmarkStart w:id="965" w:name="_Toc466985556"/>
      <w:bookmarkStart w:id="966" w:name="_Toc466986404"/>
      <w:bookmarkStart w:id="967" w:name="_Toc466987253"/>
      <w:bookmarkStart w:id="968" w:name="_Toc466988260"/>
      <w:bookmarkStart w:id="969" w:name="_Toc466989267"/>
      <w:bookmarkStart w:id="970" w:name="_Toc466990116"/>
      <w:bookmarkStart w:id="971" w:name="_Toc466990733"/>
      <w:bookmarkStart w:id="972" w:name="_Toc467137739"/>
      <w:bookmarkStart w:id="973" w:name="_Toc467138587"/>
      <w:bookmarkStart w:id="974" w:name="_Toc467161626"/>
      <w:bookmarkStart w:id="975" w:name="_Toc467165889"/>
      <w:bookmarkStart w:id="976" w:name="_Toc467242527"/>
      <w:bookmarkStart w:id="977" w:name="_Toc467243387"/>
      <w:bookmarkStart w:id="978" w:name="_Toc467244248"/>
      <w:bookmarkStart w:id="979" w:name="_Toc467245108"/>
      <w:bookmarkStart w:id="980" w:name="_Toc467245968"/>
      <w:bookmarkStart w:id="981" w:name="_Toc467246828"/>
      <w:bookmarkStart w:id="982" w:name="_Toc467247859"/>
      <w:bookmarkStart w:id="983" w:name="_Toc467248719"/>
      <w:bookmarkStart w:id="984" w:name="_Toc467249304"/>
      <w:bookmarkStart w:id="985" w:name="_Toc467255038"/>
      <w:bookmarkStart w:id="986" w:name="_Toc467482488"/>
      <w:bookmarkStart w:id="987" w:name="_Toc467483347"/>
      <w:bookmarkStart w:id="988" w:name="_Toc467484205"/>
      <w:bookmarkStart w:id="989" w:name="_Toc467485064"/>
      <w:bookmarkStart w:id="990" w:name="_Toc468199616"/>
      <w:bookmarkStart w:id="991" w:name="_Toc466023727"/>
      <w:bookmarkStart w:id="992" w:name="_Toc466025711"/>
      <w:bookmarkStart w:id="993" w:name="_Toc466027020"/>
      <w:bookmarkStart w:id="994" w:name="_Toc466027347"/>
      <w:bookmarkStart w:id="995" w:name="_Toc466539326"/>
      <w:bookmarkStart w:id="996" w:name="_Toc466973554"/>
      <w:bookmarkStart w:id="997" w:name="_Toc466974403"/>
      <w:bookmarkStart w:id="998" w:name="_Toc466977808"/>
      <w:bookmarkStart w:id="999" w:name="_Toc466978657"/>
      <w:bookmarkStart w:id="1000" w:name="_Toc466980209"/>
      <w:bookmarkStart w:id="1001" w:name="_Toc466983860"/>
      <w:bookmarkStart w:id="1002" w:name="_Toc466984708"/>
      <w:bookmarkStart w:id="1003" w:name="_Toc466985557"/>
      <w:bookmarkStart w:id="1004" w:name="_Toc466986405"/>
      <w:bookmarkStart w:id="1005" w:name="_Toc466987254"/>
      <w:bookmarkStart w:id="1006" w:name="_Toc466988261"/>
      <w:bookmarkStart w:id="1007" w:name="_Toc466989268"/>
      <w:bookmarkStart w:id="1008" w:name="_Toc466990117"/>
      <w:bookmarkStart w:id="1009" w:name="_Toc466990734"/>
      <w:bookmarkStart w:id="1010" w:name="_Toc467137740"/>
      <w:bookmarkStart w:id="1011" w:name="_Toc467138588"/>
      <w:bookmarkStart w:id="1012" w:name="_Toc467161627"/>
      <w:bookmarkStart w:id="1013" w:name="_Toc467165890"/>
      <w:bookmarkStart w:id="1014" w:name="_Toc467242528"/>
      <w:bookmarkStart w:id="1015" w:name="_Toc467243388"/>
      <w:bookmarkStart w:id="1016" w:name="_Toc467244249"/>
      <w:bookmarkStart w:id="1017" w:name="_Toc467245109"/>
      <w:bookmarkStart w:id="1018" w:name="_Toc467245969"/>
      <w:bookmarkStart w:id="1019" w:name="_Toc467246829"/>
      <w:bookmarkStart w:id="1020" w:name="_Toc467247860"/>
      <w:bookmarkStart w:id="1021" w:name="_Toc467248720"/>
      <w:bookmarkStart w:id="1022" w:name="_Toc467249305"/>
      <w:bookmarkStart w:id="1023" w:name="_Toc467255039"/>
      <w:bookmarkStart w:id="1024" w:name="_Toc467482489"/>
      <w:bookmarkStart w:id="1025" w:name="_Toc467483348"/>
      <w:bookmarkStart w:id="1026" w:name="_Toc467484206"/>
      <w:bookmarkStart w:id="1027" w:name="_Toc467485065"/>
      <w:bookmarkStart w:id="1028" w:name="_Toc468199617"/>
      <w:bookmarkStart w:id="1029" w:name="_Toc466023729"/>
      <w:bookmarkStart w:id="1030" w:name="_Toc466025713"/>
      <w:bookmarkStart w:id="1031" w:name="_Toc466027022"/>
      <w:bookmarkStart w:id="1032" w:name="_Toc466027349"/>
      <w:bookmarkStart w:id="1033" w:name="_Toc466539328"/>
      <w:bookmarkStart w:id="1034" w:name="_Toc466973556"/>
      <w:bookmarkStart w:id="1035" w:name="_Toc466974405"/>
      <w:bookmarkStart w:id="1036" w:name="_Toc466977810"/>
      <w:bookmarkStart w:id="1037" w:name="_Toc466978659"/>
      <w:bookmarkStart w:id="1038" w:name="_Toc466980211"/>
      <w:bookmarkStart w:id="1039" w:name="_Toc466983862"/>
      <w:bookmarkStart w:id="1040" w:name="_Toc466984710"/>
      <w:bookmarkStart w:id="1041" w:name="_Toc466985559"/>
      <w:bookmarkStart w:id="1042" w:name="_Toc466986407"/>
      <w:bookmarkStart w:id="1043" w:name="_Toc466987256"/>
      <w:bookmarkStart w:id="1044" w:name="_Toc466988263"/>
      <w:bookmarkStart w:id="1045" w:name="_Toc466989270"/>
      <w:bookmarkStart w:id="1046" w:name="_Toc466990119"/>
      <w:bookmarkStart w:id="1047" w:name="_Toc466990736"/>
      <w:bookmarkStart w:id="1048" w:name="_Toc467137742"/>
      <w:bookmarkStart w:id="1049" w:name="_Toc467138590"/>
      <w:bookmarkStart w:id="1050" w:name="_Toc467161629"/>
      <w:bookmarkStart w:id="1051" w:name="_Toc467165892"/>
      <w:bookmarkStart w:id="1052" w:name="_Toc467242530"/>
      <w:bookmarkStart w:id="1053" w:name="_Toc467243390"/>
      <w:bookmarkStart w:id="1054" w:name="_Toc467244251"/>
      <w:bookmarkStart w:id="1055" w:name="_Toc467245111"/>
      <w:bookmarkStart w:id="1056" w:name="_Toc467245971"/>
      <w:bookmarkStart w:id="1057" w:name="_Toc467246831"/>
      <w:bookmarkStart w:id="1058" w:name="_Toc467247862"/>
      <w:bookmarkStart w:id="1059" w:name="_Toc467248722"/>
      <w:bookmarkStart w:id="1060" w:name="_Toc467249307"/>
      <w:bookmarkStart w:id="1061" w:name="_Toc467255041"/>
      <w:bookmarkStart w:id="1062" w:name="_Toc467482491"/>
      <w:bookmarkStart w:id="1063" w:name="_Toc467483350"/>
      <w:bookmarkStart w:id="1064" w:name="_Toc467484208"/>
      <w:bookmarkStart w:id="1065" w:name="_Toc467485067"/>
      <w:bookmarkStart w:id="1066" w:name="_Toc468199619"/>
      <w:bookmarkStart w:id="1067" w:name="_Toc466023730"/>
      <w:bookmarkStart w:id="1068" w:name="_Toc466025714"/>
      <w:bookmarkStart w:id="1069" w:name="_Toc466027023"/>
      <w:bookmarkStart w:id="1070" w:name="_Toc466027350"/>
      <w:bookmarkStart w:id="1071" w:name="_Toc466539329"/>
      <w:bookmarkStart w:id="1072" w:name="_Toc466973557"/>
      <w:bookmarkStart w:id="1073" w:name="_Toc466974406"/>
      <w:bookmarkStart w:id="1074" w:name="_Toc466977811"/>
      <w:bookmarkStart w:id="1075" w:name="_Toc466978660"/>
      <w:bookmarkStart w:id="1076" w:name="_Toc466980212"/>
      <w:bookmarkStart w:id="1077" w:name="_Toc466983863"/>
      <w:bookmarkStart w:id="1078" w:name="_Toc466984711"/>
      <w:bookmarkStart w:id="1079" w:name="_Toc466985560"/>
      <w:bookmarkStart w:id="1080" w:name="_Toc466986408"/>
      <w:bookmarkStart w:id="1081" w:name="_Toc466987257"/>
      <w:bookmarkStart w:id="1082" w:name="_Toc466988264"/>
      <w:bookmarkStart w:id="1083" w:name="_Toc466989271"/>
      <w:bookmarkStart w:id="1084" w:name="_Toc466990120"/>
      <w:bookmarkStart w:id="1085" w:name="_Toc466990737"/>
      <w:bookmarkStart w:id="1086" w:name="_Toc467137743"/>
      <w:bookmarkStart w:id="1087" w:name="_Toc467138591"/>
      <w:bookmarkStart w:id="1088" w:name="_Toc467161630"/>
      <w:bookmarkStart w:id="1089" w:name="_Toc467165893"/>
      <w:bookmarkStart w:id="1090" w:name="_Toc467242531"/>
      <w:bookmarkStart w:id="1091" w:name="_Toc467243391"/>
      <w:bookmarkStart w:id="1092" w:name="_Toc467244252"/>
      <w:bookmarkStart w:id="1093" w:name="_Toc467245112"/>
      <w:bookmarkStart w:id="1094" w:name="_Toc467245972"/>
      <w:bookmarkStart w:id="1095" w:name="_Toc467246832"/>
      <w:bookmarkStart w:id="1096" w:name="_Toc467247863"/>
      <w:bookmarkStart w:id="1097" w:name="_Toc467248723"/>
      <w:bookmarkStart w:id="1098" w:name="_Toc467249308"/>
      <w:bookmarkStart w:id="1099" w:name="_Toc467255042"/>
      <w:bookmarkStart w:id="1100" w:name="_Toc467482492"/>
      <w:bookmarkStart w:id="1101" w:name="_Toc467483351"/>
      <w:bookmarkStart w:id="1102" w:name="_Toc467484209"/>
      <w:bookmarkStart w:id="1103" w:name="_Toc467485068"/>
      <w:bookmarkStart w:id="1104" w:name="_Toc468199620"/>
      <w:bookmarkStart w:id="1105" w:name="_Toc466023731"/>
      <w:bookmarkStart w:id="1106" w:name="_Toc466025715"/>
      <w:bookmarkStart w:id="1107" w:name="_Toc466027024"/>
      <w:bookmarkStart w:id="1108" w:name="_Toc466027351"/>
      <w:bookmarkStart w:id="1109" w:name="_Toc466539330"/>
      <w:bookmarkStart w:id="1110" w:name="_Toc466973558"/>
      <w:bookmarkStart w:id="1111" w:name="_Toc466974407"/>
      <w:bookmarkStart w:id="1112" w:name="_Toc466977812"/>
      <w:bookmarkStart w:id="1113" w:name="_Toc466978661"/>
      <w:bookmarkStart w:id="1114" w:name="_Toc466980213"/>
      <w:bookmarkStart w:id="1115" w:name="_Toc466983864"/>
      <w:bookmarkStart w:id="1116" w:name="_Toc466984712"/>
      <w:bookmarkStart w:id="1117" w:name="_Toc466985561"/>
      <w:bookmarkStart w:id="1118" w:name="_Toc466986409"/>
      <w:bookmarkStart w:id="1119" w:name="_Toc466987258"/>
      <w:bookmarkStart w:id="1120" w:name="_Toc466988265"/>
      <w:bookmarkStart w:id="1121" w:name="_Toc466989272"/>
      <w:bookmarkStart w:id="1122" w:name="_Toc466990121"/>
      <w:bookmarkStart w:id="1123" w:name="_Toc466990738"/>
      <w:bookmarkStart w:id="1124" w:name="_Toc467137744"/>
      <w:bookmarkStart w:id="1125" w:name="_Toc467138592"/>
      <w:bookmarkStart w:id="1126" w:name="_Toc467161631"/>
      <w:bookmarkStart w:id="1127" w:name="_Toc467165894"/>
      <w:bookmarkStart w:id="1128" w:name="_Toc467242532"/>
      <w:bookmarkStart w:id="1129" w:name="_Toc467243392"/>
      <w:bookmarkStart w:id="1130" w:name="_Toc467244253"/>
      <w:bookmarkStart w:id="1131" w:name="_Toc467245113"/>
      <w:bookmarkStart w:id="1132" w:name="_Toc467245973"/>
      <w:bookmarkStart w:id="1133" w:name="_Toc467246833"/>
      <w:bookmarkStart w:id="1134" w:name="_Toc467247864"/>
      <w:bookmarkStart w:id="1135" w:name="_Toc467248724"/>
      <w:bookmarkStart w:id="1136" w:name="_Toc467249309"/>
      <w:bookmarkStart w:id="1137" w:name="_Toc467255043"/>
      <w:bookmarkStart w:id="1138" w:name="_Toc467482493"/>
      <w:bookmarkStart w:id="1139" w:name="_Toc467483352"/>
      <w:bookmarkStart w:id="1140" w:name="_Toc467484210"/>
      <w:bookmarkStart w:id="1141" w:name="_Toc467485069"/>
      <w:bookmarkStart w:id="1142" w:name="_Toc468199621"/>
      <w:bookmarkStart w:id="1143" w:name="_Toc466023732"/>
      <w:bookmarkStart w:id="1144" w:name="_Toc466025716"/>
      <w:bookmarkStart w:id="1145" w:name="_Toc466027025"/>
      <w:bookmarkStart w:id="1146" w:name="_Toc466027352"/>
      <w:bookmarkStart w:id="1147" w:name="_Toc466539331"/>
      <w:bookmarkStart w:id="1148" w:name="_Toc466973559"/>
      <w:bookmarkStart w:id="1149" w:name="_Toc466974408"/>
      <w:bookmarkStart w:id="1150" w:name="_Toc466977813"/>
      <w:bookmarkStart w:id="1151" w:name="_Toc466978662"/>
      <w:bookmarkStart w:id="1152" w:name="_Toc466980214"/>
      <w:bookmarkStart w:id="1153" w:name="_Toc466983865"/>
      <w:bookmarkStart w:id="1154" w:name="_Toc466984713"/>
      <w:bookmarkStart w:id="1155" w:name="_Toc466985562"/>
      <w:bookmarkStart w:id="1156" w:name="_Toc466986410"/>
      <w:bookmarkStart w:id="1157" w:name="_Toc466987259"/>
      <w:bookmarkStart w:id="1158" w:name="_Toc466988266"/>
      <w:bookmarkStart w:id="1159" w:name="_Toc466989273"/>
      <w:bookmarkStart w:id="1160" w:name="_Toc466990122"/>
      <w:bookmarkStart w:id="1161" w:name="_Toc466990739"/>
      <w:bookmarkStart w:id="1162" w:name="_Toc467137745"/>
      <w:bookmarkStart w:id="1163" w:name="_Toc467138593"/>
      <w:bookmarkStart w:id="1164" w:name="_Toc467161632"/>
      <w:bookmarkStart w:id="1165" w:name="_Toc467165895"/>
      <w:bookmarkStart w:id="1166" w:name="_Toc467242533"/>
      <w:bookmarkStart w:id="1167" w:name="_Toc467243393"/>
      <w:bookmarkStart w:id="1168" w:name="_Toc467244254"/>
      <w:bookmarkStart w:id="1169" w:name="_Toc467245114"/>
      <w:bookmarkStart w:id="1170" w:name="_Toc467245974"/>
      <w:bookmarkStart w:id="1171" w:name="_Toc467246834"/>
      <w:bookmarkStart w:id="1172" w:name="_Toc467247865"/>
      <w:bookmarkStart w:id="1173" w:name="_Toc467248725"/>
      <w:bookmarkStart w:id="1174" w:name="_Toc467249310"/>
      <w:bookmarkStart w:id="1175" w:name="_Toc467255044"/>
      <w:bookmarkStart w:id="1176" w:name="_Toc467482494"/>
      <w:bookmarkStart w:id="1177" w:name="_Toc467483353"/>
      <w:bookmarkStart w:id="1178" w:name="_Toc467484211"/>
      <w:bookmarkStart w:id="1179" w:name="_Toc467485070"/>
      <w:bookmarkStart w:id="1180" w:name="_Toc468199622"/>
      <w:bookmarkStart w:id="1181" w:name="_Toc466023733"/>
      <w:bookmarkStart w:id="1182" w:name="_Toc466025717"/>
      <w:bookmarkStart w:id="1183" w:name="_Toc466027026"/>
      <w:bookmarkStart w:id="1184" w:name="_Toc466027353"/>
      <w:bookmarkStart w:id="1185" w:name="_Toc466539332"/>
      <w:bookmarkStart w:id="1186" w:name="_Toc466973560"/>
      <w:bookmarkStart w:id="1187" w:name="_Toc466974409"/>
      <w:bookmarkStart w:id="1188" w:name="_Toc466977814"/>
      <w:bookmarkStart w:id="1189" w:name="_Toc466978663"/>
      <w:bookmarkStart w:id="1190" w:name="_Toc466980215"/>
      <w:bookmarkStart w:id="1191" w:name="_Toc466983866"/>
      <w:bookmarkStart w:id="1192" w:name="_Toc466984714"/>
      <w:bookmarkStart w:id="1193" w:name="_Toc466985563"/>
      <w:bookmarkStart w:id="1194" w:name="_Toc466986411"/>
      <w:bookmarkStart w:id="1195" w:name="_Toc466987260"/>
      <w:bookmarkStart w:id="1196" w:name="_Toc466988267"/>
      <w:bookmarkStart w:id="1197" w:name="_Toc466989274"/>
      <w:bookmarkStart w:id="1198" w:name="_Toc466990123"/>
      <w:bookmarkStart w:id="1199" w:name="_Toc466990740"/>
      <w:bookmarkStart w:id="1200" w:name="_Toc467137746"/>
      <w:bookmarkStart w:id="1201" w:name="_Toc467138594"/>
      <w:bookmarkStart w:id="1202" w:name="_Toc467161633"/>
      <w:bookmarkStart w:id="1203" w:name="_Toc467165896"/>
      <w:bookmarkStart w:id="1204" w:name="_Toc467242534"/>
      <w:bookmarkStart w:id="1205" w:name="_Toc467243394"/>
      <w:bookmarkStart w:id="1206" w:name="_Toc467244255"/>
      <w:bookmarkStart w:id="1207" w:name="_Toc467245115"/>
      <w:bookmarkStart w:id="1208" w:name="_Toc467245975"/>
      <w:bookmarkStart w:id="1209" w:name="_Toc467246835"/>
      <w:bookmarkStart w:id="1210" w:name="_Toc467247866"/>
      <w:bookmarkStart w:id="1211" w:name="_Toc467248726"/>
      <w:bookmarkStart w:id="1212" w:name="_Toc467249311"/>
      <w:bookmarkStart w:id="1213" w:name="_Toc467255045"/>
      <w:bookmarkStart w:id="1214" w:name="_Toc467482495"/>
      <w:bookmarkStart w:id="1215" w:name="_Toc467483354"/>
      <w:bookmarkStart w:id="1216" w:name="_Toc467484212"/>
      <w:bookmarkStart w:id="1217" w:name="_Toc467485071"/>
      <w:bookmarkStart w:id="1218" w:name="_Toc468199623"/>
      <w:bookmarkStart w:id="1219" w:name="_Toc71732323"/>
      <w:bookmarkStart w:id="1220" w:name="_Toc71732324"/>
      <w:bookmarkStart w:id="1221" w:name="_Toc244702667"/>
      <w:bookmarkStart w:id="1222" w:name="_Toc24476897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sidRPr="00083B73">
        <w:t>Quality Assurance and Quality Control</w:t>
      </w:r>
      <w:bookmarkEnd w:id="1221"/>
      <w:bookmarkEnd w:id="1222"/>
    </w:p>
    <w:p w14:paraId="6CD6A975" w14:textId="77777777" w:rsidR="00297DFE" w:rsidRPr="00083B73" w:rsidRDefault="00297DFE" w:rsidP="00297DFE">
      <w:pPr>
        <w:rPr>
          <w:i/>
          <w:iCs/>
          <w:color w:val="C00000"/>
        </w:rPr>
      </w:pPr>
      <w:r w:rsidRPr="00083B73">
        <w:rPr>
          <w:i/>
          <w:iCs/>
          <w:color w:val="C00000"/>
        </w:rPr>
        <w:t>Describe how the study team will ensure that the study is conducted according to the protocol and that study data and specimens are accurate and reliable.</w:t>
      </w:r>
    </w:p>
    <w:p w14:paraId="022FCD91" w14:textId="77777777" w:rsidR="00297DFE" w:rsidRPr="00083B73" w:rsidRDefault="00297DFE" w:rsidP="00297DFE">
      <w:pPr>
        <w:rPr>
          <w:i/>
          <w:iCs/>
          <w:color w:val="C00000"/>
        </w:rPr>
      </w:pPr>
      <w:r w:rsidRPr="00083B73">
        <w:rPr>
          <w:i/>
          <w:iCs/>
          <w:color w:val="C00000"/>
        </w:rPr>
        <w:t>Include:</w:t>
      </w:r>
    </w:p>
    <w:p w14:paraId="7EEDE20E" w14:textId="77777777" w:rsidR="00297DFE" w:rsidRPr="00083B73" w:rsidRDefault="00297DFE">
      <w:pPr>
        <w:numPr>
          <w:ilvl w:val="0"/>
          <w:numId w:val="51"/>
        </w:numPr>
        <w:spacing w:before="0" w:after="0"/>
        <w:contextualSpacing/>
        <w:rPr>
          <w:rFonts w:eastAsia="Times New Roman"/>
          <w:i/>
          <w:iCs/>
          <w:color w:val="C00000"/>
          <w:szCs w:val="24"/>
        </w:rPr>
      </w:pPr>
      <w:r w:rsidRPr="00083B73">
        <w:rPr>
          <w:rFonts w:eastAsia="Times New Roman"/>
          <w:i/>
          <w:iCs/>
          <w:color w:val="C00000"/>
          <w:szCs w:val="24"/>
        </w:rPr>
        <w:t xml:space="preserve">Quality control activities </w:t>
      </w:r>
    </w:p>
    <w:p w14:paraId="07061DA4" w14:textId="77777777" w:rsidR="00297DFE" w:rsidRPr="00083B73" w:rsidRDefault="00297DFE">
      <w:pPr>
        <w:numPr>
          <w:ilvl w:val="0"/>
          <w:numId w:val="51"/>
        </w:numPr>
        <w:spacing w:before="0" w:after="0"/>
        <w:contextualSpacing/>
        <w:rPr>
          <w:rFonts w:eastAsia="Times New Roman"/>
          <w:i/>
          <w:iCs/>
          <w:color w:val="C00000"/>
          <w:szCs w:val="24"/>
        </w:rPr>
      </w:pPr>
      <w:r w:rsidRPr="00083B73">
        <w:rPr>
          <w:rFonts w:eastAsia="Times New Roman"/>
          <w:i/>
          <w:iCs/>
          <w:color w:val="C00000"/>
          <w:szCs w:val="24"/>
        </w:rPr>
        <w:t xml:space="preserve">Internal quality review </w:t>
      </w:r>
    </w:p>
    <w:p w14:paraId="10ABCC03" w14:textId="77777777" w:rsidR="00297DFE" w:rsidRPr="00083B73" w:rsidRDefault="00297DFE">
      <w:pPr>
        <w:numPr>
          <w:ilvl w:val="0"/>
          <w:numId w:val="51"/>
        </w:numPr>
        <w:spacing w:before="0" w:after="0"/>
        <w:contextualSpacing/>
        <w:rPr>
          <w:rFonts w:eastAsia="Times New Roman"/>
          <w:i/>
          <w:iCs/>
          <w:color w:val="C00000"/>
          <w:szCs w:val="24"/>
        </w:rPr>
      </w:pPr>
      <w:r w:rsidRPr="00083B73">
        <w:rPr>
          <w:rFonts w:eastAsia="Times New Roman"/>
          <w:i/>
          <w:iCs/>
          <w:color w:val="C00000"/>
          <w:szCs w:val="24"/>
        </w:rPr>
        <w:t xml:space="preserve">Who is responsible for identifying and correcting issues </w:t>
      </w:r>
    </w:p>
    <w:p w14:paraId="29BE41BE" w14:textId="77777777" w:rsidR="00297DFE" w:rsidRPr="00083B73" w:rsidRDefault="00297DFE">
      <w:pPr>
        <w:numPr>
          <w:ilvl w:val="0"/>
          <w:numId w:val="51"/>
        </w:numPr>
        <w:spacing w:before="0" w:after="0"/>
        <w:contextualSpacing/>
        <w:rPr>
          <w:rFonts w:eastAsia="Times New Roman"/>
          <w:i/>
          <w:iCs/>
          <w:color w:val="C00000"/>
          <w:szCs w:val="24"/>
        </w:rPr>
      </w:pPr>
      <w:r w:rsidRPr="00083B73">
        <w:rPr>
          <w:rFonts w:eastAsia="Times New Roman"/>
          <w:i/>
          <w:iCs/>
          <w:color w:val="C00000"/>
          <w:szCs w:val="24"/>
        </w:rPr>
        <w:t xml:space="preserve">Frequency of review </w:t>
      </w:r>
    </w:p>
    <w:p w14:paraId="02ECE7C6" w14:textId="77777777" w:rsidR="00297DFE" w:rsidRPr="00083B73" w:rsidRDefault="00297DFE">
      <w:pPr>
        <w:numPr>
          <w:ilvl w:val="0"/>
          <w:numId w:val="51"/>
        </w:numPr>
        <w:spacing w:before="0" w:after="0"/>
        <w:contextualSpacing/>
        <w:rPr>
          <w:rFonts w:eastAsia="Times New Roman"/>
          <w:i/>
          <w:iCs/>
          <w:color w:val="C00000"/>
          <w:szCs w:val="24"/>
        </w:rPr>
      </w:pPr>
      <w:r w:rsidRPr="00083B73">
        <w:rPr>
          <w:rFonts w:eastAsia="Times New Roman"/>
          <w:i/>
          <w:iCs/>
          <w:color w:val="C00000"/>
          <w:szCs w:val="24"/>
        </w:rPr>
        <w:t xml:space="preserve">Staff training and documentation </w:t>
      </w:r>
    </w:p>
    <w:p w14:paraId="558450EC" w14:textId="77777777" w:rsidR="00297DFE" w:rsidRPr="00083B73" w:rsidRDefault="00297DFE" w:rsidP="00297DFE">
      <w:pPr>
        <w:rPr>
          <w:i/>
          <w:iCs/>
          <w:color w:val="C00000"/>
        </w:rPr>
      </w:pPr>
      <w:r w:rsidRPr="00083B73">
        <w:rPr>
          <w:i/>
          <w:iCs/>
          <w:color w:val="C00000"/>
        </w:rPr>
        <w:t>Detailed quality procedures may be described in an MOP, SOP, or Quality Management Plan.</w:t>
      </w:r>
    </w:p>
    <w:p w14:paraId="4F52C42B" w14:textId="77777777" w:rsidR="00034ACA" w:rsidRDefault="00034ACA" w:rsidP="00034ACA">
      <w:pPr>
        <w:pStyle w:val="Heading2"/>
      </w:pPr>
      <w:bookmarkStart w:id="1223" w:name="_Toc244768971"/>
      <w:r>
        <w:t>Study Records Retention</w:t>
      </w:r>
      <w:bookmarkEnd w:id="1223"/>
    </w:p>
    <w:p w14:paraId="353C7E7D" w14:textId="77777777" w:rsidR="00034ACA" w:rsidRPr="00E07926" w:rsidRDefault="00034ACA" w:rsidP="00034ACA">
      <w:pPr>
        <w:rPr>
          <w:i/>
          <w:iCs/>
          <w:color w:val="C00000"/>
        </w:rPr>
      </w:pPr>
      <w:r w:rsidRPr="00E07926">
        <w:rPr>
          <w:i/>
          <w:iCs/>
          <w:color w:val="C00000"/>
        </w:rPr>
        <w:t xml:space="preserve">State the applicable record-retention period based on sponsor and NIH requirements. Do not destroy study records until all applicable retention requirements have been satisfied and any required authorization has been obtained. </w:t>
      </w:r>
    </w:p>
    <w:p w14:paraId="6CCD4538" w14:textId="77777777" w:rsidR="00034ACA" w:rsidRPr="00E07926" w:rsidRDefault="00034ACA" w:rsidP="00034ACA">
      <w:pPr>
        <w:rPr>
          <w:i/>
          <w:iCs/>
          <w:color w:val="C00000"/>
        </w:rPr>
      </w:pPr>
      <w:r w:rsidRPr="00E07926">
        <w:rPr>
          <w:i/>
          <w:iCs/>
          <w:color w:val="C00000"/>
        </w:rPr>
        <w:t xml:space="preserve">Example text provided as a guide, customize as needed: </w:t>
      </w:r>
    </w:p>
    <w:p w14:paraId="19E55DF2" w14:textId="336B882B" w:rsidR="00034ACA" w:rsidRDefault="00034ACA" w:rsidP="00034ACA">
      <w:r w:rsidRPr="004A3170">
        <w:rPr>
          <w:i/>
        </w:rPr>
        <w:t xml:space="preserve"> </w:t>
      </w:r>
      <w:r w:rsidRPr="00CE18D7">
        <w:t xml:space="preserve">Study documents </w:t>
      </w:r>
      <w:r>
        <w:t>will</w:t>
      </w:r>
      <w:r w:rsidRPr="00CE18D7">
        <w:t xml:space="preserve"> be retained </w:t>
      </w:r>
      <w:r>
        <w:t xml:space="preserve">as per the NIH Intramural Records Retention Schedule. </w:t>
      </w:r>
    </w:p>
    <w:p w14:paraId="7D62FB56" w14:textId="2E3D80B8" w:rsidR="00FB0312" w:rsidRPr="007E017C" w:rsidRDefault="00751D30" w:rsidP="00034ACA">
      <w:pPr>
        <w:pStyle w:val="Heading2"/>
      </w:pPr>
      <w:bookmarkStart w:id="1224" w:name="_Toc244768972"/>
      <w:r>
        <w:t>Protocol Deviations</w:t>
      </w:r>
      <w:r w:rsidR="00B4766D" w:rsidRPr="00B4766D">
        <w:t xml:space="preserve"> </w:t>
      </w:r>
      <w:r w:rsidR="00B4766D">
        <w:t>and Non-Compliance</w:t>
      </w:r>
      <w:bookmarkEnd w:id="1224"/>
    </w:p>
    <w:p w14:paraId="7BA64B90" w14:textId="77777777" w:rsidR="00BF722F" w:rsidRPr="00BF722F" w:rsidRDefault="00BF722F" w:rsidP="00BF722F">
      <w:pPr>
        <w:rPr>
          <w:i/>
          <w:iCs/>
          <w:color w:val="C00000"/>
        </w:rPr>
      </w:pPr>
      <w:bookmarkStart w:id="1225" w:name="_Toc477364032"/>
      <w:bookmarkStart w:id="1226" w:name="_Toc484520898"/>
      <w:bookmarkStart w:id="1227" w:name="_Toc499033924"/>
      <w:bookmarkStart w:id="1228" w:name="_Toc504563265"/>
      <w:bookmarkStart w:id="1229" w:name="_Toc529517731"/>
      <w:bookmarkStart w:id="1230" w:name="_Toc531772397"/>
      <w:bookmarkStart w:id="1231" w:name="_Toc467166716"/>
      <w:bookmarkEnd w:id="260"/>
      <w:bookmarkEnd w:id="1225"/>
      <w:bookmarkEnd w:id="1226"/>
      <w:bookmarkEnd w:id="1227"/>
      <w:bookmarkEnd w:id="1228"/>
      <w:bookmarkEnd w:id="1229"/>
      <w:bookmarkEnd w:id="1230"/>
      <w:bookmarkEnd w:id="1231"/>
      <w:r w:rsidRPr="00BF722F">
        <w:rPr>
          <w:i/>
          <w:iCs/>
          <w:color w:val="C00000"/>
        </w:rPr>
        <w:t>Describe how protocol deviations and noncompliance will be identified, documented, reviewed, and addressed.</w:t>
      </w:r>
    </w:p>
    <w:p w14:paraId="35ADC1C2" w14:textId="77777777" w:rsidR="00BF722F" w:rsidRPr="00BF722F" w:rsidRDefault="00BF722F" w:rsidP="00BF722F">
      <w:pPr>
        <w:rPr>
          <w:i/>
          <w:iCs/>
          <w:color w:val="C00000"/>
        </w:rPr>
      </w:pPr>
      <w:r w:rsidRPr="00BF722F">
        <w:rPr>
          <w:i/>
          <w:iCs/>
          <w:color w:val="C00000"/>
        </w:rPr>
        <w:t>Report deviations or noncompliance to the Reviewing IRB when required under applicable IRB reporting requirements.</w:t>
      </w:r>
    </w:p>
    <w:p w14:paraId="65EEFF6C" w14:textId="77777777" w:rsidR="00BF722F" w:rsidRPr="00BF722F" w:rsidRDefault="00BF722F" w:rsidP="00BF722F">
      <w:pPr>
        <w:rPr>
          <w:i/>
          <w:iCs/>
          <w:color w:val="C00000"/>
        </w:rPr>
      </w:pPr>
      <w:r w:rsidRPr="00BF722F">
        <w:rPr>
          <w:i/>
          <w:iCs/>
          <w:color w:val="C00000"/>
        </w:rPr>
        <w:t xml:space="preserve">Example text provided as a guide, customize as needed: </w:t>
      </w:r>
    </w:p>
    <w:p w14:paraId="7E104B05" w14:textId="62724CDF" w:rsidR="008F0E0A" w:rsidRDefault="008F0E0A" w:rsidP="008F0E0A">
      <w:r>
        <w:t>It is the responsibility of the investigator to use continuous vigilance to identify and report deviations</w:t>
      </w:r>
      <w:r w:rsidR="00B4766D">
        <w:t xml:space="preserve"> and/or non-compliance</w:t>
      </w:r>
      <w:r>
        <w:t xml:space="preserve"> to the NIH Institutional Review Board as per Policy 801.  The investigator is responsible for knowing and adhering to the reviewing IRB requirements.</w:t>
      </w:r>
    </w:p>
    <w:p w14:paraId="3AD5A08A" w14:textId="1EF90685" w:rsidR="008F0E0A" w:rsidRDefault="008F0E0A" w:rsidP="00473100">
      <w:pPr>
        <w:pStyle w:val="Heading3"/>
      </w:pPr>
      <w:bookmarkStart w:id="1232" w:name="_Toc244768973"/>
      <w:r>
        <w:lastRenderedPageBreak/>
        <w:t>NIH Definition of Protocol Deviation</w:t>
      </w:r>
      <w:bookmarkEnd w:id="1232"/>
    </w:p>
    <w:p w14:paraId="7A620D16" w14:textId="73E888D1" w:rsidR="00751D30" w:rsidRDefault="00751D30" w:rsidP="00751D30">
      <w:r>
        <w:t xml:space="preserve">A protocol deviation is any changed, divergence, or departure from the IRB-approved research protocol. </w:t>
      </w:r>
    </w:p>
    <w:p w14:paraId="01930FAD" w14:textId="5F0FE535" w:rsidR="00751D30" w:rsidRDefault="00751D30">
      <w:pPr>
        <w:pStyle w:val="ListParagraph"/>
        <w:numPr>
          <w:ilvl w:val="0"/>
          <w:numId w:val="11"/>
        </w:numPr>
      </w:pPr>
      <w:r>
        <w:t>Major deviations: Deviations from the IRB approved protocol that have, or may have the potential to, negatively impact the rights, welfare or safety of the subject, or to substantially negatively impact the scientific integrity or validity of the study.</w:t>
      </w:r>
    </w:p>
    <w:p w14:paraId="7FD914F7" w14:textId="7332735E" w:rsidR="00751D30" w:rsidRDefault="00751D30">
      <w:pPr>
        <w:pStyle w:val="ListParagraph"/>
        <w:numPr>
          <w:ilvl w:val="0"/>
          <w:numId w:val="11"/>
        </w:numPr>
      </w:pPr>
      <w:r>
        <w:t>Minor deviations: Deviations that do not have the potential to negatively impact the rights, safety or welfare of subjects or others, or the scientific integrity or validity of the study.</w:t>
      </w:r>
    </w:p>
    <w:p w14:paraId="53C3C252" w14:textId="77777777" w:rsidR="001E5790" w:rsidRPr="005136B8" w:rsidRDefault="0055709A" w:rsidP="00EB515B">
      <w:pPr>
        <w:pStyle w:val="Heading1"/>
      </w:pPr>
      <w:bookmarkStart w:id="1233" w:name="_Toc250632218"/>
      <w:bookmarkStart w:id="1234" w:name="_Toc281240160"/>
      <w:bookmarkStart w:id="1235" w:name="_Toc281240402"/>
      <w:bookmarkStart w:id="1236" w:name="_Toc288125149"/>
      <w:bookmarkStart w:id="1237" w:name="_Toc484520959"/>
      <w:bookmarkStart w:id="1238" w:name="_Ref11145585"/>
      <w:bookmarkStart w:id="1239" w:name="_Ref182486323"/>
      <w:bookmarkStart w:id="1240" w:name="_Toc244768974"/>
      <w:bookmarkEnd w:id="187"/>
      <w:bookmarkEnd w:id="188"/>
      <w:bookmarkEnd w:id="189"/>
      <w:bookmarkEnd w:id="190"/>
      <w:r w:rsidRPr="005136B8">
        <w:t>REFERENCES</w:t>
      </w:r>
      <w:bookmarkEnd w:id="1233"/>
      <w:bookmarkEnd w:id="1234"/>
      <w:bookmarkEnd w:id="1235"/>
      <w:bookmarkEnd w:id="1236"/>
      <w:bookmarkEnd w:id="1237"/>
      <w:bookmarkEnd w:id="1238"/>
      <w:bookmarkEnd w:id="1239"/>
      <w:bookmarkEnd w:id="1240"/>
      <w:r w:rsidRPr="005136B8">
        <w:t xml:space="preserve"> </w:t>
      </w:r>
    </w:p>
    <w:p w14:paraId="6F5DFEB9" w14:textId="11FC3E7E" w:rsidR="00F47BB7" w:rsidRPr="00C52DFC" w:rsidRDefault="0042171C" w:rsidP="00F47BB7">
      <w:pPr>
        <w:rPr>
          <w:color w:val="C00000"/>
        </w:rPr>
      </w:pPr>
      <w:r w:rsidRPr="00C52DFC">
        <w:rPr>
          <w:i/>
          <w:noProof/>
          <w:color w:val="C00000"/>
          <w:szCs w:val="24"/>
        </w:rPr>
        <w:t>Include a list of relevant literature and citations for all publications referenced in the text of the protocol.  Use a consistent, standard, modern format, which might be dependent upon the required format for the anticipated journal for publication (e.g., N Engl J Med, JAMA, etc.).  The preferred format is International Committee of Medical Journal Editors (ICMJE). Include citations to product information such as manufacturer’s IB, package insert, and device labeling.</w:t>
      </w:r>
      <w:r w:rsidR="0022657E" w:rsidRPr="00C52DFC">
        <w:rPr>
          <w:color w:val="C00000"/>
        </w:rPr>
        <w:t xml:space="preserve"> </w:t>
      </w:r>
    </w:p>
    <w:sectPr w:rsidR="00F47BB7" w:rsidRPr="00C52DFC" w:rsidSect="00F77F82">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32D99" w14:textId="77777777" w:rsidR="00436849" w:rsidRDefault="00436849" w:rsidP="00435648">
      <w:pPr>
        <w:spacing w:before="0" w:after="0"/>
      </w:pPr>
      <w:r>
        <w:separator/>
      </w:r>
    </w:p>
  </w:endnote>
  <w:endnote w:type="continuationSeparator" w:id="0">
    <w:p w14:paraId="639D5A70" w14:textId="77777777" w:rsidR="00436849" w:rsidRDefault="00436849" w:rsidP="00435648">
      <w:pPr>
        <w:spacing w:before="0" w:after="0"/>
      </w:pPr>
      <w:r>
        <w:continuationSeparator/>
      </w:r>
    </w:p>
  </w:endnote>
  <w:endnote w:type="continuationNotice" w:id="1">
    <w:p w14:paraId="667AE7D9" w14:textId="77777777" w:rsidR="00436849" w:rsidRDefault="0043684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5FA" w14:textId="6A3B35E3" w:rsidR="00B4766D" w:rsidRPr="003738D0" w:rsidRDefault="00B4766D">
    <w:pPr>
      <w:pStyle w:val="Footer"/>
      <w:rPr>
        <w:i/>
        <w:iCs/>
        <w:sz w:val="20"/>
        <w:szCs w:val="20"/>
      </w:rPr>
    </w:pPr>
    <w:r w:rsidRPr="003738D0">
      <w:rPr>
        <w:i/>
        <w:iCs/>
        <w:sz w:val="20"/>
        <w:szCs w:val="20"/>
      </w:rPr>
      <w:t xml:space="preserve">Repository Template </w:t>
    </w:r>
    <w:r w:rsidR="00E8219B">
      <w:rPr>
        <w:i/>
        <w:iCs/>
        <w:sz w:val="20"/>
        <w:szCs w:val="20"/>
      </w:rPr>
      <w:t>v</w:t>
    </w:r>
    <w:r w:rsidR="002533FA">
      <w:rPr>
        <w:i/>
        <w:iCs/>
        <w:sz w:val="20"/>
        <w:szCs w:val="20"/>
      </w:rPr>
      <w:t>8 11.02.2026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F4D2" w14:textId="77777777" w:rsidR="00436849" w:rsidRDefault="00436849" w:rsidP="00435648">
      <w:pPr>
        <w:spacing w:before="0" w:after="0"/>
      </w:pPr>
      <w:r>
        <w:separator/>
      </w:r>
    </w:p>
  </w:footnote>
  <w:footnote w:type="continuationSeparator" w:id="0">
    <w:p w14:paraId="4B115ADD" w14:textId="77777777" w:rsidR="00436849" w:rsidRDefault="00436849" w:rsidP="00435648">
      <w:pPr>
        <w:spacing w:before="0" w:after="0"/>
      </w:pPr>
      <w:r>
        <w:continuationSeparator/>
      </w:r>
    </w:p>
  </w:footnote>
  <w:footnote w:type="continuationNotice" w:id="1">
    <w:p w14:paraId="3566CB1F" w14:textId="77777777" w:rsidR="00436849" w:rsidRDefault="0043684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47E" w14:textId="302A5F8D" w:rsidR="00B4766D" w:rsidRDefault="00DA0E7F" w:rsidP="00DA0E7F">
    <w:pPr>
      <w:pStyle w:val="Header"/>
      <w:tabs>
        <w:tab w:val="left" w:pos="3806"/>
        <w:tab w:val="right" w:pos="9360"/>
      </w:tabs>
    </w:pPr>
    <w:r>
      <w:tab/>
    </w:r>
    <w:r>
      <w:tab/>
    </w:r>
    <w:r>
      <w:tab/>
    </w:r>
    <w:r>
      <w:tab/>
    </w:r>
    <w:r w:rsidR="00B4766D">
      <w:fldChar w:fldCharType="begin"/>
    </w:r>
    <w:r w:rsidR="00B4766D">
      <w:instrText xml:space="preserve"> PAGE   \* MERGEFORMAT </w:instrText>
    </w:r>
    <w:r w:rsidR="00B4766D">
      <w:fldChar w:fldCharType="separate"/>
    </w:r>
    <w:r w:rsidR="00B4766D">
      <w:rPr>
        <w:noProof/>
      </w:rPr>
      <w:t>69</w:t>
    </w:r>
    <w:r w:rsidR="00B4766D">
      <w:rPr>
        <w:noProof/>
      </w:rPr>
      <w:fldChar w:fldCharType="end"/>
    </w:r>
  </w:p>
  <w:p w14:paraId="12A6DE7C" w14:textId="77777777" w:rsidR="00B4766D" w:rsidRPr="00435648" w:rsidRDefault="00B4766D">
    <w:pPr>
      <w:pStyle w:val="Header"/>
      <w:rPr>
        <w:b/>
        <w:i/>
        <w:sz w:val="20"/>
        <w:lang w:val="en-US"/>
      </w:rPr>
    </w:pPr>
    <w:r w:rsidRPr="00435648">
      <w:rPr>
        <w:b/>
        <w:i/>
        <w:sz w:val="20"/>
        <w:lang w:val="en-US"/>
      </w:rPr>
      <w:t>Abbreviated Title:</w:t>
    </w:r>
  </w:p>
  <w:p w14:paraId="26B20680" w14:textId="77777777" w:rsidR="00B4766D" w:rsidRPr="00435648" w:rsidRDefault="00B4766D">
    <w:pPr>
      <w:pStyle w:val="Header"/>
      <w:rPr>
        <w:b/>
        <w:i/>
        <w:sz w:val="20"/>
        <w:lang w:val="en-US"/>
      </w:rPr>
    </w:pPr>
    <w:r w:rsidRPr="00435648">
      <w:rPr>
        <w:b/>
        <w:i/>
        <w:sz w:val="20"/>
        <w:lang w:val="en-US"/>
      </w:rPr>
      <w:t>Version Date:</w:t>
    </w:r>
  </w:p>
  <w:p w14:paraId="16B032F8" w14:textId="77777777" w:rsidR="00B4766D" w:rsidRPr="00435648" w:rsidRDefault="00B4766D">
    <w:pPr>
      <w:pStyle w:val="Header"/>
      <w:rPr>
        <w:i/>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D5C"/>
    <w:multiLevelType w:val="hybridMultilevel"/>
    <w:tmpl w:val="8B70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51DFA"/>
    <w:multiLevelType w:val="multilevel"/>
    <w:tmpl w:val="6732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F773E"/>
    <w:multiLevelType w:val="hybridMultilevel"/>
    <w:tmpl w:val="A6D00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81031"/>
    <w:multiLevelType w:val="hybridMultilevel"/>
    <w:tmpl w:val="B700F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6A4509"/>
    <w:multiLevelType w:val="hybridMultilevel"/>
    <w:tmpl w:val="7582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141D0"/>
    <w:multiLevelType w:val="hybridMultilevel"/>
    <w:tmpl w:val="10A00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6B075A"/>
    <w:multiLevelType w:val="hybridMultilevel"/>
    <w:tmpl w:val="8BCA6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47331"/>
    <w:multiLevelType w:val="hybridMultilevel"/>
    <w:tmpl w:val="E5548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651DC0"/>
    <w:multiLevelType w:val="hybridMultilevel"/>
    <w:tmpl w:val="E89E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E7211"/>
    <w:multiLevelType w:val="hybridMultilevel"/>
    <w:tmpl w:val="99B2C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45495"/>
    <w:multiLevelType w:val="hybridMultilevel"/>
    <w:tmpl w:val="38B2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01234"/>
    <w:multiLevelType w:val="hybridMultilevel"/>
    <w:tmpl w:val="2176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956B1"/>
    <w:multiLevelType w:val="multilevel"/>
    <w:tmpl w:val="1816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8C3379"/>
    <w:multiLevelType w:val="hybridMultilevel"/>
    <w:tmpl w:val="E8080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F7873"/>
    <w:multiLevelType w:val="hybridMultilevel"/>
    <w:tmpl w:val="2CEA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D90E62"/>
    <w:multiLevelType w:val="multilevel"/>
    <w:tmpl w:val="0F70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628D0"/>
    <w:multiLevelType w:val="hybridMultilevel"/>
    <w:tmpl w:val="F6B8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A638F0"/>
    <w:multiLevelType w:val="multilevel"/>
    <w:tmpl w:val="F048A9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38BD7D04"/>
    <w:multiLevelType w:val="hybridMultilevel"/>
    <w:tmpl w:val="A7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556681"/>
    <w:multiLevelType w:val="hybridMultilevel"/>
    <w:tmpl w:val="6E3E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952BB3"/>
    <w:multiLevelType w:val="hybridMultilevel"/>
    <w:tmpl w:val="605A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BE7A7C"/>
    <w:multiLevelType w:val="multilevel"/>
    <w:tmpl w:val="6BD67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3A609A1"/>
    <w:multiLevelType w:val="hybridMultilevel"/>
    <w:tmpl w:val="3638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96B26"/>
    <w:multiLevelType w:val="hybridMultilevel"/>
    <w:tmpl w:val="BA40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9616BE"/>
    <w:multiLevelType w:val="hybridMultilevel"/>
    <w:tmpl w:val="7C809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85A6C"/>
    <w:multiLevelType w:val="hybridMultilevel"/>
    <w:tmpl w:val="19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9" w15:restartNumberingAfterBreak="0">
    <w:nsid w:val="513222BE"/>
    <w:multiLevelType w:val="hybridMultilevel"/>
    <w:tmpl w:val="1A9A0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1F1"/>
    <w:multiLevelType w:val="hybridMultilevel"/>
    <w:tmpl w:val="F6969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65F68"/>
    <w:multiLevelType w:val="multilevel"/>
    <w:tmpl w:val="A72E184E"/>
    <w:lvl w:ilvl="0">
      <w:start w:val="1"/>
      <w:numFmt w:val="decimal"/>
      <w:pStyle w:val="ProtocolStyle"/>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41277C0"/>
    <w:multiLevelType w:val="hybridMultilevel"/>
    <w:tmpl w:val="87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383BA4"/>
    <w:multiLevelType w:val="hybridMultilevel"/>
    <w:tmpl w:val="530C4396"/>
    <w:lvl w:ilvl="0" w:tplc="58BA4BC2">
      <w:start w:val="1"/>
      <w:numFmt w:val="bullet"/>
      <w:pStyle w:val="Style4"/>
      <w:lvlText w:val=""/>
      <w:lvlJc w:val="left"/>
      <w:pPr>
        <w:ind w:left="1530" w:hanging="360"/>
      </w:pPr>
      <w:rPr>
        <w:rFonts w:ascii="Symbol" w:hAnsi="Symbol" w:hint="default"/>
      </w:rPr>
    </w:lvl>
    <w:lvl w:ilvl="1" w:tplc="04090003" w:tentative="1">
      <w:start w:val="1"/>
      <w:numFmt w:val="bullet"/>
      <w:pStyle w:val="Style4"/>
      <w:lvlText w:val="o"/>
      <w:lvlJc w:val="left"/>
      <w:pPr>
        <w:ind w:left="2250" w:hanging="360"/>
      </w:pPr>
      <w:rPr>
        <w:rFonts w:ascii="Courier New" w:hAnsi="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54B72B67"/>
    <w:multiLevelType w:val="multilevel"/>
    <w:tmpl w:val="6F3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ED57E7"/>
    <w:multiLevelType w:val="hybridMultilevel"/>
    <w:tmpl w:val="EFB81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EF40B5"/>
    <w:multiLevelType w:val="hybridMultilevel"/>
    <w:tmpl w:val="3C94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500143"/>
    <w:multiLevelType w:val="hybridMultilevel"/>
    <w:tmpl w:val="1F182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BC1084"/>
    <w:multiLevelType w:val="hybridMultilevel"/>
    <w:tmpl w:val="8228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C53A3D"/>
    <w:multiLevelType w:val="hybridMultilevel"/>
    <w:tmpl w:val="ED0EC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8918D0"/>
    <w:multiLevelType w:val="hybridMultilevel"/>
    <w:tmpl w:val="4DD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594169"/>
    <w:multiLevelType w:val="hybridMultilevel"/>
    <w:tmpl w:val="59965BC2"/>
    <w:lvl w:ilvl="0" w:tplc="F376A4B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7671ABA"/>
    <w:multiLevelType w:val="multilevel"/>
    <w:tmpl w:val="F8D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E80E1D"/>
    <w:multiLevelType w:val="hybridMultilevel"/>
    <w:tmpl w:val="63644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D943F9"/>
    <w:multiLevelType w:val="hybridMultilevel"/>
    <w:tmpl w:val="F86A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4A55E8"/>
    <w:multiLevelType w:val="hybridMultilevel"/>
    <w:tmpl w:val="FAB0D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90074C"/>
    <w:multiLevelType w:val="hybridMultilevel"/>
    <w:tmpl w:val="4BCAF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845621"/>
    <w:multiLevelType w:val="hybridMultilevel"/>
    <w:tmpl w:val="E0D2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6A5366"/>
    <w:multiLevelType w:val="hybridMultilevel"/>
    <w:tmpl w:val="92263C30"/>
    <w:lvl w:ilvl="0" w:tplc="04090001">
      <w:start w:val="1"/>
      <w:numFmt w:val="bullet"/>
      <w:lvlText w:val=""/>
      <w:lvlJc w:val="left"/>
      <w:pPr>
        <w:ind w:left="764" w:hanging="360"/>
      </w:pPr>
      <w:rPr>
        <w:rFonts w:ascii="Symbol" w:hAnsi="Symbol" w:hint="default"/>
      </w:rPr>
    </w:lvl>
    <w:lvl w:ilvl="1" w:tplc="04090003">
      <w:start w:val="1"/>
      <w:numFmt w:val="bullet"/>
      <w:lvlText w:val="o"/>
      <w:lvlJc w:val="left"/>
      <w:pPr>
        <w:ind w:left="1484" w:hanging="360"/>
      </w:pPr>
      <w:rPr>
        <w:rFonts w:ascii="Courier New" w:hAnsi="Courier New" w:cs="Courier New" w:hint="default"/>
      </w:rPr>
    </w:lvl>
    <w:lvl w:ilvl="2" w:tplc="04090005">
      <w:start w:val="1"/>
      <w:numFmt w:val="bullet"/>
      <w:lvlText w:val=""/>
      <w:lvlJc w:val="left"/>
      <w:pPr>
        <w:ind w:left="2204" w:hanging="360"/>
      </w:pPr>
      <w:rPr>
        <w:rFonts w:ascii="Wingdings" w:hAnsi="Wingdings" w:hint="default"/>
      </w:rPr>
    </w:lvl>
    <w:lvl w:ilvl="3" w:tplc="04090001">
      <w:start w:val="1"/>
      <w:numFmt w:val="bullet"/>
      <w:lvlText w:val=""/>
      <w:lvlJc w:val="left"/>
      <w:pPr>
        <w:ind w:left="2924" w:hanging="360"/>
      </w:pPr>
      <w:rPr>
        <w:rFonts w:ascii="Symbol" w:hAnsi="Symbol" w:hint="default"/>
      </w:rPr>
    </w:lvl>
    <w:lvl w:ilvl="4" w:tplc="04090003">
      <w:start w:val="1"/>
      <w:numFmt w:val="bullet"/>
      <w:lvlText w:val="o"/>
      <w:lvlJc w:val="left"/>
      <w:pPr>
        <w:ind w:left="3644" w:hanging="360"/>
      </w:pPr>
      <w:rPr>
        <w:rFonts w:ascii="Courier New" w:hAnsi="Courier New" w:cs="Courier New" w:hint="default"/>
      </w:rPr>
    </w:lvl>
    <w:lvl w:ilvl="5" w:tplc="04090005">
      <w:start w:val="1"/>
      <w:numFmt w:val="bullet"/>
      <w:lvlText w:val=""/>
      <w:lvlJc w:val="left"/>
      <w:pPr>
        <w:ind w:left="4364" w:hanging="360"/>
      </w:pPr>
      <w:rPr>
        <w:rFonts w:ascii="Wingdings" w:hAnsi="Wingdings" w:hint="default"/>
      </w:rPr>
    </w:lvl>
    <w:lvl w:ilvl="6" w:tplc="04090001">
      <w:start w:val="1"/>
      <w:numFmt w:val="bullet"/>
      <w:lvlText w:val=""/>
      <w:lvlJc w:val="left"/>
      <w:pPr>
        <w:ind w:left="5084" w:hanging="360"/>
      </w:pPr>
      <w:rPr>
        <w:rFonts w:ascii="Symbol" w:hAnsi="Symbol" w:hint="default"/>
      </w:rPr>
    </w:lvl>
    <w:lvl w:ilvl="7" w:tplc="04090003">
      <w:start w:val="1"/>
      <w:numFmt w:val="bullet"/>
      <w:lvlText w:val="o"/>
      <w:lvlJc w:val="left"/>
      <w:pPr>
        <w:ind w:left="5804" w:hanging="360"/>
      </w:pPr>
      <w:rPr>
        <w:rFonts w:ascii="Courier New" w:hAnsi="Courier New" w:cs="Courier New" w:hint="default"/>
      </w:rPr>
    </w:lvl>
    <w:lvl w:ilvl="8" w:tplc="04090005">
      <w:start w:val="1"/>
      <w:numFmt w:val="bullet"/>
      <w:lvlText w:val=""/>
      <w:lvlJc w:val="left"/>
      <w:pPr>
        <w:ind w:left="6524" w:hanging="360"/>
      </w:pPr>
      <w:rPr>
        <w:rFonts w:ascii="Wingdings" w:hAnsi="Wingdings" w:hint="default"/>
      </w:rPr>
    </w:lvl>
  </w:abstractNum>
  <w:abstractNum w:abstractNumId="50" w15:restartNumberingAfterBreak="0">
    <w:nsid w:val="7D13224A"/>
    <w:multiLevelType w:val="hybridMultilevel"/>
    <w:tmpl w:val="B872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233672">
    <w:abstractNumId w:val="33"/>
  </w:num>
  <w:num w:numId="2" w16cid:durableId="897327134">
    <w:abstractNumId w:val="41"/>
  </w:num>
  <w:num w:numId="3" w16cid:durableId="130944221">
    <w:abstractNumId w:val="31"/>
  </w:num>
  <w:num w:numId="4" w16cid:durableId="573978835">
    <w:abstractNumId w:val="23"/>
  </w:num>
  <w:num w:numId="5" w16cid:durableId="593516126">
    <w:abstractNumId w:val="24"/>
  </w:num>
  <w:num w:numId="6" w16cid:durableId="1537546941">
    <w:abstractNumId w:val="2"/>
  </w:num>
  <w:num w:numId="7" w16cid:durableId="1556165172">
    <w:abstractNumId w:val="46"/>
  </w:num>
  <w:num w:numId="8" w16cid:durableId="220100734">
    <w:abstractNumId w:val="35"/>
  </w:num>
  <w:num w:numId="9" w16cid:durableId="1583685796">
    <w:abstractNumId w:val="28"/>
  </w:num>
  <w:num w:numId="10" w16cid:durableId="289822019">
    <w:abstractNumId w:val="14"/>
  </w:num>
  <w:num w:numId="11" w16cid:durableId="1203439657">
    <w:abstractNumId w:val="30"/>
  </w:num>
  <w:num w:numId="12" w16cid:durableId="177475766">
    <w:abstractNumId w:val="6"/>
  </w:num>
  <w:num w:numId="13" w16cid:durableId="1450927999">
    <w:abstractNumId w:val="38"/>
  </w:num>
  <w:num w:numId="14" w16cid:durableId="36316111">
    <w:abstractNumId w:val="49"/>
  </w:num>
  <w:num w:numId="15" w16cid:durableId="561332875">
    <w:abstractNumId w:val="40"/>
  </w:num>
  <w:num w:numId="16" w16cid:durableId="1492915739">
    <w:abstractNumId w:val="18"/>
  </w:num>
  <w:num w:numId="17" w16cid:durableId="1984461897">
    <w:abstractNumId w:val="22"/>
  </w:num>
  <w:num w:numId="18" w16cid:durableId="1431388831">
    <w:abstractNumId w:val="11"/>
  </w:num>
  <w:num w:numId="19" w16cid:durableId="580337070">
    <w:abstractNumId w:val="4"/>
  </w:num>
  <w:num w:numId="20" w16cid:durableId="2008509343">
    <w:abstractNumId w:val="3"/>
  </w:num>
  <w:num w:numId="21" w16cid:durableId="200410266">
    <w:abstractNumId w:val="20"/>
  </w:num>
  <w:num w:numId="22" w16cid:durableId="532495832">
    <w:abstractNumId w:val="19"/>
  </w:num>
  <w:num w:numId="23" w16cid:durableId="1036007985">
    <w:abstractNumId w:val="42"/>
  </w:num>
  <w:num w:numId="24" w16cid:durableId="1022174033">
    <w:abstractNumId w:val="9"/>
  </w:num>
  <w:num w:numId="25" w16cid:durableId="17510334">
    <w:abstractNumId w:val="21"/>
  </w:num>
  <w:num w:numId="26" w16cid:durableId="1980374310">
    <w:abstractNumId w:val="50"/>
  </w:num>
  <w:num w:numId="27" w16cid:durableId="887037626">
    <w:abstractNumId w:val="47"/>
  </w:num>
  <w:num w:numId="28" w16cid:durableId="216860341">
    <w:abstractNumId w:val="0"/>
  </w:num>
  <w:num w:numId="29" w16cid:durableId="1864442390">
    <w:abstractNumId w:val="45"/>
  </w:num>
  <w:num w:numId="30" w16cid:durableId="128329100">
    <w:abstractNumId w:val="13"/>
  </w:num>
  <w:num w:numId="31" w16cid:durableId="1816098193">
    <w:abstractNumId w:val="8"/>
  </w:num>
  <w:num w:numId="32" w16cid:durableId="801073251">
    <w:abstractNumId w:val="37"/>
  </w:num>
  <w:num w:numId="33" w16cid:durableId="721442102">
    <w:abstractNumId w:val="17"/>
  </w:num>
  <w:num w:numId="34" w16cid:durableId="1265577260">
    <w:abstractNumId w:val="16"/>
  </w:num>
  <w:num w:numId="35" w16cid:durableId="1258051604">
    <w:abstractNumId w:val="1"/>
  </w:num>
  <w:num w:numId="36" w16cid:durableId="1956710305">
    <w:abstractNumId w:val="29"/>
  </w:num>
  <w:num w:numId="37" w16cid:durableId="1859544719">
    <w:abstractNumId w:val="12"/>
  </w:num>
  <w:num w:numId="38" w16cid:durableId="2066250426">
    <w:abstractNumId w:val="48"/>
  </w:num>
  <w:num w:numId="39" w16cid:durableId="1766071576">
    <w:abstractNumId w:val="27"/>
  </w:num>
  <w:num w:numId="40" w16cid:durableId="2052802630">
    <w:abstractNumId w:val="44"/>
  </w:num>
  <w:num w:numId="41" w16cid:durableId="824516902">
    <w:abstractNumId w:val="34"/>
  </w:num>
  <w:num w:numId="42" w16cid:durableId="148598384">
    <w:abstractNumId w:val="10"/>
  </w:num>
  <w:num w:numId="43" w16cid:durableId="864363180">
    <w:abstractNumId w:val="32"/>
  </w:num>
  <w:num w:numId="44" w16cid:durableId="1648432985">
    <w:abstractNumId w:val="43"/>
  </w:num>
  <w:num w:numId="45" w16cid:durableId="1567689049">
    <w:abstractNumId w:val="25"/>
  </w:num>
  <w:num w:numId="46" w16cid:durableId="42750646">
    <w:abstractNumId w:val="39"/>
  </w:num>
  <w:num w:numId="47" w16cid:durableId="1006975236">
    <w:abstractNumId w:val="5"/>
  </w:num>
  <w:num w:numId="48" w16cid:durableId="1775435837">
    <w:abstractNumId w:val="26"/>
  </w:num>
  <w:num w:numId="49" w16cid:durableId="1230267259">
    <w:abstractNumId w:val="15"/>
  </w:num>
  <w:num w:numId="50" w16cid:durableId="129174006">
    <w:abstractNumId w:val="36"/>
  </w:num>
  <w:num w:numId="51" w16cid:durableId="286202247">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Bi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2xfepf5y95rphettrixex920vatdtwt90ar&quot;&gt;Template library&lt;record-ids&gt;&lt;item&gt;1&lt;/item&gt;&lt;item&gt;2&lt;/item&gt;&lt;item&gt;3&lt;/item&gt;&lt;item&gt;4&lt;/item&gt;&lt;item&gt;5&lt;/item&gt;&lt;/record-ids&gt;&lt;/item&gt;&lt;/Libraries&gt;"/>
  </w:docVars>
  <w:rsids>
    <w:rsidRoot w:val="003B7C78"/>
    <w:rsid w:val="0000008B"/>
    <w:rsid w:val="00000B5D"/>
    <w:rsid w:val="00001765"/>
    <w:rsid w:val="00002289"/>
    <w:rsid w:val="000023C3"/>
    <w:rsid w:val="00005CFD"/>
    <w:rsid w:val="000062AD"/>
    <w:rsid w:val="0000768F"/>
    <w:rsid w:val="00010817"/>
    <w:rsid w:val="000115F7"/>
    <w:rsid w:val="00011E17"/>
    <w:rsid w:val="00012C12"/>
    <w:rsid w:val="00012EF0"/>
    <w:rsid w:val="000140AB"/>
    <w:rsid w:val="00017613"/>
    <w:rsid w:val="00020DB4"/>
    <w:rsid w:val="00020F4E"/>
    <w:rsid w:val="00023A98"/>
    <w:rsid w:val="000245A0"/>
    <w:rsid w:val="000256F2"/>
    <w:rsid w:val="000324D3"/>
    <w:rsid w:val="00032C3E"/>
    <w:rsid w:val="00032DC0"/>
    <w:rsid w:val="00034ACA"/>
    <w:rsid w:val="00035242"/>
    <w:rsid w:val="00040A9A"/>
    <w:rsid w:val="00042064"/>
    <w:rsid w:val="00043158"/>
    <w:rsid w:val="000455B5"/>
    <w:rsid w:val="0005472F"/>
    <w:rsid w:val="000549E7"/>
    <w:rsid w:val="00056247"/>
    <w:rsid w:val="00057DE0"/>
    <w:rsid w:val="0006299B"/>
    <w:rsid w:val="00063C95"/>
    <w:rsid w:val="0006459C"/>
    <w:rsid w:val="00070382"/>
    <w:rsid w:val="000705D8"/>
    <w:rsid w:val="00070A66"/>
    <w:rsid w:val="00073487"/>
    <w:rsid w:val="00073972"/>
    <w:rsid w:val="000744F2"/>
    <w:rsid w:val="0007519F"/>
    <w:rsid w:val="00075856"/>
    <w:rsid w:val="00077C70"/>
    <w:rsid w:val="00082B85"/>
    <w:rsid w:val="000830A1"/>
    <w:rsid w:val="00083B73"/>
    <w:rsid w:val="00085975"/>
    <w:rsid w:val="000903AB"/>
    <w:rsid w:val="0009406F"/>
    <w:rsid w:val="000944AC"/>
    <w:rsid w:val="000952AC"/>
    <w:rsid w:val="00095C40"/>
    <w:rsid w:val="00096A61"/>
    <w:rsid w:val="000A0395"/>
    <w:rsid w:val="000A055B"/>
    <w:rsid w:val="000A18C0"/>
    <w:rsid w:val="000A5908"/>
    <w:rsid w:val="000A5944"/>
    <w:rsid w:val="000B0B76"/>
    <w:rsid w:val="000B2593"/>
    <w:rsid w:val="000B3957"/>
    <w:rsid w:val="000B3A3E"/>
    <w:rsid w:val="000B41A7"/>
    <w:rsid w:val="000B5DB6"/>
    <w:rsid w:val="000B776F"/>
    <w:rsid w:val="000B7B8B"/>
    <w:rsid w:val="000C01F3"/>
    <w:rsid w:val="000C1734"/>
    <w:rsid w:val="000C1A92"/>
    <w:rsid w:val="000C4214"/>
    <w:rsid w:val="000C5785"/>
    <w:rsid w:val="000C686D"/>
    <w:rsid w:val="000D1842"/>
    <w:rsid w:val="000D2B7B"/>
    <w:rsid w:val="000D4D4F"/>
    <w:rsid w:val="000D6002"/>
    <w:rsid w:val="000D643E"/>
    <w:rsid w:val="000D79A7"/>
    <w:rsid w:val="000E1738"/>
    <w:rsid w:val="000E2603"/>
    <w:rsid w:val="000E63F3"/>
    <w:rsid w:val="000E75E4"/>
    <w:rsid w:val="000F1532"/>
    <w:rsid w:val="000F4288"/>
    <w:rsid w:val="000F50D5"/>
    <w:rsid w:val="000F5316"/>
    <w:rsid w:val="000F60A1"/>
    <w:rsid w:val="000F7A2E"/>
    <w:rsid w:val="00101D87"/>
    <w:rsid w:val="00103047"/>
    <w:rsid w:val="00104589"/>
    <w:rsid w:val="001047AD"/>
    <w:rsid w:val="001050BA"/>
    <w:rsid w:val="00106CC2"/>
    <w:rsid w:val="00107DC9"/>
    <w:rsid w:val="00112994"/>
    <w:rsid w:val="00113683"/>
    <w:rsid w:val="001137DF"/>
    <w:rsid w:val="00115F00"/>
    <w:rsid w:val="0012121C"/>
    <w:rsid w:val="0012135E"/>
    <w:rsid w:val="00121AAF"/>
    <w:rsid w:val="00127BCF"/>
    <w:rsid w:val="001328E2"/>
    <w:rsid w:val="001333D2"/>
    <w:rsid w:val="00135972"/>
    <w:rsid w:val="00136A69"/>
    <w:rsid w:val="0014056E"/>
    <w:rsid w:val="001408EF"/>
    <w:rsid w:val="00143CD7"/>
    <w:rsid w:val="00143E49"/>
    <w:rsid w:val="00144107"/>
    <w:rsid w:val="00146294"/>
    <w:rsid w:val="00151661"/>
    <w:rsid w:val="00151C51"/>
    <w:rsid w:val="00152207"/>
    <w:rsid w:val="001527B9"/>
    <w:rsid w:val="00153EA2"/>
    <w:rsid w:val="0015576D"/>
    <w:rsid w:val="0015588B"/>
    <w:rsid w:val="00157700"/>
    <w:rsid w:val="00160FC1"/>
    <w:rsid w:val="0016152F"/>
    <w:rsid w:val="00162678"/>
    <w:rsid w:val="00162E1D"/>
    <w:rsid w:val="00163402"/>
    <w:rsid w:val="00165CFE"/>
    <w:rsid w:val="001668C4"/>
    <w:rsid w:val="00166CFD"/>
    <w:rsid w:val="001700BE"/>
    <w:rsid w:val="00170B46"/>
    <w:rsid w:val="001714ED"/>
    <w:rsid w:val="00175C89"/>
    <w:rsid w:val="00175D03"/>
    <w:rsid w:val="0017629A"/>
    <w:rsid w:val="00176383"/>
    <w:rsid w:val="001768F8"/>
    <w:rsid w:val="00176D73"/>
    <w:rsid w:val="001772B4"/>
    <w:rsid w:val="00180116"/>
    <w:rsid w:val="0018288D"/>
    <w:rsid w:val="00182D55"/>
    <w:rsid w:val="001834D7"/>
    <w:rsid w:val="00184C36"/>
    <w:rsid w:val="00184F5B"/>
    <w:rsid w:val="001850E9"/>
    <w:rsid w:val="001863C4"/>
    <w:rsid w:val="0019035B"/>
    <w:rsid w:val="001934D5"/>
    <w:rsid w:val="00195276"/>
    <w:rsid w:val="001A15BE"/>
    <w:rsid w:val="001A1B83"/>
    <w:rsid w:val="001A2965"/>
    <w:rsid w:val="001A342A"/>
    <w:rsid w:val="001A55D7"/>
    <w:rsid w:val="001A5B36"/>
    <w:rsid w:val="001A6859"/>
    <w:rsid w:val="001B008D"/>
    <w:rsid w:val="001B065C"/>
    <w:rsid w:val="001B074C"/>
    <w:rsid w:val="001B0E35"/>
    <w:rsid w:val="001B1429"/>
    <w:rsid w:val="001B33A4"/>
    <w:rsid w:val="001B4EA6"/>
    <w:rsid w:val="001B53E6"/>
    <w:rsid w:val="001C123C"/>
    <w:rsid w:val="001C2945"/>
    <w:rsid w:val="001C7C0B"/>
    <w:rsid w:val="001D1A37"/>
    <w:rsid w:val="001D3872"/>
    <w:rsid w:val="001D4FB6"/>
    <w:rsid w:val="001D53DA"/>
    <w:rsid w:val="001E1630"/>
    <w:rsid w:val="001E184E"/>
    <w:rsid w:val="001E1A68"/>
    <w:rsid w:val="001E1ACD"/>
    <w:rsid w:val="001E5790"/>
    <w:rsid w:val="001E6F05"/>
    <w:rsid w:val="001E7F84"/>
    <w:rsid w:val="001F0B64"/>
    <w:rsid w:val="001F60AE"/>
    <w:rsid w:val="001F69B2"/>
    <w:rsid w:val="001F6F6F"/>
    <w:rsid w:val="001F6FBC"/>
    <w:rsid w:val="001F7F2F"/>
    <w:rsid w:val="002043E7"/>
    <w:rsid w:val="002059F7"/>
    <w:rsid w:val="00206C61"/>
    <w:rsid w:val="00206D87"/>
    <w:rsid w:val="00210F07"/>
    <w:rsid w:val="0021241B"/>
    <w:rsid w:val="002134B0"/>
    <w:rsid w:val="002142EF"/>
    <w:rsid w:val="00215488"/>
    <w:rsid w:val="002166CF"/>
    <w:rsid w:val="00221B86"/>
    <w:rsid w:val="00223700"/>
    <w:rsid w:val="00223D5C"/>
    <w:rsid w:val="0022657E"/>
    <w:rsid w:val="00226EC0"/>
    <w:rsid w:val="0023066E"/>
    <w:rsid w:val="00234192"/>
    <w:rsid w:val="002342C8"/>
    <w:rsid w:val="00234C3B"/>
    <w:rsid w:val="00237D69"/>
    <w:rsid w:val="00243D36"/>
    <w:rsid w:val="002501D9"/>
    <w:rsid w:val="0025147C"/>
    <w:rsid w:val="002533FA"/>
    <w:rsid w:val="002567E8"/>
    <w:rsid w:val="00256861"/>
    <w:rsid w:val="00260FF8"/>
    <w:rsid w:val="00266274"/>
    <w:rsid w:val="0026779F"/>
    <w:rsid w:val="00267B01"/>
    <w:rsid w:val="00270848"/>
    <w:rsid w:val="00271132"/>
    <w:rsid w:val="00272F35"/>
    <w:rsid w:val="00274CF4"/>
    <w:rsid w:val="00276051"/>
    <w:rsid w:val="00276B29"/>
    <w:rsid w:val="00280339"/>
    <w:rsid w:val="00282069"/>
    <w:rsid w:val="0028673E"/>
    <w:rsid w:val="00286DD6"/>
    <w:rsid w:val="00291E53"/>
    <w:rsid w:val="00291FF3"/>
    <w:rsid w:val="00292302"/>
    <w:rsid w:val="0029685A"/>
    <w:rsid w:val="00297DFE"/>
    <w:rsid w:val="00297FAE"/>
    <w:rsid w:val="002A0130"/>
    <w:rsid w:val="002A1446"/>
    <w:rsid w:val="002A200B"/>
    <w:rsid w:val="002A3C44"/>
    <w:rsid w:val="002A562C"/>
    <w:rsid w:val="002B1D0F"/>
    <w:rsid w:val="002B26CC"/>
    <w:rsid w:val="002B3D28"/>
    <w:rsid w:val="002B469E"/>
    <w:rsid w:val="002B75B7"/>
    <w:rsid w:val="002C2DF2"/>
    <w:rsid w:val="002C3126"/>
    <w:rsid w:val="002C3467"/>
    <w:rsid w:val="002C4D26"/>
    <w:rsid w:val="002C58B3"/>
    <w:rsid w:val="002C6076"/>
    <w:rsid w:val="002C6BBD"/>
    <w:rsid w:val="002C6D99"/>
    <w:rsid w:val="002C73F5"/>
    <w:rsid w:val="002D06AA"/>
    <w:rsid w:val="002D0965"/>
    <w:rsid w:val="002D0C00"/>
    <w:rsid w:val="002D3D4D"/>
    <w:rsid w:val="002D3E6A"/>
    <w:rsid w:val="002D3EE5"/>
    <w:rsid w:val="002D40B0"/>
    <w:rsid w:val="002D4E75"/>
    <w:rsid w:val="002D764B"/>
    <w:rsid w:val="002D7F3C"/>
    <w:rsid w:val="002E0234"/>
    <w:rsid w:val="002E1C00"/>
    <w:rsid w:val="002E2037"/>
    <w:rsid w:val="002E628A"/>
    <w:rsid w:val="002E729F"/>
    <w:rsid w:val="002F05FE"/>
    <w:rsid w:val="002F0DD1"/>
    <w:rsid w:val="002F2013"/>
    <w:rsid w:val="002F65A9"/>
    <w:rsid w:val="0030291D"/>
    <w:rsid w:val="003032FC"/>
    <w:rsid w:val="00310227"/>
    <w:rsid w:val="00310593"/>
    <w:rsid w:val="00311524"/>
    <w:rsid w:val="00311B74"/>
    <w:rsid w:val="003147DA"/>
    <w:rsid w:val="00314ED0"/>
    <w:rsid w:val="003156E7"/>
    <w:rsid w:val="00316DE3"/>
    <w:rsid w:val="00320160"/>
    <w:rsid w:val="003214FC"/>
    <w:rsid w:val="00321878"/>
    <w:rsid w:val="003220C9"/>
    <w:rsid w:val="00323245"/>
    <w:rsid w:val="00325993"/>
    <w:rsid w:val="00330039"/>
    <w:rsid w:val="0033243C"/>
    <w:rsid w:val="003337D8"/>
    <w:rsid w:val="0033563F"/>
    <w:rsid w:val="00336272"/>
    <w:rsid w:val="00340203"/>
    <w:rsid w:val="00345F82"/>
    <w:rsid w:val="003471E4"/>
    <w:rsid w:val="00347D6F"/>
    <w:rsid w:val="00357729"/>
    <w:rsid w:val="00364E38"/>
    <w:rsid w:val="00370F8F"/>
    <w:rsid w:val="0037230C"/>
    <w:rsid w:val="003738D0"/>
    <w:rsid w:val="00374B15"/>
    <w:rsid w:val="00375F41"/>
    <w:rsid w:val="00376CDD"/>
    <w:rsid w:val="00377927"/>
    <w:rsid w:val="003820FB"/>
    <w:rsid w:val="00387FC4"/>
    <w:rsid w:val="00390FAE"/>
    <w:rsid w:val="003918ED"/>
    <w:rsid w:val="00392248"/>
    <w:rsid w:val="003944DA"/>
    <w:rsid w:val="0039637E"/>
    <w:rsid w:val="00396DF5"/>
    <w:rsid w:val="003976A2"/>
    <w:rsid w:val="003A2E1F"/>
    <w:rsid w:val="003A44ED"/>
    <w:rsid w:val="003A5007"/>
    <w:rsid w:val="003A6167"/>
    <w:rsid w:val="003A6B41"/>
    <w:rsid w:val="003B19B6"/>
    <w:rsid w:val="003B4805"/>
    <w:rsid w:val="003B6CE5"/>
    <w:rsid w:val="003B7135"/>
    <w:rsid w:val="003B7C78"/>
    <w:rsid w:val="003C3CCB"/>
    <w:rsid w:val="003C6303"/>
    <w:rsid w:val="003D15B1"/>
    <w:rsid w:val="003D15D7"/>
    <w:rsid w:val="003D351A"/>
    <w:rsid w:val="003D387A"/>
    <w:rsid w:val="003D5D65"/>
    <w:rsid w:val="003E0AC5"/>
    <w:rsid w:val="003E1A74"/>
    <w:rsid w:val="003E5789"/>
    <w:rsid w:val="003E6615"/>
    <w:rsid w:val="003E7918"/>
    <w:rsid w:val="003E7C70"/>
    <w:rsid w:val="003F0177"/>
    <w:rsid w:val="003F13E9"/>
    <w:rsid w:val="003F1A8A"/>
    <w:rsid w:val="003F3C28"/>
    <w:rsid w:val="003F3E5B"/>
    <w:rsid w:val="003F3F44"/>
    <w:rsid w:val="003F77EC"/>
    <w:rsid w:val="003F7AD2"/>
    <w:rsid w:val="00403F97"/>
    <w:rsid w:val="004051AC"/>
    <w:rsid w:val="0040584E"/>
    <w:rsid w:val="00405BF8"/>
    <w:rsid w:val="00412C72"/>
    <w:rsid w:val="004144E6"/>
    <w:rsid w:val="00414591"/>
    <w:rsid w:val="00416DEB"/>
    <w:rsid w:val="00417A07"/>
    <w:rsid w:val="0042171C"/>
    <w:rsid w:val="00421BCD"/>
    <w:rsid w:val="00421CB4"/>
    <w:rsid w:val="00422E5E"/>
    <w:rsid w:val="00423224"/>
    <w:rsid w:val="0042413E"/>
    <w:rsid w:val="0042668C"/>
    <w:rsid w:val="0043181F"/>
    <w:rsid w:val="00433318"/>
    <w:rsid w:val="00434C98"/>
    <w:rsid w:val="00435559"/>
    <w:rsid w:val="00435648"/>
    <w:rsid w:val="00435D42"/>
    <w:rsid w:val="00436849"/>
    <w:rsid w:val="00442F48"/>
    <w:rsid w:val="00446027"/>
    <w:rsid w:val="004478C7"/>
    <w:rsid w:val="00450D7D"/>
    <w:rsid w:val="004568D5"/>
    <w:rsid w:val="00461ACE"/>
    <w:rsid w:val="00461E5C"/>
    <w:rsid w:val="00463BC2"/>
    <w:rsid w:val="00470ACD"/>
    <w:rsid w:val="00471B01"/>
    <w:rsid w:val="00473100"/>
    <w:rsid w:val="00476FF8"/>
    <w:rsid w:val="0047729B"/>
    <w:rsid w:val="00477503"/>
    <w:rsid w:val="00477AC1"/>
    <w:rsid w:val="00480576"/>
    <w:rsid w:val="004806C2"/>
    <w:rsid w:val="00480836"/>
    <w:rsid w:val="00481DC1"/>
    <w:rsid w:val="00490AC7"/>
    <w:rsid w:val="00491841"/>
    <w:rsid w:val="00496883"/>
    <w:rsid w:val="00497273"/>
    <w:rsid w:val="004974DA"/>
    <w:rsid w:val="00497E7C"/>
    <w:rsid w:val="004A0D1C"/>
    <w:rsid w:val="004A0F3E"/>
    <w:rsid w:val="004A3170"/>
    <w:rsid w:val="004A597E"/>
    <w:rsid w:val="004A793B"/>
    <w:rsid w:val="004B165B"/>
    <w:rsid w:val="004B1A17"/>
    <w:rsid w:val="004B322D"/>
    <w:rsid w:val="004B32E5"/>
    <w:rsid w:val="004B623B"/>
    <w:rsid w:val="004B6A20"/>
    <w:rsid w:val="004C2912"/>
    <w:rsid w:val="004C366B"/>
    <w:rsid w:val="004C39E4"/>
    <w:rsid w:val="004C7CFC"/>
    <w:rsid w:val="004D009E"/>
    <w:rsid w:val="004D10ED"/>
    <w:rsid w:val="004D264C"/>
    <w:rsid w:val="004D36CD"/>
    <w:rsid w:val="004D3FB6"/>
    <w:rsid w:val="004D4EBE"/>
    <w:rsid w:val="004D537A"/>
    <w:rsid w:val="004D5485"/>
    <w:rsid w:val="004D6882"/>
    <w:rsid w:val="004D707A"/>
    <w:rsid w:val="004E3601"/>
    <w:rsid w:val="004E3CAF"/>
    <w:rsid w:val="004E63AF"/>
    <w:rsid w:val="004F16C5"/>
    <w:rsid w:val="004F3357"/>
    <w:rsid w:val="004F59D5"/>
    <w:rsid w:val="004F5F60"/>
    <w:rsid w:val="004F638D"/>
    <w:rsid w:val="00501965"/>
    <w:rsid w:val="00502313"/>
    <w:rsid w:val="00502923"/>
    <w:rsid w:val="005037CA"/>
    <w:rsid w:val="00504958"/>
    <w:rsid w:val="005050DF"/>
    <w:rsid w:val="00506791"/>
    <w:rsid w:val="005102B6"/>
    <w:rsid w:val="00511971"/>
    <w:rsid w:val="005136B8"/>
    <w:rsid w:val="00513E79"/>
    <w:rsid w:val="0051638E"/>
    <w:rsid w:val="00516CAF"/>
    <w:rsid w:val="0051728C"/>
    <w:rsid w:val="00521722"/>
    <w:rsid w:val="00521E9B"/>
    <w:rsid w:val="005221A7"/>
    <w:rsid w:val="005228CC"/>
    <w:rsid w:val="0052305C"/>
    <w:rsid w:val="00523982"/>
    <w:rsid w:val="00525D5F"/>
    <w:rsid w:val="00526CFB"/>
    <w:rsid w:val="00527B18"/>
    <w:rsid w:val="005305AE"/>
    <w:rsid w:val="005313A1"/>
    <w:rsid w:val="005316E6"/>
    <w:rsid w:val="005323DD"/>
    <w:rsid w:val="00532D82"/>
    <w:rsid w:val="00532FE1"/>
    <w:rsid w:val="00536399"/>
    <w:rsid w:val="005367EA"/>
    <w:rsid w:val="00541D19"/>
    <w:rsid w:val="00541F29"/>
    <w:rsid w:val="00541F6F"/>
    <w:rsid w:val="00545555"/>
    <w:rsid w:val="00545AB9"/>
    <w:rsid w:val="00546BC0"/>
    <w:rsid w:val="0054728C"/>
    <w:rsid w:val="0055115D"/>
    <w:rsid w:val="0055141D"/>
    <w:rsid w:val="0055167B"/>
    <w:rsid w:val="0055169E"/>
    <w:rsid w:val="00551EBA"/>
    <w:rsid w:val="005531DE"/>
    <w:rsid w:val="00553E03"/>
    <w:rsid w:val="005545C4"/>
    <w:rsid w:val="0055620F"/>
    <w:rsid w:val="005564EF"/>
    <w:rsid w:val="0055709A"/>
    <w:rsid w:val="00560AF9"/>
    <w:rsid w:val="00561194"/>
    <w:rsid w:val="00561D28"/>
    <w:rsid w:val="005620E6"/>
    <w:rsid w:val="00563B36"/>
    <w:rsid w:val="0056400A"/>
    <w:rsid w:val="00564209"/>
    <w:rsid w:val="00565E98"/>
    <w:rsid w:val="00566880"/>
    <w:rsid w:val="00567CE0"/>
    <w:rsid w:val="00570146"/>
    <w:rsid w:val="00570A27"/>
    <w:rsid w:val="00572265"/>
    <w:rsid w:val="005723BA"/>
    <w:rsid w:val="0057267E"/>
    <w:rsid w:val="00572D62"/>
    <w:rsid w:val="0057527E"/>
    <w:rsid w:val="00575BD4"/>
    <w:rsid w:val="0057716E"/>
    <w:rsid w:val="0058389B"/>
    <w:rsid w:val="00585665"/>
    <w:rsid w:val="005910D9"/>
    <w:rsid w:val="00591784"/>
    <w:rsid w:val="005925C6"/>
    <w:rsid w:val="00592B0B"/>
    <w:rsid w:val="005968F1"/>
    <w:rsid w:val="00597A5C"/>
    <w:rsid w:val="00597F0E"/>
    <w:rsid w:val="005A36AE"/>
    <w:rsid w:val="005A39A3"/>
    <w:rsid w:val="005A419E"/>
    <w:rsid w:val="005A5926"/>
    <w:rsid w:val="005A72A2"/>
    <w:rsid w:val="005A7866"/>
    <w:rsid w:val="005B08F2"/>
    <w:rsid w:val="005B0B9B"/>
    <w:rsid w:val="005B359B"/>
    <w:rsid w:val="005C05EA"/>
    <w:rsid w:val="005C1DF4"/>
    <w:rsid w:val="005C262F"/>
    <w:rsid w:val="005C3FFF"/>
    <w:rsid w:val="005C49FA"/>
    <w:rsid w:val="005D3821"/>
    <w:rsid w:val="005D39F3"/>
    <w:rsid w:val="005D57B0"/>
    <w:rsid w:val="005D5EC4"/>
    <w:rsid w:val="005E3742"/>
    <w:rsid w:val="005E3BA7"/>
    <w:rsid w:val="005E641E"/>
    <w:rsid w:val="005E6933"/>
    <w:rsid w:val="005E7458"/>
    <w:rsid w:val="005E791D"/>
    <w:rsid w:val="005F0950"/>
    <w:rsid w:val="005F0CA4"/>
    <w:rsid w:val="005F25FD"/>
    <w:rsid w:val="005F271B"/>
    <w:rsid w:val="005F410D"/>
    <w:rsid w:val="005F5561"/>
    <w:rsid w:val="005F606A"/>
    <w:rsid w:val="005F6350"/>
    <w:rsid w:val="005F7640"/>
    <w:rsid w:val="00601E3A"/>
    <w:rsid w:val="00605685"/>
    <w:rsid w:val="006062C7"/>
    <w:rsid w:val="00610409"/>
    <w:rsid w:val="0061207A"/>
    <w:rsid w:val="00612092"/>
    <w:rsid w:val="006126EF"/>
    <w:rsid w:val="00616C4E"/>
    <w:rsid w:val="00617E59"/>
    <w:rsid w:val="006227F7"/>
    <w:rsid w:val="0062325C"/>
    <w:rsid w:val="00623B03"/>
    <w:rsid w:val="0062431C"/>
    <w:rsid w:val="00624A05"/>
    <w:rsid w:val="00625ECB"/>
    <w:rsid w:val="00625F72"/>
    <w:rsid w:val="0062652D"/>
    <w:rsid w:val="0062788E"/>
    <w:rsid w:val="0063218B"/>
    <w:rsid w:val="0063440A"/>
    <w:rsid w:val="00635493"/>
    <w:rsid w:val="006364CF"/>
    <w:rsid w:val="006374B1"/>
    <w:rsid w:val="00641106"/>
    <w:rsid w:val="00641AF5"/>
    <w:rsid w:val="0064201A"/>
    <w:rsid w:val="00644569"/>
    <w:rsid w:val="00644C82"/>
    <w:rsid w:val="0064684F"/>
    <w:rsid w:val="00646B38"/>
    <w:rsid w:val="00647902"/>
    <w:rsid w:val="00650585"/>
    <w:rsid w:val="006523ED"/>
    <w:rsid w:val="00653250"/>
    <w:rsid w:val="0065446B"/>
    <w:rsid w:val="00654EEA"/>
    <w:rsid w:val="00657A49"/>
    <w:rsid w:val="00660A71"/>
    <w:rsid w:val="00663A70"/>
    <w:rsid w:val="00666C9E"/>
    <w:rsid w:val="00670B1D"/>
    <w:rsid w:val="00671EA7"/>
    <w:rsid w:val="006753CD"/>
    <w:rsid w:val="00676987"/>
    <w:rsid w:val="006770A2"/>
    <w:rsid w:val="006775FB"/>
    <w:rsid w:val="006803C4"/>
    <w:rsid w:val="006814C2"/>
    <w:rsid w:val="00681742"/>
    <w:rsid w:val="00682B6E"/>
    <w:rsid w:val="006854D3"/>
    <w:rsid w:val="00686E4C"/>
    <w:rsid w:val="006908E0"/>
    <w:rsid w:val="00690AB5"/>
    <w:rsid w:val="00692D71"/>
    <w:rsid w:val="00693C6A"/>
    <w:rsid w:val="00694268"/>
    <w:rsid w:val="00696723"/>
    <w:rsid w:val="00697776"/>
    <w:rsid w:val="006A0BAA"/>
    <w:rsid w:val="006A2211"/>
    <w:rsid w:val="006A3586"/>
    <w:rsid w:val="006A37D4"/>
    <w:rsid w:val="006A72B4"/>
    <w:rsid w:val="006A7C5F"/>
    <w:rsid w:val="006B0F6E"/>
    <w:rsid w:val="006B20F1"/>
    <w:rsid w:val="006B2585"/>
    <w:rsid w:val="006B6C2E"/>
    <w:rsid w:val="006C05C9"/>
    <w:rsid w:val="006C1149"/>
    <w:rsid w:val="006C1DC2"/>
    <w:rsid w:val="006C2245"/>
    <w:rsid w:val="006C4DCC"/>
    <w:rsid w:val="006C6F40"/>
    <w:rsid w:val="006C7F03"/>
    <w:rsid w:val="006D03FA"/>
    <w:rsid w:val="006D21CD"/>
    <w:rsid w:val="006D4067"/>
    <w:rsid w:val="006D4FBB"/>
    <w:rsid w:val="006D6BEC"/>
    <w:rsid w:val="006E2F93"/>
    <w:rsid w:val="006E5C85"/>
    <w:rsid w:val="006E639C"/>
    <w:rsid w:val="006E79CB"/>
    <w:rsid w:val="006E7B9A"/>
    <w:rsid w:val="006F08E0"/>
    <w:rsid w:val="006F3075"/>
    <w:rsid w:val="006F54A8"/>
    <w:rsid w:val="006F675A"/>
    <w:rsid w:val="006F7228"/>
    <w:rsid w:val="006F7773"/>
    <w:rsid w:val="006F7D52"/>
    <w:rsid w:val="00703E3D"/>
    <w:rsid w:val="0070593D"/>
    <w:rsid w:val="007068BB"/>
    <w:rsid w:val="0070730A"/>
    <w:rsid w:val="00711EAE"/>
    <w:rsid w:val="00714EB0"/>
    <w:rsid w:val="0071778D"/>
    <w:rsid w:val="00723478"/>
    <w:rsid w:val="00724A5D"/>
    <w:rsid w:val="00725B6C"/>
    <w:rsid w:val="007262DD"/>
    <w:rsid w:val="00730606"/>
    <w:rsid w:val="00730B1D"/>
    <w:rsid w:val="00730D29"/>
    <w:rsid w:val="007318D6"/>
    <w:rsid w:val="00731A95"/>
    <w:rsid w:val="00734A69"/>
    <w:rsid w:val="007353DD"/>
    <w:rsid w:val="0073577B"/>
    <w:rsid w:val="0073601D"/>
    <w:rsid w:val="00736AFC"/>
    <w:rsid w:val="00741E8D"/>
    <w:rsid w:val="00742428"/>
    <w:rsid w:val="00742603"/>
    <w:rsid w:val="0074277C"/>
    <w:rsid w:val="0074279C"/>
    <w:rsid w:val="007447AB"/>
    <w:rsid w:val="00745406"/>
    <w:rsid w:val="00745EC2"/>
    <w:rsid w:val="0074695C"/>
    <w:rsid w:val="00751D30"/>
    <w:rsid w:val="00752302"/>
    <w:rsid w:val="0075325C"/>
    <w:rsid w:val="007543FD"/>
    <w:rsid w:val="0075495E"/>
    <w:rsid w:val="0075563D"/>
    <w:rsid w:val="00760F97"/>
    <w:rsid w:val="00761681"/>
    <w:rsid w:val="007667EF"/>
    <w:rsid w:val="00766D3A"/>
    <w:rsid w:val="00767D36"/>
    <w:rsid w:val="00770B1B"/>
    <w:rsid w:val="0077152B"/>
    <w:rsid w:val="007727A7"/>
    <w:rsid w:val="0077475F"/>
    <w:rsid w:val="007750E1"/>
    <w:rsid w:val="00777804"/>
    <w:rsid w:val="00781C8B"/>
    <w:rsid w:val="007821D1"/>
    <w:rsid w:val="00783130"/>
    <w:rsid w:val="00783AAA"/>
    <w:rsid w:val="00784B2E"/>
    <w:rsid w:val="007853BE"/>
    <w:rsid w:val="007871EE"/>
    <w:rsid w:val="00787984"/>
    <w:rsid w:val="00790AC9"/>
    <w:rsid w:val="007937FB"/>
    <w:rsid w:val="0079491A"/>
    <w:rsid w:val="00795879"/>
    <w:rsid w:val="00796A82"/>
    <w:rsid w:val="00796E07"/>
    <w:rsid w:val="00797062"/>
    <w:rsid w:val="007A2A3F"/>
    <w:rsid w:val="007A5D11"/>
    <w:rsid w:val="007A75C9"/>
    <w:rsid w:val="007A7A2B"/>
    <w:rsid w:val="007B2097"/>
    <w:rsid w:val="007B3139"/>
    <w:rsid w:val="007B3F53"/>
    <w:rsid w:val="007B4208"/>
    <w:rsid w:val="007B4801"/>
    <w:rsid w:val="007C1234"/>
    <w:rsid w:val="007C1869"/>
    <w:rsid w:val="007C21E3"/>
    <w:rsid w:val="007C35A8"/>
    <w:rsid w:val="007C3E49"/>
    <w:rsid w:val="007C4056"/>
    <w:rsid w:val="007C42A8"/>
    <w:rsid w:val="007C5609"/>
    <w:rsid w:val="007D0CC7"/>
    <w:rsid w:val="007D3B4C"/>
    <w:rsid w:val="007D7944"/>
    <w:rsid w:val="007D7A3A"/>
    <w:rsid w:val="007E008A"/>
    <w:rsid w:val="007E017C"/>
    <w:rsid w:val="007E02C6"/>
    <w:rsid w:val="007E11B1"/>
    <w:rsid w:val="007E2151"/>
    <w:rsid w:val="007E589A"/>
    <w:rsid w:val="007E73BC"/>
    <w:rsid w:val="007F13EC"/>
    <w:rsid w:val="007F2475"/>
    <w:rsid w:val="007F3590"/>
    <w:rsid w:val="007F5383"/>
    <w:rsid w:val="007F5765"/>
    <w:rsid w:val="00800D7F"/>
    <w:rsid w:val="00802A15"/>
    <w:rsid w:val="00805952"/>
    <w:rsid w:val="00806282"/>
    <w:rsid w:val="00806E6B"/>
    <w:rsid w:val="00811528"/>
    <w:rsid w:val="008116B5"/>
    <w:rsid w:val="008116EE"/>
    <w:rsid w:val="00811897"/>
    <w:rsid w:val="00811A9C"/>
    <w:rsid w:val="0081221D"/>
    <w:rsid w:val="008141EF"/>
    <w:rsid w:val="00816842"/>
    <w:rsid w:val="00820949"/>
    <w:rsid w:val="00823013"/>
    <w:rsid w:val="00823641"/>
    <w:rsid w:val="00823F54"/>
    <w:rsid w:val="00825EE8"/>
    <w:rsid w:val="00827657"/>
    <w:rsid w:val="00830F9E"/>
    <w:rsid w:val="0083130A"/>
    <w:rsid w:val="008313FF"/>
    <w:rsid w:val="008329FD"/>
    <w:rsid w:val="00832D31"/>
    <w:rsid w:val="0083315F"/>
    <w:rsid w:val="008344F1"/>
    <w:rsid w:val="00834AE6"/>
    <w:rsid w:val="00834AF2"/>
    <w:rsid w:val="00840870"/>
    <w:rsid w:val="00842CE3"/>
    <w:rsid w:val="00846564"/>
    <w:rsid w:val="008502A1"/>
    <w:rsid w:val="00852622"/>
    <w:rsid w:val="008532F8"/>
    <w:rsid w:val="008534DF"/>
    <w:rsid w:val="008565E6"/>
    <w:rsid w:val="00857488"/>
    <w:rsid w:val="008574E1"/>
    <w:rsid w:val="00863D80"/>
    <w:rsid w:val="008644BB"/>
    <w:rsid w:val="00864600"/>
    <w:rsid w:val="00866CBB"/>
    <w:rsid w:val="0086780A"/>
    <w:rsid w:val="008725A6"/>
    <w:rsid w:val="008755F4"/>
    <w:rsid w:val="00875D54"/>
    <w:rsid w:val="0087738D"/>
    <w:rsid w:val="00877585"/>
    <w:rsid w:val="00877DDA"/>
    <w:rsid w:val="0088108C"/>
    <w:rsid w:val="008814B0"/>
    <w:rsid w:val="008846EE"/>
    <w:rsid w:val="008853DF"/>
    <w:rsid w:val="00885A43"/>
    <w:rsid w:val="00887B0D"/>
    <w:rsid w:val="008901E5"/>
    <w:rsid w:val="00892CCC"/>
    <w:rsid w:val="00893068"/>
    <w:rsid w:val="00893E81"/>
    <w:rsid w:val="008941A2"/>
    <w:rsid w:val="0089476E"/>
    <w:rsid w:val="008972C3"/>
    <w:rsid w:val="00897943"/>
    <w:rsid w:val="008A0A74"/>
    <w:rsid w:val="008A0F89"/>
    <w:rsid w:val="008A1FEA"/>
    <w:rsid w:val="008A2113"/>
    <w:rsid w:val="008A44B5"/>
    <w:rsid w:val="008A5135"/>
    <w:rsid w:val="008A55F9"/>
    <w:rsid w:val="008A7EF9"/>
    <w:rsid w:val="008B2177"/>
    <w:rsid w:val="008B2C24"/>
    <w:rsid w:val="008B2F4A"/>
    <w:rsid w:val="008B3A3B"/>
    <w:rsid w:val="008B4FC1"/>
    <w:rsid w:val="008B7F1A"/>
    <w:rsid w:val="008C1BDB"/>
    <w:rsid w:val="008C328A"/>
    <w:rsid w:val="008C43DE"/>
    <w:rsid w:val="008C459B"/>
    <w:rsid w:val="008C630F"/>
    <w:rsid w:val="008C6348"/>
    <w:rsid w:val="008C7002"/>
    <w:rsid w:val="008C7C94"/>
    <w:rsid w:val="008D10AA"/>
    <w:rsid w:val="008E0F88"/>
    <w:rsid w:val="008E138D"/>
    <w:rsid w:val="008E16C9"/>
    <w:rsid w:val="008E692E"/>
    <w:rsid w:val="008F0E0A"/>
    <w:rsid w:val="008F3611"/>
    <w:rsid w:val="008F4ABB"/>
    <w:rsid w:val="008F7D54"/>
    <w:rsid w:val="009009B0"/>
    <w:rsid w:val="00900FB2"/>
    <w:rsid w:val="00905ED8"/>
    <w:rsid w:val="00910FA7"/>
    <w:rsid w:val="00913482"/>
    <w:rsid w:val="00914149"/>
    <w:rsid w:val="00915177"/>
    <w:rsid w:val="00916478"/>
    <w:rsid w:val="00916505"/>
    <w:rsid w:val="009210FD"/>
    <w:rsid w:val="00921364"/>
    <w:rsid w:val="009249EF"/>
    <w:rsid w:val="00924C24"/>
    <w:rsid w:val="00927C51"/>
    <w:rsid w:val="00927F60"/>
    <w:rsid w:val="009300A9"/>
    <w:rsid w:val="00930305"/>
    <w:rsid w:val="00934571"/>
    <w:rsid w:val="00934803"/>
    <w:rsid w:val="00934A1C"/>
    <w:rsid w:val="00941EC3"/>
    <w:rsid w:val="009433EB"/>
    <w:rsid w:val="00950B74"/>
    <w:rsid w:val="00950CC5"/>
    <w:rsid w:val="00952A32"/>
    <w:rsid w:val="0095495B"/>
    <w:rsid w:val="00956F4B"/>
    <w:rsid w:val="0095782C"/>
    <w:rsid w:val="00961469"/>
    <w:rsid w:val="00961508"/>
    <w:rsid w:val="0096331A"/>
    <w:rsid w:val="009635EF"/>
    <w:rsid w:val="0096419E"/>
    <w:rsid w:val="00964315"/>
    <w:rsid w:val="0096541E"/>
    <w:rsid w:val="009702AE"/>
    <w:rsid w:val="00971E8D"/>
    <w:rsid w:val="00972192"/>
    <w:rsid w:val="00974789"/>
    <w:rsid w:val="00974ADE"/>
    <w:rsid w:val="00976529"/>
    <w:rsid w:val="00980167"/>
    <w:rsid w:val="0098049B"/>
    <w:rsid w:val="00984A92"/>
    <w:rsid w:val="0099152D"/>
    <w:rsid w:val="00991CFC"/>
    <w:rsid w:val="00992D35"/>
    <w:rsid w:val="00992F6E"/>
    <w:rsid w:val="00993899"/>
    <w:rsid w:val="0099464D"/>
    <w:rsid w:val="00995A5B"/>
    <w:rsid w:val="0099612C"/>
    <w:rsid w:val="00996198"/>
    <w:rsid w:val="00997F17"/>
    <w:rsid w:val="009A297D"/>
    <w:rsid w:val="009A6F94"/>
    <w:rsid w:val="009B0790"/>
    <w:rsid w:val="009B0B15"/>
    <w:rsid w:val="009B1BDF"/>
    <w:rsid w:val="009B2902"/>
    <w:rsid w:val="009B2AD6"/>
    <w:rsid w:val="009B411B"/>
    <w:rsid w:val="009B5022"/>
    <w:rsid w:val="009B6A5B"/>
    <w:rsid w:val="009B6C81"/>
    <w:rsid w:val="009C0487"/>
    <w:rsid w:val="009C14D5"/>
    <w:rsid w:val="009C2216"/>
    <w:rsid w:val="009C3CE9"/>
    <w:rsid w:val="009C4C54"/>
    <w:rsid w:val="009C4F45"/>
    <w:rsid w:val="009C66A5"/>
    <w:rsid w:val="009D02F8"/>
    <w:rsid w:val="009D095C"/>
    <w:rsid w:val="009D160D"/>
    <w:rsid w:val="009D1C7E"/>
    <w:rsid w:val="009D266D"/>
    <w:rsid w:val="009D2E09"/>
    <w:rsid w:val="009D5A38"/>
    <w:rsid w:val="009E10A1"/>
    <w:rsid w:val="009E1A5E"/>
    <w:rsid w:val="009E4632"/>
    <w:rsid w:val="009F2DC8"/>
    <w:rsid w:val="009F425C"/>
    <w:rsid w:val="009F6322"/>
    <w:rsid w:val="00A0123F"/>
    <w:rsid w:val="00A03FE2"/>
    <w:rsid w:val="00A04212"/>
    <w:rsid w:val="00A10A8F"/>
    <w:rsid w:val="00A134BD"/>
    <w:rsid w:val="00A1364D"/>
    <w:rsid w:val="00A15ED6"/>
    <w:rsid w:val="00A15F21"/>
    <w:rsid w:val="00A16942"/>
    <w:rsid w:val="00A2048A"/>
    <w:rsid w:val="00A20B9D"/>
    <w:rsid w:val="00A23A8F"/>
    <w:rsid w:val="00A24277"/>
    <w:rsid w:val="00A25298"/>
    <w:rsid w:val="00A26070"/>
    <w:rsid w:val="00A27572"/>
    <w:rsid w:val="00A31ECB"/>
    <w:rsid w:val="00A34E9C"/>
    <w:rsid w:val="00A356ED"/>
    <w:rsid w:val="00A40A40"/>
    <w:rsid w:val="00A41C28"/>
    <w:rsid w:val="00A41D4C"/>
    <w:rsid w:val="00A427FD"/>
    <w:rsid w:val="00A44C8A"/>
    <w:rsid w:val="00A45216"/>
    <w:rsid w:val="00A45326"/>
    <w:rsid w:val="00A4623A"/>
    <w:rsid w:val="00A52D1F"/>
    <w:rsid w:val="00A5622F"/>
    <w:rsid w:val="00A5717D"/>
    <w:rsid w:val="00A57DB8"/>
    <w:rsid w:val="00A61B0B"/>
    <w:rsid w:val="00A64CB3"/>
    <w:rsid w:val="00A70150"/>
    <w:rsid w:val="00A70319"/>
    <w:rsid w:val="00A7143A"/>
    <w:rsid w:val="00A7283B"/>
    <w:rsid w:val="00A74F27"/>
    <w:rsid w:val="00A76D13"/>
    <w:rsid w:val="00A77A2C"/>
    <w:rsid w:val="00A82E57"/>
    <w:rsid w:val="00A836DF"/>
    <w:rsid w:val="00A845F2"/>
    <w:rsid w:val="00A85E62"/>
    <w:rsid w:val="00A8611B"/>
    <w:rsid w:val="00A86385"/>
    <w:rsid w:val="00A876A4"/>
    <w:rsid w:val="00A87AC9"/>
    <w:rsid w:val="00A90208"/>
    <w:rsid w:val="00A91240"/>
    <w:rsid w:val="00A92B31"/>
    <w:rsid w:val="00A95B77"/>
    <w:rsid w:val="00A96B73"/>
    <w:rsid w:val="00AA0D4A"/>
    <w:rsid w:val="00AA3283"/>
    <w:rsid w:val="00AA348F"/>
    <w:rsid w:val="00AA36CD"/>
    <w:rsid w:val="00AA38CA"/>
    <w:rsid w:val="00AA59D8"/>
    <w:rsid w:val="00AA6432"/>
    <w:rsid w:val="00AA7D5D"/>
    <w:rsid w:val="00AB055D"/>
    <w:rsid w:val="00AB172A"/>
    <w:rsid w:val="00AB20F9"/>
    <w:rsid w:val="00AB39AD"/>
    <w:rsid w:val="00AB4B84"/>
    <w:rsid w:val="00AB64CA"/>
    <w:rsid w:val="00AC1784"/>
    <w:rsid w:val="00AC23FE"/>
    <w:rsid w:val="00AC2750"/>
    <w:rsid w:val="00AC2A03"/>
    <w:rsid w:val="00AC490F"/>
    <w:rsid w:val="00AC491D"/>
    <w:rsid w:val="00AC513D"/>
    <w:rsid w:val="00AC5887"/>
    <w:rsid w:val="00AC7017"/>
    <w:rsid w:val="00AC7186"/>
    <w:rsid w:val="00AD076D"/>
    <w:rsid w:val="00AD1083"/>
    <w:rsid w:val="00AD286D"/>
    <w:rsid w:val="00AD3733"/>
    <w:rsid w:val="00AD4BBA"/>
    <w:rsid w:val="00AD4C30"/>
    <w:rsid w:val="00AD507C"/>
    <w:rsid w:val="00AD52FA"/>
    <w:rsid w:val="00AD5778"/>
    <w:rsid w:val="00AD59FD"/>
    <w:rsid w:val="00AD7DDF"/>
    <w:rsid w:val="00AE0F2A"/>
    <w:rsid w:val="00AE1441"/>
    <w:rsid w:val="00AE2037"/>
    <w:rsid w:val="00AE2CF0"/>
    <w:rsid w:val="00AE3353"/>
    <w:rsid w:val="00AF1F6A"/>
    <w:rsid w:val="00AF7176"/>
    <w:rsid w:val="00AF7FAA"/>
    <w:rsid w:val="00B009EB"/>
    <w:rsid w:val="00B02E2D"/>
    <w:rsid w:val="00B04CC9"/>
    <w:rsid w:val="00B0633C"/>
    <w:rsid w:val="00B06704"/>
    <w:rsid w:val="00B07160"/>
    <w:rsid w:val="00B1162A"/>
    <w:rsid w:val="00B11F6E"/>
    <w:rsid w:val="00B1353E"/>
    <w:rsid w:val="00B1377A"/>
    <w:rsid w:val="00B13896"/>
    <w:rsid w:val="00B14B31"/>
    <w:rsid w:val="00B168E9"/>
    <w:rsid w:val="00B245EF"/>
    <w:rsid w:val="00B273C7"/>
    <w:rsid w:val="00B316ED"/>
    <w:rsid w:val="00B31B5A"/>
    <w:rsid w:val="00B325C2"/>
    <w:rsid w:val="00B33F25"/>
    <w:rsid w:val="00B35766"/>
    <w:rsid w:val="00B36380"/>
    <w:rsid w:val="00B37EAF"/>
    <w:rsid w:val="00B41C27"/>
    <w:rsid w:val="00B4248B"/>
    <w:rsid w:val="00B4766D"/>
    <w:rsid w:val="00B5053A"/>
    <w:rsid w:val="00B53DCC"/>
    <w:rsid w:val="00B54D29"/>
    <w:rsid w:val="00B56CCE"/>
    <w:rsid w:val="00B6058A"/>
    <w:rsid w:val="00B658F2"/>
    <w:rsid w:val="00B727D3"/>
    <w:rsid w:val="00B73280"/>
    <w:rsid w:val="00B73FC6"/>
    <w:rsid w:val="00B750C5"/>
    <w:rsid w:val="00B75935"/>
    <w:rsid w:val="00B759D5"/>
    <w:rsid w:val="00B75CC2"/>
    <w:rsid w:val="00B76A12"/>
    <w:rsid w:val="00B8259C"/>
    <w:rsid w:val="00B844DB"/>
    <w:rsid w:val="00B84540"/>
    <w:rsid w:val="00B8491E"/>
    <w:rsid w:val="00B96276"/>
    <w:rsid w:val="00B96EB7"/>
    <w:rsid w:val="00B971CF"/>
    <w:rsid w:val="00BA0997"/>
    <w:rsid w:val="00BA09D4"/>
    <w:rsid w:val="00BA0C0C"/>
    <w:rsid w:val="00BA0E1D"/>
    <w:rsid w:val="00BA1DE6"/>
    <w:rsid w:val="00BA2C7A"/>
    <w:rsid w:val="00BA3291"/>
    <w:rsid w:val="00BA43A9"/>
    <w:rsid w:val="00BA453B"/>
    <w:rsid w:val="00BA6DA9"/>
    <w:rsid w:val="00BB0A80"/>
    <w:rsid w:val="00BB34F7"/>
    <w:rsid w:val="00BB441F"/>
    <w:rsid w:val="00BB663E"/>
    <w:rsid w:val="00BB770D"/>
    <w:rsid w:val="00BC01D4"/>
    <w:rsid w:val="00BC027C"/>
    <w:rsid w:val="00BD08B6"/>
    <w:rsid w:val="00BD419A"/>
    <w:rsid w:val="00BD6959"/>
    <w:rsid w:val="00BE28C3"/>
    <w:rsid w:val="00BE6C56"/>
    <w:rsid w:val="00BF17D3"/>
    <w:rsid w:val="00BF3E91"/>
    <w:rsid w:val="00BF5522"/>
    <w:rsid w:val="00BF5B8D"/>
    <w:rsid w:val="00BF6FF4"/>
    <w:rsid w:val="00BF722F"/>
    <w:rsid w:val="00BF7D50"/>
    <w:rsid w:val="00C00716"/>
    <w:rsid w:val="00C0096B"/>
    <w:rsid w:val="00C02853"/>
    <w:rsid w:val="00C038BB"/>
    <w:rsid w:val="00C03DCC"/>
    <w:rsid w:val="00C05039"/>
    <w:rsid w:val="00C057B5"/>
    <w:rsid w:val="00C05D94"/>
    <w:rsid w:val="00C06419"/>
    <w:rsid w:val="00C06679"/>
    <w:rsid w:val="00C12CE6"/>
    <w:rsid w:val="00C149EF"/>
    <w:rsid w:val="00C152E9"/>
    <w:rsid w:val="00C15426"/>
    <w:rsid w:val="00C20D3D"/>
    <w:rsid w:val="00C222EB"/>
    <w:rsid w:val="00C22843"/>
    <w:rsid w:val="00C23247"/>
    <w:rsid w:val="00C32D85"/>
    <w:rsid w:val="00C409B9"/>
    <w:rsid w:val="00C412C4"/>
    <w:rsid w:val="00C41ABF"/>
    <w:rsid w:val="00C41E80"/>
    <w:rsid w:val="00C449C1"/>
    <w:rsid w:val="00C459D7"/>
    <w:rsid w:val="00C4767D"/>
    <w:rsid w:val="00C52C29"/>
    <w:rsid w:val="00C52DFC"/>
    <w:rsid w:val="00C548E5"/>
    <w:rsid w:val="00C60844"/>
    <w:rsid w:val="00C60EA7"/>
    <w:rsid w:val="00C62075"/>
    <w:rsid w:val="00C62CDE"/>
    <w:rsid w:val="00C6431A"/>
    <w:rsid w:val="00C64EFB"/>
    <w:rsid w:val="00C6603E"/>
    <w:rsid w:val="00C717B4"/>
    <w:rsid w:val="00C71D43"/>
    <w:rsid w:val="00C761A7"/>
    <w:rsid w:val="00C7654E"/>
    <w:rsid w:val="00C80580"/>
    <w:rsid w:val="00C80C77"/>
    <w:rsid w:val="00C81D6B"/>
    <w:rsid w:val="00C8269E"/>
    <w:rsid w:val="00C826EA"/>
    <w:rsid w:val="00C852C4"/>
    <w:rsid w:val="00C8567E"/>
    <w:rsid w:val="00C91A3C"/>
    <w:rsid w:val="00C9523F"/>
    <w:rsid w:val="00C96500"/>
    <w:rsid w:val="00C97F35"/>
    <w:rsid w:val="00CA01A6"/>
    <w:rsid w:val="00CA3DA5"/>
    <w:rsid w:val="00CA3E6A"/>
    <w:rsid w:val="00CA5518"/>
    <w:rsid w:val="00CB07FB"/>
    <w:rsid w:val="00CB1801"/>
    <w:rsid w:val="00CB4698"/>
    <w:rsid w:val="00CB5330"/>
    <w:rsid w:val="00CB78EB"/>
    <w:rsid w:val="00CB7D70"/>
    <w:rsid w:val="00CC0522"/>
    <w:rsid w:val="00CC1139"/>
    <w:rsid w:val="00CC136C"/>
    <w:rsid w:val="00CC4168"/>
    <w:rsid w:val="00CC48B9"/>
    <w:rsid w:val="00CC58D8"/>
    <w:rsid w:val="00CD0413"/>
    <w:rsid w:val="00CD3309"/>
    <w:rsid w:val="00CD40C0"/>
    <w:rsid w:val="00CD484F"/>
    <w:rsid w:val="00CD4A41"/>
    <w:rsid w:val="00CE17F9"/>
    <w:rsid w:val="00CE2E56"/>
    <w:rsid w:val="00CE4B36"/>
    <w:rsid w:val="00CE71A9"/>
    <w:rsid w:val="00CE723F"/>
    <w:rsid w:val="00CF1855"/>
    <w:rsid w:val="00CF6FAF"/>
    <w:rsid w:val="00D0404A"/>
    <w:rsid w:val="00D050D1"/>
    <w:rsid w:val="00D07053"/>
    <w:rsid w:val="00D07983"/>
    <w:rsid w:val="00D114DC"/>
    <w:rsid w:val="00D132B3"/>
    <w:rsid w:val="00D14C72"/>
    <w:rsid w:val="00D2437A"/>
    <w:rsid w:val="00D24FFD"/>
    <w:rsid w:val="00D252EB"/>
    <w:rsid w:val="00D25C58"/>
    <w:rsid w:val="00D264B6"/>
    <w:rsid w:val="00D268D4"/>
    <w:rsid w:val="00D26A07"/>
    <w:rsid w:val="00D27B02"/>
    <w:rsid w:val="00D30D28"/>
    <w:rsid w:val="00D31797"/>
    <w:rsid w:val="00D31897"/>
    <w:rsid w:val="00D32032"/>
    <w:rsid w:val="00D32E08"/>
    <w:rsid w:val="00D34248"/>
    <w:rsid w:val="00D34720"/>
    <w:rsid w:val="00D34751"/>
    <w:rsid w:val="00D37A0A"/>
    <w:rsid w:val="00D37CE2"/>
    <w:rsid w:val="00D40E2D"/>
    <w:rsid w:val="00D414F9"/>
    <w:rsid w:val="00D440CB"/>
    <w:rsid w:val="00D4601C"/>
    <w:rsid w:val="00D50AEE"/>
    <w:rsid w:val="00D513EA"/>
    <w:rsid w:val="00D515F8"/>
    <w:rsid w:val="00D54B44"/>
    <w:rsid w:val="00D55A6B"/>
    <w:rsid w:val="00D572DF"/>
    <w:rsid w:val="00D602CB"/>
    <w:rsid w:val="00D60D39"/>
    <w:rsid w:val="00D6152F"/>
    <w:rsid w:val="00D63F91"/>
    <w:rsid w:val="00D66B5A"/>
    <w:rsid w:val="00D670CE"/>
    <w:rsid w:val="00D67922"/>
    <w:rsid w:val="00D73189"/>
    <w:rsid w:val="00D73D45"/>
    <w:rsid w:val="00D76B01"/>
    <w:rsid w:val="00D847FB"/>
    <w:rsid w:val="00D9031E"/>
    <w:rsid w:val="00D905BC"/>
    <w:rsid w:val="00D914D4"/>
    <w:rsid w:val="00D91E88"/>
    <w:rsid w:val="00D9259E"/>
    <w:rsid w:val="00D951A8"/>
    <w:rsid w:val="00D97DC3"/>
    <w:rsid w:val="00DA0E7F"/>
    <w:rsid w:val="00DA2B92"/>
    <w:rsid w:val="00DA44E9"/>
    <w:rsid w:val="00DA4CC8"/>
    <w:rsid w:val="00DA5A1C"/>
    <w:rsid w:val="00DA7509"/>
    <w:rsid w:val="00DB1758"/>
    <w:rsid w:val="00DB22C7"/>
    <w:rsid w:val="00DB4B47"/>
    <w:rsid w:val="00DB7FF9"/>
    <w:rsid w:val="00DC351A"/>
    <w:rsid w:val="00DC567B"/>
    <w:rsid w:val="00DC6F0A"/>
    <w:rsid w:val="00DC7D7E"/>
    <w:rsid w:val="00DD0251"/>
    <w:rsid w:val="00DD1FF8"/>
    <w:rsid w:val="00DD22EE"/>
    <w:rsid w:val="00DD47A1"/>
    <w:rsid w:val="00DD51AA"/>
    <w:rsid w:val="00DD70D0"/>
    <w:rsid w:val="00DE071D"/>
    <w:rsid w:val="00DE1186"/>
    <w:rsid w:val="00DE516D"/>
    <w:rsid w:val="00DE564A"/>
    <w:rsid w:val="00DE73DA"/>
    <w:rsid w:val="00DF3303"/>
    <w:rsid w:val="00DF333D"/>
    <w:rsid w:val="00DF42F1"/>
    <w:rsid w:val="00DF5BEC"/>
    <w:rsid w:val="00DF725A"/>
    <w:rsid w:val="00DF79E4"/>
    <w:rsid w:val="00DF7FDD"/>
    <w:rsid w:val="00E00EF9"/>
    <w:rsid w:val="00E01D52"/>
    <w:rsid w:val="00E034D5"/>
    <w:rsid w:val="00E04296"/>
    <w:rsid w:val="00E05038"/>
    <w:rsid w:val="00E05BE2"/>
    <w:rsid w:val="00E06F34"/>
    <w:rsid w:val="00E07926"/>
    <w:rsid w:val="00E07D2B"/>
    <w:rsid w:val="00E13F4D"/>
    <w:rsid w:val="00E14852"/>
    <w:rsid w:val="00E165D2"/>
    <w:rsid w:val="00E17477"/>
    <w:rsid w:val="00E17B86"/>
    <w:rsid w:val="00E2051A"/>
    <w:rsid w:val="00E20667"/>
    <w:rsid w:val="00E2132B"/>
    <w:rsid w:val="00E22CA6"/>
    <w:rsid w:val="00E24210"/>
    <w:rsid w:val="00E25AE7"/>
    <w:rsid w:val="00E265C1"/>
    <w:rsid w:val="00E3105E"/>
    <w:rsid w:val="00E32BB5"/>
    <w:rsid w:val="00E337EC"/>
    <w:rsid w:val="00E33F97"/>
    <w:rsid w:val="00E345F3"/>
    <w:rsid w:val="00E3574E"/>
    <w:rsid w:val="00E36AA7"/>
    <w:rsid w:val="00E37744"/>
    <w:rsid w:val="00E379C1"/>
    <w:rsid w:val="00E42FF9"/>
    <w:rsid w:val="00E4560D"/>
    <w:rsid w:val="00E46583"/>
    <w:rsid w:val="00E5160E"/>
    <w:rsid w:val="00E52367"/>
    <w:rsid w:val="00E52F2E"/>
    <w:rsid w:val="00E5363B"/>
    <w:rsid w:val="00E54BF2"/>
    <w:rsid w:val="00E560D9"/>
    <w:rsid w:val="00E57DA0"/>
    <w:rsid w:val="00E601E8"/>
    <w:rsid w:val="00E61D07"/>
    <w:rsid w:val="00E64216"/>
    <w:rsid w:val="00E64673"/>
    <w:rsid w:val="00E647A9"/>
    <w:rsid w:val="00E7202C"/>
    <w:rsid w:val="00E72680"/>
    <w:rsid w:val="00E7319D"/>
    <w:rsid w:val="00E742D8"/>
    <w:rsid w:val="00E74B4A"/>
    <w:rsid w:val="00E76208"/>
    <w:rsid w:val="00E76D76"/>
    <w:rsid w:val="00E8019E"/>
    <w:rsid w:val="00E81599"/>
    <w:rsid w:val="00E8219B"/>
    <w:rsid w:val="00E824C9"/>
    <w:rsid w:val="00E82DAE"/>
    <w:rsid w:val="00E84E2C"/>
    <w:rsid w:val="00E8589F"/>
    <w:rsid w:val="00E86830"/>
    <w:rsid w:val="00E93A47"/>
    <w:rsid w:val="00E95280"/>
    <w:rsid w:val="00EA018A"/>
    <w:rsid w:val="00EA40EB"/>
    <w:rsid w:val="00EA5C09"/>
    <w:rsid w:val="00EA69CC"/>
    <w:rsid w:val="00EB0023"/>
    <w:rsid w:val="00EB32B1"/>
    <w:rsid w:val="00EB353C"/>
    <w:rsid w:val="00EB4290"/>
    <w:rsid w:val="00EB515B"/>
    <w:rsid w:val="00EB56B0"/>
    <w:rsid w:val="00EB6DB4"/>
    <w:rsid w:val="00EC3E6B"/>
    <w:rsid w:val="00ED087F"/>
    <w:rsid w:val="00ED0D84"/>
    <w:rsid w:val="00ED161E"/>
    <w:rsid w:val="00ED4FDA"/>
    <w:rsid w:val="00ED7C09"/>
    <w:rsid w:val="00ED7EE4"/>
    <w:rsid w:val="00EE096E"/>
    <w:rsid w:val="00EE1487"/>
    <w:rsid w:val="00EE31F1"/>
    <w:rsid w:val="00EE45FA"/>
    <w:rsid w:val="00EF13FE"/>
    <w:rsid w:val="00EF1538"/>
    <w:rsid w:val="00EF347E"/>
    <w:rsid w:val="00EF3855"/>
    <w:rsid w:val="00EF3D91"/>
    <w:rsid w:val="00EF5D95"/>
    <w:rsid w:val="00EF6E8E"/>
    <w:rsid w:val="00EF7591"/>
    <w:rsid w:val="00EF7C61"/>
    <w:rsid w:val="00F0192D"/>
    <w:rsid w:val="00F0498C"/>
    <w:rsid w:val="00F05BC9"/>
    <w:rsid w:val="00F05E08"/>
    <w:rsid w:val="00F06E9C"/>
    <w:rsid w:val="00F1057C"/>
    <w:rsid w:val="00F11040"/>
    <w:rsid w:val="00F110D0"/>
    <w:rsid w:val="00F11898"/>
    <w:rsid w:val="00F12A4D"/>
    <w:rsid w:val="00F13611"/>
    <w:rsid w:val="00F151EF"/>
    <w:rsid w:val="00F152BF"/>
    <w:rsid w:val="00F16D61"/>
    <w:rsid w:val="00F173C3"/>
    <w:rsid w:val="00F20477"/>
    <w:rsid w:val="00F2172A"/>
    <w:rsid w:val="00F2175D"/>
    <w:rsid w:val="00F2252E"/>
    <w:rsid w:val="00F22F21"/>
    <w:rsid w:val="00F23A92"/>
    <w:rsid w:val="00F25A96"/>
    <w:rsid w:val="00F25CFA"/>
    <w:rsid w:val="00F25EC6"/>
    <w:rsid w:val="00F26015"/>
    <w:rsid w:val="00F30BF4"/>
    <w:rsid w:val="00F30D18"/>
    <w:rsid w:val="00F31072"/>
    <w:rsid w:val="00F3304D"/>
    <w:rsid w:val="00F33FF9"/>
    <w:rsid w:val="00F344F6"/>
    <w:rsid w:val="00F3778B"/>
    <w:rsid w:val="00F4089A"/>
    <w:rsid w:val="00F42237"/>
    <w:rsid w:val="00F42C58"/>
    <w:rsid w:val="00F45ED1"/>
    <w:rsid w:val="00F46774"/>
    <w:rsid w:val="00F4724D"/>
    <w:rsid w:val="00F47BB7"/>
    <w:rsid w:val="00F51622"/>
    <w:rsid w:val="00F535BC"/>
    <w:rsid w:val="00F544FD"/>
    <w:rsid w:val="00F56038"/>
    <w:rsid w:val="00F57279"/>
    <w:rsid w:val="00F57E3C"/>
    <w:rsid w:val="00F60151"/>
    <w:rsid w:val="00F60C52"/>
    <w:rsid w:val="00F613D0"/>
    <w:rsid w:val="00F64798"/>
    <w:rsid w:val="00F6559F"/>
    <w:rsid w:val="00F71795"/>
    <w:rsid w:val="00F72B30"/>
    <w:rsid w:val="00F72E44"/>
    <w:rsid w:val="00F74BF2"/>
    <w:rsid w:val="00F75967"/>
    <w:rsid w:val="00F77F82"/>
    <w:rsid w:val="00F804D7"/>
    <w:rsid w:val="00F8051A"/>
    <w:rsid w:val="00F825F4"/>
    <w:rsid w:val="00F82B72"/>
    <w:rsid w:val="00F83644"/>
    <w:rsid w:val="00F84A7A"/>
    <w:rsid w:val="00F84F0E"/>
    <w:rsid w:val="00F85ECA"/>
    <w:rsid w:val="00F92F26"/>
    <w:rsid w:val="00F942E9"/>
    <w:rsid w:val="00F947DC"/>
    <w:rsid w:val="00F96965"/>
    <w:rsid w:val="00F96CEF"/>
    <w:rsid w:val="00FA246B"/>
    <w:rsid w:val="00FA38CC"/>
    <w:rsid w:val="00FA4F05"/>
    <w:rsid w:val="00FA521B"/>
    <w:rsid w:val="00FA7CB8"/>
    <w:rsid w:val="00FB0312"/>
    <w:rsid w:val="00FB13FC"/>
    <w:rsid w:val="00FB17F5"/>
    <w:rsid w:val="00FB2BEA"/>
    <w:rsid w:val="00FB3750"/>
    <w:rsid w:val="00FB37D3"/>
    <w:rsid w:val="00FB69F2"/>
    <w:rsid w:val="00FB7D5B"/>
    <w:rsid w:val="00FC2912"/>
    <w:rsid w:val="00FC3475"/>
    <w:rsid w:val="00FC41BE"/>
    <w:rsid w:val="00FC45B4"/>
    <w:rsid w:val="00FC549B"/>
    <w:rsid w:val="00FC708A"/>
    <w:rsid w:val="00FC723B"/>
    <w:rsid w:val="00FD20C0"/>
    <w:rsid w:val="00FD22E5"/>
    <w:rsid w:val="00FD2652"/>
    <w:rsid w:val="00FD3FEA"/>
    <w:rsid w:val="00FD449A"/>
    <w:rsid w:val="00FD4B2C"/>
    <w:rsid w:val="00FD5050"/>
    <w:rsid w:val="00FE4BE9"/>
    <w:rsid w:val="00FE62DA"/>
    <w:rsid w:val="00FF23E0"/>
    <w:rsid w:val="00FF2E4C"/>
    <w:rsid w:val="00FF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7A0DF"/>
  <w15:chartTrackingRefBased/>
  <w15:docId w15:val="{B74F8F6A-C851-4F6F-AAF2-F192211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2" w:qFormat="1"/>
    <w:lsdException w:name="heading 4" w:uiPriority="3" w:qFormat="1"/>
    <w:lsdException w:name="heading 5" w:uiPriority="4" w:qFormat="1"/>
    <w:lsdException w:name="heading 6" w:uiPriority="0"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71B"/>
    <w:pPr>
      <w:spacing w:before="120" w:after="120"/>
    </w:pPr>
    <w:rPr>
      <w:rFonts w:ascii="Times New Roman" w:hAnsi="Times New Roman"/>
      <w:sz w:val="24"/>
      <w:szCs w:val="22"/>
    </w:rPr>
  </w:style>
  <w:style w:type="paragraph" w:styleId="Heading1">
    <w:name w:val="heading 1"/>
    <w:basedOn w:val="Normal"/>
    <w:next w:val="Normal"/>
    <w:link w:val="Heading1Char"/>
    <w:autoRedefine/>
    <w:qFormat/>
    <w:rsid w:val="00EB515B"/>
    <w:pPr>
      <w:keepNext/>
      <w:keepLines/>
      <w:numPr>
        <w:numId w:val="16"/>
      </w:numPr>
      <w:outlineLvl w:val="0"/>
    </w:pPr>
    <w:rPr>
      <w:rFonts w:eastAsia="Times New Roman"/>
      <w:b/>
      <w:bCs/>
      <w:caps/>
      <w:szCs w:val="24"/>
    </w:rPr>
  </w:style>
  <w:style w:type="paragraph" w:styleId="Heading2">
    <w:name w:val="heading 2"/>
    <w:basedOn w:val="Normal"/>
    <w:next w:val="Normal"/>
    <w:link w:val="Heading2Char"/>
    <w:autoRedefine/>
    <w:qFormat/>
    <w:rsid w:val="00034ACA"/>
    <w:pPr>
      <w:keepNext/>
      <w:keepLines/>
      <w:numPr>
        <w:ilvl w:val="1"/>
        <w:numId w:val="16"/>
      </w:numPr>
      <w:outlineLvl w:val="1"/>
    </w:pPr>
    <w:rPr>
      <w:rFonts w:eastAsia="Times New Roman"/>
      <w:b/>
      <w:bCs/>
      <w:smallCaps/>
      <w:szCs w:val="26"/>
    </w:rPr>
  </w:style>
  <w:style w:type="paragraph" w:styleId="Heading3">
    <w:name w:val="heading 3"/>
    <w:basedOn w:val="Normal"/>
    <w:next w:val="Normal"/>
    <w:link w:val="Heading3Char"/>
    <w:autoRedefine/>
    <w:uiPriority w:val="2"/>
    <w:qFormat/>
    <w:rsid w:val="00473100"/>
    <w:pPr>
      <w:keepNext/>
      <w:numPr>
        <w:ilvl w:val="2"/>
        <w:numId w:val="16"/>
      </w:numPr>
      <w:outlineLvl w:val="2"/>
    </w:pPr>
    <w:rPr>
      <w:rFonts w:eastAsia="Times New Roman"/>
      <w:b/>
      <w:bCs/>
      <w:szCs w:val="26"/>
    </w:rPr>
  </w:style>
  <w:style w:type="paragraph" w:styleId="Heading4">
    <w:name w:val="heading 4"/>
    <w:basedOn w:val="Normal"/>
    <w:next w:val="Normal"/>
    <w:link w:val="Heading4Char"/>
    <w:autoRedefine/>
    <w:uiPriority w:val="3"/>
    <w:qFormat/>
    <w:rsid w:val="004B623B"/>
    <w:pPr>
      <w:keepNext/>
      <w:numPr>
        <w:ilvl w:val="3"/>
        <w:numId w:val="16"/>
      </w:numPr>
      <w:outlineLvl w:val="3"/>
    </w:pPr>
    <w:rPr>
      <w:rFonts w:eastAsia="Times New Roman"/>
      <w:bCs/>
      <w:szCs w:val="28"/>
    </w:rPr>
  </w:style>
  <w:style w:type="paragraph" w:styleId="Heading5">
    <w:name w:val="heading 5"/>
    <w:basedOn w:val="Normal"/>
    <w:next w:val="Normal"/>
    <w:link w:val="Heading5Char"/>
    <w:autoRedefine/>
    <w:uiPriority w:val="4"/>
    <w:qFormat/>
    <w:rsid w:val="004B623B"/>
    <w:pPr>
      <w:numPr>
        <w:ilvl w:val="4"/>
        <w:numId w:val="16"/>
      </w:numPr>
      <w:outlineLvl w:val="4"/>
    </w:pPr>
    <w:rPr>
      <w:rFonts w:ascii="Calibri" w:eastAsia="Times New Roman" w:hAnsi="Calibri"/>
      <w:bCs/>
      <w:iCs/>
      <w:sz w:val="26"/>
      <w:szCs w:val="26"/>
    </w:rPr>
  </w:style>
  <w:style w:type="paragraph" w:styleId="Heading6">
    <w:name w:val="heading 6"/>
    <w:aliases w:val="CROMS_Heading 6"/>
    <w:basedOn w:val="Normal"/>
    <w:next w:val="Normal"/>
    <w:link w:val="Heading6Char"/>
    <w:qFormat/>
    <w:rsid w:val="00D515F8"/>
    <w:pPr>
      <w:numPr>
        <w:ilvl w:val="5"/>
        <w:numId w:val="16"/>
      </w:numPr>
      <w:spacing w:before="240" w:after="60"/>
      <w:outlineLvl w:val="5"/>
    </w:pPr>
    <w:rPr>
      <w:rFonts w:ascii="Calibri" w:eastAsia="Times New Roman" w:hAnsi="Calibri"/>
      <w:b/>
      <w:bCs/>
      <w:sz w:val="22"/>
    </w:rPr>
  </w:style>
  <w:style w:type="paragraph" w:styleId="Heading7">
    <w:name w:val="heading 7"/>
    <w:aliases w:val="CROMS_Heading 7"/>
    <w:basedOn w:val="Normal"/>
    <w:next w:val="Normal"/>
    <w:link w:val="Heading7Char"/>
    <w:uiPriority w:val="6"/>
    <w:qFormat/>
    <w:rsid w:val="00D515F8"/>
    <w:pPr>
      <w:numPr>
        <w:ilvl w:val="6"/>
        <w:numId w:val="16"/>
      </w:numPr>
      <w:spacing w:before="240" w:after="60"/>
      <w:outlineLvl w:val="6"/>
    </w:pPr>
    <w:rPr>
      <w:rFonts w:ascii="Calibri" w:eastAsia="Times New Roman" w:hAnsi="Calibri"/>
      <w:szCs w:val="24"/>
    </w:rPr>
  </w:style>
  <w:style w:type="paragraph" w:styleId="Heading8">
    <w:name w:val="heading 8"/>
    <w:aliases w:val="CROMS_Heading 8"/>
    <w:basedOn w:val="Normal"/>
    <w:next w:val="Normal"/>
    <w:link w:val="Heading8Char"/>
    <w:uiPriority w:val="7"/>
    <w:qFormat/>
    <w:rsid w:val="00D515F8"/>
    <w:pPr>
      <w:numPr>
        <w:ilvl w:val="7"/>
        <w:numId w:val="16"/>
      </w:numPr>
      <w:spacing w:before="240" w:after="60"/>
      <w:outlineLvl w:val="7"/>
    </w:pPr>
    <w:rPr>
      <w:rFonts w:ascii="Calibri" w:eastAsia="Times New Roman" w:hAnsi="Calibri"/>
      <w:i/>
      <w:iCs/>
      <w:szCs w:val="24"/>
    </w:rPr>
  </w:style>
  <w:style w:type="paragraph" w:styleId="Heading9">
    <w:name w:val="heading 9"/>
    <w:aliases w:val="CROMS_Heading 9"/>
    <w:basedOn w:val="Normal"/>
    <w:next w:val="Normal"/>
    <w:link w:val="Heading9Char"/>
    <w:uiPriority w:val="8"/>
    <w:qFormat/>
    <w:rsid w:val="00D515F8"/>
    <w:pPr>
      <w:numPr>
        <w:ilvl w:val="8"/>
        <w:numId w:val="16"/>
      </w:numPr>
      <w:spacing w:before="240" w:after="60"/>
      <w:outlineLvl w:val="8"/>
    </w:pPr>
    <w:rPr>
      <w:rFonts w:ascii="Cambria" w:eastAsia="Times New Roman"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3B7C78"/>
  </w:style>
  <w:style w:type="character" w:customStyle="1" w:styleId="Heading1Char">
    <w:name w:val="Heading 1 Char"/>
    <w:link w:val="Heading1"/>
    <w:rsid w:val="00EB515B"/>
    <w:rPr>
      <w:rFonts w:ascii="Times New Roman" w:eastAsia="Times New Roman" w:hAnsi="Times New Roman"/>
      <w:b/>
      <w:bCs/>
      <w:caps/>
      <w:sz w:val="24"/>
      <w:szCs w:val="24"/>
    </w:rPr>
  </w:style>
  <w:style w:type="character" w:customStyle="1" w:styleId="Heading2Char">
    <w:name w:val="Heading 2 Char"/>
    <w:link w:val="Heading2"/>
    <w:rsid w:val="00034ACA"/>
    <w:rPr>
      <w:rFonts w:ascii="Times New Roman" w:eastAsia="Times New Roman" w:hAnsi="Times New Roman"/>
      <w:b/>
      <w:bCs/>
      <w:smallCaps/>
      <w:sz w:val="24"/>
      <w:szCs w:val="26"/>
    </w:rPr>
  </w:style>
  <w:style w:type="character" w:customStyle="1" w:styleId="Heading3Char">
    <w:name w:val="Heading 3 Char"/>
    <w:link w:val="Heading3"/>
    <w:uiPriority w:val="2"/>
    <w:rsid w:val="00473100"/>
    <w:rPr>
      <w:rFonts w:ascii="Times New Roman" w:eastAsia="Times New Roman" w:hAnsi="Times New Roman"/>
      <w:b/>
      <w:bCs/>
      <w:sz w:val="24"/>
      <w:szCs w:val="26"/>
    </w:rPr>
  </w:style>
  <w:style w:type="paragraph" w:customStyle="1" w:styleId="ProtocolStyle">
    <w:name w:val="Protocol Style"/>
    <w:basedOn w:val="Heading1"/>
    <w:link w:val="ProtocolStyleChar"/>
    <w:qFormat/>
    <w:rsid w:val="00741E8D"/>
    <w:pPr>
      <w:numPr>
        <w:numId w:val="3"/>
      </w:numPr>
    </w:pPr>
  </w:style>
  <w:style w:type="paragraph" w:styleId="Header">
    <w:name w:val="header"/>
    <w:basedOn w:val="Normal"/>
    <w:link w:val="HeaderChar"/>
    <w:uiPriority w:val="99"/>
    <w:rsid w:val="00741E8D"/>
    <w:pPr>
      <w:tabs>
        <w:tab w:val="center" w:pos="4320"/>
        <w:tab w:val="right" w:pos="8640"/>
      </w:tabs>
      <w:spacing w:before="0" w:after="0"/>
    </w:pPr>
    <w:rPr>
      <w:rFonts w:ascii="Times" w:eastAsia="Times New Roman" w:hAnsi="Times"/>
      <w:szCs w:val="20"/>
      <w:lang w:val="en-GB"/>
    </w:rPr>
  </w:style>
  <w:style w:type="character" w:customStyle="1" w:styleId="ProtocolStyleChar">
    <w:name w:val="Protocol Style Char"/>
    <w:link w:val="ProtocolStyle"/>
    <w:rsid w:val="00741E8D"/>
    <w:rPr>
      <w:rFonts w:ascii="Times New Roman" w:eastAsia="Times New Roman" w:hAnsi="Times New Roman"/>
      <w:b/>
      <w:bCs/>
      <w:caps/>
      <w:sz w:val="24"/>
      <w:szCs w:val="24"/>
    </w:rPr>
  </w:style>
  <w:style w:type="character" w:customStyle="1" w:styleId="HeaderChar">
    <w:name w:val="Header Char"/>
    <w:link w:val="Header"/>
    <w:uiPriority w:val="99"/>
    <w:rsid w:val="00741E8D"/>
    <w:rPr>
      <w:rFonts w:ascii="Times" w:eastAsia="Times New Roman" w:hAnsi="Times"/>
      <w:sz w:val="24"/>
      <w:lang w:val="en-GB"/>
    </w:rPr>
  </w:style>
  <w:style w:type="paragraph" w:styleId="BodyText">
    <w:name w:val="Body Text"/>
    <w:basedOn w:val="Normal"/>
    <w:next w:val="BodyTextIndent"/>
    <w:link w:val="BodyTextChar"/>
    <w:semiHidden/>
    <w:rsid w:val="00741E8D"/>
    <w:pPr>
      <w:spacing w:before="0" w:after="0"/>
    </w:pPr>
    <w:rPr>
      <w:rFonts w:ascii="Times" w:eastAsia="Times New Roman" w:hAnsi="Times"/>
      <w:szCs w:val="20"/>
      <w:lang w:val="en-GB"/>
    </w:rPr>
  </w:style>
  <w:style w:type="character" w:customStyle="1" w:styleId="BodyTextChar">
    <w:name w:val="Body Text Char"/>
    <w:link w:val="BodyText"/>
    <w:semiHidden/>
    <w:rsid w:val="00741E8D"/>
    <w:rPr>
      <w:rFonts w:ascii="Times" w:eastAsia="Times New Roman" w:hAnsi="Times"/>
      <w:sz w:val="24"/>
      <w:lang w:val="en-GB"/>
    </w:rPr>
  </w:style>
  <w:style w:type="paragraph" w:styleId="BodyTextIndent">
    <w:name w:val="Body Text Indent"/>
    <w:basedOn w:val="Normal"/>
    <w:link w:val="BodyTextIndentChar"/>
    <w:uiPriority w:val="99"/>
    <w:unhideWhenUsed/>
    <w:rsid w:val="00741E8D"/>
    <w:pPr>
      <w:ind w:left="360"/>
    </w:pPr>
  </w:style>
  <w:style w:type="character" w:customStyle="1" w:styleId="BodyTextIndentChar">
    <w:name w:val="Body Text Indent Char"/>
    <w:link w:val="BodyTextIndent"/>
    <w:uiPriority w:val="99"/>
    <w:rsid w:val="00741E8D"/>
    <w:rPr>
      <w:rFonts w:ascii="Times New Roman" w:hAnsi="Times New Roman"/>
      <w:sz w:val="24"/>
      <w:szCs w:val="22"/>
    </w:rPr>
  </w:style>
  <w:style w:type="character" w:customStyle="1" w:styleId="Heading5Char">
    <w:name w:val="Heading 5 Char"/>
    <w:link w:val="Heading5"/>
    <w:uiPriority w:val="4"/>
    <w:rsid w:val="004B623B"/>
    <w:rPr>
      <w:rFonts w:eastAsia="Times New Roman"/>
      <w:bCs/>
      <w:iCs/>
      <w:sz w:val="26"/>
      <w:szCs w:val="26"/>
    </w:rPr>
  </w:style>
  <w:style w:type="paragraph" w:styleId="BodyText2">
    <w:name w:val="Body Text 2"/>
    <w:basedOn w:val="Normal"/>
    <w:link w:val="BodyText2Char"/>
    <w:uiPriority w:val="99"/>
    <w:semiHidden/>
    <w:unhideWhenUsed/>
    <w:rsid w:val="005968F1"/>
    <w:pPr>
      <w:spacing w:line="480" w:lineRule="auto"/>
    </w:pPr>
  </w:style>
  <w:style w:type="character" w:customStyle="1" w:styleId="BodyText2Char">
    <w:name w:val="Body Text 2 Char"/>
    <w:link w:val="BodyText2"/>
    <w:uiPriority w:val="99"/>
    <w:semiHidden/>
    <w:rsid w:val="005968F1"/>
    <w:rPr>
      <w:rFonts w:ascii="Times New Roman" w:hAnsi="Times New Roman"/>
      <w:sz w:val="24"/>
      <w:szCs w:val="22"/>
    </w:rPr>
  </w:style>
  <w:style w:type="paragraph" w:styleId="Footer">
    <w:name w:val="footer"/>
    <w:basedOn w:val="Normal"/>
    <w:link w:val="FooterChar"/>
    <w:uiPriority w:val="99"/>
    <w:unhideWhenUsed/>
    <w:rsid w:val="00435648"/>
    <w:pPr>
      <w:tabs>
        <w:tab w:val="center" w:pos="4680"/>
        <w:tab w:val="right" w:pos="9360"/>
      </w:tabs>
    </w:pPr>
  </w:style>
  <w:style w:type="character" w:customStyle="1" w:styleId="FooterChar">
    <w:name w:val="Footer Char"/>
    <w:link w:val="Footer"/>
    <w:uiPriority w:val="99"/>
    <w:rsid w:val="00435648"/>
    <w:rPr>
      <w:rFonts w:ascii="Times New Roman" w:hAnsi="Times New Roman"/>
      <w:sz w:val="24"/>
      <w:szCs w:val="22"/>
    </w:rPr>
  </w:style>
  <w:style w:type="character" w:customStyle="1" w:styleId="Heading4Char">
    <w:name w:val="Heading 4 Char"/>
    <w:link w:val="Heading4"/>
    <w:uiPriority w:val="3"/>
    <w:rsid w:val="004B623B"/>
    <w:rPr>
      <w:rFonts w:ascii="Times New Roman" w:eastAsia="Times New Roman" w:hAnsi="Times New Roman"/>
      <w:bCs/>
      <w:sz w:val="24"/>
      <w:szCs w:val="28"/>
    </w:rPr>
  </w:style>
  <w:style w:type="character" w:customStyle="1" w:styleId="Heading6Char">
    <w:name w:val="Heading 6 Char"/>
    <w:aliases w:val="CROMS_Heading 6 Char"/>
    <w:link w:val="Heading6"/>
    <w:rsid w:val="00D515F8"/>
    <w:rPr>
      <w:rFonts w:eastAsia="Times New Roman"/>
      <w:b/>
      <w:bCs/>
      <w:sz w:val="22"/>
      <w:szCs w:val="22"/>
    </w:rPr>
  </w:style>
  <w:style w:type="character" w:customStyle="1" w:styleId="Heading7Char">
    <w:name w:val="Heading 7 Char"/>
    <w:aliases w:val="CROMS_Heading 7 Char"/>
    <w:link w:val="Heading7"/>
    <w:uiPriority w:val="6"/>
    <w:rsid w:val="00D515F8"/>
    <w:rPr>
      <w:rFonts w:eastAsia="Times New Roman"/>
      <w:sz w:val="24"/>
      <w:szCs w:val="24"/>
    </w:rPr>
  </w:style>
  <w:style w:type="character" w:customStyle="1" w:styleId="Heading8Char">
    <w:name w:val="Heading 8 Char"/>
    <w:aliases w:val="CROMS_Heading 8 Char"/>
    <w:link w:val="Heading8"/>
    <w:uiPriority w:val="7"/>
    <w:rsid w:val="00D515F8"/>
    <w:rPr>
      <w:rFonts w:eastAsia="Times New Roman"/>
      <w:i/>
      <w:iCs/>
      <w:sz w:val="24"/>
      <w:szCs w:val="24"/>
    </w:rPr>
  </w:style>
  <w:style w:type="character" w:customStyle="1" w:styleId="Heading9Char">
    <w:name w:val="Heading 9 Char"/>
    <w:aliases w:val="CROMS_Heading 9 Char"/>
    <w:link w:val="Heading9"/>
    <w:uiPriority w:val="8"/>
    <w:rsid w:val="00D515F8"/>
    <w:rPr>
      <w:rFonts w:ascii="Cambria" w:eastAsia="Times New Roman" w:hAnsi="Cambria"/>
      <w:sz w:val="22"/>
      <w:szCs w:val="22"/>
    </w:rPr>
  </w:style>
  <w:style w:type="character" w:styleId="Hyperlink">
    <w:name w:val="Hyperlink"/>
    <w:uiPriority w:val="99"/>
    <w:rsid w:val="00C03DCC"/>
    <w:rPr>
      <w:color w:val="0000FF"/>
      <w:u w:val="single"/>
    </w:rPr>
  </w:style>
  <w:style w:type="character" w:customStyle="1" w:styleId="Style10ptBold1">
    <w:name w:val="Style 10 pt Bold1"/>
    <w:rsid w:val="00760F97"/>
    <w:rPr>
      <w:rFonts w:ascii="Times New Roman" w:hAnsi="Times New Roman"/>
      <w:b/>
      <w:bCs/>
      <w:sz w:val="24"/>
    </w:rPr>
  </w:style>
  <w:style w:type="paragraph" w:styleId="TOCHeading">
    <w:name w:val="TOC Heading"/>
    <w:basedOn w:val="Heading1"/>
    <w:next w:val="Normal"/>
    <w:uiPriority w:val="39"/>
    <w:qFormat/>
    <w:rsid w:val="00601E3A"/>
    <w:pPr>
      <w:spacing w:line="276" w:lineRule="auto"/>
      <w:outlineLvl w:val="9"/>
    </w:pPr>
    <w:rPr>
      <w:rFonts w:ascii="Cambria" w:hAnsi="Cambria"/>
      <w:caps w:val="0"/>
      <w:color w:val="365F91"/>
      <w:sz w:val="28"/>
    </w:rPr>
  </w:style>
  <w:style w:type="paragraph" w:styleId="TOC1">
    <w:name w:val="toc 1"/>
    <w:basedOn w:val="Normal"/>
    <w:next w:val="Normal"/>
    <w:autoRedefine/>
    <w:uiPriority w:val="39"/>
    <w:unhideWhenUsed/>
    <w:rsid w:val="00063C95"/>
    <w:rPr>
      <w:color w:val="0000FF"/>
    </w:rPr>
  </w:style>
  <w:style w:type="paragraph" w:styleId="TOC2">
    <w:name w:val="toc 2"/>
    <w:basedOn w:val="Normal"/>
    <w:next w:val="Normal"/>
    <w:autoRedefine/>
    <w:uiPriority w:val="39"/>
    <w:unhideWhenUsed/>
    <w:rsid w:val="00063C95"/>
    <w:pPr>
      <w:ind w:left="240"/>
    </w:pPr>
    <w:rPr>
      <w:color w:val="0000FF"/>
    </w:rPr>
  </w:style>
  <w:style w:type="paragraph" w:styleId="TOC3">
    <w:name w:val="toc 3"/>
    <w:basedOn w:val="Normal"/>
    <w:next w:val="Normal"/>
    <w:autoRedefine/>
    <w:uiPriority w:val="39"/>
    <w:unhideWhenUsed/>
    <w:rsid w:val="00063C95"/>
    <w:pPr>
      <w:tabs>
        <w:tab w:val="left" w:pos="1320"/>
        <w:tab w:val="right" w:leader="dot" w:pos="9350"/>
      </w:tabs>
      <w:ind w:left="480"/>
    </w:pPr>
    <w:rPr>
      <w:noProof/>
      <w:color w:val="0000FF"/>
    </w:rPr>
  </w:style>
  <w:style w:type="paragraph" w:customStyle="1" w:styleId="Level1">
    <w:name w:val="Level 1"/>
    <w:basedOn w:val="Normal"/>
    <w:rsid w:val="00EF3D91"/>
    <w:pPr>
      <w:widowControl w:val="0"/>
      <w:spacing w:before="0" w:after="0"/>
      <w:ind w:left="354" w:hanging="354"/>
    </w:pPr>
    <w:rPr>
      <w:rFonts w:eastAsia="Times New Roman"/>
      <w:snapToGrid w:val="0"/>
      <w:szCs w:val="20"/>
    </w:rPr>
  </w:style>
  <w:style w:type="character" w:styleId="FollowedHyperlink">
    <w:name w:val="FollowedHyperlink"/>
    <w:uiPriority w:val="99"/>
    <w:semiHidden/>
    <w:unhideWhenUsed/>
    <w:rsid w:val="00C05039"/>
    <w:rPr>
      <w:color w:val="800080"/>
      <w:u w:val="single"/>
    </w:rPr>
  </w:style>
  <w:style w:type="paragraph" w:customStyle="1" w:styleId="Outline1">
    <w:name w:val="Outline 1"/>
    <w:basedOn w:val="Normal"/>
    <w:uiPriority w:val="99"/>
    <w:rsid w:val="00D54B44"/>
    <w:pPr>
      <w:spacing w:before="0" w:after="0"/>
      <w:ind w:left="720"/>
    </w:pPr>
    <w:rPr>
      <w:rFonts w:eastAsia="Times New Roman"/>
      <w:sz w:val="20"/>
      <w:szCs w:val="20"/>
    </w:rPr>
  </w:style>
  <w:style w:type="paragraph" w:styleId="BodyTextIndent2">
    <w:name w:val="Body Text Indent 2"/>
    <w:basedOn w:val="Normal"/>
    <w:link w:val="BodyTextIndent2Char"/>
    <w:uiPriority w:val="99"/>
    <w:semiHidden/>
    <w:unhideWhenUsed/>
    <w:rsid w:val="006D6BEC"/>
    <w:pPr>
      <w:spacing w:line="480" w:lineRule="auto"/>
      <w:ind w:left="360"/>
    </w:pPr>
  </w:style>
  <w:style w:type="character" w:customStyle="1" w:styleId="BodyTextIndent2Char">
    <w:name w:val="Body Text Indent 2 Char"/>
    <w:link w:val="BodyTextIndent2"/>
    <w:uiPriority w:val="99"/>
    <w:semiHidden/>
    <w:rsid w:val="006D6BEC"/>
    <w:rPr>
      <w:rFonts w:ascii="Times New Roman" w:hAnsi="Times New Roman"/>
      <w:sz w:val="24"/>
      <w:szCs w:val="22"/>
    </w:rPr>
  </w:style>
  <w:style w:type="paragraph" w:customStyle="1" w:styleId="WPDefaultslocal">
    <w:name w:val="WP Defaults(local)"/>
    <w:rsid w:val="006D6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pPr>
    <w:rPr>
      <w:rFonts w:ascii="Geneva" w:eastAsia="Times New Roman" w:hAnsi="Geneva"/>
      <w:color w:val="000000"/>
      <w:sz w:val="24"/>
    </w:rPr>
  </w:style>
  <w:style w:type="paragraph" w:styleId="NormalWeb">
    <w:name w:val="Normal (Web)"/>
    <w:basedOn w:val="Normal"/>
    <w:uiPriority w:val="99"/>
    <w:rsid w:val="006D6BEC"/>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unhideWhenUsed/>
    <w:rsid w:val="00714EB0"/>
    <w:pPr>
      <w:spacing w:before="0" w:after="0"/>
    </w:pPr>
    <w:rPr>
      <w:rFonts w:ascii="Tahoma" w:hAnsi="Tahoma" w:cs="Tahoma"/>
      <w:sz w:val="16"/>
      <w:szCs w:val="16"/>
    </w:rPr>
  </w:style>
  <w:style w:type="character" w:customStyle="1" w:styleId="BalloonTextChar">
    <w:name w:val="Balloon Text Char"/>
    <w:link w:val="BalloonText"/>
    <w:uiPriority w:val="99"/>
    <w:semiHidden/>
    <w:rsid w:val="00714EB0"/>
    <w:rPr>
      <w:rFonts w:ascii="Tahoma" w:hAnsi="Tahoma" w:cs="Tahoma"/>
      <w:sz w:val="16"/>
      <w:szCs w:val="16"/>
    </w:rPr>
  </w:style>
  <w:style w:type="character" w:styleId="CommentReference">
    <w:name w:val="annotation reference"/>
    <w:unhideWhenUsed/>
    <w:rsid w:val="00714EB0"/>
    <w:rPr>
      <w:sz w:val="16"/>
      <w:szCs w:val="16"/>
    </w:rPr>
  </w:style>
  <w:style w:type="paragraph" w:styleId="CommentText">
    <w:name w:val="annotation text"/>
    <w:basedOn w:val="Normal"/>
    <w:link w:val="CommentTextChar"/>
    <w:unhideWhenUsed/>
    <w:rsid w:val="00714EB0"/>
    <w:rPr>
      <w:sz w:val="20"/>
      <w:szCs w:val="20"/>
    </w:rPr>
  </w:style>
  <w:style w:type="character" w:customStyle="1" w:styleId="CommentTextChar">
    <w:name w:val="Comment Text Char"/>
    <w:link w:val="CommentText"/>
    <w:rsid w:val="00714E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14EB0"/>
    <w:rPr>
      <w:b/>
      <w:bCs/>
    </w:rPr>
  </w:style>
  <w:style w:type="character" w:customStyle="1" w:styleId="CommentSubjectChar">
    <w:name w:val="Comment Subject Char"/>
    <w:link w:val="CommentSubject"/>
    <w:uiPriority w:val="99"/>
    <w:semiHidden/>
    <w:rsid w:val="00714EB0"/>
    <w:rPr>
      <w:rFonts w:ascii="Times New Roman" w:hAnsi="Times New Roman"/>
      <w:b/>
      <w:bCs/>
    </w:rPr>
  </w:style>
  <w:style w:type="paragraph" w:customStyle="1" w:styleId="Default">
    <w:name w:val="Default"/>
    <w:rsid w:val="005F7640"/>
    <w:pPr>
      <w:autoSpaceDE w:val="0"/>
      <w:autoSpaceDN w:val="0"/>
      <w:adjustRightInd w:val="0"/>
    </w:pPr>
    <w:rPr>
      <w:rFonts w:ascii="Times New Roman" w:hAnsi="Times New Roman"/>
      <w:color w:val="000000"/>
      <w:sz w:val="24"/>
      <w:szCs w:val="24"/>
    </w:rPr>
  </w:style>
  <w:style w:type="paragraph" w:styleId="DocumentMap">
    <w:name w:val="Document Map"/>
    <w:basedOn w:val="Normal"/>
    <w:semiHidden/>
    <w:rsid w:val="009D160D"/>
    <w:pPr>
      <w:shd w:val="clear" w:color="auto" w:fill="000080"/>
    </w:pPr>
    <w:rPr>
      <w:rFonts w:ascii="Tahoma" w:hAnsi="Tahoma" w:cs="Tahoma"/>
      <w:sz w:val="20"/>
      <w:szCs w:val="20"/>
    </w:rPr>
  </w:style>
  <w:style w:type="character" w:customStyle="1" w:styleId="summary-citation-pubmed1">
    <w:name w:val="summary-citation-pubmed1"/>
    <w:rsid w:val="006C4DCC"/>
    <w:rPr>
      <w:sz w:val="15"/>
      <w:szCs w:val="15"/>
    </w:rPr>
  </w:style>
  <w:style w:type="paragraph" w:styleId="TOC4">
    <w:name w:val="toc 4"/>
    <w:basedOn w:val="Normal"/>
    <w:next w:val="Normal"/>
    <w:autoRedefine/>
    <w:uiPriority w:val="39"/>
    <w:unhideWhenUsed/>
    <w:rsid w:val="0062652D"/>
    <w:pPr>
      <w:spacing w:before="0"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62652D"/>
    <w:pPr>
      <w:spacing w:before="0"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62652D"/>
    <w:pPr>
      <w:spacing w:before="0"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62652D"/>
    <w:pPr>
      <w:spacing w:before="0"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62652D"/>
    <w:pPr>
      <w:spacing w:before="0"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62652D"/>
    <w:pPr>
      <w:spacing w:before="0" w:after="100" w:line="276" w:lineRule="auto"/>
      <w:ind w:left="1760"/>
    </w:pPr>
    <w:rPr>
      <w:rFonts w:ascii="Calibri" w:eastAsia="Times New Roman" w:hAnsi="Calibri"/>
      <w:sz w:val="22"/>
    </w:rPr>
  </w:style>
  <w:style w:type="paragraph" w:styleId="EndnoteText">
    <w:name w:val="endnote text"/>
    <w:basedOn w:val="Normal"/>
    <w:link w:val="EndnoteTextChar"/>
    <w:uiPriority w:val="99"/>
    <w:semiHidden/>
    <w:unhideWhenUsed/>
    <w:rsid w:val="00E20667"/>
    <w:rPr>
      <w:sz w:val="20"/>
      <w:szCs w:val="20"/>
    </w:rPr>
  </w:style>
  <w:style w:type="character" w:customStyle="1" w:styleId="EndnoteTextChar">
    <w:name w:val="Endnote Text Char"/>
    <w:link w:val="EndnoteText"/>
    <w:uiPriority w:val="99"/>
    <w:semiHidden/>
    <w:rsid w:val="00E20667"/>
    <w:rPr>
      <w:rFonts w:ascii="Times New Roman" w:hAnsi="Times New Roman"/>
    </w:rPr>
  </w:style>
  <w:style w:type="character" w:styleId="EndnoteReference">
    <w:name w:val="endnote reference"/>
    <w:uiPriority w:val="99"/>
    <w:semiHidden/>
    <w:unhideWhenUsed/>
    <w:rsid w:val="00E20667"/>
    <w:rPr>
      <w:vertAlign w:val="superscript"/>
    </w:rPr>
  </w:style>
  <w:style w:type="paragraph" w:styleId="Title">
    <w:name w:val="Title"/>
    <w:basedOn w:val="Normal"/>
    <w:link w:val="TitleChar"/>
    <w:qFormat/>
    <w:rsid w:val="00F64798"/>
    <w:pPr>
      <w:widowControl w:val="0"/>
      <w:spacing w:before="0" w:after="0"/>
      <w:jc w:val="center"/>
    </w:pPr>
    <w:rPr>
      <w:rFonts w:eastAsia="Times New Roman"/>
      <w:b/>
      <w:szCs w:val="20"/>
    </w:rPr>
  </w:style>
  <w:style w:type="character" w:customStyle="1" w:styleId="TitleChar">
    <w:name w:val="Title Char"/>
    <w:link w:val="Title"/>
    <w:rsid w:val="00F64798"/>
    <w:rPr>
      <w:rFonts w:ascii="Times New Roman" w:eastAsia="Times New Roman" w:hAnsi="Times New Roman"/>
      <w:b/>
      <w:sz w:val="24"/>
    </w:rPr>
  </w:style>
  <w:style w:type="paragraph" w:styleId="BodyTextIndent3">
    <w:name w:val="Body Text Indent 3"/>
    <w:basedOn w:val="Normal"/>
    <w:link w:val="BodyTextIndent3Char"/>
    <w:uiPriority w:val="99"/>
    <w:semiHidden/>
    <w:unhideWhenUsed/>
    <w:rsid w:val="000F5316"/>
    <w:pPr>
      <w:ind w:left="360"/>
    </w:pPr>
    <w:rPr>
      <w:sz w:val="16"/>
      <w:szCs w:val="16"/>
    </w:rPr>
  </w:style>
  <w:style w:type="character" w:customStyle="1" w:styleId="BodyTextIndent3Char">
    <w:name w:val="Body Text Indent 3 Char"/>
    <w:link w:val="BodyTextIndent3"/>
    <w:uiPriority w:val="99"/>
    <w:semiHidden/>
    <w:rsid w:val="000F5316"/>
    <w:rPr>
      <w:rFonts w:ascii="Times New Roman" w:hAnsi="Times New Roman"/>
      <w:sz w:val="16"/>
      <w:szCs w:val="16"/>
    </w:rPr>
  </w:style>
  <w:style w:type="paragraph" w:customStyle="1" w:styleId="a">
    <w:name w:val="_"/>
    <w:basedOn w:val="Normal"/>
    <w:rsid w:val="000F5316"/>
    <w:pPr>
      <w:widowControl w:val="0"/>
      <w:spacing w:before="0" w:after="0"/>
      <w:ind w:left="1438" w:hanging="346"/>
    </w:pPr>
    <w:rPr>
      <w:rFonts w:eastAsia="Times New Roman"/>
      <w:snapToGrid w:val="0"/>
      <w:szCs w:val="24"/>
    </w:rPr>
  </w:style>
  <w:style w:type="paragraph" w:styleId="NormalIndent">
    <w:name w:val="Normal Indent"/>
    <w:basedOn w:val="Normal"/>
    <w:rsid w:val="000F5316"/>
    <w:pPr>
      <w:overflowPunct w:val="0"/>
      <w:autoSpaceDE w:val="0"/>
      <w:autoSpaceDN w:val="0"/>
      <w:adjustRightInd w:val="0"/>
      <w:spacing w:before="0" w:after="0"/>
      <w:ind w:left="720"/>
      <w:textAlignment w:val="baseline"/>
    </w:pPr>
    <w:rPr>
      <w:rFonts w:eastAsia="Times New Roman"/>
      <w:szCs w:val="24"/>
    </w:rPr>
  </w:style>
  <w:style w:type="paragraph" w:styleId="ListParagraph">
    <w:name w:val="List Paragraph"/>
    <w:basedOn w:val="Normal"/>
    <w:link w:val="ListParagraphChar"/>
    <w:uiPriority w:val="34"/>
    <w:qFormat/>
    <w:rsid w:val="007E008A"/>
    <w:pPr>
      <w:spacing w:before="0" w:after="0"/>
      <w:ind w:left="720"/>
      <w:contextualSpacing/>
    </w:pPr>
    <w:rPr>
      <w:rFonts w:eastAsia="Times New Roman"/>
      <w:szCs w:val="24"/>
    </w:rPr>
  </w:style>
  <w:style w:type="table" w:styleId="TableGrid">
    <w:name w:val="Table Grid"/>
    <w:basedOn w:val="TableNormal"/>
    <w:uiPriority w:val="39"/>
    <w:rsid w:val="0034020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6B0"/>
    <w:rPr>
      <w:rFonts w:ascii="Times New Roman" w:hAnsi="Times New Roman"/>
      <w:sz w:val="24"/>
      <w:szCs w:val="22"/>
    </w:rPr>
  </w:style>
  <w:style w:type="paragraph" w:customStyle="1" w:styleId="Normal1">
    <w:name w:val="Normal1"/>
    <w:basedOn w:val="Normal"/>
    <w:uiPriority w:val="99"/>
    <w:rsid w:val="00416DEB"/>
    <w:pPr>
      <w:widowControl w:val="0"/>
      <w:autoSpaceDE w:val="0"/>
      <w:autoSpaceDN w:val="0"/>
      <w:adjustRightInd w:val="0"/>
      <w:spacing w:after="0" w:line="240" w:lineRule="atLeast"/>
    </w:pPr>
    <w:rPr>
      <w:rFonts w:ascii="Palatino" w:eastAsia="Times New Roman" w:hAnsi="Palatino"/>
      <w:szCs w:val="20"/>
    </w:rPr>
  </w:style>
  <w:style w:type="character" w:styleId="Emphasis">
    <w:name w:val="Emphasis"/>
    <w:uiPriority w:val="20"/>
    <w:qFormat/>
    <w:rsid w:val="002D764B"/>
    <w:rPr>
      <w:i/>
      <w:iCs/>
    </w:rPr>
  </w:style>
  <w:style w:type="character" w:styleId="IntenseReference">
    <w:name w:val="Intense Reference"/>
    <w:uiPriority w:val="32"/>
    <w:qFormat/>
    <w:rsid w:val="00A836DF"/>
    <w:rPr>
      <w:b/>
      <w:bCs/>
      <w:i/>
      <w:iCs/>
      <w:caps/>
      <w:color w:val="4F81BD"/>
    </w:rPr>
  </w:style>
  <w:style w:type="paragraph" w:customStyle="1" w:styleId="Style4">
    <w:name w:val="Style4"/>
    <w:basedOn w:val="Heading2"/>
    <w:qFormat/>
    <w:rsid w:val="00A836DF"/>
    <w:pPr>
      <w:widowControl w:val="0"/>
      <w:numPr>
        <w:numId w:val="1"/>
      </w:numPr>
      <w:tabs>
        <w:tab w:val="num" w:pos="360"/>
      </w:tabs>
      <w:spacing w:before="0" w:after="0"/>
      <w:ind w:left="720" w:hanging="432"/>
    </w:pPr>
    <w:rPr>
      <w:rFonts w:ascii="Cambria" w:eastAsia="MS Mincho" w:hAnsi="Cambria"/>
      <w:b w:val="0"/>
      <w:bCs w:val="0"/>
      <w:i/>
      <w:iCs/>
      <w:smallCaps w:val="0"/>
      <w:color w:val="9C129D"/>
      <w:spacing w:val="15"/>
      <w:szCs w:val="22"/>
    </w:rPr>
  </w:style>
  <w:style w:type="paragraph" w:styleId="NoSpacing">
    <w:name w:val="No Spacing"/>
    <w:basedOn w:val="Normal"/>
    <w:link w:val="NoSpacingChar"/>
    <w:uiPriority w:val="1"/>
    <w:qFormat/>
    <w:rsid w:val="00984A92"/>
    <w:pPr>
      <w:spacing w:before="0" w:after="0"/>
    </w:pPr>
    <w:rPr>
      <w:rFonts w:ascii="Calibri" w:eastAsia="MS Mincho" w:hAnsi="Calibri"/>
      <w:sz w:val="20"/>
      <w:szCs w:val="20"/>
    </w:rPr>
  </w:style>
  <w:style w:type="character" w:customStyle="1" w:styleId="NoSpacingChar">
    <w:name w:val="No Spacing Char"/>
    <w:link w:val="NoSpacing"/>
    <w:uiPriority w:val="1"/>
    <w:rsid w:val="00984A92"/>
    <w:rPr>
      <w:rFonts w:eastAsia="MS Mincho"/>
    </w:rPr>
  </w:style>
  <w:style w:type="character" w:styleId="Mention">
    <w:name w:val="Mention"/>
    <w:uiPriority w:val="99"/>
    <w:semiHidden/>
    <w:unhideWhenUsed/>
    <w:rsid w:val="005323DD"/>
    <w:rPr>
      <w:color w:val="2B579A"/>
      <w:shd w:val="clear" w:color="auto" w:fill="E6E6E6"/>
    </w:rPr>
  </w:style>
  <w:style w:type="character" w:styleId="UnresolvedMention">
    <w:name w:val="Unresolved Mention"/>
    <w:uiPriority w:val="99"/>
    <w:semiHidden/>
    <w:unhideWhenUsed/>
    <w:rsid w:val="002F0DD1"/>
    <w:rPr>
      <w:color w:val="808080"/>
      <w:shd w:val="clear" w:color="auto" w:fill="E6E6E6"/>
    </w:rPr>
  </w:style>
  <w:style w:type="paragraph" w:customStyle="1" w:styleId="EndNoteBibliographyTitle">
    <w:name w:val="EndNote Bibliography Title"/>
    <w:basedOn w:val="Normal"/>
    <w:link w:val="EndNoteBibliographyTitleChar"/>
    <w:rsid w:val="00063C95"/>
    <w:pPr>
      <w:spacing w:after="0"/>
      <w:jc w:val="center"/>
    </w:pPr>
    <w:rPr>
      <w:noProof/>
    </w:rPr>
  </w:style>
  <w:style w:type="character" w:customStyle="1" w:styleId="EndNoteBibliographyTitleChar">
    <w:name w:val="EndNote Bibliography Title Char"/>
    <w:link w:val="EndNoteBibliographyTitle"/>
    <w:rsid w:val="00063C95"/>
    <w:rPr>
      <w:rFonts w:ascii="Times New Roman" w:hAnsi="Times New Roman"/>
      <w:noProof/>
      <w:sz w:val="24"/>
      <w:szCs w:val="22"/>
    </w:rPr>
  </w:style>
  <w:style w:type="paragraph" w:customStyle="1" w:styleId="EndNoteBibliography">
    <w:name w:val="EndNote Bibliography"/>
    <w:basedOn w:val="Normal"/>
    <w:link w:val="EndNoteBibliographyChar"/>
    <w:rsid w:val="00063C95"/>
    <w:rPr>
      <w:noProof/>
    </w:rPr>
  </w:style>
  <w:style w:type="character" w:customStyle="1" w:styleId="EndNoteBibliographyChar">
    <w:name w:val="EndNote Bibliography Char"/>
    <w:link w:val="EndNoteBibliography"/>
    <w:rsid w:val="00063C95"/>
    <w:rPr>
      <w:rFonts w:ascii="Times New Roman" w:hAnsi="Times New Roman"/>
      <w:noProof/>
      <w:sz w:val="24"/>
      <w:szCs w:val="22"/>
    </w:rPr>
  </w:style>
  <w:style w:type="character" w:customStyle="1" w:styleId="crossreference">
    <w:name w:val="cross reference"/>
    <w:uiPriority w:val="1"/>
    <w:qFormat/>
    <w:rsid w:val="00E86830"/>
    <w:rPr>
      <w:rFonts w:ascii="Times New Roman" w:hAnsi="Times New Roman"/>
      <w:color w:val="0000FF"/>
      <w:sz w:val="24"/>
      <w:u w:val="single"/>
    </w:rPr>
  </w:style>
  <w:style w:type="paragraph" w:styleId="FootnoteText">
    <w:name w:val="footnote text"/>
    <w:basedOn w:val="Normal"/>
    <w:link w:val="FootnoteTextChar"/>
    <w:uiPriority w:val="99"/>
    <w:unhideWhenUsed/>
    <w:qFormat/>
    <w:rsid w:val="008B3A3B"/>
    <w:pPr>
      <w:spacing w:before="0" w:after="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8B3A3B"/>
    <w:rPr>
      <w:rFonts w:ascii="Arial" w:eastAsia="Times New Roman" w:hAnsi="Arial"/>
    </w:rPr>
  </w:style>
  <w:style w:type="character" w:styleId="FootnoteReference">
    <w:name w:val="footnote reference"/>
    <w:uiPriority w:val="99"/>
    <w:unhideWhenUsed/>
    <w:rsid w:val="008B3A3B"/>
    <w:rPr>
      <w:vertAlign w:val="superscript"/>
    </w:rPr>
  </w:style>
  <w:style w:type="paragraph" w:customStyle="1" w:styleId="CROMSInstruction">
    <w:name w:val="CROMS_Instruction"/>
    <w:basedOn w:val="BodyText"/>
    <w:uiPriority w:val="17"/>
    <w:rsid w:val="00B76A12"/>
    <w:pPr>
      <w:spacing w:before="120" w:after="120"/>
    </w:pPr>
    <w:rPr>
      <w:rFonts w:ascii="Arial" w:hAnsi="Arial"/>
      <w:i/>
      <w:iCs/>
      <w:color w:val="44546A" w:themeColor="text2"/>
      <w:lang w:val="en-US"/>
    </w:rPr>
  </w:style>
  <w:style w:type="paragraph" w:customStyle="1" w:styleId="CROMSInstructionalTextBullets">
    <w:name w:val="CROMS_Instructional Text_Bullets"/>
    <w:basedOn w:val="CROMSInstruction"/>
    <w:rsid w:val="00A134BD"/>
    <w:pPr>
      <w:numPr>
        <w:numId w:val="5"/>
      </w:numPr>
    </w:pPr>
  </w:style>
  <w:style w:type="paragraph" w:styleId="ListBullet">
    <w:name w:val="List Bullet"/>
    <w:basedOn w:val="Normal"/>
    <w:unhideWhenUsed/>
    <w:rsid w:val="00A7283B"/>
    <w:pPr>
      <w:spacing w:before="200" w:after="200" w:line="276" w:lineRule="auto"/>
      <w:contextualSpacing/>
    </w:pPr>
    <w:rPr>
      <w:rFonts w:asciiTheme="minorHAnsi" w:eastAsiaTheme="minorEastAsia" w:hAnsiTheme="minorHAnsi" w:cstheme="minorBidi"/>
      <w:sz w:val="20"/>
      <w:szCs w:val="20"/>
    </w:rPr>
  </w:style>
  <w:style w:type="paragraph" w:customStyle="1" w:styleId="CROMSTextBullet">
    <w:name w:val="CROMS_Text_Bullet"/>
    <w:basedOn w:val="ListBullet"/>
    <w:rsid w:val="00A7283B"/>
    <w:pPr>
      <w:numPr>
        <w:numId w:val="7"/>
      </w:numPr>
      <w:spacing w:before="0" w:after="120" w:line="274" w:lineRule="auto"/>
      <w:contextualSpacing w:val="0"/>
    </w:pPr>
    <w:rPr>
      <w:rFonts w:ascii="Arial" w:eastAsia="Times New Roman" w:hAnsi="Arial" w:cs="Times New Roman"/>
      <w:sz w:val="24"/>
      <w:szCs w:val="24"/>
    </w:rPr>
  </w:style>
  <w:style w:type="numbering" w:customStyle="1" w:styleId="SPNumberedTabs">
    <w:name w:val="SP Numbered Tabs"/>
    <w:rsid w:val="003F3F44"/>
    <w:pPr>
      <w:numPr>
        <w:numId w:val="9"/>
      </w:numPr>
    </w:pPr>
  </w:style>
  <w:style w:type="character" w:customStyle="1" w:styleId="ui-provider">
    <w:name w:val="ui-provider"/>
    <w:basedOn w:val="DefaultParagraphFont"/>
    <w:rsid w:val="00F57279"/>
  </w:style>
  <w:style w:type="character" w:customStyle="1" w:styleId="ListParagraphChar">
    <w:name w:val="List Paragraph Char"/>
    <w:basedOn w:val="DefaultParagraphFont"/>
    <w:link w:val="ListParagraph"/>
    <w:uiPriority w:val="34"/>
    <w:locked/>
    <w:rsid w:val="002533FA"/>
    <w:rPr>
      <w:rFonts w:ascii="Times New Roman" w:eastAsia="Times New Roman" w:hAnsi="Times New Roman"/>
      <w:sz w:val="24"/>
      <w:szCs w:val="24"/>
    </w:rPr>
  </w:style>
  <w:style w:type="character" w:styleId="Strong">
    <w:name w:val="Strong"/>
    <w:basedOn w:val="DefaultParagraphFont"/>
    <w:uiPriority w:val="22"/>
    <w:qFormat/>
    <w:rsid w:val="002533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673">
      <w:bodyDiv w:val="1"/>
      <w:marLeft w:val="0"/>
      <w:marRight w:val="0"/>
      <w:marTop w:val="0"/>
      <w:marBottom w:val="0"/>
      <w:divBdr>
        <w:top w:val="none" w:sz="0" w:space="0" w:color="auto"/>
        <w:left w:val="none" w:sz="0" w:space="0" w:color="auto"/>
        <w:bottom w:val="none" w:sz="0" w:space="0" w:color="auto"/>
        <w:right w:val="none" w:sz="0" w:space="0" w:color="auto"/>
      </w:divBdr>
    </w:div>
    <w:div w:id="230308970">
      <w:bodyDiv w:val="1"/>
      <w:marLeft w:val="0"/>
      <w:marRight w:val="0"/>
      <w:marTop w:val="0"/>
      <w:marBottom w:val="0"/>
      <w:divBdr>
        <w:top w:val="none" w:sz="0" w:space="0" w:color="auto"/>
        <w:left w:val="none" w:sz="0" w:space="0" w:color="auto"/>
        <w:bottom w:val="none" w:sz="0" w:space="0" w:color="auto"/>
        <w:right w:val="none" w:sz="0" w:space="0" w:color="auto"/>
      </w:divBdr>
    </w:div>
    <w:div w:id="510802271">
      <w:bodyDiv w:val="1"/>
      <w:marLeft w:val="0"/>
      <w:marRight w:val="0"/>
      <w:marTop w:val="0"/>
      <w:marBottom w:val="0"/>
      <w:divBdr>
        <w:top w:val="none" w:sz="0" w:space="0" w:color="auto"/>
        <w:left w:val="none" w:sz="0" w:space="0" w:color="auto"/>
        <w:bottom w:val="none" w:sz="0" w:space="0" w:color="auto"/>
        <w:right w:val="none" w:sz="0" w:space="0" w:color="auto"/>
      </w:divBdr>
    </w:div>
    <w:div w:id="564530894">
      <w:bodyDiv w:val="1"/>
      <w:marLeft w:val="0"/>
      <w:marRight w:val="0"/>
      <w:marTop w:val="0"/>
      <w:marBottom w:val="0"/>
      <w:divBdr>
        <w:top w:val="none" w:sz="0" w:space="0" w:color="auto"/>
        <w:left w:val="none" w:sz="0" w:space="0" w:color="auto"/>
        <w:bottom w:val="none" w:sz="0" w:space="0" w:color="auto"/>
        <w:right w:val="none" w:sz="0" w:space="0" w:color="auto"/>
      </w:divBdr>
    </w:div>
    <w:div w:id="648439214">
      <w:bodyDiv w:val="1"/>
      <w:marLeft w:val="0"/>
      <w:marRight w:val="0"/>
      <w:marTop w:val="0"/>
      <w:marBottom w:val="0"/>
      <w:divBdr>
        <w:top w:val="none" w:sz="0" w:space="0" w:color="auto"/>
        <w:left w:val="none" w:sz="0" w:space="0" w:color="auto"/>
        <w:bottom w:val="none" w:sz="0" w:space="0" w:color="auto"/>
        <w:right w:val="none" w:sz="0" w:space="0" w:color="auto"/>
      </w:divBdr>
    </w:div>
    <w:div w:id="755976454">
      <w:bodyDiv w:val="1"/>
      <w:marLeft w:val="0"/>
      <w:marRight w:val="0"/>
      <w:marTop w:val="0"/>
      <w:marBottom w:val="0"/>
      <w:divBdr>
        <w:top w:val="none" w:sz="0" w:space="0" w:color="auto"/>
        <w:left w:val="none" w:sz="0" w:space="0" w:color="auto"/>
        <w:bottom w:val="none" w:sz="0" w:space="0" w:color="auto"/>
        <w:right w:val="none" w:sz="0" w:space="0" w:color="auto"/>
      </w:divBdr>
    </w:div>
    <w:div w:id="883561466">
      <w:bodyDiv w:val="1"/>
      <w:marLeft w:val="0"/>
      <w:marRight w:val="0"/>
      <w:marTop w:val="0"/>
      <w:marBottom w:val="0"/>
      <w:divBdr>
        <w:top w:val="none" w:sz="0" w:space="0" w:color="auto"/>
        <w:left w:val="none" w:sz="0" w:space="0" w:color="auto"/>
        <w:bottom w:val="none" w:sz="0" w:space="0" w:color="auto"/>
        <w:right w:val="none" w:sz="0" w:space="0" w:color="auto"/>
      </w:divBdr>
      <w:divsChild>
        <w:div w:id="678773169">
          <w:marLeft w:val="0"/>
          <w:marRight w:val="0"/>
          <w:marTop w:val="0"/>
          <w:marBottom w:val="0"/>
          <w:divBdr>
            <w:top w:val="none" w:sz="0" w:space="0" w:color="auto"/>
            <w:left w:val="none" w:sz="0" w:space="0" w:color="auto"/>
            <w:bottom w:val="none" w:sz="0" w:space="0" w:color="auto"/>
            <w:right w:val="none" w:sz="0" w:space="0" w:color="auto"/>
          </w:divBdr>
          <w:divsChild>
            <w:div w:id="51315497">
              <w:marLeft w:val="0"/>
              <w:marRight w:val="0"/>
              <w:marTop w:val="0"/>
              <w:marBottom w:val="0"/>
              <w:divBdr>
                <w:top w:val="none" w:sz="0" w:space="0" w:color="auto"/>
                <w:left w:val="none" w:sz="0" w:space="0" w:color="auto"/>
                <w:bottom w:val="none" w:sz="0" w:space="0" w:color="auto"/>
                <w:right w:val="none" w:sz="0" w:space="0" w:color="auto"/>
              </w:divBdr>
            </w:div>
            <w:div w:id="222252776">
              <w:marLeft w:val="0"/>
              <w:marRight w:val="0"/>
              <w:marTop w:val="0"/>
              <w:marBottom w:val="0"/>
              <w:divBdr>
                <w:top w:val="none" w:sz="0" w:space="0" w:color="auto"/>
                <w:left w:val="none" w:sz="0" w:space="0" w:color="auto"/>
                <w:bottom w:val="none" w:sz="0" w:space="0" w:color="auto"/>
                <w:right w:val="none" w:sz="0" w:space="0" w:color="auto"/>
              </w:divBdr>
            </w:div>
            <w:div w:id="1286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84878">
      <w:bodyDiv w:val="1"/>
      <w:marLeft w:val="0"/>
      <w:marRight w:val="0"/>
      <w:marTop w:val="0"/>
      <w:marBottom w:val="0"/>
      <w:divBdr>
        <w:top w:val="none" w:sz="0" w:space="0" w:color="auto"/>
        <w:left w:val="none" w:sz="0" w:space="0" w:color="auto"/>
        <w:bottom w:val="none" w:sz="0" w:space="0" w:color="auto"/>
        <w:right w:val="none" w:sz="0" w:space="0" w:color="auto"/>
      </w:divBdr>
    </w:div>
    <w:div w:id="1456870629">
      <w:bodyDiv w:val="1"/>
      <w:marLeft w:val="0"/>
      <w:marRight w:val="0"/>
      <w:marTop w:val="0"/>
      <w:marBottom w:val="0"/>
      <w:divBdr>
        <w:top w:val="none" w:sz="0" w:space="0" w:color="auto"/>
        <w:left w:val="none" w:sz="0" w:space="0" w:color="auto"/>
        <w:bottom w:val="none" w:sz="0" w:space="0" w:color="auto"/>
        <w:right w:val="none" w:sz="0" w:space="0" w:color="auto"/>
      </w:divBdr>
    </w:div>
    <w:div w:id="1875771690">
      <w:bodyDiv w:val="1"/>
      <w:marLeft w:val="0"/>
      <w:marRight w:val="0"/>
      <w:marTop w:val="0"/>
      <w:marBottom w:val="0"/>
      <w:divBdr>
        <w:top w:val="none" w:sz="0" w:space="0" w:color="auto"/>
        <w:left w:val="none" w:sz="0" w:space="0" w:color="auto"/>
        <w:bottom w:val="none" w:sz="0" w:space="0" w:color="auto"/>
        <w:right w:val="none" w:sz="0" w:space="0" w:color="auto"/>
      </w:divBdr>
    </w:div>
    <w:div w:id="2035032888">
      <w:bodyDiv w:val="1"/>
      <w:marLeft w:val="0"/>
      <w:marRight w:val="0"/>
      <w:marTop w:val="0"/>
      <w:marBottom w:val="0"/>
      <w:divBdr>
        <w:top w:val="none" w:sz="0" w:space="0" w:color="auto"/>
        <w:left w:val="none" w:sz="0" w:space="0" w:color="auto"/>
        <w:bottom w:val="none" w:sz="0" w:space="0" w:color="auto"/>
        <w:right w:val="none" w:sz="0" w:space="0" w:color="auto"/>
      </w:divBdr>
    </w:div>
    <w:div w:id="20970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licymanual.nih.gov/3014-402" TargetMode="External"/><Relationship Id="rId13" Type="http://schemas.openxmlformats.org/officeDocument/2006/relationships/hyperlink" Target="https://policymanual.nih.gov/3014-400" TargetMode="External"/><Relationship Id="rId18" Type="http://schemas.openxmlformats.org/officeDocument/2006/relationships/hyperlink" Target="https://policymanual.nih.gov/3014-40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olicymanual.nih.gov/3014-403" TargetMode="External"/><Relationship Id="rId7" Type="http://schemas.openxmlformats.org/officeDocument/2006/relationships/endnotes" Target="endnotes.xml"/><Relationship Id="rId12" Type="http://schemas.openxmlformats.org/officeDocument/2006/relationships/hyperlink" Target="https://policymanual.nih.gov/manage/chapter/view/2300-630-3" TargetMode="External"/><Relationship Id="rId17" Type="http://schemas.openxmlformats.org/officeDocument/2006/relationships/hyperlink" Target="https://policymanual.nih.gov/3014-303"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olicymanual.nih.gov/3014-801" TargetMode="External"/><Relationship Id="rId20" Type="http://schemas.openxmlformats.org/officeDocument/2006/relationships/hyperlink" Target="https://policymanual.nih.gov/3014-4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manual.nih.gov/3014-40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olicymanual.nih.gov/3014-801" TargetMode="External"/><Relationship Id="rId23" Type="http://schemas.openxmlformats.org/officeDocument/2006/relationships/hyperlink" Target="https://policymanual.nih.gov/3014-801" TargetMode="External"/><Relationship Id="rId10" Type="http://schemas.openxmlformats.org/officeDocument/2006/relationships/hyperlink" Target="https://policymanual.nih.gov/3014-403" TargetMode="External"/><Relationship Id="rId19" Type="http://schemas.openxmlformats.org/officeDocument/2006/relationships/hyperlink" Target="https://policymanual.nih.gov/3014-404" TargetMode="External"/><Relationship Id="rId4" Type="http://schemas.openxmlformats.org/officeDocument/2006/relationships/settings" Target="settings.xml"/><Relationship Id="rId9" Type="http://schemas.openxmlformats.org/officeDocument/2006/relationships/hyperlink" Target="https://policymanual.nih.gov/3014-401" TargetMode="External"/><Relationship Id="rId14" Type="http://schemas.openxmlformats.org/officeDocument/2006/relationships/hyperlink" Target="https://www.hhs.gov/ohrp/sites/default/files/ohrp/policy/advevntguid.pdf" TargetMode="External"/><Relationship Id="rId22" Type="http://schemas.openxmlformats.org/officeDocument/2006/relationships/hyperlink" Target="https://policymanual.nih.gov/3014-50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EAAEA-68D4-48F2-83C3-50445F5A9865}">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79</TotalTime>
  <Pages>29</Pages>
  <Words>9766</Words>
  <Characters>58794</Characters>
  <Application>Microsoft Office Word</Application>
  <DocSecurity>0</DocSecurity>
  <Lines>1049</Lines>
  <Paragraphs>623</Paragraphs>
  <ScaleCrop>false</ScaleCrop>
  <HeadingPairs>
    <vt:vector size="2" baseType="variant">
      <vt:variant>
        <vt:lpstr>Title</vt:lpstr>
      </vt:variant>
      <vt:variant>
        <vt:i4>1</vt:i4>
      </vt:variant>
    </vt:vector>
  </HeadingPairs>
  <TitlesOfParts>
    <vt:vector size="1" baseType="lpstr">
      <vt:lpstr>Protocol Template For Repositories Only</vt:lpstr>
    </vt:vector>
  </TitlesOfParts>
  <Company/>
  <LinksUpToDate>false</LinksUpToDate>
  <CharactersWithSpaces>67937</CharactersWithSpaces>
  <SharedDoc>false</SharedDoc>
  <HLinks>
    <vt:vector size="942" baseType="variant">
      <vt:variant>
        <vt:i4>3211329</vt:i4>
      </vt:variant>
      <vt:variant>
        <vt:i4>917</vt:i4>
      </vt:variant>
      <vt:variant>
        <vt:i4>0</vt:i4>
      </vt:variant>
      <vt:variant>
        <vt:i4>5</vt:i4>
      </vt:variant>
      <vt:variant>
        <vt:lpwstr>mailto:mcmulles@mail.nih.gov</vt:lpwstr>
      </vt:variant>
      <vt:variant>
        <vt:lpwstr/>
      </vt:variant>
      <vt:variant>
        <vt:i4>327786</vt:i4>
      </vt:variant>
      <vt:variant>
        <vt:i4>914</vt:i4>
      </vt:variant>
      <vt:variant>
        <vt:i4>0</vt:i4>
      </vt:variant>
      <vt:variant>
        <vt:i4>5</vt:i4>
      </vt:variant>
      <vt:variant>
        <vt:lpwstr>mailto:wisea@mail.nih.gov</vt:lpwstr>
      </vt:variant>
      <vt:variant>
        <vt:lpwstr/>
      </vt:variant>
      <vt:variant>
        <vt:i4>786532</vt:i4>
      </vt:variant>
      <vt:variant>
        <vt:i4>902</vt:i4>
      </vt:variant>
      <vt:variant>
        <vt:i4>0</vt:i4>
      </vt:variant>
      <vt:variant>
        <vt:i4>5</vt:i4>
      </vt:variant>
      <vt:variant>
        <vt:lpwstr>mailto:CCRsafety@mail.nih.gov</vt:lpwstr>
      </vt:variant>
      <vt:variant>
        <vt:lpwstr/>
      </vt:variant>
      <vt:variant>
        <vt:i4>2818118</vt:i4>
      </vt:variant>
      <vt:variant>
        <vt:i4>896</vt:i4>
      </vt:variant>
      <vt:variant>
        <vt:i4>0</vt:i4>
      </vt:variant>
      <vt:variant>
        <vt:i4>5</vt:i4>
      </vt:variant>
      <vt:variant>
        <vt:lpwstr>mailto:nciprotocolsupportoffice@mail.nih.gov</vt:lpwstr>
      </vt:variant>
      <vt:variant>
        <vt:lpwstr/>
      </vt:variant>
      <vt:variant>
        <vt:i4>2818118</vt:i4>
      </vt:variant>
      <vt:variant>
        <vt:i4>893</vt:i4>
      </vt:variant>
      <vt:variant>
        <vt:i4>0</vt:i4>
      </vt:variant>
      <vt:variant>
        <vt:i4>5</vt:i4>
      </vt:variant>
      <vt:variant>
        <vt:lpwstr>mailto:nciprotocolsupportoffice@mail.nih.gov</vt:lpwstr>
      </vt:variant>
      <vt:variant>
        <vt:lpwstr/>
      </vt:variant>
      <vt:variant>
        <vt:i4>851996</vt:i4>
      </vt:variant>
      <vt:variant>
        <vt:i4>890</vt:i4>
      </vt:variant>
      <vt:variant>
        <vt:i4>0</vt:i4>
      </vt:variant>
      <vt:variant>
        <vt:i4>5</vt:i4>
      </vt:variant>
      <vt:variant>
        <vt:lpwstr>http://ctep.cancer.gov/guidelines/templates.html</vt:lpwstr>
      </vt:variant>
      <vt:variant>
        <vt:lpwstr/>
      </vt:variant>
      <vt:variant>
        <vt:i4>589881</vt:i4>
      </vt:variant>
      <vt:variant>
        <vt:i4>887</vt:i4>
      </vt:variant>
      <vt:variant>
        <vt:i4>0</vt:i4>
      </vt:variant>
      <vt:variant>
        <vt:i4>5</vt:i4>
      </vt:variant>
      <vt:variant>
        <vt:lpwstr>http://home.ccr.cancer.gov/intra/clin_ops/IRB/Forms_Templates/Expedited Adverse Event_FILLABLE_Final_Update.pdf</vt:lpwstr>
      </vt:variant>
      <vt:variant>
        <vt:lpwstr/>
      </vt:variant>
      <vt:variant>
        <vt:i4>786532</vt:i4>
      </vt:variant>
      <vt:variant>
        <vt:i4>881</vt:i4>
      </vt:variant>
      <vt:variant>
        <vt:i4>0</vt:i4>
      </vt:variant>
      <vt:variant>
        <vt:i4>5</vt:i4>
      </vt:variant>
      <vt:variant>
        <vt:lpwstr>mailto:CCRsafety@mail.nih.gov</vt:lpwstr>
      </vt:variant>
      <vt:variant>
        <vt:lpwstr/>
      </vt:variant>
      <vt:variant>
        <vt:i4>786532</vt:i4>
      </vt:variant>
      <vt:variant>
        <vt:i4>878</vt:i4>
      </vt:variant>
      <vt:variant>
        <vt:i4>0</vt:i4>
      </vt:variant>
      <vt:variant>
        <vt:i4>5</vt:i4>
      </vt:variant>
      <vt:variant>
        <vt:lpwstr>mailto:CCRsafety@mail.nih.gov</vt:lpwstr>
      </vt:variant>
      <vt:variant>
        <vt:lpwstr/>
      </vt:variant>
      <vt:variant>
        <vt:i4>4194347</vt:i4>
      </vt:variant>
      <vt:variant>
        <vt:i4>875</vt:i4>
      </vt:variant>
      <vt:variant>
        <vt:i4>0</vt:i4>
      </vt:variant>
      <vt:variant>
        <vt:i4>5</vt:i4>
      </vt:variant>
      <vt:variant>
        <vt:lpwstr>mailto:dahutw@mail.nih.gov</vt:lpwstr>
      </vt:variant>
      <vt:variant>
        <vt:lpwstr/>
      </vt:variant>
      <vt:variant>
        <vt:i4>4587546</vt:i4>
      </vt:variant>
      <vt:variant>
        <vt:i4>860</vt:i4>
      </vt:variant>
      <vt:variant>
        <vt:i4>0</vt:i4>
      </vt:variant>
      <vt:variant>
        <vt:i4>5</vt:i4>
      </vt:variant>
      <vt:variant>
        <vt:lpwstr>http://ctep.cancer.gov/protocolDevelopment/electronic_applications/ctc.htm</vt:lpwstr>
      </vt:variant>
      <vt:variant>
        <vt:lpwstr>ctc_40</vt:lpwstr>
      </vt:variant>
      <vt:variant>
        <vt:i4>1179714</vt:i4>
      </vt:variant>
      <vt:variant>
        <vt:i4>857</vt:i4>
      </vt:variant>
      <vt:variant>
        <vt:i4>0</vt:i4>
      </vt:variant>
      <vt:variant>
        <vt:i4>5</vt:i4>
      </vt:variant>
      <vt:variant>
        <vt:lpwstr>http://www.ncbi.nlm.nih.gov/pubmed/18711427?dopt=Abstract</vt:lpwstr>
      </vt:variant>
      <vt:variant>
        <vt:lpwstr/>
      </vt:variant>
      <vt:variant>
        <vt:i4>4456459</vt:i4>
      </vt:variant>
      <vt:variant>
        <vt:i4>853</vt:i4>
      </vt:variant>
      <vt:variant>
        <vt:i4>0</vt:i4>
      </vt:variant>
      <vt:variant>
        <vt:i4>5</vt:i4>
      </vt:variant>
      <vt:variant>
        <vt:lpwstr/>
      </vt:variant>
      <vt:variant>
        <vt:lpwstr>_ENREF_5</vt:lpwstr>
      </vt:variant>
      <vt:variant>
        <vt:i4>4390923</vt:i4>
      </vt:variant>
      <vt:variant>
        <vt:i4>847</vt:i4>
      </vt:variant>
      <vt:variant>
        <vt:i4>0</vt:i4>
      </vt:variant>
      <vt:variant>
        <vt:i4>5</vt:i4>
      </vt:variant>
      <vt:variant>
        <vt:lpwstr/>
      </vt:variant>
      <vt:variant>
        <vt:lpwstr>_ENREF_2</vt:lpwstr>
      </vt:variant>
      <vt:variant>
        <vt:i4>4194315</vt:i4>
      </vt:variant>
      <vt:variant>
        <vt:i4>839</vt:i4>
      </vt:variant>
      <vt:variant>
        <vt:i4>0</vt:i4>
      </vt:variant>
      <vt:variant>
        <vt:i4>5</vt:i4>
      </vt:variant>
      <vt:variant>
        <vt:lpwstr/>
      </vt:variant>
      <vt:variant>
        <vt:lpwstr>_ENREF_1</vt:lpwstr>
      </vt:variant>
      <vt:variant>
        <vt:i4>1179659</vt:i4>
      </vt:variant>
      <vt:variant>
        <vt:i4>834</vt:i4>
      </vt:variant>
      <vt:variant>
        <vt:i4>0</vt:i4>
      </vt:variant>
      <vt:variant>
        <vt:i4>5</vt:i4>
      </vt:variant>
      <vt:variant>
        <vt:lpwstr>https://ccrod.cancer.gov/confluence/display/CCRGDS/CCR+Genomic+Data+Sharing+Project+Home</vt:lpwstr>
      </vt:variant>
      <vt:variant>
        <vt:lpwstr/>
      </vt:variant>
      <vt:variant>
        <vt:i4>4587578</vt:i4>
      </vt:variant>
      <vt:variant>
        <vt:i4>831</vt:i4>
      </vt:variant>
      <vt:variant>
        <vt:i4>0</vt:i4>
      </vt:variant>
      <vt:variant>
        <vt:i4>5</vt:i4>
      </vt:variant>
      <vt:variant>
        <vt:lpwstr>http://www.nlm.nih.gov/NIHbmic/nih_data_sharing_repositories.html</vt:lpwstr>
      </vt:variant>
      <vt:variant>
        <vt:lpwstr/>
      </vt:variant>
      <vt:variant>
        <vt:i4>1310784</vt:i4>
      </vt:variant>
      <vt:variant>
        <vt:i4>828</vt:i4>
      </vt:variant>
      <vt:variant>
        <vt:i4>0</vt:i4>
      </vt:variant>
      <vt:variant>
        <vt:i4>5</vt:i4>
      </vt:variant>
      <vt:variant>
        <vt:lpwstr>https://ccrod.cancer.gov/confluence/display/CCRCRO/Incidental+Findings+Lists</vt:lpwstr>
      </vt:variant>
      <vt:variant>
        <vt:lpwstr/>
      </vt:variant>
      <vt:variant>
        <vt:i4>7143498</vt:i4>
      </vt:variant>
      <vt:variant>
        <vt:i4>825</vt:i4>
      </vt:variant>
      <vt:variant>
        <vt:i4>0</vt:i4>
      </vt:variant>
      <vt:variant>
        <vt:i4>5</vt:i4>
      </vt:variant>
      <vt:variant>
        <vt:lpwstr>mailto:ncicentralregistration-l@mail.nih.gov</vt:lpwstr>
      </vt:variant>
      <vt:variant>
        <vt:lpwstr/>
      </vt:variant>
      <vt:variant>
        <vt:i4>5767240</vt:i4>
      </vt:variant>
      <vt:variant>
        <vt:i4>822</vt:i4>
      </vt:variant>
      <vt:variant>
        <vt:i4>0</vt:i4>
      </vt:variant>
      <vt:variant>
        <vt:i4>5</vt:i4>
      </vt:variant>
      <vt:variant>
        <vt:lpwstr>http://home.ccr.cancer.gov/intra/eligibility/welcome.htm</vt:lpwstr>
      </vt:variant>
      <vt:variant>
        <vt:lpwstr/>
      </vt:variant>
      <vt:variant>
        <vt:i4>4587555</vt:i4>
      </vt:variant>
      <vt:variant>
        <vt:i4>816</vt:i4>
      </vt:variant>
      <vt:variant>
        <vt:i4>0</vt:i4>
      </vt:variant>
      <vt:variant>
        <vt:i4>5</vt:i4>
      </vt:variant>
      <vt:variant>
        <vt:lpwstr>http://home.ccr.cancer.gov/intra/clin_ops/policies/</vt:lpwstr>
      </vt:variant>
      <vt:variant>
        <vt:lpwstr/>
      </vt:variant>
      <vt:variant>
        <vt:i4>5767240</vt:i4>
      </vt:variant>
      <vt:variant>
        <vt:i4>807</vt:i4>
      </vt:variant>
      <vt:variant>
        <vt:i4>0</vt:i4>
      </vt:variant>
      <vt:variant>
        <vt:i4>5</vt:i4>
      </vt:variant>
      <vt:variant>
        <vt:lpwstr>http://home.ccr.cancer.gov/intra/eligibility/welcome.htm</vt:lpwstr>
      </vt:variant>
      <vt:variant>
        <vt:lpwstr/>
      </vt:variant>
      <vt:variant>
        <vt:i4>7143498</vt:i4>
      </vt:variant>
      <vt:variant>
        <vt:i4>804</vt:i4>
      </vt:variant>
      <vt:variant>
        <vt:i4>0</vt:i4>
      </vt:variant>
      <vt:variant>
        <vt:i4>5</vt:i4>
      </vt:variant>
      <vt:variant>
        <vt:lpwstr>mailto:ncicentralregistration-l@mail.nih.gov</vt:lpwstr>
      </vt:variant>
      <vt:variant>
        <vt:lpwstr/>
      </vt:variant>
      <vt:variant>
        <vt:i4>5767240</vt:i4>
      </vt:variant>
      <vt:variant>
        <vt:i4>801</vt:i4>
      </vt:variant>
      <vt:variant>
        <vt:i4>0</vt:i4>
      </vt:variant>
      <vt:variant>
        <vt:i4>5</vt:i4>
      </vt:variant>
      <vt:variant>
        <vt:lpwstr>http://home.ccr.cancer.gov/intra/eligibility/welcome.htm</vt:lpwstr>
      </vt:variant>
      <vt:variant>
        <vt:lpwstr/>
      </vt:variant>
      <vt:variant>
        <vt:i4>2031664</vt:i4>
      </vt:variant>
      <vt:variant>
        <vt:i4>791</vt:i4>
      </vt:variant>
      <vt:variant>
        <vt:i4>0</vt:i4>
      </vt:variant>
      <vt:variant>
        <vt:i4>5</vt:i4>
      </vt:variant>
      <vt:variant>
        <vt:lpwstr/>
      </vt:variant>
      <vt:variant>
        <vt:lpwstr>_Toc514656490</vt:lpwstr>
      </vt:variant>
      <vt:variant>
        <vt:i4>1966128</vt:i4>
      </vt:variant>
      <vt:variant>
        <vt:i4>785</vt:i4>
      </vt:variant>
      <vt:variant>
        <vt:i4>0</vt:i4>
      </vt:variant>
      <vt:variant>
        <vt:i4>5</vt:i4>
      </vt:variant>
      <vt:variant>
        <vt:lpwstr/>
      </vt:variant>
      <vt:variant>
        <vt:lpwstr>_Toc514656489</vt:lpwstr>
      </vt:variant>
      <vt:variant>
        <vt:i4>1966128</vt:i4>
      </vt:variant>
      <vt:variant>
        <vt:i4>779</vt:i4>
      </vt:variant>
      <vt:variant>
        <vt:i4>0</vt:i4>
      </vt:variant>
      <vt:variant>
        <vt:i4>5</vt:i4>
      </vt:variant>
      <vt:variant>
        <vt:lpwstr/>
      </vt:variant>
      <vt:variant>
        <vt:lpwstr>_Toc514656488</vt:lpwstr>
      </vt:variant>
      <vt:variant>
        <vt:i4>1966128</vt:i4>
      </vt:variant>
      <vt:variant>
        <vt:i4>773</vt:i4>
      </vt:variant>
      <vt:variant>
        <vt:i4>0</vt:i4>
      </vt:variant>
      <vt:variant>
        <vt:i4>5</vt:i4>
      </vt:variant>
      <vt:variant>
        <vt:lpwstr/>
      </vt:variant>
      <vt:variant>
        <vt:lpwstr>_Toc514656487</vt:lpwstr>
      </vt:variant>
      <vt:variant>
        <vt:i4>1966128</vt:i4>
      </vt:variant>
      <vt:variant>
        <vt:i4>767</vt:i4>
      </vt:variant>
      <vt:variant>
        <vt:i4>0</vt:i4>
      </vt:variant>
      <vt:variant>
        <vt:i4>5</vt:i4>
      </vt:variant>
      <vt:variant>
        <vt:lpwstr/>
      </vt:variant>
      <vt:variant>
        <vt:lpwstr>_Toc514656486</vt:lpwstr>
      </vt:variant>
      <vt:variant>
        <vt:i4>1966128</vt:i4>
      </vt:variant>
      <vt:variant>
        <vt:i4>761</vt:i4>
      </vt:variant>
      <vt:variant>
        <vt:i4>0</vt:i4>
      </vt:variant>
      <vt:variant>
        <vt:i4>5</vt:i4>
      </vt:variant>
      <vt:variant>
        <vt:lpwstr/>
      </vt:variant>
      <vt:variant>
        <vt:lpwstr>_Toc514656485</vt:lpwstr>
      </vt:variant>
      <vt:variant>
        <vt:i4>1966128</vt:i4>
      </vt:variant>
      <vt:variant>
        <vt:i4>755</vt:i4>
      </vt:variant>
      <vt:variant>
        <vt:i4>0</vt:i4>
      </vt:variant>
      <vt:variant>
        <vt:i4>5</vt:i4>
      </vt:variant>
      <vt:variant>
        <vt:lpwstr/>
      </vt:variant>
      <vt:variant>
        <vt:lpwstr>_Toc514656484</vt:lpwstr>
      </vt:variant>
      <vt:variant>
        <vt:i4>1966128</vt:i4>
      </vt:variant>
      <vt:variant>
        <vt:i4>749</vt:i4>
      </vt:variant>
      <vt:variant>
        <vt:i4>0</vt:i4>
      </vt:variant>
      <vt:variant>
        <vt:i4>5</vt:i4>
      </vt:variant>
      <vt:variant>
        <vt:lpwstr/>
      </vt:variant>
      <vt:variant>
        <vt:lpwstr>_Toc514656483</vt:lpwstr>
      </vt:variant>
      <vt:variant>
        <vt:i4>1966128</vt:i4>
      </vt:variant>
      <vt:variant>
        <vt:i4>743</vt:i4>
      </vt:variant>
      <vt:variant>
        <vt:i4>0</vt:i4>
      </vt:variant>
      <vt:variant>
        <vt:i4>5</vt:i4>
      </vt:variant>
      <vt:variant>
        <vt:lpwstr/>
      </vt:variant>
      <vt:variant>
        <vt:lpwstr>_Toc514656482</vt:lpwstr>
      </vt:variant>
      <vt:variant>
        <vt:i4>1966128</vt:i4>
      </vt:variant>
      <vt:variant>
        <vt:i4>737</vt:i4>
      </vt:variant>
      <vt:variant>
        <vt:i4>0</vt:i4>
      </vt:variant>
      <vt:variant>
        <vt:i4>5</vt:i4>
      </vt:variant>
      <vt:variant>
        <vt:lpwstr/>
      </vt:variant>
      <vt:variant>
        <vt:lpwstr>_Toc514656481</vt:lpwstr>
      </vt:variant>
      <vt:variant>
        <vt:i4>1966128</vt:i4>
      </vt:variant>
      <vt:variant>
        <vt:i4>731</vt:i4>
      </vt:variant>
      <vt:variant>
        <vt:i4>0</vt:i4>
      </vt:variant>
      <vt:variant>
        <vt:i4>5</vt:i4>
      </vt:variant>
      <vt:variant>
        <vt:lpwstr/>
      </vt:variant>
      <vt:variant>
        <vt:lpwstr>_Toc514656480</vt:lpwstr>
      </vt:variant>
      <vt:variant>
        <vt:i4>1114160</vt:i4>
      </vt:variant>
      <vt:variant>
        <vt:i4>725</vt:i4>
      </vt:variant>
      <vt:variant>
        <vt:i4>0</vt:i4>
      </vt:variant>
      <vt:variant>
        <vt:i4>5</vt:i4>
      </vt:variant>
      <vt:variant>
        <vt:lpwstr/>
      </vt:variant>
      <vt:variant>
        <vt:lpwstr>_Toc514656479</vt:lpwstr>
      </vt:variant>
      <vt:variant>
        <vt:i4>1114160</vt:i4>
      </vt:variant>
      <vt:variant>
        <vt:i4>719</vt:i4>
      </vt:variant>
      <vt:variant>
        <vt:i4>0</vt:i4>
      </vt:variant>
      <vt:variant>
        <vt:i4>5</vt:i4>
      </vt:variant>
      <vt:variant>
        <vt:lpwstr/>
      </vt:variant>
      <vt:variant>
        <vt:lpwstr>_Toc514656478</vt:lpwstr>
      </vt:variant>
      <vt:variant>
        <vt:i4>1114160</vt:i4>
      </vt:variant>
      <vt:variant>
        <vt:i4>713</vt:i4>
      </vt:variant>
      <vt:variant>
        <vt:i4>0</vt:i4>
      </vt:variant>
      <vt:variant>
        <vt:i4>5</vt:i4>
      </vt:variant>
      <vt:variant>
        <vt:lpwstr/>
      </vt:variant>
      <vt:variant>
        <vt:lpwstr>_Toc514656477</vt:lpwstr>
      </vt:variant>
      <vt:variant>
        <vt:i4>1114160</vt:i4>
      </vt:variant>
      <vt:variant>
        <vt:i4>707</vt:i4>
      </vt:variant>
      <vt:variant>
        <vt:i4>0</vt:i4>
      </vt:variant>
      <vt:variant>
        <vt:i4>5</vt:i4>
      </vt:variant>
      <vt:variant>
        <vt:lpwstr/>
      </vt:variant>
      <vt:variant>
        <vt:lpwstr>_Toc514656476</vt:lpwstr>
      </vt:variant>
      <vt:variant>
        <vt:i4>1114160</vt:i4>
      </vt:variant>
      <vt:variant>
        <vt:i4>701</vt:i4>
      </vt:variant>
      <vt:variant>
        <vt:i4>0</vt:i4>
      </vt:variant>
      <vt:variant>
        <vt:i4>5</vt:i4>
      </vt:variant>
      <vt:variant>
        <vt:lpwstr/>
      </vt:variant>
      <vt:variant>
        <vt:lpwstr>_Toc514656475</vt:lpwstr>
      </vt:variant>
      <vt:variant>
        <vt:i4>1114160</vt:i4>
      </vt:variant>
      <vt:variant>
        <vt:i4>695</vt:i4>
      </vt:variant>
      <vt:variant>
        <vt:i4>0</vt:i4>
      </vt:variant>
      <vt:variant>
        <vt:i4>5</vt:i4>
      </vt:variant>
      <vt:variant>
        <vt:lpwstr/>
      </vt:variant>
      <vt:variant>
        <vt:lpwstr>_Toc514656474</vt:lpwstr>
      </vt:variant>
      <vt:variant>
        <vt:i4>1114160</vt:i4>
      </vt:variant>
      <vt:variant>
        <vt:i4>689</vt:i4>
      </vt:variant>
      <vt:variant>
        <vt:i4>0</vt:i4>
      </vt:variant>
      <vt:variant>
        <vt:i4>5</vt:i4>
      </vt:variant>
      <vt:variant>
        <vt:lpwstr/>
      </vt:variant>
      <vt:variant>
        <vt:lpwstr>_Toc514656473</vt:lpwstr>
      </vt:variant>
      <vt:variant>
        <vt:i4>1114160</vt:i4>
      </vt:variant>
      <vt:variant>
        <vt:i4>683</vt:i4>
      </vt:variant>
      <vt:variant>
        <vt:i4>0</vt:i4>
      </vt:variant>
      <vt:variant>
        <vt:i4>5</vt:i4>
      </vt:variant>
      <vt:variant>
        <vt:lpwstr/>
      </vt:variant>
      <vt:variant>
        <vt:lpwstr>_Toc514656472</vt:lpwstr>
      </vt:variant>
      <vt:variant>
        <vt:i4>1114160</vt:i4>
      </vt:variant>
      <vt:variant>
        <vt:i4>677</vt:i4>
      </vt:variant>
      <vt:variant>
        <vt:i4>0</vt:i4>
      </vt:variant>
      <vt:variant>
        <vt:i4>5</vt:i4>
      </vt:variant>
      <vt:variant>
        <vt:lpwstr/>
      </vt:variant>
      <vt:variant>
        <vt:lpwstr>_Toc514656471</vt:lpwstr>
      </vt:variant>
      <vt:variant>
        <vt:i4>1114160</vt:i4>
      </vt:variant>
      <vt:variant>
        <vt:i4>671</vt:i4>
      </vt:variant>
      <vt:variant>
        <vt:i4>0</vt:i4>
      </vt:variant>
      <vt:variant>
        <vt:i4>5</vt:i4>
      </vt:variant>
      <vt:variant>
        <vt:lpwstr/>
      </vt:variant>
      <vt:variant>
        <vt:lpwstr>_Toc514656470</vt:lpwstr>
      </vt:variant>
      <vt:variant>
        <vt:i4>1048624</vt:i4>
      </vt:variant>
      <vt:variant>
        <vt:i4>665</vt:i4>
      </vt:variant>
      <vt:variant>
        <vt:i4>0</vt:i4>
      </vt:variant>
      <vt:variant>
        <vt:i4>5</vt:i4>
      </vt:variant>
      <vt:variant>
        <vt:lpwstr/>
      </vt:variant>
      <vt:variant>
        <vt:lpwstr>_Toc514656469</vt:lpwstr>
      </vt:variant>
      <vt:variant>
        <vt:i4>1048624</vt:i4>
      </vt:variant>
      <vt:variant>
        <vt:i4>659</vt:i4>
      </vt:variant>
      <vt:variant>
        <vt:i4>0</vt:i4>
      </vt:variant>
      <vt:variant>
        <vt:i4>5</vt:i4>
      </vt:variant>
      <vt:variant>
        <vt:lpwstr/>
      </vt:variant>
      <vt:variant>
        <vt:lpwstr>_Toc514656468</vt:lpwstr>
      </vt:variant>
      <vt:variant>
        <vt:i4>1048624</vt:i4>
      </vt:variant>
      <vt:variant>
        <vt:i4>653</vt:i4>
      </vt:variant>
      <vt:variant>
        <vt:i4>0</vt:i4>
      </vt:variant>
      <vt:variant>
        <vt:i4>5</vt:i4>
      </vt:variant>
      <vt:variant>
        <vt:lpwstr/>
      </vt:variant>
      <vt:variant>
        <vt:lpwstr>_Toc514656467</vt:lpwstr>
      </vt:variant>
      <vt:variant>
        <vt:i4>1048624</vt:i4>
      </vt:variant>
      <vt:variant>
        <vt:i4>647</vt:i4>
      </vt:variant>
      <vt:variant>
        <vt:i4>0</vt:i4>
      </vt:variant>
      <vt:variant>
        <vt:i4>5</vt:i4>
      </vt:variant>
      <vt:variant>
        <vt:lpwstr/>
      </vt:variant>
      <vt:variant>
        <vt:lpwstr>_Toc514656466</vt:lpwstr>
      </vt:variant>
      <vt:variant>
        <vt:i4>1048624</vt:i4>
      </vt:variant>
      <vt:variant>
        <vt:i4>641</vt:i4>
      </vt:variant>
      <vt:variant>
        <vt:i4>0</vt:i4>
      </vt:variant>
      <vt:variant>
        <vt:i4>5</vt:i4>
      </vt:variant>
      <vt:variant>
        <vt:lpwstr/>
      </vt:variant>
      <vt:variant>
        <vt:lpwstr>_Toc514656465</vt:lpwstr>
      </vt:variant>
      <vt:variant>
        <vt:i4>1048624</vt:i4>
      </vt:variant>
      <vt:variant>
        <vt:i4>635</vt:i4>
      </vt:variant>
      <vt:variant>
        <vt:i4>0</vt:i4>
      </vt:variant>
      <vt:variant>
        <vt:i4>5</vt:i4>
      </vt:variant>
      <vt:variant>
        <vt:lpwstr/>
      </vt:variant>
      <vt:variant>
        <vt:lpwstr>_Toc514656464</vt:lpwstr>
      </vt:variant>
      <vt:variant>
        <vt:i4>1048624</vt:i4>
      </vt:variant>
      <vt:variant>
        <vt:i4>629</vt:i4>
      </vt:variant>
      <vt:variant>
        <vt:i4>0</vt:i4>
      </vt:variant>
      <vt:variant>
        <vt:i4>5</vt:i4>
      </vt:variant>
      <vt:variant>
        <vt:lpwstr/>
      </vt:variant>
      <vt:variant>
        <vt:lpwstr>_Toc514656463</vt:lpwstr>
      </vt:variant>
      <vt:variant>
        <vt:i4>1048624</vt:i4>
      </vt:variant>
      <vt:variant>
        <vt:i4>623</vt:i4>
      </vt:variant>
      <vt:variant>
        <vt:i4>0</vt:i4>
      </vt:variant>
      <vt:variant>
        <vt:i4>5</vt:i4>
      </vt:variant>
      <vt:variant>
        <vt:lpwstr/>
      </vt:variant>
      <vt:variant>
        <vt:lpwstr>_Toc514656462</vt:lpwstr>
      </vt:variant>
      <vt:variant>
        <vt:i4>1048624</vt:i4>
      </vt:variant>
      <vt:variant>
        <vt:i4>617</vt:i4>
      </vt:variant>
      <vt:variant>
        <vt:i4>0</vt:i4>
      </vt:variant>
      <vt:variant>
        <vt:i4>5</vt:i4>
      </vt:variant>
      <vt:variant>
        <vt:lpwstr/>
      </vt:variant>
      <vt:variant>
        <vt:lpwstr>_Toc514656461</vt:lpwstr>
      </vt:variant>
      <vt:variant>
        <vt:i4>1048624</vt:i4>
      </vt:variant>
      <vt:variant>
        <vt:i4>611</vt:i4>
      </vt:variant>
      <vt:variant>
        <vt:i4>0</vt:i4>
      </vt:variant>
      <vt:variant>
        <vt:i4>5</vt:i4>
      </vt:variant>
      <vt:variant>
        <vt:lpwstr/>
      </vt:variant>
      <vt:variant>
        <vt:lpwstr>_Toc514656460</vt:lpwstr>
      </vt:variant>
      <vt:variant>
        <vt:i4>1245232</vt:i4>
      </vt:variant>
      <vt:variant>
        <vt:i4>605</vt:i4>
      </vt:variant>
      <vt:variant>
        <vt:i4>0</vt:i4>
      </vt:variant>
      <vt:variant>
        <vt:i4>5</vt:i4>
      </vt:variant>
      <vt:variant>
        <vt:lpwstr/>
      </vt:variant>
      <vt:variant>
        <vt:lpwstr>_Toc514656459</vt:lpwstr>
      </vt:variant>
      <vt:variant>
        <vt:i4>1245232</vt:i4>
      </vt:variant>
      <vt:variant>
        <vt:i4>599</vt:i4>
      </vt:variant>
      <vt:variant>
        <vt:i4>0</vt:i4>
      </vt:variant>
      <vt:variant>
        <vt:i4>5</vt:i4>
      </vt:variant>
      <vt:variant>
        <vt:lpwstr/>
      </vt:variant>
      <vt:variant>
        <vt:lpwstr>_Toc514656458</vt:lpwstr>
      </vt:variant>
      <vt:variant>
        <vt:i4>1245232</vt:i4>
      </vt:variant>
      <vt:variant>
        <vt:i4>593</vt:i4>
      </vt:variant>
      <vt:variant>
        <vt:i4>0</vt:i4>
      </vt:variant>
      <vt:variant>
        <vt:i4>5</vt:i4>
      </vt:variant>
      <vt:variant>
        <vt:lpwstr/>
      </vt:variant>
      <vt:variant>
        <vt:lpwstr>_Toc514656457</vt:lpwstr>
      </vt:variant>
      <vt:variant>
        <vt:i4>1245232</vt:i4>
      </vt:variant>
      <vt:variant>
        <vt:i4>587</vt:i4>
      </vt:variant>
      <vt:variant>
        <vt:i4>0</vt:i4>
      </vt:variant>
      <vt:variant>
        <vt:i4>5</vt:i4>
      </vt:variant>
      <vt:variant>
        <vt:lpwstr/>
      </vt:variant>
      <vt:variant>
        <vt:lpwstr>_Toc514656456</vt:lpwstr>
      </vt:variant>
      <vt:variant>
        <vt:i4>1245232</vt:i4>
      </vt:variant>
      <vt:variant>
        <vt:i4>581</vt:i4>
      </vt:variant>
      <vt:variant>
        <vt:i4>0</vt:i4>
      </vt:variant>
      <vt:variant>
        <vt:i4>5</vt:i4>
      </vt:variant>
      <vt:variant>
        <vt:lpwstr/>
      </vt:variant>
      <vt:variant>
        <vt:lpwstr>_Toc514656455</vt:lpwstr>
      </vt:variant>
      <vt:variant>
        <vt:i4>1245232</vt:i4>
      </vt:variant>
      <vt:variant>
        <vt:i4>575</vt:i4>
      </vt:variant>
      <vt:variant>
        <vt:i4>0</vt:i4>
      </vt:variant>
      <vt:variant>
        <vt:i4>5</vt:i4>
      </vt:variant>
      <vt:variant>
        <vt:lpwstr/>
      </vt:variant>
      <vt:variant>
        <vt:lpwstr>_Toc514656454</vt:lpwstr>
      </vt:variant>
      <vt:variant>
        <vt:i4>1245232</vt:i4>
      </vt:variant>
      <vt:variant>
        <vt:i4>569</vt:i4>
      </vt:variant>
      <vt:variant>
        <vt:i4>0</vt:i4>
      </vt:variant>
      <vt:variant>
        <vt:i4>5</vt:i4>
      </vt:variant>
      <vt:variant>
        <vt:lpwstr/>
      </vt:variant>
      <vt:variant>
        <vt:lpwstr>_Toc514656453</vt:lpwstr>
      </vt:variant>
      <vt:variant>
        <vt:i4>1245232</vt:i4>
      </vt:variant>
      <vt:variant>
        <vt:i4>563</vt:i4>
      </vt:variant>
      <vt:variant>
        <vt:i4>0</vt:i4>
      </vt:variant>
      <vt:variant>
        <vt:i4>5</vt:i4>
      </vt:variant>
      <vt:variant>
        <vt:lpwstr/>
      </vt:variant>
      <vt:variant>
        <vt:lpwstr>_Toc514656452</vt:lpwstr>
      </vt:variant>
      <vt:variant>
        <vt:i4>1245232</vt:i4>
      </vt:variant>
      <vt:variant>
        <vt:i4>557</vt:i4>
      </vt:variant>
      <vt:variant>
        <vt:i4>0</vt:i4>
      </vt:variant>
      <vt:variant>
        <vt:i4>5</vt:i4>
      </vt:variant>
      <vt:variant>
        <vt:lpwstr/>
      </vt:variant>
      <vt:variant>
        <vt:lpwstr>_Toc514656451</vt:lpwstr>
      </vt:variant>
      <vt:variant>
        <vt:i4>1245232</vt:i4>
      </vt:variant>
      <vt:variant>
        <vt:i4>551</vt:i4>
      </vt:variant>
      <vt:variant>
        <vt:i4>0</vt:i4>
      </vt:variant>
      <vt:variant>
        <vt:i4>5</vt:i4>
      </vt:variant>
      <vt:variant>
        <vt:lpwstr/>
      </vt:variant>
      <vt:variant>
        <vt:lpwstr>_Toc514656450</vt:lpwstr>
      </vt:variant>
      <vt:variant>
        <vt:i4>1179696</vt:i4>
      </vt:variant>
      <vt:variant>
        <vt:i4>545</vt:i4>
      </vt:variant>
      <vt:variant>
        <vt:i4>0</vt:i4>
      </vt:variant>
      <vt:variant>
        <vt:i4>5</vt:i4>
      </vt:variant>
      <vt:variant>
        <vt:lpwstr/>
      </vt:variant>
      <vt:variant>
        <vt:lpwstr>_Toc514656449</vt:lpwstr>
      </vt:variant>
      <vt:variant>
        <vt:i4>1179696</vt:i4>
      </vt:variant>
      <vt:variant>
        <vt:i4>539</vt:i4>
      </vt:variant>
      <vt:variant>
        <vt:i4>0</vt:i4>
      </vt:variant>
      <vt:variant>
        <vt:i4>5</vt:i4>
      </vt:variant>
      <vt:variant>
        <vt:lpwstr/>
      </vt:variant>
      <vt:variant>
        <vt:lpwstr>_Toc514656448</vt:lpwstr>
      </vt:variant>
      <vt:variant>
        <vt:i4>1179696</vt:i4>
      </vt:variant>
      <vt:variant>
        <vt:i4>533</vt:i4>
      </vt:variant>
      <vt:variant>
        <vt:i4>0</vt:i4>
      </vt:variant>
      <vt:variant>
        <vt:i4>5</vt:i4>
      </vt:variant>
      <vt:variant>
        <vt:lpwstr/>
      </vt:variant>
      <vt:variant>
        <vt:lpwstr>_Toc514656447</vt:lpwstr>
      </vt:variant>
      <vt:variant>
        <vt:i4>1179696</vt:i4>
      </vt:variant>
      <vt:variant>
        <vt:i4>527</vt:i4>
      </vt:variant>
      <vt:variant>
        <vt:i4>0</vt:i4>
      </vt:variant>
      <vt:variant>
        <vt:i4>5</vt:i4>
      </vt:variant>
      <vt:variant>
        <vt:lpwstr/>
      </vt:variant>
      <vt:variant>
        <vt:lpwstr>_Toc514656446</vt:lpwstr>
      </vt:variant>
      <vt:variant>
        <vt:i4>1179696</vt:i4>
      </vt:variant>
      <vt:variant>
        <vt:i4>521</vt:i4>
      </vt:variant>
      <vt:variant>
        <vt:i4>0</vt:i4>
      </vt:variant>
      <vt:variant>
        <vt:i4>5</vt:i4>
      </vt:variant>
      <vt:variant>
        <vt:lpwstr/>
      </vt:variant>
      <vt:variant>
        <vt:lpwstr>_Toc514656445</vt:lpwstr>
      </vt:variant>
      <vt:variant>
        <vt:i4>1179696</vt:i4>
      </vt:variant>
      <vt:variant>
        <vt:i4>515</vt:i4>
      </vt:variant>
      <vt:variant>
        <vt:i4>0</vt:i4>
      </vt:variant>
      <vt:variant>
        <vt:i4>5</vt:i4>
      </vt:variant>
      <vt:variant>
        <vt:lpwstr/>
      </vt:variant>
      <vt:variant>
        <vt:lpwstr>_Toc514656444</vt:lpwstr>
      </vt:variant>
      <vt:variant>
        <vt:i4>1179696</vt:i4>
      </vt:variant>
      <vt:variant>
        <vt:i4>509</vt:i4>
      </vt:variant>
      <vt:variant>
        <vt:i4>0</vt:i4>
      </vt:variant>
      <vt:variant>
        <vt:i4>5</vt:i4>
      </vt:variant>
      <vt:variant>
        <vt:lpwstr/>
      </vt:variant>
      <vt:variant>
        <vt:lpwstr>_Toc514656443</vt:lpwstr>
      </vt:variant>
      <vt:variant>
        <vt:i4>1179696</vt:i4>
      </vt:variant>
      <vt:variant>
        <vt:i4>503</vt:i4>
      </vt:variant>
      <vt:variant>
        <vt:i4>0</vt:i4>
      </vt:variant>
      <vt:variant>
        <vt:i4>5</vt:i4>
      </vt:variant>
      <vt:variant>
        <vt:lpwstr/>
      </vt:variant>
      <vt:variant>
        <vt:lpwstr>_Toc514656442</vt:lpwstr>
      </vt:variant>
      <vt:variant>
        <vt:i4>1179696</vt:i4>
      </vt:variant>
      <vt:variant>
        <vt:i4>497</vt:i4>
      </vt:variant>
      <vt:variant>
        <vt:i4>0</vt:i4>
      </vt:variant>
      <vt:variant>
        <vt:i4>5</vt:i4>
      </vt:variant>
      <vt:variant>
        <vt:lpwstr/>
      </vt:variant>
      <vt:variant>
        <vt:lpwstr>_Toc514656441</vt:lpwstr>
      </vt:variant>
      <vt:variant>
        <vt:i4>1179696</vt:i4>
      </vt:variant>
      <vt:variant>
        <vt:i4>491</vt:i4>
      </vt:variant>
      <vt:variant>
        <vt:i4>0</vt:i4>
      </vt:variant>
      <vt:variant>
        <vt:i4>5</vt:i4>
      </vt:variant>
      <vt:variant>
        <vt:lpwstr/>
      </vt:variant>
      <vt:variant>
        <vt:lpwstr>_Toc514656440</vt:lpwstr>
      </vt:variant>
      <vt:variant>
        <vt:i4>1376304</vt:i4>
      </vt:variant>
      <vt:variant>
        <vt:i4>485</vt:i4>
      </vt:variant>
      <vt:variant>
        <vt:i4>0</vt:i4>
      </vt:variant>
      <vt:variant>
        <vt:i4>5</vt:i4>
      </vt:variant>
      <vt:variant>
        <vt:lpwstr/>
      </vt:variant>
      <vt:variant>
        <vt:lpwstr>_Toc514656439</vt:lpwstr>
      </vt:variant>
      <vt:variant>
        <vt:i4>1376304</vt:i4>
      </vt:variant>
      <vt:variant>
        <vt:i4>479</vt:i4>
      </vt:variant>
      <vt:variant>
        <vt:i4>0</vt:i4>
      </vt:variant>
      <vt:variant>
        <vt:i4>5</vt:i4>
      </vt:variant>
      <vt:variant>
        <vt:lpwstr/>
      </vt:variant>
      <vt:variant>
        <vt:lpwstr>_Toc514656438</vt:lpwstr>
      </vt:variant>
      <vt:variant>
        <vt:i4>1376304</vt:i4>
      </vt:variant>
      <vt:variant>
        <vt:i4>473</vt:i4>
      </vt:variant>
      <vt:variant>
        <vt:i4>0</vt:i4>
      </vt:variant>
      <vt:variant>
        <vt:i4>5</vt:i4>
      </vt:variant>
      <vt:variant>
        <vt:lpwstr/>
      </vt:variant>
      <vt:variant>
        <vt:lpwstr>_Toc514656434</vt:lpwstr>
      </vt:variant>
      <vt:variant>
        <vt:i4>1376304</vt:i4>
      </vt:variant>
      <vt:variant>
        <vt:i4>467</vt:i4>
      </vt:variant>
      <vt:variant>
        <vt:i4>0</vt:i4>
      </vt:variant>
      <vt:variant>
        <vt:i4>5</vt:i4>
      </vt:variant>
      <vt:variant>
        <vt:lpwstr/>
      </vt:variant>
      <vt:variant>
        <vt:lpwstr>_Toc514656433</vt:lpwstr>
      </vt:variant>
      <vt:variant>
        <vt:i4>1376304</vt:i4>
      </vt:variant>
      <vt:variant>
        <vt:i4>461</vt:i4>
      </vt:variant>
      <vt:variant>
        <vt:i4>0</vt:i4>
      </vt:variant>
      <vt:variant>
        <vt:i4>5</vt:i4>
      </vt:variant>
      <vt:variant>
        <vt:lpwstr/>
      </vt:variant>
      <vt:variant>
        <vt:lpwstr>_Toc514656432</vt:lpwstr>
      </vt:variant>
      <vt:variant>
        <vt:i4>1376304</vt:i4>
      </vt:variant>
      <vt:variant>
        <vt:i4>455</vt:i4>
      </vt:variant>
      <vt:variant>
        <vt:i4>0</vt:i4>
      </vt:variant>
      <vt:variant>
        <vt:i4>5</vt:i4>
      </vt:variant>
      <vt:variant>
        <vt:lpwstr/>
      </vt:variant>
      <vt:variant>
        <vt:lpwstr>_Toc514656431</vt:lpwstr>
      </vt:variant>
      <vt:variant>
        <vt:i4>1376304</vt:i4>
      </vt:variant>
      <vt:variant>
        <vt:i4>449</vt:i4>
      </vt:variant>
      <vt:variant>
        <vt:i4>0</vt:i4>
      </vt:variant>
      <vt:variant>
        <vt:i4>5</vt:i4>
      </vt:variant>
      <vt:variant>
        <vt:lpwstr/>
      </vt:variant>
      <vt:variant>
        <vt:lpwstr>_Toc514656430</vt:lpwstr>
      </vt:variant>
      <vt:variant>
        <vt:i4>1310768</vt:i4>
      </vt:variant>
      <vt:variant>
        <vt:i4>443</vt:i4>
      </vt:variant>
      <vt:variant>
        <vt:i4>0</vt:i4>
      </vt:variant>
      <vt:variant>
        <vt:i4>5</vt:i4>
      </vt:variant>
      <vt:variant>
        <vt:lpwstr/>
      </vt:variant>
      <vt:variant>
        <vt:lpwstr>_Toc514656429</vt:lpwstr>
      </vt:variant>
      <vt:variant>
        <vt:i4>1310768</vt:i4>
      </vt:variant>
      <vt:variant>
        <vt:i4>437</vt:i4>
      </vt:variant>
      <vt:variant>
        <vt:i4>0</vt:i4>
      </vt:variant>
      <vt:variant>
        <vt:i4>5</vt:i4>
      </vt:variant>
      <vt:variant>
        <vt:lpwstr/>
      </vt:variant>
      <vt:variant>
        <vt:lpwstr>_Toc514656428</vt:lpwstr>
      </vt:variant>
      <vt:variant>
        <vt:i4>1310768</vt:i4>
      </vt:variant>
      <vt:variant>
        <vt:i4>431</vt:i4>
      </vt:variant>
      <vt:variant>
        <vt:i4>0</vt:i4>
      </vt:variant>
      <vt:variant>
        <vt:i4>5</vt:i4>
      </vt:variant>
      <vt:variant>
        <vt:lpwstr/>
      </vt:variant>
      <vt:variant>
        <vt:lpwstr>_Toc514656427</vt:lpwstr>
      </vt:variant>
      <vt:variant>
        <vt:i4>1310768</vt:i4>
      </vt:variant>
      <vt:variant>
        <vt:i4>425</vt:i4>
      </vt:variant>
      <vt:variant>
        <vt:i4>0</vt:i4>
      </vt:variant>
      <vt:variant>
        <vt:i4>5</vt:i4>
      </vt:variant>
      <vt:variant>
        <vt:lpwstr/>
      </vt:variant>
      <vt:variant>
        <vt:lpwstr>_Toc514656426</vt:lpwstr>
      </vt:variant>
      <vt:variant>
        <vt:i4>1310768</vt:i4>
      </vt:variant>
      <vt:variant>
        <vt:i4>419</vt:i4>
      </vt:variant>
      <vt:variant>
        <vt:i4>0</vt:i4>
      </vt:variant>
      <vt:variant>
        <vt:i4>5</vt:i4>
      </vt:variant>
      <vt:variant>
        <vt:lpwstr/>
      </vt:variant>
      <vt:variant>
        <vt:lpwstr>_Toc514656425</vt:lpwstr>
      </vt:variant>
      <vt:variant>
        <vt:i4>1310768</vt:i4>
      </vt:variant>
      <vt:variant>
        <vt:i4>413</vt:i4>
      </vt:variant>
      <vt:variant>
        <vt:i4>0</vt:i4>
      </vt:variant>
      <vt:variant>
        <vt:i4>5</vt:i4>
      </vt:variant>
      <vt:variant>
        <vt:lpwstr/>
      </vt:variant>
      <vt:variant>
        <vt:lpwstr>_Toc514656424</vt:lpwstr>
      </vt:variant>
      <vt:variant>
        <vt:i4>1310768</vt:i4>
      </vt:variant>
      <vt:variant>
        <vt:i4>407</vt:i4>
      </vt:variant>
      <vt:variant>
        <vt:i4>0</vt:i4>
      </vt:variant>
      <vt:variant>
        <vt:i4>5</vt:i4>
      </vt:variant>
      <vt:variant>
        <vt:lpwstr/>
      </vt:variant>
      <vt:variant>
        <vt:lpwstr>_Toc514656423</vt:lpwstr>
      </vt:variant>
      <vt:variant>
        <vt:i4>1310768</vt:i4>
      </vt:variant>
      <vt:variant>
        <vt:i4>401</vt:i4>
      </vt:variant>
      <vt:variant>
        <vt:i4>0</vt:i4>
      </vt:variant>
      <vt:variant>
        <vt:i4>5</vt:i4>
      </vt:variant>
      <vt:variant>
        <vt:lpwstr/>
      </vt:variant>
      <vt:variant>
        <vt:lpwstr>_Toc514656422</vt:lpwstr>
      </vt:variant>
      <vt:variant>
        <vt:i4>1310768</vt:i4>
      </vt:variant>
      <vt:variant>
        <vt:i4>395</vt:i4>
      </vt:variant>
      <vt:variant>
        <vt:i4>0</vt:i4>
      </vt:variant>
      <vt:variant>
        <vt:i4>5</vt:i4>
      </vt:variant>
      <vt:variant>
        <vt:lpwstr/>
      </vt:variant>
      <vt:variant>
        <vt:lpwstr>_Toc514656421</vt:lpwstr>
      </vt:variant>
      <vt:variant>
        <vt:i4>1310768</vt:i4>
      </vt:variant>
      <vt:variant>
        <vt:i4>389</vt:i4>
      </vt:variant>
      <vt:variant>
        <vt:i4>0</vt:i4>
      </vt:variant>
      <vt:variant>
        <vt:i4>5</vt:i4>
      </vt:variant>
      <vt:variant>
        <vt:lpwstr/>
      </vt:variant>
      <vt:variant>
        <vt:lpwstr>_Toc514656420</vt:lpwstr>
      </vt:variant>
      <vt:variant>
        <vt:i4>1507376</vt:i4>
      </vt:variant>
      <vt:variant>
        <vt:i4>383</vt:i4>
      </vt:variant>
      <vt:variant>
        <vt:i4>0</vt:i4>
      </vt:variant>
      <vt:variant>
        <vt:i4>5</vt:i4>
      </vt:variant>
      <vt:variant>
        <vt:lpwstr/>
      </vt:variant>
      <vt:variant>
        <vt:lpwstr>_Toc514656419</vt:lpwstr>
      </vt:variant>
      <vt:variant>
        <vt:i4>1507376</vt:i4>
      </vt:variant>
      <vt:variant>
        <vt:i4>377</vt:i4>
      </vt:variant>
      <vt:variant>
        <vt:i4>0</vt:i4>
      </vt:variant>
      <vt:variant>
        <vt:i4>5</vt:i4>
      </vt:variant>
      <vt:variant>
        <vt:lpwstr/>
      </vt:variant>
      <vt:variant>
        <vt:lpwstr>_Toc514656418</vt:lpwstr>
      </vt:variant>
      <vt:variant>
        <vt:i4>1507376</vt:i4>
      </vt:variant>
      <vt:variant>
        <vt:i4>371</vt:i4>
      </vt:variant>
      <vt:variant>
        <vt:i4>0</vt:i4>
      </vt:variant>
      <vt:variant>
        <vt:i4>5</vt:i4>
      </vt:variant>
      <vt:variant>
        <vt:lpwstr/>
      </vt:variant>
      <vt:variant>
        <vt:lpwstr>_Toc514656417</vt:lpwstr>
      </vt:variant>
      <vt:variant>
        <vt:i4>1507376</vt:i4>
      </vt:variant>
      <vt:variant>
        <vt:i4>365</vt:i4>
      </vt:variant>
      <vt:variant>
        <vt:i4>0</vt:i4>
      </vt:variant>
      <vt:variant>
        <vt:i4>5</vt:i4>
      </vt:variant>
      <vt:variant>
        <vt:lpwstr/>
      </vt:variant>
      <vt:variant>
        <vt:lpwstr>_Toc514656416</vt:lpwstr>
      </vt:variant>
      <vt:variant>
        <vt:i4>1507376</vt:i4>
      </vt:variant>
      <vt:variant>
        <vt:i4>359</vt:i4>
      </vt:variant>
      <vt:variant>
        <vt:i4>0</vt:i4>
      </vt:variant>
      <vt:variant>
        <vt:i4>5</vt:i4>
      </vt:variant>
      <vt:variant>
        <vt:lpwstr/>
      </vt:variant>
      <vt:variant>
        <vt:lpwstr>_Toc514656415</vt:lpwstr>
      </vt:variant>
      <vt:variant>
        <vt:i4>1507376</vt:i4>
      </vt:variant>
      <vt:variant>
        <vt:i4>353</vt:i4>
      </vt:variant>
      <vt:variant>
        <vt:i4>0</vt:i4>
      </vt:variant>
      <vt:variant>
        <vt:i4>5</vt:i4>
      </vt:variant>
      <vt:variant>
        <vt:lpwstr/>
      </vt:variant>
      <vt:variant>
        <vt:lpwstr>_Toc514656414</vt:lpwstr>
      </vt:variant>
      <vt:variant>
        <vt:i4>1507376</vt:i4>
      </vt:variant>
      <vt:variant>
        <vt:i4>347</vt:i4>
      </vt:variant>
      <vt:variant>
        <vt:i4>0</vt:i4>
      </vt:variant>
      <vt:variant>
        <vt:i4>5</vt:i4>
      </vt:variant>
      <vt:variant>
        <vt:lpwstr/>
      </vt:variant>
      <vt:variant>
        <vt:lpwstr>_Toc514656413</vt:lpwstr>
      </vt:variant>
      <vt:variant>
        <vt:i4>1507376</vt:i4>
      </vt:variant>
      <vt:variant>
        <vt:i4>341</vt:i4>
      </vt:variant>
      <vt:variant>
        <vt:i4>0</vt:i4>
      </vt:variant>
      <vt:variant>
        <vt:i4>5</vt:i4>
      </vt:variant>
      <vt:variant>
        <vt:lpwstr/>
      </vt:variant>
      <vt:variant>
        <vt:lpwstr>_Toc514656412</vt:lpwstr>
      </vt:variant>
      <vt:variant>
        <vt:i4>1507376</vt:i4>
      </vt:variant>
      <vt:variant>
        <vt:i4>335</vt:i4>
      </vt:variant>
      <vt:variant>
        <vt:i4>0</vt:i4>
      </vt:variant>
      <vt:variant>
        <vt:i4>5</vt:i4>
      </vt:variant>
      <vt:variant>
        <vt:lpwstr/>
      </vt:variant>
      <vt:variant>
        <vt:lpwstr>_Toc514656411</vt:lpwstr>
      </vt:variant>
      <vt:variant>
        <vt:i4>1507376</vt:i4>
      </vt:variant>
      <vt:variant>
        <vt:i4>329</vt:i4>
      </vt:variant>
      <vt:variant>
        <vt:i4>0</vt:i4>
      </vt:variant>
      <vt:variant>
        <vt:i4>5</vt:i4>
      </vt:variant>
      <vt:variant>
        <vt:lpwstr/>
      </vt:variant>
      <vt:variant>
        <vt:lpwstr>_Toc514656410</vt:lpwstr>
      </vt:variant>
      <vt:variant>
        <vt:i4>1441840</vt:i4>
      </vt:variant>
      <vt:variant>
        <vt:i4>323</vt:i4>
      </vt:variant>
      <vt:variant>
        <vt:i4>0</vt:i4>
      </vt:variant>
      <vt:variant>
        <vt:i4>5</vt:i4>
      </vt:variant>
      <vt:variant>
        <vt:lpwstr/>
      </vt:variant>
      <vt:variant>
        <vt:lpwstr>_Toc514656409</vt:lpwstr>
      </vt:variant>
      <vt:variant>
        <vt:i4>1441840</vt:i4>
      </vt:variant>
      <vt:variant>
        <vt:i4>317</vt:i4>
      </vt:variant>
      <vt:variant>
        <vt:i4>0</vt:i4>
      </vt:variant>
      <vt:variant>
        <vt:i4>5</vt:i4>
      </vt:variant>
      <vt:variant>
        <vt:lpwstr/>
      </vt:variant>
      <vt:variant>
        <vt:lpwstr>_Toc514656408</vt:lpwstr>
      </vt:variant>
      <vt:variant>
        <vt:i4>1441840</vt:i4>
      </vt:variant>
      <vt:variant>
        <vt:i4>311</vt:i4>
      </vt:variant>
      <vt:variant>
        <vt:i4>0</vt:i4>
      </vt:variant>
      <vt:variant>
        <vt:i4>5</vt:i4>
      </vt:variant>
      <vt:variant>
        <vt:lpwstr/>
      </vt:variant>
      <vt:variant>
        <vt:lpwstr>_Toc514656407</vt:lpwstr>
      </vt:variant>
      <vt:variant>
        <vt:i4>1441840</vt:i4>
      </vt:variant>
      <vt:variant>
        <vt:i4>305</vt:i4>
      </vt:variant>
      <vt:variant>
        <vt:i4>0</vt:i4>
      </vt:variant>
      <vt:variant>
        <vt:i4>5</vt:i4>
      </vt:variant>
      <vt:variant>
        <vt:lpwstr/>
      </vt:variant>
      <vt:variant>
        <vt:lpwstr>_Toc514656406</vt:lpwstr>
      </vt:variant>
      <vt:variant>
        <vt:i4>1441840</vt:i4>
      </vt:variant>
      <vt:variant>
        <vt:i4>299</vt:i4>
      </vt:variant>
      <vt:variant>
        <vt:i4>0</vt:i4>
      </vt:variant>
      <vt:variant>
        <vt:i4>5</vt:i4>
      </vt:variant>
      <vt:variant>
        <vt:lpwstr/>
      </vt:variant>
      <vt:variant>
        <vt:lpwstr>_Toc514656404</vt:lpwstr>
      </vt:variant>
      <vt:variant>
        <vt:i4>1441840</vt:i4>
      </vt:variant>
      <vt:variant>
        <vt:i4>293</vt:i4>
      </vt:variant>
      <vt:variant>
        <vt:i4>0</vt:i4>
      </vt:variant>
      <vt:variant>
        <vt:i4>5</vt:i4>
      </vt:variant>
      <vt:variant>
        <vt:lpwstr/>
      </vt:variant>
      <vt:variant>
        <vt:lpwstr>_Toc514656403</vt:lpwstr>
      </vt:variant>
      <vt:variant>
        <vt:i4>1441840</vt:i4>
      </vt:variant>
      <vt:variant>
        <vt:i4>287</vt:i4>
      </vt:variant>
      <vt:variant>
        <vt:i4>0</vt:i4>
      </vt:variant>
      <vt:variant>
        <vt:i4>5</vt:i4>
      </vt:variant>
      <vt:variant>
        <vt:lpwstr/>
      </vt:variant>
      <vt:variant>
        <vt:lpwstr>_Toc514656402</vt:lpwstr>
      </vt:variant>
      <vt:variant>
        <vt:i4>1441840</vt:i4>
      </vt:variant>
      <vt:variant>
        <vt:i4>281</vt:i4>
      </vt:variant>
      <vt:variant>
        <vt:i4>0</vt:i4>
      </vt:variant>
      <vt:variant>
        <vt:i4>5</vt:i4>
      </vt:variant>
      <vt:variant>
        <vt:lpwstr/>
      </vt:variant>
      <vt:variant>
        <vt:lpwstr>_Toc514656401</vt:lpwstr>
      </vt:variant>
      <vt:variant>
        <vt:i4>1441840</vt:i4>
      </vt:variant>
      <vt:variant>
        <vt:i4>275</vt:i4>
      </vt:variant>
      <vt:variant>
        <vt:i4>0</vt:i4>
      </vt:variant>
      <vt:variant>
        <vt:i4>5</vt:i4>
      </vt:variant>
      <vt:variant>
        <vt:lpwstr/>
      </vt:variant>
      <vt:variant>
        <vt:lpwstr>_Toc514656400</vt:lpwstr>
      </vt:variant>
      <vt:variant>
        <vt:i4>2031671</vt:i4>
      </vt:variant>
      <vt:variant>
        <vt:i4>269</vt:i4>
      </vt:variant>
      <vt:variant>
        <vt:i4>0</vt:i4>
      </vt:variant>
      <vt:variant>
        <vt:i4>5</vt:i4>
      </vt:variant>
      <vt:variant>
        <vt:lpwstr/>
      </vt:variant>
      <vt:variant>
        <vt:lpwstr>_Toc514656399</vt:lpwstr>
      </vt:variant>
      <vt:variant>
        <vt:i4>2031671</vt:i4>
      </vt:variant>
      <vt:variant>
        <vt:i4>263</vt:i4>
      </vt:variant>
      <vt:variant>
        <vt:i4>0</vt:i4>
      </vt:variant>
      <vt:variant>
        <vt:i4>5</vt:i4>
      </vt:variant>
      <vt:variant>
        <vt:lpwstr/>
      </vt:variant>
      <vt:variant>
        <vt:lpwstr>_Toc514656398</vt:lpwstr>
      </vt:variant>
      <vt:variant>
        <vt:i4>2031671</vt:i4>
      </vt:variant>
      <vt:variant>
        <vt:i4>257</vt:i4>
      </vt:variant>
      <vt:variant>
        <vt:i4>0</vt:i4>
      </vt:variant>
      <vt:variant>
        <vt:i4>5</vt:i4>
      </vt:variant>
      <vt:variant>
        <vt:lpwstr/>
      </vt:variant>
      <vt:variant>
        <vt:lpwstr>_Toc514656397</vt:lpwstr>
      </vt:variant>
      <vt:variant>
        <vt:i4>2031671</vt:i4>
      </vt:variant>
      <vt:variant>
        <vt:i4>251</vt:i4>
      </vt:variant>
      <vt:variant>
        <vt:i4>0</vt:i4>
      </vt:variant>
      <vt:variant>
        <vt:i4>5</vt:i4>
      </vt:variant>
      <vt:variant>
        <vt:lpwstr/>
      </vt:variant>
      <vt:variant>
        <vt:lpwstr>_Toc514656396</vt:lpwstr>
      </vt:variant>
      <vt:variant>
        <vt:i4>2031671</vt:i4>
      </vt:variant>
      <vt:variant>
        <vt:i4>245</vt:i4>
      </vt:variant>
      <vt:variant>
        <vt:i4>0</vt:i4>
      </vt:variant>
      <vt:variant>
        <vt:i4>5</vt:i4>
      </vt:variant>
      <vt:variant>
        <vt:lpwstr/>
      </vt:variant>
      <vt:variant>
        <vt:lpwstr>_Toc514656395</vt:lpwstr>
      </vt:variant>
      <vt:variant>
        <vt:i4>2031671</vt:i4>
      </vt:variant>
      <vt:variant>
        <vt:i4>239</vt:i4>
      </vt:variant>
      <vt:variant>
        <vt:i4>0</vt:i4>
      </vt:variant>
      <vt:variant>
        <vt:i4>5</vt:i4>
      </vt:variant>
      <vt:variant>
        <vt:lpwstr/>
      </vt:variant>
      <vt:variant>
        <vt:lpwstr>_Toc514656394</vt:lpwstr>
      </vt:variant>
      <vt:variant>
        <vt:i4>2031671</vt:i4>
      </vt:variant>
      <vt:variant>
        <vt:i4>233</vt:i4>
      </vt:variant>
      <vt:variant>
        <vt:i4>0</vt:i4>
      </vt:variant>
      <vt:variant>
        <vt:i4>5</vt:i4>
      </vt:variant>
      <vt:variant>
        <vt:lpwstr/>
      </vt:variant>
      <vt:variant>
        <vt:lpwstr>_Toc514656393</vt:lpwstr>
      </vt:variant>
      <vt:variant>
        <vt:i4>2031671</vt:i4>
      </vt:variant>
      <vt:variant>
        <vt:i4>227</vt:i4>
      </vt:variant>
      <vt:variant>
        <vt:i4>0</vt:i4>
      </vt:variant>
      <vt:variant>
        <vt:i4>5</vt:i4>
      </vt:variant>
      <vt:variant>
        <vt:lpwstr/>
      </vt:variant>
      <vt:variant>
        <vt:lpwstr>_Toc514656392</vt:lpwstr>
      </vt:variant>
      <vt:variant>
        <vt:i4>2031671</vt:i4>
      </vt:variant>
      <vt:variant>
        <vt:i4>221</vt:i4>
      </vt:variant>
      <vt:variant>
        <vt:i4>0</vt:i4>
      </vt:variant>
      <vt:variant>
        <vt:i4>5</vt:i4>
      </vt:variant>
      <vt:variant>
        <vt:lpwstr/>
      </vt:variant>
      <vt:variant>
        <vt:lpwstr>_Toc514656391</vt:lpwstr>
      </vt:variant>
      <vt:variant>
        <vt:i4>2031671</vt:i4>
      </vt:variant>
      <vt:variant>
        <vt:i4>215</vt:i4>
      </vt:variant>
      <vt:variant>
        <vt:i4>0</vt:i4>
      </vt:variant>
      <vt:variant>
        <vt:i4>5</vt:i4>
      </vt:variant>
      <vt:variant>
        <vt:lpwstr/>
      </vt:variant>
      <vt:variant>
        <vt:lpwstr>_Toc514656390</vt:lpwstr>
      </vt:variant>
      <vt:variant>
        <vt:i4>1966135</vt:i4>
      </vt:variant>
      <vt:variant>
        <vt:i4>209</vt:i4>
      </vt:variant>
      <vt:variant>
        <vt:i4>0</vt:i4>
      </vt:variant>
      <vt:variant>
        <vt:i4>5</vt:i4>
      </vt:variant>
      <vt:variant>
        <vt:lpwstr/>
      </vt:variant>
      <vt:variant>
        <vt:lpwstr>_Toc514656389</vt:lpwstr>
      </vt:variant>
      <vt:variant>
        <vt:i4>1966135</vt:i4>
      </vt:variant>
      <vt:variant>
        <vt:i4>203</vt:i4>
      </vt:variant>
      <vt:variant>
        <vt:i4>0</vt:i4>
      </vt:variant>
      <vt:variant>
        <vt:i4>5</vt:i4>
      </vt:variant>
      <vt:variant>
        <vt:lpwstr/>
      </vt:variant>
      <vt:variant>
        <vt:lpwstr>_Toc514656388</vt:lpwstr>
      </vt:variant>
      <vt:variant>
        <vt:i4>1966135</vt:i4>
      </vt:variant>
      <vt:variant>
        <vt:i4>197</vt:i4>
      </vt:variant>
      <vt:variant>
        <vt:i4>0</vt:i4>
      </vt:variant>
      <vt:variant>
        <vt:i4>5</vt:i4>
      </vt:variant>
      <vt:variant>
        <vt:lpwstr/>
      </vt:variant>
      <vt:variant>
        <vt:lpwstr>_Toc514656387</vt:lpwstr>
      </vt:variant>
      <vt:variant>
        <vt:i4>1966135</vt:i4>
      </vt:variant>
      <vt:variant>
        <vt:i4>191</vt:i4>
      </vt:variant>
      <vt:variant>
        <vt:i4>0</vt:i4>
      </vt:variant>
      <vt:variant>
        <vt:i4>5</vt:i4>
      </vt:variant>
      <vt:variant>
        <vt:lpwstr/>
      </vt:variant>
      <vt:variant>
        <vt:lpwstr>_Toc514656386</vt:lpwstr>
      </vt:variant>
      <vt:variant>
        <vt:i4>1966135</vt:i4>
      </vt:variant>
      <vt:variant>
        <vt:i4>185</vt:i4>
      </vt:variant>
      <vt:variant>
        <vt:i4>0</vt:i4>
      </vt:variant>
      <vt:variant>
        <vt:i4>5</vt:i4>
      </vt:variant>
      <vt:variant>
        <vt:lpwstr/>
      </vt:variant>
      <vt:variant>
        <vt:lpwstr>_Toc514656385</vt:lpwstr>
      </vt:variant>
      <vt:variant>
        <vt:i4>1966135</vt:i4>
      </vt:variant>
      <vt:variant>
        <vt:i4>179</vt:i4>
      </vt:variant>
      <vt:variant>
        <vt:i4>0</vt:i4>
      </vt:variant>
      <vt:variant>
        <vt:i4>5</vt:i4>
      </vt:variant>
      <vt:variant>
        <vt:lpwstr/>
      </vt:variant>
      <vt:variant>
        <vt:lpwstr>_Toc514656384</vt:lpwstr>
      </vt:variant>
      <vt:variant>
        <vt:i4>1966135</vt:i4>
      </vt:variant>
      <vt:variant>
        <vt:i4>173</vt:i4>
      </vt:variant>
      <vt:variant>
        <vt:i4>0</vt:i4>
      </vt:variant>
      <vt:variant>
        <vt:i4>5</vt:i4>
      </vt:variant>
      <vt:variant>
        <vt:lpwstr/>
      </vt:variant>
      <vt:variant>
        <vt:lpwstr>_Toc514656383</vt:lpwstr>
      </vt:variant>
      <vt:variant>
        <vt:i4>1966135</vt:i4>
      </vt:variant>
      <vt:variant>
        <vt:i4>167</vt:i4>
      </vt:variant>
      <vt:variant>
        <vt:i4>0</vt:i4>
      </vt:variant>
      <vt:variant>
        <vt:i4>5</vt:i4>
      </vt:variant>
      <vt:variant>
        <vt:lpwstr/>
      </vt:variant>
      <vt:variant>
        <vt:lpwstr>_Toc514656382</vt:lpwstr>
      </vt:variant>
      <vt:variant>
        <vt:i4>1966135</vt:i4>
      </vt:variant>
      <vt:variant>
        <vt:i4>161</vt:i4>
      </vt:variant>
      <vt:variant>
        <vt:i4>0</vt:i4>
      </vt:variant>
      <vt:variant>
        <vt:i4>5</vt:i4>
      </vt:variant>
      <vt:variant>
        <vt:lpwstr/>
      </vt:variant>
      <vt:variant>
        <vt:lpwstr>_Toc514656381</vt:lpwstr>
      </vt:variant>
      <vt:variant>
        <vt:i4>1966135</vt:i4>
      </vt:variant>
      <vt:variant>
        <vt:i4>155</vt:i4>
      </vt:variant>
      <vt:variant>
        <vt:i4>0</vt:i4>
      </vt:variant>
      <vt:variant>
        <vt:i4>5</vt:i4>
      </vt:variant>
      <vt:variant>
        <vt:lpwstr/>
      </vt:variant>
      <vt:variant>
        <vt:lpwstr>_Toc514656380</vt:lpwstr>
      </vt:variant>
      <vt:variant>
        <vt:i4>1114167</vt:i4>
      </vt:variant>
      <vt:variant>
        <vt:i4>149</vt:i4>
      </vt:variant>
      <vt:variant>
        <vt:i4>0</vt:i4>
      </vt:variant>
      <vt:variant>
        <vt:i4>5</vt:i4>
      </vt:variant>
      <vt:variant>
        <vt:lpwstr/>
      </vt:variant>
      <vt:variant>
        <vt:lpwstr>_Toc514656379</vt:lpwstr>
      </vt:variant>
      <vt:variant>
        <vt:i4>1114167</vt:i4>
      </vt:variant>
      <vt:variant>
        <vt:i4>143</vt:i4>
      </vt:variant>
      <vt:variant>
        <vt:i4>0</vt:i4>
      </vt:variant>
      <vt:variant>
        <vt:i4>5</vt:i4>
      </vt:variant>
      <vt:variant>
        <vt:lpwstr/>
      </vt:variant>
      <vt:variant>
        <vt:lpwstr>_Toc514656378</vt:lpwstr>
      </vt:variant>
      <vt:variant>
        <vt:i4>1114167</vt:i4>
      </vt:variant>
      <vt:variant>
        <vt:i4>137</vt:i4>
      </vt:variant>
      <vt:variant>
        <vt:i4>0</vt:i4>
      </vt:variant>
      <vt:variant>
        <vt:i4>5</vt:i4>
      </vt:variant>
      <vt:variant>
        <vt:lpwstr/>
      </vt:variant>
      <vt:variant>
        <vt:lpwstr>_Toc514656377</vt:lpwstr>
      </vt:variant>
      <vt:variant>
        <vt:i4>1114167</vt:i4>
      </vt:variant>
      <vt:variant>
        <vt:i4>131</vt:i4>
      </vt:variant>
      <vt:variant>
        <vt:i4>0</vt:i4>
      </vt:variant>
      <vt:variant>
        <vt:i4>5</vt:i4>
      </vt:variant>
      <vt:variant>
        <vt:lpwstr/>
      </vt:variant>
      <vt:variant>
        <vt:lpwstr>_Toc514656376</vt:lpwstr>
      </vt:variant>
      <vt:variant>
        <vt:i4>1114167</vt:i4>
      </vt:variant>
      <vt:variant>
        <vt:i4>125</vt:i4>
      </vt:variant>
      <vt:variant>
        <vt:i4>0</vt:i4>
      </vt:variant>
      <vt:variant>
        <vt:i4>5</vt:i4>
      </vt:variant>
      <vt:variant>
        <vt:lpwstr/>
      </vt:variant>
      <vt:variant>
        <vt:lpwstr>_Toc514656375</vt:lpwstr>
      </vt:variant>
      <vt:variant>
        <vt:i4>1114167</vt:i4>
      </vt:variant>
      <vt:variant>
        <vt:i4>119</vt:i4>
      </vt:variant>
      <vt:variant>
        <vt:i4>0</vt:i4>
      </vt:variant>
      <vt:variant>
        <vt:i4>5</vt:i4>
      </vt:variant>
      <vt:variant>
        <vt:lpwstr/>
      </vt:variant>
      <vt:variant>
        <vt:lpwstr>_Toc514656374</vt:lpwstr>
      </vt:variant>
      <vt:variant>
        <vt:i4>1114167</vt:i4>
      </vt:variant>
      <vt:variant>
        <vt:i4>113</vt:i4>
      </vt:variant>
      <vt:variant>
        <vt:i4>0</vt:i4>
      </vt:variant>
      <vt:variant>
        <vt:i4>5</vt:i4>
      </vt:variant>
      <vt:variant>
        <vt:lpwstr/>
      </vt:variant>
      <vt:variant>
        <vt:lpwstr>_Toc514656373</vt:lpwstr>
      </vt:variant>
      <vt:variant>
        <vt:i4>1114167</vt:i4>
      </vt:variant>
      <vt:variant>
        <vt:i4>107</vt:i4>
      </vt:variant>
      <vt:variant>
        <vt:i4>0</vt:i4>
      </vt:variant>
      <vt:variant>
        <vt:i4>5</vt:i4>
      </vt:variant>
      <vt:variant>
        <vt:lpwstr/>
      </vt:variant>
      <vt:variant>
        <vt:lpwstr>_Toc514656372</vt:lpwstr>
      </vt:variant>
      <vt:variant>
        <vt:i4>1114167</vt:i4>
      </vt:variant>
      <vt:variant>
        <vt:i4>101</vt:i4>
      </vt:variant>
      <vt:variant>
        <vt:i4>0</vt:i4>
      </vt:variant>
      <vt:variant>
        <vt:i4>5</vt:i4>
      </vt:variant>
      <vt:variant>
        <vt:lpwstr/>
      </vt:variant>
      <vt:variant>
        <vt:lpwstr>_Toc514656371</vt:lpwstr>
      </vt:variant>
      <vt:variant>
        <vt:i4>1114167</vt:i4>
      </vt:variant>
      <vt:variant>
        <vt:i4>95</vt:i4>
      </vt:variant>
      <vt:variant>
        <vt:i4>0</vt:i4>
      </vt:variant>
      <vt:variant>
        <vt:i4>5</vt:i4>
      </vt:variant>
      <vt:variant>
        <vt:lpwstr/>
      </vt:variant>
      <vt:variant>
        <vt:lpwstr>_Toc514656370</vt:lpwstr>
      </vt:variant>
      <vt:variant>
        <vt:i4>1048631</vt:i4>
      </vt:variant>
      <vt:variant>
        <vt:i4>89</vt:i4>
      </vt:variant>
      <vt:variant>
        <vt:i4>0</vt:i4>
      </vt:variant>
      <vt:variant>
        <vt:i4>5</vt:i4>
      </vt:variant>
      <vt:variant>
        <vt:lpwstr/>
      </vt:variant>
      <vt:variant>
        <vt:lpwstr>_Toc514656369</vt:lpwstr>
      </vt:variant>
      <vt:variant>
        <vt:i4>1048631</vt:i4>
      </vt:variant>
      <vt:variant>
        <vt:i4>83</vt:i4>
      </vt:variant>
      <vt:variant>
        <vt:i4>0</vt:i4>
      </vt:variant>
      <vt:variant>
        <vt:i4>5</vt:i4>
      </vt:variant>
      <vt:variant>
        <vt:lpwstr/>
      </vt:variant>
      <vt:variant>
        <vt:lpwstr>_Toc514656368</vt:lpwstr>
      </vt:variant>
      <vt:variant>
        <vt:i4>1048631</vt:i4>
      </vt:variant>
      <vt:variant>
        <vt:i4>77</vt:i4>
      </vt:variant>
      <vt:variant>
        <vt:i4>0</vt:i4>
      </vt:variant>
      <vt:variant>
        <vt:i4>5</vt:i4>
      </vt:variant>
      <vt:variant>
        <vt:lpwstr/>
      </vt:variant>
      <vt:variant>
        <vt:lpwstr>_Toc514656367</vt:lpwstr>
      </vt:variant>
      <vt:variant>
        <vt:i4>1048631</vt:i4>
      </vt:variant>
      <vt:variant>
        <vt:i4>71</vt:i4>
      </vt:variant>
      <vt:variant>
        <vt:i4>0</vt:i4>
      </vt:variant>
      <vt:variant>
        <vt:i4>5</vt:i4>
      </vt:variant>
      <vt:variant>
        <vt:lpwstr/>
      </vt:variant>
      <vt:variant>
        <vt:lpwstr>_Toc514656366</vt:lpwstr>
      </vt:variant>
      <vt:variant>
        <vt:i4>1048631</vt:i4>
      </vt:variant>
      <vt:variant>
        <vt:i4>65</vt:i4>
      </vt:variant>
      <vt:variant>
        <vt:i4>0</vt:i4>
      </vt:variant>
      <vt:variant>
        <vt:i4>5</vt:i4>
      </vt:variant>
      <vt:variant>
        <vt:lpwstr/>
      </vt:variant>
      <vt:variant>
        <vt:lpwstr>_Toc514656365</vt:lpwstr>
      </vt:variant>
      <vt:variant>
        <vt:i4>1048631</vt:i4>
      </vt:variant>
      <vt:variant>
        <vt:i4>59</vt:i4>
      </vt:variant>
      <vt:variant>
        <vt:i4>0</vt:i4>
      </vt:variant>
      <vt:variant>
        <vt:i4>5</vt:i4>
      </vt:variant>
      <vt:variant>
        <vt:lpwstr/>
      </vt:variant>
      <vt:variant>
        <vt:lpwstr>_Toc514656364</vt:lpwstr>
      </vt:variant>
      <vt:variant>
        <vt:i4>1048631</vt:i4>
      </vt:variant>
      <vt:variant>
        <vt:i4>53</vt:i4>
      </vt:variant>
      <vt:variant>
        <vt:i4>0</vt:i4>
      </vt:variant>
      <vt:variant>
        <vt:i4>5</vt:i4>
      </vt:variant>
      <vt:variant>
        <vt:lpwstr/>
      </vt:variant>
      <vt:variant>
        <vt:lpwstr>_Toc514656363</vt:lpwstr>
      </vt:variant>
      <vt:variant>
        <vt:i4>1048631</vt:i4>
      </vt:variant>
      <vt:variant>
        <vt:i4>47</vt:i4>
      </vt:variant>
      <vt:variant>
        <vt:i4>0</vt:i4>
      </vt:variant>
      <vt:variant>
        <vt:i4>5</vt:i4>
      </vt:variant>
      <vt:variant>
        <vt:lpwstr/>
      </vt:variant>
      <vt:variant>
        <vt:lpwstr>_Toc514656362</vt:lpwstr>
      </vt:variant>
      <vt:variant>
        <vt:i4>1048631</vt:i4>
      </vt:variant>
      <vt:variant>
        <vt:i4>41</vt:i4>
      </vt:variant>
      <vt:variant>
        <vt:i4>0</vt:i4>
      </vt:variant>
      <vt:variant>
        <vt:i4>5</vt:i4>
      </vt:variant>
      <vt:variant>
        <vt:lpwstr/>
      </vt:variant>
      <vt:variant>
        <vt:lpwstr>_Toc514656361</vt:lpwstr>
      </vt:variant>
      <vt:variant>
        <vt:i4>1048631</vt:i4>
      </vt:variant>
      <vt:variant>
        <vt:i4>35</vt:i4>
      </vt:variant>
      <vt:variant>
        <vt:i4>0</vt:i4>
      </vt:variant>
      <vt:variant>
        <vt:i4>5</vt:i4>
      </vt:variant>
      <vt:variant>
        <vt:lpwstr/>
      </vt:variant>
      <vt:variant>
        <vt:lpwstr>_Toc514656360</vt:lpwstr>
      </vt:variant>
      <vt:variant>
        <vt:i4>1245239</vt:i4>
      </vt:variant>
      <vt:variant>
        <vt:i4>29</vt:i4>
      </vt:variant>
      <vt:variant>
        <vt:i4>0</vt:i4>
      </vt:variant>
      <vt:variant>
        <vt:i4>5</vt:i4>
      </vt:variant>
      <vt:variant>
        <vt:lpwstr/>
      </vt:variant>
      <vt:variant>
        <vt:lpwstr>_Toc514656359</vt:lpwstr>
      </vt:variant>
      <vt:variant>
        <vt:i4>1245239</vt:i4>
      </vt:variant>
      <vt:variant>
        <vt:i4>23</vt:i4>
      </vt:variant>
      <vt:variant>
        <vt:i4>0</vt:i4>
      </vt:variant>
      <vt:variant>
        <vt:i4>5</vt:i4>
      </vt:variant>
      <vt:variant>
        <vt:lpwstr/>
      </vt:variant>
      <vt:variant>
        <vt:lpwstr>_Toc514656358</vt:lpwstr>
      </vt:variant>
      <vt:variant>
        <vt:i4>1245239</vt:i4>
      </vt:variant>
      <vt:variant>
        <vt:i4>17</vt:i4>
      </vt:variant>
      <vt:variant>
        <vt:i4>0</vt:i4>
      </vt:variant>
      <vt:variant>
        <vt:i4>5</vt:i4>
      </vt:variant>
      <vt:variant>
        <vt:lpwstr/>
      </vt:variant>
      <vt:variant>
        <vt:lpwstr>_Toc514656357</vt:lpwstr>
      </vt:variant>
      <vt:variant>
        <vt:i4>6226025</vt:i4>
      </vt:variant>
      <vt:variant>
        <vt:i4>12</vt:i4>
      </vt:variant>
      <vt:variant>
        <vt:i4>0</vt:i4>
      </vt:variant>
      <vt:variant>
        <vt:i4>5</vt:i4>
      </vt:variant>
      <vt:variant>
        <vt:lpwstr>mailto:leej6@mail.nih.gov</vt:lpwstr>
      </vt:variant>
      <vt:variant>
        <vt:lpwstr/>
      </vt:variant>
      <vt:variant>
        <vt:i4>2818118</vt:i4>
      </vt:variant>
      <vt:variant>
        <vt:i4>6</vt:i4>
      </vt:variant>
      <vt:variant>
        <vt:i4>0</vt:i4>
      </vt:variant>
      <vt:variant>
        <vt:i4>5</vt:i4>
      </vt:variant>
      <vt:variant>
        <vt:lpwstr>mailto:nciprotocolsupportoffice@mail.nih.gov</vt:lpwstr>
      </vt:variant>
      <vt:variant>
        <vt:lpwstr/>
      </vt:variant>
      <vt:variant>
        <vt:i4>851996</vt:i4>
      </vt:variant>
      <vt:variant>
        <vt:i4>0</vt:i4>
      </vt:variant>
      <vt:variant>
        <vt:i4>0</vt:i4>
      </vt:variant>
      <vt:variant>
        <vt:i4>5</vt:i4>
      </vt:variant>
      <vt:variant>
        <vt:lpwstr>http://ctep.cancer.gov/guidelines/templates.html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Template For Repositories Only</dc:title>
  <dc:subject>Protocol Template For Repositories Only</dc:subject>
  <dc:creator>NIH;OHSRP</dc:creator>
  <cp:keywords>NIH; OHSRP; Protocol Template</cp:keywords>
  <cp:lastModifiedBy>Grant, Nicole (NIH/OD) [E]</cp:lastModifiedBy>
  <cp:revision>83</cp:revision>
  <cp:lastPrinted>2011-03-09T18:46:00Z</cp:lastPrinted>
  <dcterms:created xsi:type="dcterms:W3CDTF">2026-11-05T12:31:00Z</dcterms:created>
  <dcterms:modified xsi:type="dcterms:W3CDTF">2026-11-05T16:02:00Z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220596142</vt:i4>
  </property>
</Properties>
</file>