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E28DF" w14:textId="3D876CA5" w:rsidR="006D6BEC" w:rsidRPr="00D15FAA" w:rsidRDefault="00C80580" w:rsidP="00D15FAA">
      <w:pPr>
        <w:rPr>
          <w:b/>
          <w:bCs/>
        </w:rPr>
      </w:pPr>
      <w:bookmarkStart w:id="0" w:name="_Toc281240024"/>
      <w:r w:rsidRPr="00D15FAA">
        <w:rPr>
          <w:b/>
          <w:bCs/>
        </w:rPr>
        <w:t xml:space="preserve">PROTOCOL TEMPLATE </w:t>
      </w:r>
      <w:r w:rsidR="00E05BE2" w:rsidRPr="00D15FAA">
        <w:rPr>
          <w:b/>
          <w:bCs/>
        </w:rPr>
        <w:t xml:space="preserve">FOR </w:t>
      </w:r>
      <w:r w:rsidR="00D75EFB" w:rsidRPr="00D15FAA">
        <w:rPr>
          <w:b/>
          <w:bCs/>
        </w:rPr>
        <w:t xml:space="preserve">SECONDARY RESEARCH WITH </w:t>
      </w:r>
      <w:r w:rsidR="006E2267" w:rsidRPr="00D15FAA">
        <w:rPr>
          <w:b/>
          <w:bCs/>
        </w:rPr>
        <w:t>BIOSPECIMEN</w:t>
      </w:r>
      <w:r w:rsidR="005D6790" w:rsidRPr="00D15FAA">
        <w:rPr>
          <w:b/>
          <w:bCs/>
        </w:rPr>
        <w:t>S</w:t>
      </w:r>
      <w:r w:rsidR="00CD2E06" w:rsidRPr="00D15FAA">
        <w:rPr>
          <w:b/>
          <w:bCs/>
        </w:rPr>
        <w:t>, DATA</w:t>
      </w:r>
      <w:r w:rsidR="006E2267" w:rsidRPr="00D15FAA">
        <w:rPr>
          <w:b/>
          <w:bCs/>
        </w:rPr>
        <w:t xml:space="preserve"> AND</w:t>
      </w:r>
      <w:r w:rsidR="000A3F82" w:rsidRPr="00D15FAA">
        <w:rPr>
          <w:b/>
          <w:bCs/>
        </w:rPr>
        <w:t>/OR</w:t>
      </w:r>
      <w:r w:rsidR="006E2267" w:rsidRPr="00D15FAA">
        <w:rPr>
          <w:b/>
          <w:bCs/>
        </w:rPr>
        <w:t xml:space="preserve"> </w:t>
      </w:r>
      <w:r w:rsidR="000A3F82" w:rsidRPr="00D15FAA">
        <w:rPr>
          <w:b/>
          <w:bCs/>
        </w:rPr>
        <w:t xml:space="preserve">MEDICAL </w:t>
      </w:r>
      <w:r w:rsidR="006E2267" w:rsidRPr="00D15FAA">
        <w:rPr>
          <w:b/>
          <w:bCs/>
        </w:rPr>
        <w:t>RECORD</w:t>
      </w:r>
      <w:r w:rsidR="000A3F82" w:rsidRPr="00D15FAA">
        <w:rPr>
          <w:b/>
          <w:bCs/>
        </w:rPr>
        <w:t>S</w:t>
      </w:r>
      <w:r w:rsidR="006E2267" w:rsidRPr="00D15FAA">
        <w:rPr>
          <w:b/>
          <w:bCs/>
        </w:rPr>
        <w:t xml:space="preserve"> </w:t>
      </w:r>
      <w:r w:rsidR="00E05BE2" w:rsidRPr="00D15FAA">
        <w:rPr>
          <w:b/>
          <w:bCs/>
        </w:rPr>
        <w:t xml:space="preserve">ONLY </w:t>
      </w:r>
      <w:bookmarkEnd w:id="0"/>
    </w:p>
    <w:p w14:paraId="6178C1BA" w14:textId="77777777" w:rsidR="00E474AD" w:rsidRPr="00E474AD" w:rsidRDefault="00E474AD" w:rsidP="00E474AD">
      <w:pPr>
        <w:rPr>
          <w:b/>
          <w:bCs/>
          <w:szCs w:val="24"/>
        </w:rPr>
      </w:pPr>
      <w:r w:rsidRPr="00E474AD">
        <w:rPr>
          <w:b/>
          <w:bCs/>
          <w:szCs w:val="24"/>
        </w:rPr>
        <w:t xml:space="preserve">Introduction: </w:t>
      </w:r>
    </w:p>
    <w:p w14:paraId="70ACDC67" w14:textId="77777777" w:rsidR="00E474AD" w:rsidRPr="00E474AD" w:rsidRDefault="00E474AD" w:rsidP="00E474AD">
      <w:pPr>
        <w:rPr>
          <w:szCs w:val="24"/>
        </w:rPr>
      </w:pPr>
      <w:r w:rsidRPr="00E474AD">
        <w:rPr>
          <w:szCs w:val="24"/>
        </w:rPr>
        <w:t xml:space="preserve">The protocol should contain enough information to clearly describe how the research will be conducted. Detailed operational procedures may be included in a Manual of Procedures (MOP), Standard Operating Procedure (SOP), or other study </w:t>
      </w:r>
      <w:proofErr w:type="gramStart"/>
      <w:r w:rsidRPr="00E474AD">
        <w:rPr>
          <w:szCs w:val="24"/>
        </w:rPr>
        <w:t>document</w:t>
      </w:r>
      <w:proofErr w:type="gramEnd"/>
      <w:r w:rsidRPr="00E474AD">
        <w:rPr>
          <w:szCs w:val="24"/>
        </w:rPr>
        <w:t xml:space="preserve"> when appropriate.</w:t>
      </w:r>
    </w:p>
    <w:p w14:paraId="32904179" w14:textId="77777777" w:rsidR="00E474AD" w:rsidRPr="00E474AD" w:rsidRDefault="00E474AD" w:rsidP="00E474AD">
      <w:pPr>
        <w:rPr>
          <w:b/>
          <w:szCs w:val="24"/>
        </w:rPr>
      </w:pPr>
      <w:r w:rsidRPr="00E474AD">
        <w:rPr>
          <w:b/>
          <w:szCs w:val="24"/>
        </w:rPr>
        <w:t xml:space="preserve">How to use this template: </w:t>
      </w:r>
    </w:p>
    <w:p w14:paraId="712308CF" w14:textId="19299AEB" w:rsidR="00FC6BBC" w:rsidRPr="00FC6BBC" w:rsidRDefault="00E474AD" w:rsidP="00FC6BBC">
      <w:r w:rsidRPr="00E474AD">
        <w:t xml:space="preserve">Use this template to develop an NIH investigator-initiated </w:t>
      </w:r>
      <w:r w:rsidR="00FC6BBC" w:rsidRPr="00FC6BBC">
        <w:t xml:space="preserve">protocol for </w:t>
      </w:r>
      <w:r w:rsidR="00FC6BBC" w:rsidRPr="00FC6BBC">
        <w:rPr>
          <w:b/>
          <w:bCs/>
        </w:rPr>
        <w:t>secondary research</w:t>
      </w:r>
      <w:r w:rsidR="00AD72D1">
        <w:t xml:space="preserve"> </w:t>
      </w:r>
      <w:r w:rsidR="00FC6BBC" w:rsidRPr="00FC6BBC">
        <w:t>using existing, identifiable biospecimens, data or records for new research.</w:t>
      </w:r>
    </w:p>
    <w:p w14:paraId="6815E395" w14:textId="6C28D9D9" w:rsidR="00FC6BBC" w:rsidRPr="00FC6BBC" w:rsidRDefault="00FC6BBC" w:rsidP="00FC6BBC">
      <w:r w:rsidRPr="00FC6BBC">
        <w:rPr>
          <w:b/>
          <w:bCs/>
        </w:rPr>
        <w:t>Secondary Research</w:t>
      </w:r>
      <w:r w:rsidRPr="00FC6BBC">
        <w:t xml:space="preserve"> means the research use of information and biospecimens that were collected through interaction or intervention with living individuals for some other “primary” or “initial” purpose (e.g., a clinical purpose or a different research protocol).  In other words, the materials were not collected from humans for the purpose of the specific proposed study.</w:t>
      </w:r>
    </w:p>
    <w:p w14:paraId="3D79439D" w14:textId="77777777" w:rsidR="00E474AD" w:rsidRPr="00E474AD" w:rsidRDefault="00E474AD" w:rsidP="00E474AD">
      <w:r w:rsidRPr="00E474AD">
        <w:t xml:space="preserve">If the NIH investigator is </w:t>
      </w:r>
      <w:r w:rsidRPr="00E474AD">
        <w:rPr>
          <w:b/>
          <w:bCs/>
        </w:rPr>
        <w:t>not the author of the main study protocol</w:t>
      </w:r>
      <w:r w:rsidRPr="00E474AD">
        <w:t xml:space="preserve"> and NIH will be the Reviewing IRB, submit the Sponsor/Main Protocol with the </w:t>
      </w:r>
      <w:r w:rsidRPr="00E474AD">
        <w:rPr>
          <w:b/>
          <w:bCs/>
        </w:rPr>
        <w:t>NIH Protocol Addendum</w:t>
      </w:r>
      <w:r w:rsidRPr="00E474AD">
        <w:t xml:space="preserve"> rather than using this template.</w:t>
      </w:r>
    </w:p>
    <w:p w14:paraId="7023BAB8" w14:textId="77777777" w:rsidR="00E474AD" w:rsidRPr="00E474AD" w:rsidRDefault="00E474AD" w:rsidP="00E474AD">
      <w:r w:rsidRPr="00E474AD">
        <w:t>This template may also be used for an NIH investigator-initiated study when an external Reviewing IRB does not require a specific protocol format or when the Sponsor permits NIH to develop the protocol.</w:t>
      </w:r>
    </w:p>
    <w:p w14:paraId="25BF1922" w14:textId="77777777" w:rsidR="00E474AD" w:rsidRPr="00E474AD" w:rsidRDefault="00E474AD" w:rsidP="00E474AD">
      <w:pPr>
        <w:spacing w:before="100" w:beforeAutospacing="1" w:after="100" w:afterAutospacing="1"/>
        <w:rPr>
          <w:rFonts w:eastAsia="Times New Roman"/>
          <w:szCs w:val="24"/>
        </w:rPr>
      </w:pPr>
      <w:r w:rsidRPr="00E474AD">
        <w:rPr>
          <w:rFonts w:eastAsia="Times New Roman"/>
          <w:b/>
          <w:bCs/>
          <w:szCs w:val="24"/>
        </w:rPr>
        <w:t>Before submitting your protocol:</w:t>
      </w:r>
    </w:p>
    <w:p w14:paraId="2F340398" w14:textId="77777777" w:rsidR="00E474AD" w:rsidRPr="00E474AD" w:rsidRDefault="00E474AD" w:rsidP="00E474AD">
      <w:pPr>
        <w:numPr>
          <w:ilvl w:val="0"/>
          <w:numId w:val="20"/>
        </w:numPr>
        <w:spacing w:before="100" w:beforeAutospacing="1" w:after="100" w:afterAutospacing="1"/>
        <w:rPr>
          <w:rFonts w:eastAsia="Times New Roman"/>
          <w:szCs w:val="24"/>
        </w:rPr>
      </w:pPr>
      <w:r w:rsidRPr="00E474AD">
        <w:rPr>
          <w:rFonts w:eastAsia="Times New Roman"/>
          <w:szCs w:val="24"/>
        </w:rPr>
        <w:t xml:space="preserve">Complete all applicable sections. </w:t>
      </w:r>
    </w:p>
    <w:p w14:paraId="797ABAAD" w14:textId="77777777" w:rsidR="00E474AD" w:rsidRPr="00E474AD" w:rsidRDefault="00E474AD" w:rsidP="00E474AD">
      <w:pPr>
        <w:numPr>
          <w:ilvl w:val="0"/>
          <w:numId w:val="20"/>
        </w:numPr>
        <w:spacing w:before="0" w:after="0"/>
        <w:contextualSpacing/>
        <w:rPr>
          <w:rFonts w:eastAsia="Times New Roman"/>
          <w:szCs w:val="24"/>
        </w:rPr>
      </w:pPr>
      <w:r w:rsidRPr="00E474AD">
        <w:rPr>
          <w:rFonts w:eastAsia="Times New Roman"/>
          <w:szCs w:val="24"/>
        </w:rPr>
        <w:t>Use the existing document formatting when adding protocol content.</w:t>
      </w:r>
    </w:p>
    <w:p w14:paraId="74588497" w14:textId="77777777" w:rsidR="00E474AD" w:rsidRPr="00E474AD" w:rsidRDefault="00E474AD" w:rsidP="00E474AD">
      <w:pPr>
        <w:numPr>
          <w:ilvl w:val="0"/>
          <w:numId w:val="20"/>
        </w:numPr>
        <w:spacing w:before="100" w:beforeAutospacing="1" w:after="100" w:afterAutospacing="1"/>
        <w:rPr>
          <w:rFonts w:eastAsia="Times New Roman"/>
          <w:szCs w:val="24"/>
        </w:rPr>
      </w:pPr>
      <w:r w:rsidRPr="00E474AD">
        <w:rPr>
          <w:rFonts w:eastAsia="Times New Roman"/>
          <w:szCs w:val="24"/>
        </w:rPr>
        <w:t>Do not change or delete the numbered section headings. The headings are used to maintain the Table of Contents.</w:t>
      </w:r>
    </w:p>
    <w:p w14:paraId="02E39DE7" w14:textId="77777777" w:rsidR="00E474AD" w:rsidRPr="00E474AD" w:rsidRDefault="00E474AD" w:rsidP="00E474AD">
      <w:pPr>
        <w:numPr>
          <w:ilvl w:val="0"/>
          <w:numId w:val="20"/>
        </w:numPr>
        <w:spacing w:before="100" w:beforeAutospacing="1" w:after="100" w:afterAutospacing="1"/>
        <w:rPr>
          <w:rFonts w:eastAsia="Times New Roman"/>
          <w:szCs w:val="24"/>
        </w:rPr>
      </w:pPr>
      <w:r w:rsidRPr="00E474AD">
        <w:rPr>
          <w:rFonts w:eastAsia="Times New Roman"/>
          <w:szCs w:val="24"/>
        </w:rPr>
        <w:t xml:space="preserve">If a numbered section does not apply, enter </w:t>
      </w:r>
      <w:r w:rsidRPr="00E474AD">
        <w:rPr>
          <w:rFonts w:eastAsia="Times New Roman"/>
          <w:b/>
          <w:bCs/>
          <w:szCs w:val="24"/>
        </w:rPr>
        <w:t>Not Applicable</w:t>
      </w:r>
      <w:r w:rsidRPr="00E474AD">
        <w:rPr>
          <w:rFonts w:eastAsia="Times New Roman"/>
          <w:szCs w:val="24"/>
        </w:rPr>
        <w:t xml:space="preserve"> rather than deleting the section. </w:t>
      </w:r>
    </w:p>
    <w:p w14:paraId="712D62EF" w14:textId="77777777" w:rsidR="00E474AD" w:rsidRPr="00E474AD" w:rsidRDefault="00E474AD" w:rsidP="00E474AD">
      <w:pPr>
        <w:numPr>
          <w:ilvl w:val="0"/>
          <w:numId w:val="20"/>
        </w:numPr>
        <w:spacing w:before="100" w:beforeAutospacing="1" w:after="100" w:afterAutospacing="1"/>
        <w:rPr>
          <w:rFonts w:eastAsia="Times New Roman"/>
          <w:szCs w:val="24"/>
        </w:rPr>
      </w:pPr>
      <w:r w:rsidRPr="00E474AD">
        <w:rPr>
          <w:rFonts w:eastAsia="Times New Roman"/>
          <w:szCs w:val="24"/>
        </w:rPr>
        <w:t xml:space="preserve">Delete all instructional text and all example text that does not apply to your study. </w:t>
      </w:r>
    </w:p>
    <w:p w14:paraId="7539579F" w14:textId="77777777" w:rsidR="00E474AD" w:rsidRPr="00E474AD" w:rsidRDefault="00E474AD" w:rsidP="00E474AD">
      <w:pPr>
        <w:numPr>
          <w:ilvl w:val="0"/>
          <w:numId w:val="20"/>
        </w:numPr>
        <w:spacing w:before="100" w:beforeAutospacing="1" w:after="100" w:afterAutospacing="1"/>
        <w:rPr>
          <w:rFonts w:eastAsia="Times New Roman"/>
          <w:szCs w:val="24"/>
        </w:rPr>
      </w:pPr>
      <w:r w:rsidRPr="00E474AD">
        <w:rPr>
          <w:rFonts w:eastAsia="Times New Roman"/>
          <w:szCs w:val="24"/>
        </w:rPr>
        <w:t xml:space="preserve">Avoid repeating information. When information is addressed elsewhere in the protocol, cross-reference that section. </w:t>
      </w:r>
    </w:p>
    <w:p w14:paraId="33E355CA" w14:textId="77777777" w:rsidR="00E474AD" w:rsidRPr="00E474AD" w:rsidRDefault="00E474AD" w:rsidP="00E474AD">
      <w:pPr>
        <w:numPr>
          <w:ilvl w:val="0"/>
          <w:numId w:val="20"/>
        </w:numPr>
        <w:spacing w:before="100" w:beforeAutospacing="1" w:after="100" w:afterAutospacing="1"/>
        <w:rPr>
          <w:rFonts w:eastAsia="Times New Roman"/>
          <w:szCs w:val="24"/>
        </w:rPr>
      </w:pPr>
      <w:r w:rsidRPr="00E474AD">
        <w:rPr>
          <w:rFonts w:eastAsia="Times New Roman"/>
          <w:szCs w:val="24"/>
        </w:rPr>
        <w:t xml:space="preserve">Update the version date whenever the protocol is revised. </w:t>
      </w:r>
    </w:p>
    <w:p w14:paraId="335EF6EF" w14:textId="77777777" w:rsidR="00E474AD" w:rsidRPr="00E474AD" w:rsidRDefault="00E474AD" w:rsidP="00E474AD">
      <w:pPr>
        <w:numPr>
          <w:ilvl w:val="0"/>
          <w:numId w:val="20"/>
        </w:numPr>
        <w:spacing w:before="100" w:beforeAutospacing="1" w:after="100" w:afterAutospacing="1"/>
        <w:rPr>
          <w:rFonts w:eastAsia="Times New Roman"/>
          <w:szCs w:val="24"/>
        </w:rPr>
      </w:pPr>
      <w:r w:rsidRPr="00E474AD">
        <w:rPr>
          <w:rFonts w:eastAsia="Times New Roman"/>
          <w:szCs w:val="24"/>
        </w:rPr>
        <w:t xml:space="preserve">Make sure the abbreviated title and version date are consistent throughout the document. </w:t>
      </w:r>
    </w:p>
    <w:p w14:paraId="5D33EC6A" w14:textId="77777777" w:rsidR="00E474AD" w:rsidRPr="00E474AD" w:rsidRDefault="00E474AD" w:rsidP="00E474AD">
      <w:r w:rsidRPr="00E474AD">
        <w:rPr>
          <w:b/>
          <w:bCs/>
          <w:color w:val="C00000"/>
        </w:rPr>
        <w:t xml:space="preserve">Instructional text </w:t>
      </w:r>
      <w:r w:rsidRPr="00E474AD">
        <w:rPr>
          <w:color w:val="C00000"/>
        </w:rPr>
        <w:t>(in red)</w:t>
      </w:r>
      <w:r w:rsidRPr="00E474AD">
        <w:rPr>
          <w:b/>
          <w:color w:val="C00000"/>
        </w:rPr>
        <w:t xml:space="preserve"> </w:t>
      </w:r>
      <w:r w:rsidRPr="00E474AD">
        <w:t>explains what information to provide and must be deleted before submission.</w:t>
      </w:r>
    </w:p>
    <w:p w14:paraId="2C018430" w14:textId="77777777" w:rsidR="00E474AD" w:rsidRPr="00E474AD" w:rsidRDefault="00E474AD" w:rsidP="00E474AD">
      <w:r w:rsidRPr="00E474AD">
        <w:rPr>
          <w:b/>
          <w:bCs/>
        </w:rPr>
        <w:t>Example text</w:t>
      </w:r>
      <w:r w:rsidRPr="00E474AD">
        <w:t xml:space="preserve"> is provided in some sections and may be modified for your study or deleted if it does not apply.</w:t>
      </w:r>
    </w:p>
    <w:p w14:paraId="5138EB92" w14:textId="77777777" w:rsidR="00E474AD" w:rsidRPr="00E474AD" w:rsidRDefault="00E474AD" w:rsidP="00E474AD">
      <w:r w:rsidRPr="00E474AD">
        <w:t xml:space="preserve">Text in </w:t>
      </w:r>
      <w:r w:rsidRPr="00E474AD">
        <w:rPr>
          <w:b/>
          <w:bCs/>
        </w:rPr>
        <w:t>&lt;angle brackets&gt;</w:t>
      </w:r>
      <w:r w:rsidRPr="00E474AD">
        <w:t xml:space="preserve"> identifies information that must be customized.</w:t>
      </w:r>
    </w:p>
    <w:p w14:paraId="0FB21A7B" w14:textId="77777777" w:rsidR="00E474AD" w:rsidRPr="00E474AD" w:rsidRDefault="00E474AD" w:rsidP="00E474AD">
      <w:pPr>
        <w:rPr>
          <w:b/>
          <w:bCs/>
          <w:szCs w:val="24"/>
        </w:rPr>
      </w:pPr>
      <w:r w:rsidRPr="00E474AD">
        <w:rPr>
          <w:b/>
          <w:bCs/>
        </w:rPr>
        <w:t>Multi-Site Studies:</w:t>
      </w:r>
    </w:p>
    <w:p w14:paraId="3EAE9D60" w14:textId="77777777" w:rsidR="00E474AD" w:rsidRPr="00E474AD" w:rsidRDefault="00E474AD" w:rsidP="00E474AD">
      <w:pPr>
        <w:rPr>
          <w:rFonts w:eastAsia="Times New Roman"/>
          <w:szCs w:val="24"/>
        </w:rPr>
      </w:pPr>
      <w:r w:rsidRPr="00E474AD">
        <w:rPr>
          <w:rFonts w:eastAsia="Times New Roman"/>
          <w:szCs w:val="24"/>
        </w:rPr>
        <w:lastRenderedPageBreak/>
        <w:t xml:space="preserve">If NIH will serve as the Reviewing IRB for a multi-site study, the protocol should describe how the </w:t>
      </w:r>
      <w:r w:rsidRPr="00E474AD">
        <w:rPr>
          <w:rFonts w:eastAsia="Times New Roman"/>
          <w:b/>
          <w:bCs/>
          <w:szCs w:val="24"/>
        </w:rPr>
        <w:t>study will be conducted across all participating sites</w:t>
      </w:r>
      <w:r w:rsidRPr="00E474AD">
        <w:rPr>
          <w:rFonts w:eastAsia="Times New Roman"/>
          <w:szCs w:val="24"/>
        </w:rPr>
        <w:t>.</w:t>
      </w:r>
    </w:p>
    <w:p w14:paraId="4BD84AA9" w14:textId="77777777" w:rsidR="00E474AD" w:rsidRPr="00E474AD" w:rsidRDefault="00E474AD" w:rsidP="00E474AD">
      <w:pPr>
        <w:rPr>
          <w:rFonts w:eastAsia="Times New Roman"/>
          <w:szCs w:val="24"/>
        </w:rPr>
      </w:pPr>
      <w:r w:rsidRPr="00E474AD">
        <w:rPr>
          <w:rFonts w:eastAsia="Times New Roman"/>
          <w:szCs w:val="24"/>
        </w:rPr>
        <w:t xml:space="preserve">Describe study-wide procedures in the main protocol. Information unique to an individual participating site should generally be included in the applicable </w:t>
      </w:r>
      <w:proofErr w:type="spellStart"/>
      <w:r w:rsidRPr="00E474AD">
        <w:rPr>
          <w:rFonts w:eastAsia="Times New Roman"/>
          <w:b/>
          <w:bCs/>
          <w:szCs w:val="24"/>
        </w:rPr>
        <w:t>pSite</w:t>
      </w:r>
      <w:proofErr w:type="spellEnd"/>
      <w:r w:rsidRPr="00E474AD">
        <w:rPr>
          <w:rFonts w:eastAsia="Times New Roman"/>
          <w:b/>
          <w:bCs/>
          <w:szCs w:val="24"/>
        </w:rPr>
        <w:t xml:space="preserve"> Protocol Addendum</w:t>
      </w:r>
      <w:r w:rsidRPr="00E474AD">
        <w:rPr>
          <w:rFonts w:eastAsia="Times New Roman"/>
          <w:szCs w:val="24"/>
        </w:rPr>
        <w:t xml:space="preserve"> when that site is added.</w:t>
      </w:r>
    </w:p>
    <w:p w14:paraId="43B5069E" w14:textId="77777777" w:rsidR="00E474AD" w:rsidRPr="00E474AD" w:rsidRDefault="00E474AD" w:rsidP="00E474AD">
      <w:pPr>
        <w:rPr>
          <w:szCs w:val="24"/>
        </w:rPr>
      </w:pPr>
      <w:r w:rsidRPr="00E474AD">
        <w:rPr>
          <w:rFonts w:eastAsia="Times New Roman"/>
          <w:szCs w:val="24"/>
        </w:rPr>
        <w:t xml:space="preserve">When processes differ across sites because of local law or institutional requirements, describe the overall study requirement in the protocol and indicate that participating sites will follow applicable local requirements. These can be explained later in more detail in the </w:t>
      </w:r>
      <w:proofErr w:type="spellStart"/>
      <w:r w:rsidRPr="00E474AD">
        <w:rPr>
          <w:rFonts w:eastAsia="Times New Roman"/>
          <w:szCs w:val="24"/>
        </w:rPr>
        <w:t>pSite</w:t>
      </w:r>
      <w:proofErr w:type="spellEnd"/>
      <w:r w:rsidRPr="00E474AD">
        <w:rPr>
          <w:rFonts w:eastAsia="Times New Roman"/>
          <w:szCs w:val="24"/>
        </w:rPr>
        <w:t xml:space="preserve"> Protocol Addendum.</w:t>
      </w:r>
    </w:p>
    <w:p w14:paraId="4D4E4F52" w14:textId="7DB267E8" w:rsidR="006D6BEC" w:rsidRPr="0051728C" w:rsidRDefault="006D6BEC" w:rsidP="008E03B2">
      <w:pPr>
        <w:rPr>
          <w:szCs w:val="24"/>
        </w:rPr>
      </w:pPr>
      <w:r w:rsidRPr="0051728C">
        <w:rPr>
          <w:b/>
          <w:color w:val="000000"/>
          <w:szCs w:val="24"/>
        </w:rPr>
        <w:br w:type="page"/>
      </w:r>
    </w:p>
    <w:p w14:paraId="4341824C" w14:textId="77777777" w:rsidR="001E7C46" w:rsidRPr="001E7C46" w:rsidRDefault="00741E8D" w:rsidP="001E7C46">
      <w:pPr>
        <w:rPr>
          <w:i/>
          <w:szCs w:val="24"/>
        </w:rPr>
      </w:pPr>
      <w:r w:rsidRPr="00121F53">
        <w:rPr>
          <w:b/>
          <w:iCs/>
          <w:szCs w:val="24"/>
        </w:rPr>
        <w:lastRenderedPageBreak/>
        <w:t>Abbreviated Title:</w:t>
      </w:r>
      <w:r w:rsidR="00612092" w:rsidRPr="007E017C">
        <w:rPr>
          <w:szCs w:val="24"/>
        </w:rPr>
        <w:t xml:space="preserve"> </w:t>
      </w:r>
      <w:r w:rsidR="001E7C46" w:rsidRPr="0081288F">
        <w:rPr>
          <w:i/>
          <w:iCs/>
          <w:color w:val="C00000"/>
          <w:szCs w:val="24"/>
        </w:rPr>
        <w:t>Provide a short study title (maximum 30 characters including spaces).</w:t>
      </w:r>
    </w:p>
    <w:p w14:paraId="2ACACDCE" w14:textId="1C70DBD9" w:rsidR="0036581B" w:rsidRDefault="00B13879" w:rsidP="0036581B">
      <w:pPr>
        <w:rPr>
          <w:i/>
          <w:szCs w:val="24"/>
        </w:rPr>
      </w:pPr>
      <w:r>
        <w:rPr>
          <w:b/>
        </w:rPr>
        <w:t xml:space="preserve">NIH </w:t>
      </w:r>
      <w:r w:rsidR="00823013" w:rsidRPr="0036581B">
        <w:rPr>
          <w:b/>
        </w:rPr>
        <w:t xml:space="preserve">IRB </w:t>
      </w:r>
      <w:r w:rsidR="00741E8D" w:rsidRPr="0036581B">
        <w:rPr>
          <w:b/>
        </w:rPr>
        <w:t>#:</w:t>
      </w:r>
      <w:r w:rsidR="00612092" w:rsidRPr="007E017C">
        <w:t xml:space="preserve"> </w:t>
      </w:r>
      <w:r w:rsidR="0036581B" w:rsidRPr="0081288F">
        <w:rPr>
          <w:i/>
          <w:color w:val="C00000"/>
          <w:szCs w:val="24"/>
        </w:rPr>
        <w:t xml:space="preserve">IRB number that is in </w:t>
      </w:r>
      <w:r w:rsidR="008A3185" w:rsidRPr="0081288F">
        <w:rPr>
          <w:i/>
          <w:color w:val="C00000"/>
          <w:szCs w:val="24"/>
        </w:rPr>
        <w:t>PROTECT</w:t>
      </w:r>
      <w:r w:rsidR="0036581B" w:rsidRPr="0081288F">
        <w:rPr>
          <w:i/>
          <w:color w:val="C00000"/>
          <w:szCs w:val="24"/>
        </w:rPr>
        <w:t xml:space="preserve">. </w:t>
      </w:r>
    </w:p>
    <w:p w14:paraId="4B34868C" w14:textId="77777777" w:rsidR="009532D2" w:rsidRPr="009532D2" w:rsidRDefault="009532D2" w:rsidP="009532D2">
      <w:pPr>
        <w:rPr>
          <w:b/>
          <w:iCs/>
          <w:szCs w:val="24"/>
        </w:rPr>
      </w:pPr>
      <w:bookmarkStart w:id="1" w:name="_Toc281240028"/>
      <w:r w:rsidRPr="009532D2">
        <w:rPr>
          <w:b/>
          <w:iCs/>
          <w:szCs w:val="24"/>
        </w:rPr>
        <w:t xml:space="preserve">Version Date: </w:t>
      </w:r>
      <w:r w:rsidRPr="009532D2">
        <w:rPr>
          <w:bCs/>
          <w:i/>
          <w:iCs/>
          <w:color w:val="C00000"/>
          <w:szCs w:val="24"/>
        </w:rPr>
        <w:t>Enter the date of the current protocol version. Update this date whenever the protocol is revised.</w:t>
      </w:r>
      <w:r w:rsidRPr="009532D2" w:rsidDel="006B36AD">
        <w:rPr>
          <w:bCs/>
          <w:iCs/>
          <w:color w:val="C00000"/>
          <w:szCs w:val="24"/>
        </w:rPr>
        <w:t xml:space="preserve"> </w:t>
      </w:r>
      <w:r w:rsidRPr="009532D2">
        <w:rPr>
          <w:bCs/>
          <w:i/>
          <w:iCs/>
          <w:color w:val="C00000"/>
          <w:szCs w:val="24"/>
        </w:rPr>
        <w:t>Ensure it is consistent throughout the protocol document.</w:t>
      </w:r>
      <w:r w:rsidRPr="009532D2">
        <w:rPr>
          <w:b/>
          <w:iCs/>
          <w:color w:val="C00000"/>
          <w:szCs w:val="24"/>
        </w:rPr>
        <w:t xml:space="preserve"> </w:t>
      </w:r>
    </w:p>
    <w:p w14:paraId="16A053E3" w14:textId="1EF75693" w:rsidR="00416DEB" w:rsidRPr="007E017C" w:rsidRDefault="00741E8D" w:rsidP="00510C73">
      <w:pPr>
        <w:rPr>
          <w:b/>
          <w:i/>
          <w:szCs w:val="24"/>
        </w:rPr>
      </w:pPr>
      <w:r w:rsidRPr="00177A8D">
        <w:rPr>
          <w:b/>
          <w:iCs/>
          <w:szCs w:val="24"/>
        </w:rPr>
        <w:t>Title:</w:t>
      </w:r>
      <w:bookmarkEnd w:id="1"/>
      <w:r w:rsidRPr="007A7A2B">
        <w:rPr>
          <w:b/>
          <w:szCs w:val="24"/>
        </w:rPr>
        <w:t xml:space="preserve"> </w:t>
      </w:r>
      <w:r w:rsidR="008951EF" w:rsidRPr="00AA158A">
        <w:rPr>
          <w:i/>
          <w:iCs/>
          <w:color w:val="C00000"/>
          <w:szCs w:val="24"/>
        </w:rPr>
        <w:t>Provide the full protocol title (maximum 250 characters including spaces).</w:t>
      </w:r>
    </w:p>
    <w:p w14:paraId="3F261D2B" w14:textId="77777777" w:rsidR="002538E9" w:rsidRPr="002538E9" w:rsidRDefault="002538E9" w:rsidP="002538E9">
      <w:pPr>
        <w:rPr>
          <w:b/>
          <w:bCs/>
          <w:iCs/>
          <w:szCs w:val="24"/>
        </w:rPr>
      </w:pPr>
      <w:r w:rsidRPr="002538E9">
        <w:rPr>
          <w:b/>
          <w:bCs/>
          <w:iCs/>
          <w:szCs w:val="24"/>
        </w:rPr>
        <w:t>Principal Investigator</w:t>
      </w:r>
    </w:p>
    <w:p w14:paraId="3439C986" w14:textId="77777777" w:rsidR="002538E9" w:rsidRPr="002538E9" w:rsidRDefault="002538E9" w:rsidP="002538E9">
      <w:pPr>
        <w:rPr>
          <w:iCs/>
          <w:szCs w:val="24"/>
        </w:rPr>
      </w:pPr>
      <w:r w:rsidRPr="002538E9">
        <w:rPr>
          <w:iCs/>
          <w:szCs w:val="24"/>
        </w:rPr>
        <w:t>Name:</w:t>
      </w:r>
      <w:r w:rsidRPr="002538E9">
        <w:rPr>
          <w:iCs/>
          <w:szCs w:val="24"/>
        </w:rPr>
        <w:br/>
        <w:t>NIH Institute/Center:</w:t>
      </w:r>
      <w:r w:rsidRPr="002538E9">
        <w:rPr>
          <w:iCs/>
          <w:szCs w:val="24"/>
        </w:rPr>
        <w:br/>
        <w:t>Branch/Laboratory:</w:t>
      </w:r>
      <w:r w:rsidRPr="002538E9">
        <w:rPr>
          <w:iCs/>
          <w:szCs w:val="24"/>
        </w:rPr>
        <w:br/>
        <w:t>Address:</w:t>
      </w:r>
      <w:r w:rsidRPr="002538E9">
        <w:rPr>
          <w:iCs/>
          <w:szCs w:val="24"/>
        </w:rPr>
        <w:br/>
        <w:t>Telephone:</w:t>
      </w:r>
      <w:r w:rsidRPr="002538E9">
        <w:rPr>
          <w:iCs/>
          <w:szCs w:val="24"/>
        </w:rPr>
        <w:br/>
        <w:t>Email:</w:t>
      </w:r>
    </w:p>
    <w:p w14:paraId="27F4D76C" w14:textId="77777777" w:rsidR="002538E9" w:rsidRPr="002538E9" w:rsidRDefault="002538E9" w:rsidP="002538E9">
      <w:pPr>
        <w:rPr>
          <w:i/>
          <w:color w:val="C00000"/>
          <w:szCs w:val="24"/>
        </w:rPr>
      </w:pPr>
      <w:r w:rsidRPr="002538E9">
        <w:rPr>
          <w:i/>
          <w:color w:val="C00000"/>
          <w:szCs w:val="24"/>
        </w:rPr>
        <w:t xml:space="preserve">Do not list other study team members in the protocol. Study team members engaged in human </w:t>
      </w:r>
      <w:proofErr w:type="gramStart"/>
      <w:r w:rsidRPr="002538E9">
        <w:rPr>
          <w:i/>
          <w:color w:val="C00000"/>
          <w:szCs w:val="24"/>
        </w:rPr>
        <w:t>subjects</w:t>
      </w:r>
      <w:proofErr w:type="gramEnd"/>
      <w:r w:rsidRPr="002538E9">
        <w:rPr>
          <w:i/>
          <w:color w:val="C00000"/>
          <w:szCs w:val="24"/>
        </w:rPr>
        <w:t xml:space="preserve"> research at NIH should be listed in PROTECT.</w:t>
      </w:r>
    </w:p>
    <w:p w14:paraId="76F9177B" w14:textId="77777777" w:rsidR="002538E9" w:rsidRPr="002538E9" w:rsidRDefault="002538E9" w:rsidP="002538E9">
      <w:pPr>
        <w:rPr>
          <w:b/>
          <w:bCs/>
          <w:i/>
          <w:color w:val="C00000"/>
          <w:szCs w:val="24"/>
        </w:rPr>
      </w:pPr>
      <w:r w:rsidRPr="002538E9">
        <w:rPr>
          <w:b/>
          <w:bCs/>
          <w:i/>
          <w:color w:val="C00000"/>
          <w:szCs w:val="24"/>
        </w:rPr>
        <w:t>Multi-institutional protocols are protocols in which non-exempt human subjects research is taking place at more than one site.  For multi-institutional protocols in which the intramural NIH IC is the Coordinating Center and/or Sponsor:</w:t>
      </w:r>
    </w:p>
    <w:p w14:paraId="4D06D44D" w14:textId="77777777" w:rsidR="002538E9" w:rsidRPr="002538E9" w:rsidRDefault="002538E9" w:rsidP="002538E9">
      <w:pPr>
        <w:numPr>
          <w:ilvl w:val="0"/>
          <w:numId w:val="21"/>
        </w:numPr>
        <w:spacing w:before="0" w:after="0"/>
        <w:contextualSpacing/>
        <w:rPr>
          <w:rFonts w:eastAsia="Times New Roman"/>
          <w:i/>
          <w:color w:val="C00000"/>
          <w:szCs w:val="24"/>
        </w:rPr>
      </w:pPr>
      <w:r w:rsidRPr="002538E9">
        <w:rPr>
          <w:rFonts w:eastAsia="Times New Roman"/>
          <w:i/>
          <w:color w:val="C00000"/>
          <w:szCs w:val="24"/>
        </w:rPr>
        <w:t>Provide name of the Coordinating Center</w:t>
      </w:r>
    </w:p>
    <w:p w14:paraId="1A0B6950" w14:textId="77777777" w:rsidR="002538E9" w:rsidRPr="002538E9" w:rsidRDefault="002538E9" w:rsidP="002538E9">
      <w:pPr>
        <w:spacing w:before="0" w:after="0"/>
        <w:rPr>
          <w:b/>
          <w:bCs/>
          <w:i/>
          <w:iCs/>
          <w:color w:val="C00000"/>
        </w:rPr>
      </w:pPr>
    </w:p>
    <w:p w14:paraId="42D3E5A6" w14:textId="77777777" w:rsidR="002538E9" w:rsidRPr="002538E9" w:rsidRDefault="002538E9" w:rsidP="002538E9">
      <w:pPr>
        <w:spacing w:before="0" w:after="0"/>
        <w:rPr>
          <w:i/>
          <w:iCs/>
          <w:color w:val="C00000"/>
        </w:rPr>
      </w:pPr>
      <w:r w:rsidRPr="002538E9">
        <w:rPr>
          <w:b/>
          <w:bCs/>
          <w:i/>
          <w:iCs/>
          <w:color w:val="C00000"/>
        </w:rPr>
        <w:t xml:space="preserve">Sites Relying on the NIH IRB: </w:t>
      </w:r>
      <w:r w:rsidRPr="002538E9">
        <w:rPr>
          <w:i/>
          <w:iCs/>
          <w:color w:val="C00000"/>
        </w:rPr>
        <w:t>If NIH will be the Reviewing IRB for a Participating Site (</w:t>
      </w:r>
      <w:proofErr w:type="spellStart"/>
      <w:r w:rsidRPr="002538E9">
        <w:rPr>
          <w:i/>
          <w:iCs/>
          <w:color w:val="C00000"/>
        </w:rPr>
        <w:t>pSite</w:t>
      </w:r>
      <w:proofErr w:type="spellEnd"/>
      <w:r w:rsidRPr="002538E9">
        <w:rPr>
          <w:i/>
          <w:iCs/>
          <w:color w:val="C00000"/>
        </w:rPr>
        <w:t xml:space="preserve">), insert the table below and provide the name of each planned or existing relying site and the </w:t>
      </w:r>
      <w:proofErr w:type="spellStart"/>
      <w:r w:rsidRPr="002538E9">
        <w:rPr>
          <w:i/>
          <w:iCs/>
          <w:color w:val="C00000"/>
        </w:rPr>
        <w:t>pSite</w:t>
      </w:r>
      <w:proofErr w:type="spellEnd"/>
      <w:r w:rsidRPr="002538E9">
        <w:rPr>
          <w:i/>
          <w:iCs/>
          <w:color w:val="C00000"/>
        </w:rPr>
        <w:t xml:space="preserve"> Principal Investigator (PI). </w:t>
      </w:r>
    </w:p>
    <w:p w14:paraId="561DE500" w14:textId="77777777" w:rsidR="002538E9" w:rsidRPr="002538E9" w:rsidRDefault="002538E9" w:rsidP="002538E9">
      <w:pPr>
        <w:spacing w:before="0" w:after="0"/>
        <w:rPr>
          <w:iCs/>
          <w:color w:val="C00000"/>
        </w:rPr>
      </w:pPr>
    </w:p>
    <w:tbl>
      <w:tblPr>
        <w:tblStyle w:val="TableGrid2"/>
        <w:tblW w:w="5000" w:type="pct"/>
        <w:tblInd w:w="-5" w:type="dxa"/>
        <w:tblLook w:val="04A0" w:firstRow="1" w:lastRow="0" w:firstColumn="1" w:lastColumn="0" w:noHBand="0" w:noVBand="1"/>
      </w:tblPr>
      <w:tblGrid>
        <w:gridCol w:w="4583"/>
        <w:gridCol w:w="4767"/>
      </w:tblGrid>
      <w:tr w:rsidR="002538E9" w:rsidRPr="002538E9" w14:paraId="60F992E3" w14:textId="77777777" w:rsidTr="001113A7">
        <w:trPr>
          <w:trHeight w:val="432"/>
        </w:trPr>
        <w:tc>
          <w:tcPr>
            <w:tcW w:w="5000" w:type="pct"/>
            <w:gridSpan w:val="2"/>
            <w:shd w:val="clear" w:color="auto" w:fill="44546A" w:themeFill="text2"/>
            <w:vAlign w:val="center"/>
          </w:tcPr>
          <w:p w14:paraId="53E706B8" w14:textId="77777777" w:rsidR="002538E9" w:rsidRPr="002538E9" w:rsidRDefault="002538E9" w:rsidP="002538E9">
            <w:pPr>
              <w:rPr>
                <w:b/>
                <w:bCs/>
              </w:rPr>
            </w:pPr>
            <w:r w:rsidRPr="002538E9">
              <w:rPr>
                <w:b/>
                <w:bCs/>
                <w:color w:val="FFFFFF" w:themeColor="background1"/>
              </w:rPr>
              <w:t>Participating Sites (</w:t>
            </w:r>
            <w:proofErr w:type="spellStart"/>
            <w:r w:rsidRPr="002538E9">
              <w:rPr>
                <w:b/>
                <w:bCs/>
                <w:color w:val="FFFFFF" w:themeColor="background1"/>
              </w:rPr>
              <w:t>pSites</w:t>
            </w:r>
            <w:proofErr w:type="spellEnd"/>
            <w:r w:rsidRPr="002538E9">
              <w:rPr>
                <w:b/>
                <w:bCs/>
                <w:color w:val="FFFFFF" w:themeColor="background1"/>
              </w:rPr>
              <w:t xml:space="preserve">) when NIH is the Reviewing IRB </w:t>
            </w:r>
          </w:p>
        </w:tc>
      </w:tr>
      <w:tr w:rsidR="002538E9" w:rsidRPr="002538E9" w14:paraId="47F82EA6" w14:textId="77777777" w:rsidTr="001113A7">
        <w:trPr>
          <w:trHeight w:val="521"/>
        </w:trPr>
        <w:tc>
          <w:tcPr>
            <w:tcW w:w="5000" w:type="pct"/>
            <w:gridSpan w:val="2"/>
            <w:shd w:val="clear" w:color="auto" w:fill="D5DCE4" w:themeFill="text2" w:themeFillTint="33"/>
            <w:vAlign w:val="center"/>
          </w:tcPr>
          <w:p w14:paraId="61850AB2" w14:textId="77777777" w:rsidR="002538E9" w:rsidRPr="002538E9" w:rsidRDefault="002538E9" w:rsidP="002538E9">
            <w:r w:rsidRPr="002538E9">
              <w:t xml:space="preserve">List of all </w:t>
            </w:r>
            <w:proofErr w:type="spellStart"/>
            <w:r w:rsidRPr="002538E9">
              <w:t>pSites</w:t>
            </w:r>
            <w:proofErr w:type="spellEnd"/>
            <w:r w:rsidRPr="002538E9">
              <w:t xml:space="preserve"> and </w:t>
            </w:r>
            <w:proofErr w:type="spellStart"/>
            <w:r w:rsidRPr="002538E9">
              <w:t>pSite</w:t>
            </w:r>
            <w:proofErr w:type="spellEnd"/>
            <w:r w:rsidRPr="002538E9">
              <w:t xml:space="preserve"> PIs that will be/are relying on the NIH IRB</w:t>
            </w:r>
          </w:p>
        </w:tc>
      </w:tr>
      <w:tr w:rsidR="002538E9" w:rsidRPr="002538E9" w14:paraId="1A6F7EC0" w14:textId="77777777" w:rsidTr="001113A7">
        <w:trPr>
          <w:trHeight w:val="620"/>
        </w:trPr>
        <w:tc>
          <w:tcPr>
            <w:tcW w:w="2451" w:type="pct"/>
            <w:shd w:val="clear" w:color="auto" w:fill="D5DCE4" w:themeFill="text2" w:themeFillTint="33"/>
            <w:vAlign w:val="center"/>
          </w:tcPr>
          <w:p w14:paraId="172263EF" w14:textId="77777777" w:rsidR="002538E9" w:rsidRPr="002538E9" w:rsidRDefault="002538E9" w:rsidP="002538E9">
            <w:pPr>
              <w:rPr>
                <w:b/>
                <w:bCs/>
              </w:rPr>
            </w:pPr>
            <w:proofErr w:type="spellStart"/>
            <w:r w:rsidRPr="002538E9">
              <w:rPr>
                <w:b/>
                <w:bCs/>
              </w:rPr>
              <w:t>pSite</w:t>
            </w:r>
            <w:proofErr w:type="spellEnd"/>
            <w:r w:rsidRPr="002538E9">
              <w:rPr>
                <w:b/>
                <w:bCs/>
              </w:rPr>
              <w:t xml:space="preserve"> Name:</w:t>
            </w:r>
          </w:p>
        </w:tc>
        <w:tc>
          <w:tcPr>
            <w:tcW w:w="2549" w:type="pct"/>
            <w:shd w:val="clear" w:color="auto" w:fill="D5DCE4" w:themeFill="text2" w:themeFillTint="33"/>
            <w:vAlign w:val="center"/>
          </w:tcPr>
          <w:p w14:paraId="1D608232" w14:textId="77777777" w:rsidR="002538E9" w:rsidRPr="002538E9" w:rsidRDefault="002538E9" w:rsidP="002538E9">
            <w:pPr>
              <w:rPr>
                <w:b/>
                <w:bCs/>
              </w:rPr>
            </w:pPr>
            <w:proofErr w:type="spellStart"/>
            <w:r w:rsidRPr="002538E9">
              <w:rPr>
                <w:b/>
                <w:bCs/>
              </w:rPr>
              <w:t>pSite</w:t>
            </w:r>
            <w:proofErr w:type="spellEnd"/>
            <w:r w:rsidRPr="002538E9">
              <w:rPr>
                <w:b/>
                <w:bCs/>
              </w:rPr>
              <w:t xml:space="preserve"> PI:</w:t>
            </w:r>
          </w:p>
        </w:tc>
      </w:tr>
      <w:tr w:rsidR="002538E9" w:rsidRPr="002538E9" w14:paraId="17A25983" w14:textId="77777777" w:rsidTr="001113A7">
        <w:trPr>
          <w:trHeight w:val="432"/>
        </w:trPr>
        <w:tc>
          <w:tcPr>
            <w:tcW w:w="2451" w:type="pct"/>
            <w:vAlign w:val="center"/>
          </w:tcPr>
          <w:p w14:paraId="425E4346" w14:textId="77777777" w:rsidR="002538E9" w:rsidRPr="002538E9" w:rsidRDefault="002538E9" w:rsidP="002538E9"/>
        </w:tc>
        <w:tc>
          <w:tcPr>
            <w:tcW w:w="2549" w:type="pct"/>
            <w:vAlign w:val="center"/>
          </w:tcPr>
          <w:p w14:paraId="35479EC2" w14:textId="77777777" w:rsidR="002538E9" w:rsidRPr="002538E9" w:rsidRDefault="002538E9" w:rsidP="002538E9">
            <w:pPr>
              <w:rPr>
                <w:i/>
                <w:iCs/>
              </w:rPr>
            </w:pPr>
          </w:p>
        </w:tc>
      </w:tr>
      <w:tr w:rsidR="002538E9" w:rsidRPr="002538E9" w14:paraId="7E0932A5" w14:textId="77777777" w:rsidTr="001113A7">
        <w:trPr>
          <w:trHeight w:val="432"/>
        </w:trPr>
        <w:tc>
          <w:tcPr>
            <w:tcW w:w="2451" w:type="pct"/>
            <w:vAlign w:val="center"/>
          </w:tcPr>
          <w:p w14:paraId="4A50B2AF" w14:textId="77777777" w:rsidR="002538E9" w:rsidRPr="002538E9" w:rsidRDefault="002538E9" w:rsidP="002538E9">
            <w:pPr>
              <w:rPr>
                <w:i/>
                <w:iCs/>
              </w:rPr>
            </w:pPr>
          </w:p>
        </w:tc>
        <w:tc>
          <w:tcPr>
            <w:tcW w:w="2549" w:type="pct"/>
            <w:vAlign w:val="center"/>
          </w:tcPr>
          <w:p w14:paraId="14E3B0FA" w14:textId="77777777" w:rsidR="002538E9" w:rsidRPr="002538E9" w:rsidRDefault="002538E9" w:rsidP="002538E9">
            <w:pPr>
              <w:rPr>
                <w:i/>
                <w:iCs/>
              </w:rPr>
            </w:pPr>
          </w:p>
        </w:tc>
      </w:tr>
      <w:tr w:rsidR="002538E9" w:rsidRPr="002538E9" w14:paraId="556ED0DA" w14:textId="77777777" w:rsidTr="001113A7">
        <w:trPr>
          <w:trHeight w:val="432"/>
        </w:trPr>
        <w:tc>
          <w:tcPr>
            <w:tcW w:w="2451" w:type="pct"/>
            <w:vAlign w:val="center"/>
          </w:tcPr>
          <w:p w14:paraId="41E8DD40" w14:textId="77777777" w:rsidR="002538E9" w:rsidRPr="002538E9" w:rsidRDefault="002538E9" w:rsidP="002538E9">
            <w:pPr>
              <w:rPr>
                <w:i/>
                <w:iCs/>
              </w:rPr>
            </w:pPr>
          </w:p>
        </w:tc>
        <w:tc>
          <w:tcPr>
            <w:tcW w:w="2549" w:type="pct"/>
            <w:vAlign w:val="center"/>
          </w:tcPr>
          <w:p w14:paraId="1D7CBD17" w14:textId="77777777" w:rsidR="002538E9" w:rsidRPr="002538E9" w:rsidRDefault="002538E9" w:rsidP="002538E9">
            <w:pPr>
              <w:rPr>
                <w:i/>
                <w:iCs/>
              </w:rPr>
            </w:pPr>
          </w:p>
        </w:tc>
      </w:tr>
    </w:tbl>
    <w:p w14:paraId="174F2F90" w14:textId="77777777" w:rsidR="002538E9" w:rsidRPr="002538E9" w:rsidRDefault="002538E9" w:rsidP="002538E9">
      <w:pPr>
        <w:rPr>
          <w:b/>
          <w:bCs/>
          <w:i/>
          <w:iCs/>
          <w:color w:val="C00000"/>
        </w:rPr>
      </w:pPr>
    </w:p>
    <w:p w14:paraId="53E05E29" w14:textId="77777777" w:rsidR="002538E9" w:rsidRPr="002538E9" w:rsidRDefault="002538E9" w:rsidP="002538E9">
      <w:pPr>
        <w:rPr>
          <w:i/>
          <w:iCs/>
        </w:rPr>
      </w:pPr>
      <w:r w:rsidRPr="002538E9">
        <w:rPr>
          <w:b/>
          <w:bCs/>
          <w:i/>
          <w:iCs/>
          <w:color w:val="C00000"/>
        </w:rPr>
        <w:t xml:space="preserve">Sites NOT Relying on the NIH IRB: </w:t>
      </w:r>
      <w:r w:rsidRPr="002538E9">
        <w:rPr>
          <w:i/>
          <w:iCs/>
          <w:color w:val="C00000"/>
        </w:rPr>
        <w:t xml:space="preserve">If NIH is the Coordinating Center and a Participating Site will NOT be relying on the NIH IRB, identify all the sites (domestic and/or international) in Q. 8 of the Basic Study Information section found in the PROTECT smart form. </w:t>
      </w:r>
    </w:p>
    <w:p w14:paraId="489ED192" w14:textId="77777777" w:rsidR="00582875" w:rsidRPr="00582875" w:rsidRDefault="00582875" w:rsidP="00582875">
      <w:pPr>
        <w:spacing w:before="0" w:after="0"/>
        <w:rPr>
          <w:i/>
          <w:iCs/>
        </w:rPr>
      </w:pPr>
    </w:p>
    <w:p w14:paraId="2C91C582" w14:textId="77777777" w:rsidR="00D6152F" w:rsidRDefault="00D6152F">
      <w:pPr>
        <w:spacing w:before="0" w:after="0"/>
        <w:rPr>
          <w:i/>
          <w:szCs w:val="24"/>
        </w:rPr>
      </w:pPr>
      <w:bookmarkStart w:id="2" w:name="_Hlk179989295"/>
      <w:bookmarkEnd w:id="2"/>
      <w:r>
        <w:rPr>
          <w:szCs w:val="24"/>
        </w:rPr>
        <w:br w:type="page"/>
      </w:r>
    </w:p>
    <w:p w14:paraId="24461595" w14:textId="77777777" w:rsidR="00D6152F" w:rsidRPr="000A39E5" w:rsidRDefault="00D6152F" w:rsidP="008D3B4F">
      <w:pPr>
        <w:pStyle w:val="Heading1"/>
        <w:numPr>
          <w:ilvl w:val="0"/>
          <w:numId w:val="0"/>
        </w:numPr>
        <w:ind w:left="432" w:hanging="432"/>
      </w:pPr>
      <w:bookmarkStart w:id="3" w:name="_Toc484520822"/>
      <w:bookmarkStart w:id="4" w:name="_Toc244707734"/>
      <w:r w:rsidRPr="000A39E5">
        <w:lastRenderedPageBreak/>
        <w:t>TABLE OF CONTENTS</w:t>
      </w:r>
      <w:bookmarkEnd w:id="3"/>
      <w:bookmarkEnd w:id="4"/>
      <w:r w:rsidRPr="000A39E5">
        <w:t xml:space="preserve"> </w:t>
      </w:r>
    </w:p>
    <w:p w14:paraId="7B01B6C2" w14:textId="0199EF72" w:rsidR="00DA6543" w:rsidRDefault="00D6152F">
      <w:pPr>
        <w:pStyle w:val="TOC1"/>
        <w:rPr>
          <w:rFonts w:asciiTheme="minorHAnsi" w:eastAsiaTheme="minorEastAsia" w:hAnsiTheme="minorHAnsi" w:cstheme="minorBidi"/>
          <w:noProof/>
          <w:color w:val="auto"/>
          <w:kern w:val="2"/>
          <w:szCs w:val="24"/>
          <w14:ligatures w14:val="standardContextual"/>
        </w:rPr>
      </w:pPr>
      <w:r w:rsidRPr="00DE3B67">
        <w:rPr>
          <w:i/>
          <w:szCs w:val="24"/>
        </w:rPr>
        <w:fldChar w:fldCharType="begin"/>
      </w:r>
      <w:r w:rsidRPr="00DE3B67">
        <w:rPr>
          <w:szCs w:val="24"/>
        </w:rPr>
        <w:instrText xml:space="preserve"> TOC \o "1-3" \h \z \u </w:instrText>
      </w:r>
      <w:r w:rsidRPr="00DE3B67">
        <w:rPr>
          <w:i/>
          <w:szCs w:val="24"/>
        </w:rPr>
        <w:fldChar w:fldCharType="separate"/>
      </w:r>
      <w:hyperlink w:anchor="_Toc244707734" w:history="1">
        <w:r w:rsidR="00DA6543" w:rsidRPr="00C6201E">
          <w:rPr>
            <w:rStyle w:val="Hyperlink"/>
            <w:noProof/>
          </w:rPr>
          <w:t>TABLE OF CONTENTS</w:t>
        </w:r>
        <w:r w:rsidR="00DA6543">
          <w:rPr>
            <w:noProof/>
            <w:webHidden/>
          </w:rPr>
          <w:tab/>
        </w:r>
        <w:r w:rsidR="00DA6543">
          <w:rPr>
            <w:noProof/>
            <w:webHidden/>
          </w:rPr>
          <w:fldChar w:fldCharType="begin"/>
        </w:r>
        <w:r w:rsidR="00DA6543">
          <w:rPr>
            <w:noProof/>
            <w:webHidden/>
          </w:rPr>
          <w:instrText xml:space="preserve"> PAGEREF _Toc244707734 \h </w:instrText>
        </w:r>
        <w:r w:rsidR="00DA6543">
          <w:rPr>
            <w:noProof/>
            <w:webHidden/>
          </w:rPr>
        </w:r>
        <w:r w:rsidR="00DA6543">
          <w:rPr>
            <w:noProof/>
            <w:webHidden/>
          </w:rPr>
          <w:fldChar w:fldCharType="separate"/>
        </w:r>
        <w:r w:rsidR="00DA6543">
          <w:rPr>
            <w:noProof/>
            <w:webHidden/>
          </w:rPr>
          <w:t>4</w:t>
        </w:r>
        <w:r w:rsidR="00DA6543">
          <w:rPr>
            <w:noProof/>
            <w:webHidden/>
          </w:rPr>
          <w:fldChar w:fldCharType="end"/>
        </w:r>
      </w:hyperlink>
    </w:p>
    <w:p w14:paraId="0BCD39D3" w14:textId="15D5AFF9" w:rsidR="00DA6543" w:rsidRDefault="00DA6543">
      <w:pPr>
        <w:pStyle w:val="TOC1"/>
        <w:rPr>
          <w:rFonts w:asciiTheme="minorHAnsi" w:eastAsiaTheme="minorEastAsia" w:hAnsiTheme="minorHAnsi" w:cstheme="minorBidi"/>
          <w:noProof/>
          <w:color w:val="auto"/>
          <w:kern w:val="2"/>
          <w:szCs w:val="24"/>
          <w14:ligatures w14:val="standardContextual"/>
        </w:rPr>
      </w:pPr>
      <w:hyperlink w:anchor="_Toc244707735" w:history="1">
        <w:r w:rsidRPr="00C6201E">
          <w:rPr>
            <w:rStyle w:val="Hyperlink"/>
            <w:noProof/>
          </w:rPr>
          <w:t>STATEMENT OF COMPLIANCE</w:t>
        </w:r>
        <w:r>
          <w:rPr>
            <w:noProof/>
            <w:webHidden/>
          </w:rPr>
          <w:tab/>
        </w:r>
        <w:r>
          <w:rPr>
            <w:noProof/>
            <w:webHidden/>
          </w:rPr>
          <w:fldChar w:fldCharType="begin"/>
        </w:r>
        <w:r>
          <w:rPr>
            <w:noProof/>
            <w:webHidden/>
          </w:rPr>
          <w:instrText xml:space="preserve"> PAGEREF _Toc244707735 \h </w:instrText>
        </w:r>
        <w:r>
          <w:rPr>
            <w:noProof/>
            <w:webHidden/>
          </w:rPr>
        </w:r>
        <w:r>
          <w:rPr>
            <w:noProof/>
            <w:webHidden/>
          </w:rPr>
          <w:fldChar w:fldCharType="separate"/>
        </w:r>
        <w:r>
          <w:rPr>
            <w:noProof/>
            <w:webHidden/>
          </w:rPr>
          <w:t>6</w:t>
        </w:r>
        <w:r>
          <w:rPr>
            <w:noProof/>
            <w:webHidden/>
          </w:rPr>
          <w:fldChar w:fldCharType="end"/>
        </w:r>
      </w:hyperlink>
    </w:p>
    <w:p w14:paraId="5B30052E" w14:textId="641E4A05" w:rsidR="00DA6543" w:rsidRDefault="00DA6543">
      <w:pPr>
        <w:pStyle w:val="TOC1"/>
        <w:tabs>
          <w:tab w:val="left" w:pos="480"/>
        </w:tabs>
        <w:rPr>
          <w:rFonts w:asciiTheme="minorHAnsi" w:eastAsiaTheme="minorEastAsia" w:hAnsiTheme="minorHAnsi" w:cstheme="minorBidi"/>
          <w:noProof/>
          <w:color w:val="auto"/>
          <w:kern w:val="2"/>
          <w:szCs w:val="24"/>
          <w14:ligatures w14:val="standardContextual"/>
        </w:rPr>
      </w:pPr>
      <w:hyperlink w:anchor="_Toc244707736" w:history="1">
        <w:r w:rsidRPr="00C6201E">
          <w:rPr>
            <w:rStyle w:val="Hyperlink"/>
            <w:noProof/>
          </w:rPr>
          <w:t>1</w:t>
        </w:r>
        <w:r>
          <w:rPr>
            <w:rFonts w:asciiTheme="minorHAnsi" w:eastAsiaTheme="minorEastAsia" w:hAnsiTheme="minorHAnsi" w:cstheme="minorBidi"/>
            <w:noProof/>
            <w:color w:val="auto"/>
            <w:kern w:val="2"/>
            <w:szCs w:val="24"/>
            <w14:ligatures w14:val="standardContextual"/>
          </w:rPr>
          <w:tab/>
        </w:r>
        <w:r w:rsidRPr="00C6201E">
          <w:rPr>
            <w:rStyle w:val="Hyperlink"/>
            <w:noProof/>
          </w:rPr>
          <w:t>PROTOCOL SUMMARY</w:t>
        </w:r>
        <w:r>
          <w:rPr>
            <w:noProof/>
            <w:webHidden/>
          </w:rPr>
          <w:tab/>
        </w:r>
        <w:r>
          <w:rPr>
            <w:noProof/>
            <w:webHidden/>
          </w:rPr>
          <w:fldChar w:fldCharType="begin"/>
        </w:r>
        <w:r>
          <w:rPr>
            <w:noProof/>
            <w:webHidden/>
          </w:rPr>
          <w:instrText xml:space="preserve"> PAGEREF _Toc244707736 \h </w:instrText>
        </w:r>
        <w:r>
          <w:rPr>
            <w:noProof/>
            <w:webHidden/>
          </w:rPr>
        </w:r>
        <w:r>
          <w:rPr>
            <w:noProof/>
            <w:webHidden/>
          </w:rPr>
          <w:fldChar w:fldCharType="separate"/>
        </w:r>
        <w:r>
          <w:rPr>
            <w:noProof/>
            <w:webHidden/>
          </w:rPr>
          <w:t>7</w:t>
        </w:r>
        <w:r>
          <w:rPr>
            <w:noProof/>
            <w:webHidden/>
          </w:rPr>
          <w:fldChar w:fldCharType="end"/>
        </w:r>
      </w:hyperlink>
    </w:p>
    <w:p w14:paraId="5C439205" w14:textId="2541AAA8" w:rsidR="00DA6543" w:rsidRDefault="00DA6543">
      <w:pPr>
        <w:pStyle w:val="TOC1"/>
        <w:tabs>
          <w:tab w:val="left" w:pos="480"/>
        </w:tabs>
        <w:rPr>
          <w:rFonts w:asciiTheme="minorHAnsi" w:eastAsiaTheme="minorEastAsia" w:hAnsiTheme="minorHAnsi" w:cstheme="minorBidi"/>
          <w:noProof/>
          <w:color w:val="auto"/>
          <w:kern w:val="2"/>
          <w:szCs w:val="24"/>
          <w14:ligatures w14:val="standardContextual"/>
        </w:rPr>
      </w:pPr>
      <w:hyperlink w:anchor="_Toc244707737" w:history="1">
        <w:r w:rsidRPr="00C6201E">
          <w:rPr>
            <w:rStyle w:val="Hyperlink"/>
            <w:noProof/>
          </w:rPr>
          <w:t>2</w:t>
        </w:r>
        <w:r>
          <w:rPr>
            <w:rFonts w:asciiTheme="minorHAnsi" w:eastAsiaTheme="minorEastAsia" w:hAnsiTheme="minorHAnsi" w:cstheme="minorBidi"/>
            <w:noProof/>
            <w:color w:val="auto"/>
            <w:kern w:val="2"/>
            <w:szCs w:val="24"/>
            <w14:ligatures w14:val="standardContextual"/>
          </w:rPr>
          <w:tab/>
        </w:r>
        <w:r w:rsidRPr="00C6201E">
          <w:rPr>
            <w:rStyle w:val="Hyperlink"/>
            <w:noProof/>
          </w:rPr>
          <w:t>INTRODUCTION</w:t>
        </w:r>
        <w:r>
          <w:rPr>
            <w:noProof/>
            <w:webHidden/>
          </w:rPr>
          <w:tab/>
        </w:r>
        <w:r>
          <w:rPr>
            <w:noProof/>
            <w:webHidden/>
          </w:rPr>
          <w:fldChar w:fldCharType="begin"/>
        </w:r>
        <w:r>
          <w:rPr>
            <w:noProof/>
            <w:webHidden/>
          </w:rPr>
          <w:instrText xml:space="preserve"> PAGEREF _Toc244707737 \h </w:instrText>
        </w:r>
        <w:r>
          <w:rPr>
            <w:noProof/>
            <w:webHidden/>
          </w:rPr>
        </w:r>
        <w:r>
          <w:rPr>
            <w:noProof/>
            <w:webHidden/>
          </w:rPr>
          <w:fldChar w:fldCharType="separate"/>
        </w:r>
        <w:r>
          <w:rPr>
            <w:noProof/>
            <w:webHidden/>
          </w:rPr>
          <w:t>7</w:t>
        </w:r>
        <w:r>
          <w:rPr>
            <w:noProof/>
            <w:webHidden/>
          </w:rPr>
          <w:fldChar w:fldCharType="end"/>
        </w:r>
      </w:hyperlink>
    </w:p>
    <w:p w14:paraId="2745C1A1" w14:textId="2D40ACB4" w:rsidR="00DA6543" w:rsidRDefault="00DA6543">
      <w:pPr>
        <w:pStyle w:val="TOC2"/>
        <w:rPr>
          <w:rFonts w:asciiTheme="minorHAnsi" w:eastAsiaTheme="minorEastAsia" w:hAnsiTheme="minorHAnsi" w:cstheme="minorBidi"/>
          <w:noProof/>
          <w:color w:val="auto"/>
          <w:kern w:val="2"/>
          <w:szCs w:val="24"/>
          <w14:ligatures w14:val="standardContextual"/>
        </w:rPr>
      </w:pPr>
      <w:hyperlink w:anchor="_Toc244707738" w:history="1">
        <w:r w:rsidRPr="00C6201E">
          <w:rPr>
            <w:rStyle w:val="Hyperlink"/>
            <w:noProof/>
          </w:rPr>
          <w:t>2.1</w:t>
        </w:r>
        <w:r>
          <w:rPr>
            <w:rFonts w:asciiTheme="minorHAnsi" w:eastAsiaTheme="minorEastAsia" w:hAnsiTheme="minorHAnsi" w:cstheme="minorBidi"/>
            <w:noProof/>
            <w:color w:val="auto"/>
            <w:kern w:val="2"/>
            <w:szCs w:val="24"/>
            <w14:ligatures w14:val="standardContextual"/>
          </w:rPr>
          <w:tab/>
        </w:r>
        <w:r w:rsidRPr="00C6201E">
          <w:rPr>
            <w:rStyle w:val="Hyperlink"/>
            <w:noProof/>
          </w:rPr>
          <w:t>Rationale</w:t>
        </w:r>
        <w:r>
          <w:rPr>
            <w:noProof/>
            <w:webHidden/>
          </w:rPr>
          <w:tab/>
        </w:r>
        <w:r>
          <w:rPr>
            <w:noProof/>
            <w:webHidden/>
          </w:rPr>
          <w:fldChar w:fldCharType="begin"/>
        </w:r>
        <w:r>
          <w:rPr>
            <w:noProof/>
            <w:webHidden/>
          </w:rPr>
          <w:instrText xml:space="preserve"> PAGEREF _Toc244707738 \h </w:instrText>
        </w:r>
        <w:r>
          <w:rPr>
            <w:noProof/>
            <w:webHidden/>
          </w:rPr>
        </w:r>
        <w:r>
          <w:rPr>
            <w:noProof/>
            <w:webHidden/>
          </w:rPr>
          <w:fldChar w:fldCharType="separate"/>
        </w:r>
        <w:r>
          <w:rPr>
            <w:noProof/>
            <w:webHidden/>
          </w:rPr>
          <w:t>7</w:t>
        </w:r>
        <w:r>
          <w:rPr>
            <w:noProof/>
            <w:webHidden/>
          </w:rPr>
          <w:fldChar w:fldCharType="end"/>
        </w:r>
      </w:hyperlink>
    </w:p>
    <w:p w14:paraId="3A2201F9" w14:textId="7A9CF361" w:rsidR="00DA6543" w:rsidRDefault="00DA6543">
      <w:pPr>
        <w:pStyle w:val="TOC2"/>
        <w:rPr>
          <w:rFonts w:asciiTheme="minorHAnsi" w:eastAsiaTheme="minorEastAsia" w:hAnsiTheme="minorHAnsi" w:cstheme="minorBidi"/>
          <w:noProof/>
          <w:color w:val="auto"/>
          <w:kern w:val="2"/>
          <w:szCs w:val="24"/>
          <w14:ligatures w14:val="standardContextual"/>
        </w:rPr>
      </w:pPr>
      <w:hyperlink w:anchor="_Toc244707739" w:history="1">
        <w:r w:rsidRPr="00C6201E">
          <w:rPr>
            <w:rStyle w:val="Hyperlink"/>
            <w:noProof/>
          </w:rPr>
          <w:t>2.2</w:t>
        </w:r>
        <w:r>
          <w:rPr>
            <w:rFonts w:asciiTheme="minorHAnsi" w:eastAsiaTheme="minorEastAsia" w:hAnsiTheme="minorHAnsi" w:cstheme="minorBidi"/>
            <w:noProof/>
            <w:color w:val="auto"/>
            <w:kern w:val="2"/>
            <w:szCs w:val="24"/>
            <w14:ligatures w14:val="standardContextual"/>
          </w:rPr>
          <w:tab/>
        </w:r>
        <w:r w:rsidRPr="00C6201E">
          <w:rPr>
            <w:rStyle w:val="Hyperlink"/>
            <w:noProof/>
          </w:rPr>
          <w:t>Background</w:t>
        </w:r>
        <w:r>
          <w:rPr>
            <w:noProof/>
            <w:webHidden/>
          </w:rPr>
          <w:tab/>
        </w:r>
        <w:r>
          <w:rPr>
            <w:noProof/>
            <w:webHidden/>
          </w:rPr>
          <w:fldChar w:fldCharType="begin"/>
        </w:r>
        <w:r>
          <w:rPr>
            <w:noProof/>
            <w:webHidden/>
          </w:rPr>
          <w:instrText xml:space="preserve"> PAGEREF _Toc244707739 \h </w:instrText>
        </w:r>
        <w:r>
          <w:rPr>
            <w:noProof/>
            <w:webHidden/>
          </w:rPr>
        </w:r>
        <w:r>
          <w:rPr>
            <w:noProof/>
            <w:webHidden/>
          </w:rPr>
          <w:fldChar w:fldCharType="separate"/>
        </w:r>
        <w:r>
          <w:rPr>
            <w:noProof/>
            <w:webHidden/>
          </w:rPr>
          <w:t>7</w:t>
        </w:r>
        <w:r>
          <w:rPr>
            <w:noProof/>
            <w:webHidden/>
          </w:rPr>
          <w:fldChar w:fldCharType="end"/>
        </w:r>
      </w:hyperlink>
    </w:p>
    <w:p w14:paraId="45B2880C" w14:textId="7DF37B53" w:rsidR="00DA6543" w:rsidRDefault="00DA6543">
      <w:pPr>
        <w:pStyle w:val="TOC2"/>
        <w:rPr>
          <w:rFonts w:asciiTheme="minorHAnsi" w:eastAsiaTheme="minorEastAsia" w:hAnsiTheme="minorHAnsi" w:cstheme="minorBidi"/>
          <w:noProof/>
          <w:color w:val="auto"/>
          <w:kern w:val="2"/>
          <w:szCs w:val="24"/>
          <w14:ligatures w14:val="standardContextual"/>
        </w:rPr>
      </w:pPr>
      <w:hyperlink w:anchor="_Toc244707740" w:history="1">
        <w:r w:rsidRPr="00C6201E">
          <w:rPr>
            <w:rStyle w:val="Hyperlink"/>
            <w:noProof/>
          </w:rPr>
          <w:t>2.3</w:t>
        </w:r>
        <w:r>
          <w:rPr>
            <w:rFonts w:asciiTheme="minorHAnsi" w:eastAsiaTheme="minorEastAsia" w:hAnsiTheme="minorHAnsi" w:cstheme="minorBidi"/>
            <w:noProof/>
            <w:color w:val="auto"/>
            <w:kern w:val="2"/>
            <w:szCs w:val="24"/>
            <w14:ligatures w14:val="standardContextual"/>
          </w:rPr>
          <w:tab/>
        </w:r>
        <w:r w:rsidRPr="00C6201E">
          <w:rPr>
            <w:rStyle w:val="Hyperlink"/>
            <w:noProof/>
          </w:rPr>
          <w:t>Risk/Benefit Assessment</w:t>
        </w:r>
        <w:r>
          <w:rPr>
            <w:noProof/>
            <w:webHidden/>
          </w:rPr>
          <w:tab/>
        </w:r>
        <w:r>
          <w:rPr>
            <w:noProof/>
            <w:webHidden/>
          </w:rPr>
          <w:fldChar w:fldCharType="begin"/>
        </w:r>
        <w:r>
          <w:rPr>
            <w:noProof/>
            <w:webHidden/>
          </w:rPr>
          <w:instrText xml:space="preserve"> PAGEREF _Toc244707740 \h </w:instrText>
        </w:r>
        <w:r>
          <w:rPr>
            <w:noProof/>
            <w:webHidden/>
          </w:rPr>
        </w:r>
        <w:r>
          <w:rPr>
            <w:noProof/>
            <w:webHidden/>
          </w:rPr>
          <w:fldChar w:fldCharType="separate"/>
        </w:r>
        <w:r>
          <w:rPr>
            <w:noProof/>
            <w:webHidden/>
          </w:rPr>
          <w:t>7</w:t>
        </w:r>
        <w:r>
          <w:rPr>
            <w:noProof/>
            <w:webHidden/>
          </w:rPr>
          <w:fldChar w:fldCharType="end"/>
        </w:r>
      </w:hyperlink>
    </w:p>
    <w:p w14:paraId="6D19FEFC" w14:textId="26E6E14E" w:rsidR="00DA6543" w:rsidRDefault="00DA6543">
      <w:pPr>
        <w:pStyle w:val="TOC3"/>
        <w:rPr>
          <w:rFonts w:asciiTheme="minorHAnsi" w:eastAsiaTheme="minorEastAsia" w:hAnsiTheme="minorHAnsi" w:cstheme="minorBidi"/>
          <w:color w:val="auto"/>
          <w:kern w:val="2"/>
          <w:szCs w:val="24"/>
          <w14:ligatures w14:val="standardContextual"/>
        </w:rPr>
      </w:pPr>
      <w:hyperlink w:anchor="_Toc244707741" w:history="1">
        <w:r w:rsidRPr="00C6201E">
          <w:rPr>
            <w:rStyle w:val="Hyperlink"/>
          </w:rPr>
          <w:t>2.3.1</w:t>
        </w:r>
        <w:r>
          <w:rPr>
            <w:rFonts w:asciiTheme="minorHAnsi" w:eastAsiaTheme="minorEastAsia" w:hAnsiTheme="minorHAnsi" w:cstheme="minorBidi"/>
            <w:color w:val="auto"/>
            <w:kern w:val="2"/>
            <w:szCs w:val="24"/>
            <w14:ligatures w14:val="standardContextual"/>
          </w:rPr>
          <w:tab/>
        </w:r>
        <w:r w:rsidRPr="00C6201E">
          <w:rPr>
            <w:rStyle w:val="Hyperlink"/>
          </w:rPr>
          <w:t>Risks</w:t>
        </w:r>
        <w:r>
          <w:rPr>
            <w:webHidden/>
          </w:rPr>
          <w:tab/>
        </w:r>
        <w:r>
          <w:rPr>
            <w:webHidden/>
          </w:rPr>
          <w:fldChar w:fldCharType="begin"/>
        </w:r>
        <w:r>
          <w:rPr>
            <w:webHidden/>
          </w:rPr>
          <w:instrText xml:space="preserve"> PAGEREF _Toc244707741 \h </w:instrText>
        </w:r>
        <w:r>
          <w:rPr>
            <w:webHidden/>
          </w:rPr>
        </w:r>
        <w:r>
          <w:rPr>
            <w:webHidden/>
          </w:rPr>
          <w:fldChar w:fldCharType="separate"/>
        </w:r>
        <w:r>
          <w:rPr>
            <w:webHidden/>
          </w:rPr>
          <w:t>7</w:t>
        </w:r>
        <w:r>
          <w:rPr>
            <w:webHidden/>
          </w:rPr>
          <w:fldChar w:fldCharType="end"/>
        </w:r>
      </w:hyperlink>
    </w:p>
    <w:p w14:paraId="19580674" w14:textId="72DDE90C" w:rsidR="00DA6543" w:rsidRDefault="00DA6543">
      <w:pPr>
        <w:pStyle w:val="TOC3"/>
        <w:rPr>
          <w:rFonts w:asciiTheme="minorHAnsi" w:eastAsiaTheme="minorEastAsia" w:hAnsiTheme="minorHAnsi" w:cstheme="minorBidi"/>
          <w:color w:val="auto"/>
          <w:kern w:val="2"/>
          <w:szCs w:val="24"/>
          <w14:ligatures w14:val="standardContextual"/>
        </w:rPr>
      </w:pPr>
      <w:hyperlink w:anchor="_Toc244707742" w:history="1">
        <w:r w:rsidRPr="00C6201E">
          <w:rPr>
            <w:rStyle w:val="Hyperlink"/>
          </w:rPr>
          <w:t>2.3.2</w:t>
        </w:r>
        <w:r>
          <w:rPr>
            <w:rFonts w:asciiTheme="minorHAnsi" w:eastAsiaTheme="minorEastAsia" w:hAnsiTheme="minorHAnsi" w:cstheme="minorBidi"/>
            <w:color w:val="auto"/>
            <w:kern w:val="2"/>
            <w:szCs w:val="24"/>
            <w14:ligatures w14:val="standardContextual"/>
          </w:rPr>
          <w:tab/>
        </w:r>
        <w:r w:rsidRPr="00C6201E">
          <w:rPr>
            <w:rStyle w:val="Hyperlink"/>
          </w:rPr>
          <w:t>Benefits</w:t>
        </w:r>
        <w:r>
          <w:rPr>
            <w:webHidden/>
          </w:rPr>
          <w:tab/>
        </w:r>
        <w:r>
          <w:rPr>
            <w:webHidden/>
          </w:rPr>
          <w:fldChar w:fldCharType="begin"/>
        </w:r>
        <w:r>
          <w:rPr>
            <w:webHidden/>
          </w:rPr>
          <w:instrText xml:space="preserve"> PAGEREF _Toc244707742 \h </w:instrText>
        </w:r>
        <w:r>
          <w:rPr>
            <w:webHidden/>
          </w:rPr>
        </w:r>
        <w:r>
          <w:rPr>
            <w:webHidden/>
          </w:rPr>
          <w:fldChar w:fldCharType="separate"/>
        </w:r>
        <w:r>
          <w:rPr>
            <w:webHidden/>
          </w:rPr>
          <w:t>8</w:t>
        </w:r>
        <w:r>
          <w:rPr>
            <w:webHidden/>
          </w:rPr>
          <w:fldChar w:fldCharType="end"/>
        </w:r>
      </w:hyperlink>
    </w:p>
    <w:p w14:paraId="60FC622F" w14:textId="7E57B6AB" w:rsidR="00DA6543" w:rsidRDefault="00DA6543">
      <w:pPr>
        <w:pStyle w:val="TOC1"/>
        <w:tabs>
          <w:tab w:val="left" w:pos="480"/>
        </w:tabs>
        <w:rPr>
          <w:rFonts w:asciiTheme="minorHAnsi" w:eastAsiaTheme="minorEastAsia" w:hAnsiTheme="minorHAnsi" w:cstheme="minorBidi"/>
          <w:noProof/>
          <w:color w:val="auto"/>
          <w:kern w:val="2"/>
          <w:szCs w:val="24"/>
          <w14:ligatures w14:val="standardContextual"/>
        </w:rPr>
      </w:pPr>
      <w:hyperlink w:anchor="_Toc244707743" w:history="1">
        <w:r w:rsidRPr="00C6201E">
          <w:rPr>
            <w:rStyle w:val="Hyperlink"/>
            <w:noProof/>
          </w:rPr>
          <w:t>3</w:t>
        </w:r>
        <w:r>
          <w:rPr>
            <w:rFonts w:asciiTheme="minorHAnsi" w:eastAsiaTheme="minorEastAsia" w:hAnsiTheme="minorHAnsi" w:cstheme="minorBidi"/>
            <w:noProof/>
            <w:color w:val="auto"/>
            <w:kern w:val="2"/>
            <w:szCs w:val="24"/>
            <w14:ligatures w14:val="standardContextual"/>
          </w:rPr>
          <w:tab/>
        </w:r>
        <w:r w:rsidRPr="00C6201E">
          <w:rPr>
            <w:rStyle w:val="Hyperlink"/>
            <w:noProof/>
          </w:rPr>
          <w:t>OBJECTIVES</w:t>
        </w:r>
        <w:r>
          <w:rPr>
            <w:noProof/>
            <w:webHidden/>
          </w:rPr>
          <w:tab/>
        </w:r>
        <w:r>
          <w:rPr>
            <w:noProof/>
            <w:webHidden/>
          </w:rPr>
          <w:fldChar w:fldCharType="begin"/>
        </w:r>
        <w:r>
          <w:rPr>
            <w:noProof/>
            <w:webHidden/>
          </w:rPr>
          <w:instrText xml:space="preserve"> PAGEREF _Toc244707743 \h </w:instrText>
        </w:r>
        <w:r>
          <w:rPr>
            <w:noProof/>
            <w:webHidden/>
          </w:rPr>
        </w:r>
        <w:r>
          <w:rPr>
            <w:noProof/>
            <w:webHidden/>
          </w:rPr>
          <w:fldChar w:fldCharType="separate"/>
        </w:r>
        <w:r>
          <w:rPr>
            <w:noProof/>
            <w:webHidden/>
          </w:rPr>
          <w:t>8</w:t>
        </w:r>
        <w:r>
          <w:rPr>
            <w:noProof/>
            <w:webHidden/>
          </w:rPr>
          <w:fldChar w:fldCharType="end"/>
        </w:r>
      </w:hyperlink>
    </w:p>
    <w:p w14:paraId="4D4FA14E" w14:textId="7322DC34" w:rsidR="00DA6543" w:rsidRDefault="00DA6543">
      <w:pPr>
        <w:pStyle w:val="TOC1"/>
        <w:tabs>
          <w:tab w:val="left" w:pos="480"/>
        </w:tabs>
        <w:rPr>
          <w:rFonts w:asciiTheme="minorHAnsi" w:eastAsiaTheme="minorEastAsia" w:hAnsiTheme="minorHAnsi" w:cstheme="minorBidi"/>
          <w:noProof/>
          <w:color w:val="auto"/>
          <w:kern w:val="2"/>
          <w:szCs w:val="24"/>
          <w14:ligatures w14:val="standardContextual"/>
        </w:rPr>
      </w:pPr>
      <w:hyperlink w:anchor="_Toc244707744" w:history="1">
        <w:r w:rsidRPr="00C6201E">
          <w:rPr>
            <w:rStyle w:val="Hyperlink"/>
            <w:noProof/>
          </w:rPr>
          <w:t>4</w:t>
        </w:r>
        <w:r>
          <w:rPr>
            <w:rFonts w:asciiTheme="minorHAnsi" w:eastAsiaTheme="minorEastAsia" w:hAnsiTheme="minorHAnsi" w:cstheme="minorBidi"/>
            <w:noProof/>
            <w:color w:val="auto"/>
            <w:kern w:val="2"/>
            <w:szCs w:val="24"/>
            <w14:ligatures w14:val="standardContextual"/>
          </w:rPr>
          <w:tab/>
        </w:r>
        <w:r w:rsidRPr="00C6201E">
          <w:rPr>
            <w:rStyle w:val="Hyperlink"/>
            <w:noProof/>
          </w:rPr>
          <w:t>STUDY DESIGN</w:t>
        </w:r>
        <w:r>
          <w:rPr>
            <w:noProof/>
            <w:webHidden/>
          </w:rPr>
          <w:tab/>
        </w:r>
        <w:r>
          <w:rPr>
            <w:noProof/>
            <w:webHidden/>
          </w:rPr>
          <w:fldChar w:fldCharType="begin"/>
        </w:r>
        <w:r>
          <w:rPr>
            <w:noProof/>
            <w:webHidden/>
          </w:rPr>
          <w:instrText xml:space="preserve"> PAGEREF _Toc244707744 \h </w:instrText>
        </w:r>
        <w:r>
          <w:rPr>
            <w:noProof/>
            <w:webHidden/>
          </w:rPr>
        </w:r>
        <w:r>
          <w:rPr>
            <w:noProof/>
            <w:webHidden/>
          </w:rPr>
          <w:fldChar w:fldCharType="separate"/>
        </w:r>
        <w:r>
          <w:rPr>
            <w:noProof/>
            <w:webHidden/>
          </w:rPr>
          <w:t>8</w:t>
        </w:r>
        <w:r>
          <w:rPr>
            <w:noProof/>
            <w:webHidden/>
          </w:rPr>
          <w:fldChar w:fldCharType="end"/>
        </w:r>
      </w:hyperlink>
    </w:p>
    <w:p w14:paraId="02EC0D53" w14:textId="4C1B219B" w:rsidR="00DA6543" w:rsidRDefault="00DA6543">
      <w:pPr>
        <w:pStyle w:val="TOC1"/>
        <w:tabs>
          <w:tab w:val="left" w:pos="480"/>
        </w:tabs>
        <w:rPr>
          <w:rFonts w:asciiTheme="minorHAnsi" w:eastAsiaTheme="minorEastAsia" w:hAnsiTheme="minorHAnsi" w:cstheme="minorBidi"/>
          <w:noProof/>
          <w:color w:val="auto"/>
          <w:kern w:val="2"/>
          <w:szCs w:val="24"/>
          <w14:ligatures w14:val="standardContextual"/>
        </w:rPr>
      </w:pPr>
      <w:hyperlink w:anchor="_Toc244707745" w:history="1">
        <w:r w:rsidRPr="00C6201E">
          <w:rPr>
            <w:rStyle w:val="Hyperlink"/>
            <w:noProof/>
          </w:rPr>
          <w:t>5</w:t>
        </w:r>
        <w:r>
          <w:rPr>
            <w:rFonts w:asciiTheme="minorHAnsi" w:eastAsiaTheme="minorEastAsia" w:hAnsiTheme="minorHAnsi" w:cstheme="minorBidi"/>
            <w:noProof/>
            <w:color w:val="auto"/>
            <w:kern w:val="2"/>
            <w:szCs w:val="24"/>
            <w14:ligatures w14:val="standardContextual"/>
          </w:rPr>
          <w:tab/>
        </w:r>
        <w:r w:rsidRPr="00C6201E">
          <w:rPr>
            <w:rStyle w:val="Hyperlink"/>
            <w:noProof/>
          </w:rPr>
          <w:t>DATA AND/OR SPECIMENS FOR SECONDARY RESEARCH</w:t>
        </w:r>
        <w:r>
          <w:rPr>
            <w:noProof/>
            <w:webHidden/>
          </w:rPr>
          <w:tab/>
        </w:r>
        <w:r>
          <w:rPr>
            <w:noProof/>
            <w:webHidden/>
          </w:rPr>
          <w:fldChar w:fldCharType="begin"/>
        </w:r>
        <w:r>
          <w:rPr>
            <w:noProof/>
            <w:webHidden/>
          </w:rPr>
          <w:instrText xml:space="preserve"> PAGEREF _Toc244707745 \h </w:instrText>
        </w:r>
        <w:r>
          <w:rPr>
            <w:noProof/>
            <w:webHidden/>
          </w:rPr>
        </w:r>
        <w:r>
          <w:rPr>
            <w:noProof/>
            <w:webHidden/>
          </w:rPr>
          <w:fldChar w:fldCharType="separate"/>
        </w:r>
        <w:r>
          <w:rPr>
            <w:noProof/>
            <w:webHidden/>
          </w:rPr>
          <w:t>8</w:t>
        </w:r>
        <w:r>
          <w:rPr>
            <w:noProof/>
            <w:webHidden/>
          </w:rPr>
          <w:fldChar w:fldCharType="end"/>
        </w:r>
      </w:hyperlink>
    </w:p>
    <w:p w14:paraId="34C7D06A" w14:textId="37DE66DA" w:rsidR="00DA6543" w:rsidRDefault="00DA6543">
      <w:pPr>
        <w:pStyle w:val="TOC2"/>
        <w:rPr>
          <w:rFonts w:asciiTheme="minorHAnsi" w:eastAsiaTheme="minorEastAsia" w:hAnsiTheme="minorHAnsi" w:cstheme="minorBidi"/>
          <w:noProof/>
          <w:color w:val="auto"/>
          <w:kern w:val="2"/>
          <w:szCs w:val="24"/>
          <w14:ligatures w14:val="standardContextual"/>
        </w:rPr>
      </w:pPr>
      <w:hyperlink w:anchor="_Toc244707746" w:history="1">
        <w:r w:rsidRPr="00C6201E">
          <w:rPr>
            <w:rStyle w:val="Hyperlink"/>
            <w:noProof/>
          </w:rPr>
          <w:t>5.1</w:t>
        </w:r>
        <w:r>
          <w:rPr>
            <w:rFonts w:asciiTheme="minorHAnsi" w:eastAsiaTheme="minorEastAsia" w:hAnsiTheme="minorHAnsi" w:cstheme="minorBidi"/>
            <w:noProof/>
            <w:color w:val="auto"/>
            <w:kern w:val="2"/>
            <w:szCs w:val="24"/>
            <w14:ligatures w14:val="standardContextual"/>
          </w:rPr>
          <w:tab/>
        </w:r>
        <w:r w:rsidRPr="00C6201E">
          <w:rPr>
            <w:rStyle w:val="Hyperlink"/>
            <w:noProof/>
          </w:rPr>
          <w:t>Study Population and Research Materials</w:t>
        </w:r>
        <w:r>
          <w:rPr>
            <w:noProof/>
            <w:webHidden/>
          </w:rPr>
          <w:tab/>
        </w:r>
        <w:r>
          <w:rPr>
            <w:noProof/>
            <w:webHidden/>
          </w:rPr>
          <w:fldChar w:fldCharType="begin"/>
        </w:r>
        <w:r>
          <w:rPr>
            <w:noProof/>
            <w:webHidden/>
          </w:rPr>
          <w:instrText xml:space="preserve"> PAGEREF _Toc244707746 \h </w:instrText>
        </w:r>
        <w:r>
          <w:rPr>
            <w:noProof/>
            <w:webHidden/>
          </w:rPr>
        </w:r>
        <w:r>
          <w:rPr>
            <w:noProof/>
            <w:webHidden/>
          </w:rPr>
          <w:fldChar w:fldCharType="separate"/>
        </w:r>
        <w:r>
          <w:rPr>
            <w:noProof/>
            <w:webHidden/>
          </w:rPr>
          <w:t>8</w:t>
        </w:r>
        <w:r>
          <w:rPr>
            <w:noProof/>
            <w:webHidden/>
          </w:rPr>
          <w:fldChar w:fldCharType="end"/>
        </w:r>
      </w:hyperlink>
    </w:p>
    <w:p w14:paraId="7093533D" w14:textId="62CC0E43" w:rsidR="00DA6543" w:rsidRDefault="00DA6543">
      <w:pPr>
        <w:pStyle w:val="TOC2"/>
        <w:rPr>
          <w:rFonts w:asciiTheme="minorHAnsi" w:eastAsiaTheme="minorEastAsia" w:hAnsiTheme="minorHAnsi" w:cstheme="minorBidi"/>
          <w:noProof/>
          <w:color w:val="auto"/>
          <w:kern w:val="2"/>
          <w:szCs w:val="24"/>
          <w14:ligatures w14:val="standardContextual"/>
        </w:rPr>
      </w:pPr>
      <w:hyperlink w:anchor="_Toc244707747" w:history="1">
        <w:r w:rsidRPr="00C6201E">
          <w:rPr>
            <w:rStyle w:val="Hyperlink"/>
            <w:noProof/>
          </w:rPr>
          <w:t>5.2</w:t>
        </w:r>
        <w:r>
          <w:rPr>
            <w:rFonts w:asciiTheme="minorHAnsi" w:eastAsiaTheme="minorEastAsia" w:hAnsiTheme="minorHAnsi" w:cstheme="minorBidi"/>
            <w:noProof/>
            <w:color w:val="auto"/>
            <w:kern w:val="2"/>
            <w:szCs w:val="24"/>
            <w14:ligatures w14:val="standardContextual"/>
          </w:rPr>
          <w:tab/>
        </w:r>
        <w:r w:rsidRPr="00C6201E">
          <w:rPr>
            <w:rStyle w:val="Hyperlink"/>
            <w:noProof/>
          </w:rPr>
          <w:t>Source and Authorization for Secondary Use</w:t>
        </w:r>
        <w:r>
          <w:rPr>
            <w:noProof/>
            <w:webHidden/>
          </w:rPr>
          <w:tab/>
        </w:r>
        <w:r>
          <w:rPr>
            <w:noProof/>
            <w:webHidden/>
          </w:rPr>
          <w:fldChar w:fldCharType="begin"/>
        </w:r>
        <w:r>
          <w:rPr>
            <w:noProof/>
            <w:webHidden/>
          </w:rPr>
          <w:instrText xml:space="preserve"> PAGEREF _Toc244707747 \h </w:instrText>
        </w:r>
        <w:r>
          <w:rPr>
            <w:noProof/>
            <w:webHidden/>
          </w:rPr>
        </w:r>
        <w:r>
          <w:rPr>
            <w:noProof/>
            <w:webHidden/>
          </w:rPr>
          <w:fldChar w:fldCharType="separate"/>
        </w:r>
        <w:r>
          <w:rPr>
            <w:noProof/>
            <w:webHidden/>
          </w:rPr>
          <w:t>9</w:t>
        </w:r>
        <w:r>
          <w:rPr>
            <w:noProof/>
            <w:webHidden/>
          </w:rPr>
          <w:fldChar w:fldCharType="end"/>
        </w:r>
      </w:hyperlink>
    </w:p>
    <w:p w14:paraId="5EED4F1B" w14:textId="05BD8660" w:rsidR="00DA6543" w:rsidRDefault="00DA6543">
      <w:pPr>
        <w:pStyle w:val="TOC2"/>
        <w:rPr>
          <w:rFonts w:asciiTheme="minorHAnsi" w:eastAsiaTheme="minorEastAsia" w:hAnsiTheme="minorHAnsi" w:cstheme="minorBidi"/>
          <w:noProof/>
          <w:color w:val="auto"/>
          <w:kern w:val="2"/>
          <w:szCs w:val="24"/>
          <w14:ligatures w14:val="standardContextual"/>
        </w:rPr>
      </w:pPr>
      <w:hyperlink w:anchor="_Toc244707748" w:history="1">
        <w:r w:rsidRPr="00C6201E">
          <w:rPr>
            <w:rStyle w:val="Hyperlink"/>
            <w:noProof/>
          </w:rPr>
          <w:t>5.3</w:t>
        </w:r>
        <w:r>
          <w:rPr>
            <w:rFonts w:asciiTheme="minorHAnsi" w:eastAsiaTheme="minorEastAsia" w:hAnsiTheme="minorHAnsi" w:cstheme="minorBidi"/>
            <w:noProof/>
            <w:color w:val="auto"/>
            <w:kern w:val="2"/>
            <w:szCs w:val="24"/>
            <w14:ligatures w14:val="standardContextual"/>
          </w:rPr>
          <w:tab/>
        </w:r>
        <w:r w:rsidRPr="00C6201E">
          <w:rPr>
            <w:rStyle w:val="Hyperlink"/>
            <w:noProof/>
          </w:rPr>
          <w:t>External Collaborations for This Research</w:t>
        </w:r>
        <w:r>
          <w:rPr>
            <w:noProof/>
            <w:webHidden/>
          </w:rPr>
          <w:tab/>
        </w:r>
        <w:r>
          <w:rPr>
            <w:noProof/>
            <w:webHidden/>
          </w:rPr>
          <w:fldChar w:fldCharType="begin"/>
        </w:r>
        <w:r>
          <w:rPr>
            <w:noProof/>
            <w:webHidden/>
          </w:rPr>
          <w:instrText xml:space="preserve"> PAGEREF _Toc244707748 \h </w:instrText>
        </w:r>
        <w:r>
          <w:rPr>
            <w:noProof/>
            <w:webHidden/>
          </w:rPr>
        </w:r>
        <w:r>
          <w:rPr>
            <w:noProof/>
            <w:webHidden/>
          </w:rPr>
          <w:fldChar w:fldCharType="separate"/>
        </w:r>
        <w:r>
          <w:rPr>
            <w:noProof/>
            <w:webHidden/>
          </w:rPr>
          <w:t>9</w:t>
        </w:r>
        <w:r>
          <w:rPr>
            <w:noProof/>
            <w:webHidden/>
          </w:rPr>
          <w:fldChar w:fldCharType="end"/>
        </w:r>
      </w:hyperlink>
    </w:p>
    <w:p w14:paraId="5100BA11" w14:textId="5F6D73D3" w:rsidR="00DA6543" w:rsidRDefault="00DA6543">
      <w:pPr>
        <w:pStyle w:val="TOC3"/>
        <w:rPr>
          <w:rFonts w:asciiTheme="minorHAnsi" w:eastAsiaTheme="minorEastAsia" w:hAnsiTheme="minorHAnsi" w:cstheme="minorBidi"/>
          <w:color w:val="auto"/>
          <w:kern w:val="2"/>
          <w:szCs w:val="24"/>
          <w14:ligatures w14:val="standardContextual"/>
        </w:rPr>
      </w:pPr>
      <w:hyperlink w:anchor="_Toc244707749" w:history="1">
        <w:r w:rsidRPr="00C6201E">
          <w:rPr>
            <w:rStyle w:val="Hyperlink"/>
          </w:rPr>
          <w:t>5.3.1</w:t>
        </w:r>
        <w:r>
          <w:rPr>
            <w:rFonts w:asciiTheme="minorHAnsi" w:eastAsiaTheme="minorEastAsia" w:hAnsiTheme="minorHAnsi" w:cstheme="minorBidi"/>
            <w:color w:val="auto"/>
            <w:kern w:val="2"/>
            <w:szCs w:val="24"/>
            <w14:ligatures w14:val="standardContextual"/>
          </w:rPr>
          <w:tab/>
        </w:r>
        <w:r w:rsidRPr="00C6201E">
          <w:rPr>
            <w:rStyle w:val="Hyperlink"/>
          </w:rPr>
          <w:t>Sharing Identifiable Data and/or Specimens Outside NIH</w:t>
        </w:r>
        <w:r>
          <w:rPr>
            <w:webHidden/>
          </w:rPr>
          <w:tab/>
        </w:r>
        <w:r>
          <w:rPr>
            <w:webHidden/>
          </w:rPr>
          <w:fldChar w:fldCharType="begin"/>
        </w:r>
        <w:r>
          <w:rPr>
            <w:webHidden/>
          </w:rPr>
          <w:instrText xml:space="preserve"> PAGEREF _Toc244707749 \h </w:instrText>
        </w:r>
        <w:r>
          <w:rPr>
            <w:webHidden/>
          </w:rPr>
        </w:r>
        <w:r>
          <w:rPr>
            <w:webHidden/>
          </w:rPr>
          <w:fldChar w:fldCharType="separate"/>
        </w:r>
        <w:r>
          <w:rPr>
            <w:webHidden/>
          </w:rPr>
          <w:t>10</w:t>
        </w:r>
        <w:r>
          <w:rPr>
            <w:webHidden/>
          </w:rPr>
          <w:fldChar w:fldCharType="end"/>
        </w:r>
      </w:hyperlink>
    </w:p>
    <w:p w14:paraId="23EEF04D" w14:textId="1EBF15FD" w:rsidR="00DA6543" w:rsidRDefault="00DA6543">
      <w:pPr>
        <w:pStyle w:val="TOC3"/>
        <w:rPr>
          <w:rFonts w:asciiTheme="minorHAnsi" w:eastAsiaTheme="minorEastAsia" w:hAnsiTheme="minorHAnsi" w:cstheme="minorBidi"/>
          <w:color w:val="auto"/>
          <w:kern w:val="2"/>
          <w:szCs w:val="24"/>
          <w14:ligatures w14:val="standardContextual"/>
        </w:rPr>
      </w:pPr>
      <w:hyperlink w:anchor="_Toc244707750" w:history="1">
        <w:r w:rsidRPr="00C6201E">
          <w:rPr>
            <w:rStyle w:val="Hyperlink"/>
          </w:rPr>
          <w:t>5.3.2</w:t>
        </w:r>
        <w:r>
          <w:rPr>
            <w:rFonts w:asciiTheme="minorHAnsi" w:eastAsiaTheme="minorEastAsia" w:hAnsiTheme="minorHAnsi" w:cstheme="minorBidi"/>
            <w:color w:val="auto"/>
            <w:kern w:val="2"/>
            <w:szCs w:val="24"/>
            <w14:ligatures w14:val="standardContextual"/>
          </w:rPr>
          <w:tab/>
        </w:r>
        <w:r w:rsidRPr="00C6201E">
          <w:rPr>
            <w:rStyle w:val="Hyperlink"/>
          </w:rPr>
          <w:t>Sharing De-Identified Data and/or Specimens Outside NIH</w:t>
        </w:r>
        <w:r>
          <w:rPr>
            <w:webHidden/>
          </w:rPr>
          <w:tab/>
        </w:r>
        <w:r>
          <w:rPr>
            <w:webHidden/>
          </w:rPr>
          <w:fldChar w:fldCharType="begin"/>
        </w:r>
        <w:r>
          <w:rPr>
            <w:webHidden/>
          </w:rPr>
          <w:instrText xml:space="preserve"> PAGEREF _Toc244707750 \h </w:instrText>
        </w:r>
        <w:r>
          <w:rPr>
            <w:webHidden/>
          </w:rPr>
        </w:r>
        <w:r>
          <w:rPr>
            <w:webHidden/>
          </w:rPr>
          <w:fldChar w:fldCharType="separate"/>
        </w:r>
        <w:r>
          <w:rPr>
            <w:webHidden/>
          </w:rPr>
          <w:t>10</w:t>
        </w:r>
        <w:r>
          <w:rPr>
            <w:webHidden/>
          </w:rPr>
          <w:fldChar w:fldCharType="end"/>
        </w:r>
      </w:hyperlink>
    </w:p>
    <w:p w14:paraId="20857073" w14:textId="617A8BF4" w:rsidR="00DA6543" w:rsidRDefault="00DA6543">
      <w:pPr>
        <w:pStyle w:val="TOC2"/>
        <w:rPr>
          <w:rFonts w:asciiTheme="minorHAnsi" w:eastAsiaTheme="minorEastAsia" w:hAnsiTheme="minorHAnsi" w:cstheme="minorBidi"/>
          <w:noProof/>
          <w:color w:val="auto"/>
          <w:kern w:val="2"/>
          <w:szCs w:val="24"/>
          <w14:ligatures w14:val="standardContextual"/>
        </w:rPr>
      </w:pPr>
      <w:hyperlink w:anchor="_Toc244707751" w:history="1">
        <w:r w:rsidRPr="00C6201E">
          <w:rPr>
            <w:rStyle w:val="Hyperlink"/>
            <w:noProof/>
          </w:rPr>
          <w:t>5.4</w:t>
        </w:r>
        <w:r>
          <w:rPr>
            <w:rFonts w:asciiTheme="minorHAnsi" w:eastAsiaTheme="minorEastAsia" w:hAnsiTheme="minorHAnsi" w:cstheme="minorBidi"/>
            <w:noProof/>
            <w:color w:val="auto"/>
            <w:kern w:val="2"/>
            <w:szCs w:val="24"/>
            <w14:ligatures w14:val="standardContextual"/>
          </w:rPr>
          <w:tab/>
        </w:r>
        <w:r w:rsidRPr="00C6201E">
          <w:rPr>
            <w:rStyle w:val="Hyperlink"/>
            <w:noProof/>
          </w:rPr>
          <w:t>Return of Secondary Genomic Research Results</w:t>
        </w:r>
        <w:r>
          <w:rPr>
            <w:noProof/>
            <w:webHidden/>
          </w:rPr>
          <w:tab/>
        </w:r>
        <w:r>
          <w:rPr>
            <w:noProof/>
            <w:webHidden/>
          </w:rPr>
          <w:fldChar w:fldCharType="begin"/>
        </w:r>
        <w:r>
          <w:rPr>
            <w:noProof/>
            <w:webHidden/>
          </w:rPr>
          <w:instrText xml:space="preserve"> PAGEREF _Toc244707751 \h </w:instrText>
        </w:r>
        <w:r>
          <w:rPr>
            <w:noProof/>
            <w:webHidden/>
          </w:rPr>
        </w:r>
        <w:r>
          <w:rPr>
            <w:noProof/>
            <w:webHidden/>
          </w:rPr>
          <w:fldChar w:fldCharType="separate"/>
        </w:r>
        <w:r>
          <w:rPr>
            <w:noProof/>
            <w:webHidden/>
          </w:rPr>
          <w:t>10</w:t>
        </w:r>
        <w:r>
          <w:rPr>
            <w:noProof/>
            <w:webHidden/>
          </w:rPr>
          <w:fldChar w:fldCharType="end"/>
        </w:r>
      </w:hyperlink>
    </w:p>
    <w:p w14:paraId="3A37A147" w14:textId="0C0BDE2C" w:rsidR="00DA6543" w:rsidRDefault="00DA6543">
      <w:pPr>
        <w:pStyle w:val="TOC3"/>
        <w:rPr>
          <w:rFonts w:asciiTheme="minorHAnsi" w:eastAsiaTheme="minorEastAsia" w:hAnsiTheme="minorHAnsi" w:cstheme="minorBidi"/>
          <w:color w:val="auto"/>
          <w:kern w:val="2"/>
          <w:szCs w:val="24"/>
          <w14:ligatures w14:val="standardContextual"/>
        </w:rPr>
      </w:pPr>
      <w:hyperlink w:anchor="_Toc244707752" w:history="1">
        <w:r w:rsidRPr="00C6201E">
          <w:rPr>
            <w:rStyle w:val="Hyperlink"/>
          </w:rPr>
          <w:t>5.4.1</w:t>
        </w:r>
        <w:r>
          <w:rPr>
            <w:rFonts w:asciiTheme="minorHAnsi" w:eastAsiaTheme="minorEastAsia" w:hAnsiTheme="minorHAnsi" w:cstheme="minorBidi"/>
            <w:color w:val="auto"/>
            <w:kern w:val="2"/>
            <w:szCs w:val="24"/>
            <w14:ligatures w14:val="standardContextual"/>
          </w:rPr>
          <w:tab/>
        </w:r>
        <w:r w:rsidRPr="00C6201E">
          <w:rPr>
            <w:rStyle w:val="Hyperlink"/>
          </w:rPr>
          <w:t>Genetic Counseling</w:t>
        </w:r>
        <w:r>
          <w:rPr>
            <w:webHidden/>
          </w:rPr>
          <w:tab/>
        </w:r>
        <w:r>
          <w:rPr>
            <w:webHidden/>
          </w:rPr>
          <w:fldChar w:fldCharType="begin"/>
        </w:r>
        <w:r>
          <w:rPr>
            <w:webHidden/>
          </w:rPr>
          <w:instrText xml:space="preserve"> PAGEREF _Toc244707752 \h </w:instrText>
        </w:r>
        <w:r>
          <w:rPr>
            <w:webHidden/>
          </w:rPr>
        </w:r>
        <w:r>
          <w:rPr>
            <w:webHidden/>
          </w:rPr>
          <w:fldChar w:fldCharType="separate"/>
        </w:r>
        <w:r>
          <w:rPr>
            <w:webHidden/>
          </w:rPr>
          <w:t>12</w:t>
        </w:r>
        <w:r>
          <w:rPr>
            <w:webHidden/>
          </w:rPr>
          <w:fldChar w:fldCharType="end"/>
        </w:r>
      </w:hyperlink>
    </w:p>
    <w:p w14:paraId="0332EECC" w14:textId="2B00D071" w:rsidR="00DA6543" w:rsidRDefault="00DA6543">
      <w:pPr>
        <w:pStyle w:val="TOC1"/>
        <w:tabs>
          <w:tab w:val="left" w:pos="480"/>
        </w:tabs>
        <w:rPr>
          <w:rFonts w:asciiTheme="minorHAnsi" w:eastAsiaTheme="minorEastAsia" w:hAnsiTheme="minorHAnsi" w:cstheme="minorBidi"/>
          <w:noProof/>
          <w:color w:val="auto"/>
          <w:kern w:val="2"/>
          <w:szCs w:val="24"/>
          <w14:ligatures w14:val="standardContextual"/>
        </w:rPr>
      </w:pPr>
      <w:hyperlink w:anchor="_Toc244707753" w:history="1">
        <w:r w:rsidRPr="00C6201E">
          <w:rPr>
            <w:rStyle w:val="Hyperlink"/>
            <w:noProof/>
          </w:rPr>
          <w:t>6</w:t>
        </w:r>
        <w:r>
          <w:rPr>
            <w:rFonts w:asciiTheme="minorHAnsi" w:eastAsiaTheme="minorEastAsia" w:hAnsiTheme="minorHAnsi" w:cstheme="minorBidi"/>
            <w:noProof/>
            <w:color w:val="auto"/>
            <w:kern w:val="2"/>
            <w:szCs w:val="24"/>
            <w14:ligatures w14:val="standardContextual"/>
          </w:rPr>
          <w:tab/>
        </w:r>
        <w:r w:rsidRPr="00C6201E">
          <w:rPr>
            <w:rStyle w:val="Hyperlink"/>
            <w:noProof/>
          </w:rPr>
          <w:t>STATISTICAL CONSIDERATIONS</w:t>
        </w:r>
        <w:r>
          <w:rPr>
            <w:noProof/>
            <w:webHidden/>
          </w:rPr>
          <w:tab/>
        </w:r>
        <w:r>
          <w:rPr>
            <w:noProof/>
            <w:webHidden/>
          </w:rPr>
          <w:fldChar w:fldCharType="begin"/>
        </w:r>
        <w:r>
          <w:rPr>
            <w:noProof/>
            <w:webHidden/>
          </w:rPr>
          <w:instrText xml:space="preserve"> PAGEREF _Toc244707753 \h </w:instrText>
        </w:r>
        <w:r>
          <w:rPr>
            <w:noProof/>
            <w:webHidden/>
          </w:rPr>
        </w:r>
        <w:r>
          <w:rPr>
            <w:noProof/>
            <w:webHidden/>
          </w:rPr>
          <w:fldChar w:fldCharType="separate"/>
        </w:r>
        <w:r>
          <w:rPr>
            <w:noProof/>
            <w:webHidden/>
          </w:rPr>
          <w:t>12</w:t>
        </w:r>
        <w:r>
          <w:rPr>
            <w:noProof/>
            <w:webHidden/>
          </w:rPr>
          <w:fldChar w:fldCharType="end"/>
        </w:r>
      </w:hyperlink>
    </w:p>
    <w:p w14:paraId="53FFBEF5" w14:textId="6CD8A086" w:rsidR="00DA6543" w:rsidRDefault="00DA6543">
      <w:pPr>
        <w:pStyle w:val="TOC2"/>
        <w:rPr>
          <w:rFonts w:asciiTheme="minorHAnsi" w:eastAsiaTheme="minorEastAsia" w:hAnsiTheme="minorHAnsi" w:cstheme="minorBidi"/>
          <w:noProof/>
          <w:color w:val="auto"/>
          <w:kern w:val="2"/>
          <w:szCs w:val="24"/>
          <w14:ligatures w14:val="standardContextual"/>
        </w:rPr>
      </w:pPr>
      <w:hyperlink w:anchor="_Toc244707754" w:history="1">
        <w:r w:rsidRPr="00C6201E">
          <w:rPr>
            <w:rStyle w:val="Hyperlink"/>
            <w:noProof/>
          </w:rPr>
          <w:t>6.1</w:t>
        </w:r>
        <w:r>
          <w:rPr>
            <w:rFonts w:asciiTheme="minorHAnsi" w:eastAsiaTheme="minorEastAsia" w:hAnsiTheme="minorHAnsi" w:cstheme="minorBidi"/>
            <w:noProof/>
            <w:color w:val="auto"/>
            <w:kern w:val="2"/>
            <w:szCs w:val="24"/>
            <w14:ligatures w14:val="standardContextual"/>
          </w:rPr>
          <w:tab/>
        </w:r>
        <w:r w:rsidRPr="00C6201E">
          <w:rPr>
            <w:rStyle w:val="Hyperlink"/>
            <w:noProof/>
          </w:rPr>
          <w:t>Statistical Hypothesis</w:t>
        </w:r>
        <w:r>
          <w:rPr>
            <w:noProof/>
            <w:webHidden/>
          </w:rPr>
          <w:tab/>
        </w:r>
        <w:r>
          <w:rPr>
            <w:noProof/>
            <w:webHidden/>
          </w:rPr>
          <w:fldChar w:fldCharType="begin"/>
        </w:r>
        <w:r>
          <w:rPr>
            <w:noProof/>
            <w:webHidden/>
          </w:rPr>
          <w:instrText xml:space="preserve"> PAGEREF _Toc244707754 \h </w:instrText>
        </w:r>
        <w:r>
          <w:rPr>
            <w:noProof/>
            <w:webHidden/>
          </w:rPr>
        </w:r>
        <w:r>
          <w:rPr>
            <w:noProof/>
            <w:webHidden/>
          </w:rPr>
          <w:fldChar w:fldCharType="separate"/>
        </w:r>
        <w:r>
          <w:rPr>
            <w:noProof/>
            <w:webHidden/>
          </w:rPr>
          <w:t>13</w:t>
        </w:r>
        <w:r>
          <w:rPr>
            <w:noProof/>
            <w:webHidden/>
          </w:rPr>
          <w:fldChar w:fldCharType="end"/>
        </w:r>
      </w:hyperlink>
    </w:p>
    <w:p w14:paraId="154D955A" w14:textId="2340F533" w:rsidR="00DA6543" w:rsidRDefault="00DA6543">
      <w:pPr>
        <w:pStyle w:val="TOC2"/>
        <w:rPr>
          <w:rFonts w:asciiTheme="minorHAnsi" w:eastAsiaTheme="minorEastAsia" w:hAnsiTheme="minorHAnsi" w:cstheme="minorBidi"/>
          <w:noProof/>
          <w:color w:val="auto"/>
          <w:kern w:val="2"/>
          <w:szCs w:val="24"/>
          <w14:ligatures w14:val="standardContextual"/>
        </w:rPr>
      </w:pPr>
      <w:hyperlink w:anchor="_Toc244707755" w:history="1">
        <w:r w:rsidRPr="00C6201E">
          <w:rPr>
            <w:rStyle w:val="Hyperlink"/>
            <w:noProof/>
          </w:rPr>
          <w:t>6.2</w:t>
        </w:r>
        <w:r>
          <w:rPr>
            <w:rFonts w:asciiTheme="minorHAnsi" w:eastAsiaTheme="minorEastAsia" w:hAnsiTheme="minorHAnsi" w:cstheme="minorBidi"/>
            <w:noProof/>
            <w:color w:val="auto"/>
            <w:kern w:val="2"/>
            <w:szCs w:val="24"/>
            <w14:ligatures w14:val="standardContextual"/>
          </w:rPr>
          <w:tab/>
        </w:r>
        <w:r w:rsidRPr="00C6201E">
          <w:rPr>
            <w:rStyle w:val="Hyperlink"/>
            <w:noProof/>
          </w:rPr>
          <w:t>Sample Size Determination</w:t>
        </w:r>
        <w:r>
          <w:rPr>
            <w:noProof/>
            <w:webHidden/>
          </w:rPr>
          <w:tab/>
        </w:r>
        <w:r>
          <w:rPr>
            <w:noProof/>
            <w:webHidden/>
          </w:rPr>
          <w:fldChar w:fldCharType="begin"/>
        </w:r>
        <w:r>
          <w:rPr>
            <w:noProof/>
            <w:webHidden/>
          </w:rPr>
          <w:instrText xml:space="preserve"> PAGEREF _Toc244707755 \h </w:instrText>
        </w:r>
        <w:r>
          <w:rPr>
            <w:noProof/>
            <w:webHidden/>
          </w:rPr>
        </w:r>
        <w:r>
          <w:rPr>
            <w:noProof/>
            <w:webHidden/>
          </w:rPr>
          <w:fldChar w:fldCharType="separate"/>
        </w:r>
        <w:r>
          <w:rPr>
            <w:noProof/>
            <w:webHidden/>
          </w:rPr>
          <w:t>13</w:t>
        </w:r>
        <w:r>
          <w:rPr>
            <w:noProof/>
            <w:webHidden/>
          </w:rPr>
          <w:fldChar w:fldCharType="end"/>
        </w:r>
      </w:hyperlink>
    </w:p>
    <w:p w14:paraId="5C6747BB" w14:textId="655C61C8" w:rsidR="00DA6543" w:rsidRDefault="00DA6543">
      <w:pPr>
        <w:pStyle w:val="TOC2"/>
        <w:rPr>
          <w:rFonts w:asciiTheme="minorHAnsi" w:eastAsiaTheme="minorEastAsia" w:hAnsiTheme="minorHAnsi" w:cstheme="minorBidi"/>
          <w:noProof/>
          <w:color w:val="auto"/>
          <w:kern w:val="2"/>
          <w:szCs w:val="24"/>
          <w14:ligatures w14:val="standardContextual"/>
        </w:rPr>
      </w:pPr>
      <w:hyperlink w:anchor="_Toc244707756" w:history="1">
        <w:r w:rsidRPr="00C6201E">
          <w:rPr>
            <w:rStyle w:val="Hyperlink"/>
            <w:noProof/>
          </w:rPr>
          <w:t>6.3</w:t>
        </w:r>
        <w:r>
          <w:rPr>
            <w:rFonts w:asciiTheme="minorHAnsi" w:eastAsiaTheme="minorEastAsia" w:hAnsiTheme="minorHAnsi" w:cstheme="minorBidi"/>
            <w:noProof/>
            <w:color w:val="auto"/>
            <w:kern w:val="2"/>
            <w:szCs w:val="24"/>
            <w14:ligatures w14:val="standardContextual"/>
          </w:rPr>
          <w:tab/>
        </w:r>
        <w:r w:rsidRPr="00C6201E">
          <w:rPr>
            <w:rStyle w:val="Hyperlink"/>
            <w:noProof/>
          </w:rPr>
          <w:t>Statistical Analyses</w:t>
        </w:r>
        <w:r>
          <w:rPr>
            <w:noProof/>
            <w:webHidden/>
          </w:rPr>
          <w:tab/>
        </w:r>
        <w:r>
          <w:rPr>
            <w:noProof/>
            <w:webHidden/>
          </w:rPr>
          <w:fldChar w:fldCharType="begin"/>
        </w:r>
        <w:r>
          <w:rPr>
            <w:noProof/>
            <w:webHidden/>
          </w:rPr>
          <w:instrText xml:space="preserve"> PAGEREF _Toc244707756 \h </w:instrText>
        </w:r>
        <w:r>
          <w:rPr>
            <w:noProof/>
            <w:webHidden/>
          </w:rPr>
        </w:r>
        <w:r>
          <w:rPr>
            <w:noProof/>
            <w:webHidden/>
          </w:rPr>
          <w:fldChar w:fldCharType="separate"/>
        </w:r>
        <w:r>
          <w:rPr>
            <w:noProof/>
            <w:webHidden/>
          </w:rPr>
          <w:t>13</w:t>
        </w:r>
        <w:r>
          <w:rPr>
            <w:noProof/>
            <w:webHidden/>
          </w:rPr>
          <w:fldChar w:fldCharType="end"/>
        </w:r>
      </w:hyperlink>
    </w:p>
    <w:p w14:paraId="0137A6F5" w14:textId="00B10244" w:rsidR="00DA6543" w:rsidRDefault="00DA6543">
      <w:pPr>
        <w:pStyle w:val="TOC1"/>
        <w:tabs>
          <w:tab w:val="left" w:pos="480"/>
        </w:tabs>
        <w:rPr>
          <w:rFonts w:asciiTheme="minorHAnsi" w:eastAsiaTheme="minorEastAsia" w:hAnsiTheme="minorHAnsi" w:cstheme="minorBidi"/>
          <w:noProof/>
          <w:color w:val="auto"/>
          <w:kern w:val="2"/>
          <w:szCs w:val="24"/>
          <w14:ligatures w14:val="standardContextual"/>
        </w:rPr>
      </w:pPr>
      <w:hyperlink w:anchor="_Toc244707757" w:history="1">
        <w:r w:rsidRPr="00C6201E">
          <w:rPr>
            <w:rStyle w:val="Hyperlink"/>
            <w:noProof/>
          </w:rPr>
          <w:t>7</w:t>
        </w:r>
        <w:r>
          <w:rPr>
            <w:rFonts w:asciiTheme="minorHAnsi" w:eastAsiaTheme="minorEastAsia" w:hAnsiTheme="minorHAnsi" w:cstheme="minorBidi"/>
            <w:noProof/>
            <w:color w:val="auto"/>
            <w:kern w:val="2"/>
            <w:szCs w:val="24"/>
            <w14:ligatures w14:val="standardContextual"/>
          </w:rPr>
          <w:tab/>
        </w:r>
        <w:r w:rsidRPr="00C6201E">
          <w:rPr>
            <w:rStyle w:val="Hyperlink"/>
            <w:noProof/>
          </w:rPr>
          <w:t>REGULATORY AND OPERATIONAL CONSIDERATIONS</w:t>
        </w:r>
        <w:r>
          <w:rPr>
            <w:noProof/>
            <w:webHidden/>
          </w:rPr>
          <w:tab/>
        </w:r>
        <w:r>
          <w:rPr>
            <w:noProof/>
            <w:webHidden/>
          </w:rPr>
          <w:fldChar w:fldCharType="begin"/>
        </w:r>
        <w:r>
          <w:rPr>
            <w:noProof/>
            <w:webHidden/>
          </w:rPr>
          <w:instrText xml:space="preserve"> PAGEREF _Toc244707757 \h </w:instrText>
        </w:r>
        <w:r>
          <w:rPr>
            <w:noProof/>
            <w:webHidden/>
          </w:rPr>
        </w:r>
        <w:r>
          <w:rPr>
            <w:noProof/>
            <w:webHidden/>
          </w:rPr>
          <w:fldChar w:fldCharType="separate"/>
        </w:r>
        <w:r>
          <w:rPr>
            <w:noProof/>
            <w:webHidden/>
          </w:rPr>
          <w:t>13</w:t>
        </w:r>
        <w:r>
          <w:rPr>
            <w:noProof/>
            <w:webHidden/>
          </w:rPr>
          <w:fldChar w:fldCharType="end"/>
        </w:r>
      </w:hyperlink>
    </w:p>
    <w:p w14:paraId="4F0CA632" w14:textId="0DA8D3CC" w:rsidR="00DA6543" w:rsidRDefault="00DA6543">
      <w:pPr>
        <w:pStyle w:val="TOC2"/>
        <w:rPr>
          <w:rFonts w:asciiTheme="minorHAnsi" w:eastAsiaTheme="minorEastAsia" w:hAnsiTheme="minorHAnsi" w:cstheme="minorBidi"/>
          <w:noProof/>
          <w:color w:val="auto"/>
          <w:kern w:val="2"/>
          <w:szCs w:val="24"/>
          <w14:ligatures w14:val="standardContextual"/>
        </w:rPr>
      </w:pPr>
      <w:hyperlink w:anchor="_Toc244707758" w:history="1">
        <w:r w:rsidRPr="00C6201E">
          <w:rPr>
            <w:rStyle w:val="Hyperlink"/>
            <w:noProof/>
          </w:rPr>
          <w:t>7.1</w:t>
        </w:r>
        <w:r>
          <w:rPr>
            <w:rFonts w:asciiTheme="minorHAnsi" w:eastAsiaTheme="minorEastAsia" w:hAnsiTheme="minorHAnsi" w:cstheme="minorBidi"/>
            <w:noProof/>
            <w:color w:val="auto"/>
            <w:kern w:val="2"/>
            <w:szCs w:val="24"/>
            <w14:ligatures w14:val="standardContextual"/>
          </w:rPr>
          <w:tab/>
        </w:r>
        <w:r w:rsidRPr="00C6201E">
          <w:rPr>
            <w:rStyle w:val="Hyperlink"/>
            <w:noProof/>
          </w:rPr>
          <w:t>Informed Consent</w:t>
        </w:r>
        <w:r>
          <w:rPr>
            <w:noProof/>
            <w:webHidden/>
          </w:rPr>
          <w:tab/>
        </w:r>
        <w:r>
          <w:rPr>
            <w:noProof/>
            <w:webHidden/>
          </w:rPr>
          <w:fldChar w:fldCharType="begin"/>
        </w:r>
        <w:r>
          <w:rPr>
            <w:noProof/>
            <w:webHidden/>
          </w:rPr>
          <w:instrText xml:space="preserve"> PAGEREF _Toc244707758 \h </w:instrText>
        </w:r>
        <w:r>
          <w:rPr>
            <w:noProof/>
            <w:webHidden/>
          </w:rPr>
        </w:r>
        <w:r>
          <w:rPr>
            <w:noProof/>
            <w:webHidden/>
          </w:rPr>
          <w:fldChar w:fldCharType="separate"/>
        </w:r>
        <w:r>
          <w:rPr>
            <w:noProof/>
            <w:webHidden/>
          </w:rPr>
          <w:t>13</w:t>
        </w:r>
        <w:r>
          <w:rPr>
            <w:noProof/>
            <w:webHidden/>
          </w:rPr>
          <w:fldChar w:fldCharType="end"/>
        </w:r>
      </w:hyperlink>
    </w:p>
    <w:p w14:paraId="3350B7EA" w14:textId="2EE2C9F3" w:rsidR="00DA6543" w:rsidRDefault="00DA6543">
      <w:pPr>
        <w:pStyle w:val="TOC3"/>
        <w:rPr>
          <w:rFonts w:asciiTheme="minorHAnsi" w:eastAsiaTheme="minorEastAsia" w:hAnsiTheme="minorHAnsi" w:cstheme="minorBidi"/>
          <w:color w:val="auto"/>
          <w:kern w:val="2"/>
          <w:szCs w:val="24"/>
          <w14:ligatures w14:val="standardContextual"/>
        </w:rPr>
      </w:pPr>
      <w:hyperlink w:anchor="_Toc244707759" w:history="1">
        <w:r w:rsidRPr="00C6201E">
          <w:rPr>
            <w:rStyle w:val="Hyperlink"/>
          </w:rPr>
          <w:t>7.1.1</w:t>
        </w:r>
        <w:r>
          <w:rPr>
            <w:rFonts w:asciiTheme="minorHAnsi" w:eastAsiaTheme="minorEastAsia" w:hAnsiTheme="minorHAnsi" w:cstheme="minorBidi"/>
            <w:color w:val="auto"/>
            <w:kern w:val="2"/>
            <w:szCs w:val="24"/>
            <w14:ligatures w14:val="standardContextual"/>
          </w:rPr>
          <w:tab/>
        </w:r>
        <w:r w:rsidRPr="00C6201E">
          <w:rPr>
            <w:rStyle w:val="Hyperlink"/>
          </w:rPr>
          <w:t>Prior Informed Consent Consideration</w:t>
        </w:r>
        <w:r>
          <w:rPr>
            <w:webHidden/>
          </w:rPr>
          <w:tab/>
        </w:r>
        <w:r>
          <w:rPr>
            <w:webHidden/>
          </w:rPr>
          <w:fldChar w:fldCharType="begin"/>
        </w:r>
        <w:r>
          <w:rPr>
            <w:webHidden/>
          </w:rPr>
          <w:instrText xml:space="preserve"> PAGEREF _Toc244707759 \h </w:instrText>
        </w:r>
        <w:r>
          <w:rPr>
            <w:webHidden/>
          </w:rPr>
        </w:r>
        <w:r>
          <w:rPr>
            <w:webHidden/>
          </w:rPr>
          <w:fldChar w:fldCharType="separate"/>
        </w:r>
        <w:r>
          <w:rPr>
            <w:webHidden/>
          </w:rPr>
          <w:t>13</w:t>
        </w:r>
        <w:r>
          <w:rPr>
            <w:webHidden/>
          </w:rPr>
          <w:fldChar w:fldCharType="end"/>
        </w:r>
      </w:hyperlink>
    </w:p>
    <w:p w14:paraId="3AAC5297" w14:textId="7D40F6A5" w:rsidR="00DA6543" w:rsidRDefault="00DA6543">
      <w:pPr>
        <w:pStyle w:val="TOC3"/>
        <w:rPr>
          <w:rFonts w:asciiTheme="minorHAnsi" w:eastAsiaTheme="minorEastAsia" w:hAnsiTheme="minorHAnsi" w:cstheme="minorBidi"/>
          <w:color w:val="auto"/>
          <w:kern w:val="2"/>
          <w:szCs w:val="24"/>
          <w14:ligatures w14:val="standardContextual"/>
        </w:rPr>
      </w:pPr>
      <w:hyperlink w:anchor="_Toc244707760" w:history="1">
        <w:r w:rsidRPr="00C6201E">
          <w:rPr>
            <w:rStyle w:val="Hyperlink"/>
          </w:rPr>
          <w:t>7.1.2</w:t>
        </w:r>
        <w:r>
          <w:rPr>
            <w:rFonts w:asciiTheme="minorHAnsi" w:eastAsiaTheme="minorEastAsia" w:hAnsiTheme="minorHAnsi" w:cstheme="minorBidi"/>
            <w:color w:val="auto"/>
            <w:kern w:val="2"/>
            <w:szCs w:val="24"/>
            <w14:ligatures w14:val="standardContextual"/>
          </w:rPr>
          <w:tab/>
        </w:r>
        <w:r w:rsidRPr="00C6201E">
          <w:rPr>
            <w:rStyle w:val="Hyperlink"/>
          </w:rPr>
          <w:t>Waiver of Informed Consent</w:t>
        </w:r>
        <w:r>
          <w:rPr>
            <w:webHidden/>
          </w:rPr>
          <w:tab/>
        </w:r>
        <w:r>
          <w:rPr>
            <w:webHidden/>
          </w:rPr>
          <w:fldChar w:fldCharType="begin"/>
        </w:r>
        <w:r>
          <w:rPr>
            <w:webHidden/>
          </w:rPr>
          <w:instrText xml:space="preserve"> PAGEREF _Toc244707760 \h </w:instrText>
        </w:r>
        <w:r>
          <w:rPr>
            <w:webHidden/>
          </w:rPr>
        </w:r>
        <w:r>
          <w:rPr>
            <w:webHidden/>
          </w:rPr>
          <w:fldChar w:fldCharType="separate"/>
        </w:r>
        <w:r>
          <w:rPr>
            <w:webHidden/>
          </w:rPr>
          <w:t>14</w:t>
        </w:r>
        <w:r>
          <w:rPr>
            <w:webHidden/>
          </w:rPr>
          <w:fldChar w:fldCharType="end"/>
        </w:r>
      </w:hyperlink>
    </w:p>
    <w:p w14:paraId="7FE948BD" w14:textId="6A7AA452" w:rsidR="00DA6543" w:rsidRDefault="00DA6543">
      <w:pPr>
        <w:pStyle w:val="TOC3"/>
        <w:rPr>
          <w:rFonts w:asciiTheme="minorHAnsi" w:eastAsiaTheme="minorEastAsia" w:hAnsiTheme="minorHAnsi" w:cstheme="minorBidi"/>
          <w:color w:val="auto"/>
          <w:kern w:val="2"/>
          <w:szCs w:val="24"/>
          <w14:ligatures w14:val="standardContextual"/>
        </w:rPr>
      </w:pPr>
      <w:hyperlink w:anchor="_Toc244707761" w:history="1">
        <w:r w:rsidRPr="00C6201E">
          <w:rPr>
            <w:rStyle w:val="Hyperlink"/>
          </w:rPr>
          <w:t>7.1.3</w:t>
        </w:r>
        <w:r>
          <w:rPr>
            <w:rFonts w:asciiTheme="minorHAnsi" w:eastAsiaTheme="minorEastAsia" w:hAnsiTheme="minorHAnsi" w:cstheme="minorBidi"/>
            <w:color w:val="auto"/>
            <w:kern w:val="2"/>
            <w:szCs w:val="24"/>
            <w14:ligatures w14:val="standardContextual"/>
          </w:rPr>
          <w:tab/>
        </w:r>
        <w:r w:rsidRPr="00C6201E">
          <w:rPr>
            <w:rStyle w:val="Hyperlink"/>
          </w:rPr>
          <w:t>Consent/Assent Procedures and Documentation</w:t>
        </w:r>
        <w:r>
          <w:rPr>
            <w:webHidden/>
          </w:rPr>
          <w:tab/>
        </w:r>
        <w:r>
          <w:rPr>
            <w:webHidden/>
          </w:rPr>
          <w:fldChar w:fldCharType="begin"/>
        </w:r>
        <w:r>
          <w:rPr>
            <w:webHidden/>
          </w:rPr>
          <w:instrText xml:space="preserve"> PAGEREF _Toc244707761 \h </w:instrText>
        </w:r>
        <w:r>
          <w:rPr>
            <w:webHidden/>
          </w:rPr>
        </w:r>
        <w:r>
          <w:rPr>
            <w:webHidden/>
          </w:rPr>
          <w:fldChar w:fldCharType="separate"/>
        </w:r>
        <w:r>
          <w:rPr>
            <w:webHidden/>
          </w:rPr>
          <w:t>15</w:t>
        </w:r>
        <w:r>
          <w:rPr>
            <w:webHidden/>
          </w:rPr>
          <w:fldChar w:fldCharType="end"/>
        </w:r>
      </w:hyperlink>
    </w:p>
    <w:p w14:paraId="33986B5A" w14:textId="31727AAB" w:rsidR="00DA6543" w:rsidRDefault="00DA6543">
      <w:pPr>
        <w:pStyle w:val="TOC3"/>
        <w:rPr>
          <w:rFonts w:asciiTheme="minorHAnsi" w:eastAsiaTheme="minorEastAsia" w:hAnsiTheme="minorHAnsi" w:cstheme="minorBidi"/>
          <w:color w:val="auto"/>
          <w:kern w:val="2"/>
          <w:szCs w:val="24"/>
          <w14:ligatures w14:val="standardContextual"/>
        </w:rPr>
      </w:pPr>
      <w:hyperlink w:anchor="_Toc244707762" w:history="1">
        <w:r w:rsidRPr="00C6201E">
          <w:rPr>
            <w:rStyle w:val="Hyperlink"/>
          </w:rPr>
          <w:t>7.1.4</w:t>
        </w:r>
        <w:r>
          <w:rPr>
            <w:rFonts w:asciiTheme="minorHAnsi" w:eastAsiaTheme="minorEastAsia" w:hAnsiTheme="minorHAnsi" w:cstheme="minorBidi"/>
            <w:color w:val="auto"/>
            <w:kern w:val="2"/>
            <w:szCs w:val="24"/>
            <w14:ligatures w14:val="standardContextual"/>
          </w:rPr>
          <w:tab/>
        </w:r>
        <w:r w:rsidRPr="00C6201E">
          <w:rPr>
            <w:rStyle w:val="Hyperlink"/>
          </w:rPr>
          <w:t>Remote and Electronic Consent</w:t>
        </w:r>
        <w:r>
          <w:rPr>
            <w:webHidden/>
          </w:rPr>
          <w:tab/>
        </w:r>
        <w:r>
          <w:rPr>
            <w:webHidden/>
          </w:rPr>
          <w:fldChar w:fldCharType="begin"/>
        </w:r>
        <w:r>
          <w:rPr>
            <w:webHidden/>
          </w:rPr>
          <w:instrText xml:space="preserve"> PAGEREF _Toc244707762 \h </w:instrText>
        </w:r>
        <w:r>
          <w:rPr>
            <w:webHidden/>
          </w:rPr>
        </w:r>
        <w:r>
          <w:rPr>
            <w:webHidden/>
          </w:rPr>
          <w:fldChar w:fldCharType="separate"/>
        </w:r>
        <w:r>
          <w:rPr>
            <w:webHidden/>
          </w:rPr>
          <w:t>16</w:t>
        </w:r>
        <w:r>
          <w:rPr>
            <w:webHidden/>
          </w:rPr>
          <w:fldChar w:fldCharType="end"/>
        </w:r>
      </w:hyperlink>
    </w:p>
    <w:p w14:paraId="795B3CB9" w14:textId="08F3469D" w:rsidR="00DA6543" w:rsidRDefault="00DA6543">
      <w:pPr>
        <w:pStyle w:val="TOC2"/>
        <w:rPr>
          <w:rFonts w:asciiTheme="minorHAnsi" w:eastAsiaTheme="minorEastAsia" w:hAnsiTheme="minorHAnsi" w:cstheme="minorBidi"/>
          <w:noProof/>
          <w:color w:val="auto"/>
          <w:kern w:val="2"/>
          <w:szCs w:val="24"/>
          <w14:ligatures w14:val="standardContextual"/>
        </w:rPr>
      </w:pPr>
      <w:hyperlink w:anchor="_Toc244707763" w:history="1">
        <w:r w:rsidRPr="00C6201E">
          <w:rPr>
            <w:rStyle w:val="Hyperlink"/>
            <w:noProof/>
          </w:rPr>
          <w:t>7.2</w:t>
        </w:r>
        <w:r>
          <w:rPr>
            <w:rFonts w:asciiTheme="minorHAnsi" w:eastAsiaTheme="minorEastAsia" w:hAnsiTheme="minorHAnsi" w:cstheme="minorBidi"/>
            <w:noProof/>
            <w:color w:val="auto"/>
            <w:kern w:val="2"/>
            <w:szCs w:val="24"/>
            <w14:ligatures w14:val="standardContextual"/>
          </w:rPr>
          <w:tab/>
        </w:r>
        <w:r w:rsidRPr="00C6201E">
          <w:rPr>
            <w:rStyle w:val="Hyperlink"/>
            <w:noProof/>
          </w:rPr>
          <w:t>Privacy and Confidentiality</w:t>
        </w:r>
        <w:r>
          <w:rPr>
            <w:noProof/>
            <w:webHidden/>
          </w:rPr>
          <w:tab/>
        </w:r>
        <w:r>
          <w:rPr>
            <w:noProof/>
            <w:webHidden/>
          </w:rPr>
          <w:fldChar w:fldCharType="begin"/>
        </w:r>
        <w:r>
          <w:rPr>
            <w:noProof/>
            <w:webHidden/>
          </w:rPr>
          <w:instrText xml:space="preserve"> PAGEREF _Toc244707763 \h </w:instrText>
        </w:r>
        <w:r>
          <w:rPr>
            <w:noProof/>
            <w:webHidden/>
          </w:rPr>
        </w:r>
        <w:r>
          <w:rPr>
            <w:noProof/>
            <w:webHidden/>
          </w:rPr>
          <w:fldChar w:fldCharType="separate"/>
        </w:r>
        <w:r>
          <w:rPr>
            <w:noProof/>
            <w:webHidden/>
          </w:rPr>
          <w:t>17</w:t>
        </w:r>
        <w:r>
          <w:rPr>
            <w:noProof/>
            <w:webHidden/>
          </w:rPr>
          <w:fldChar w:fldCharType="end"/>
        </w:r>
      </w:hyperlink>
    </w:p>
    <w:p w14:paraId="3C358E07" w14:textId="35DFE0E1" w:rsidR="00DA6543" w:rsidRDefault="00DA6543">
      <w:pPr>
        <w:pStyle w:val="TOC3"/>
        <w:rPr>
          <w:rFonts w:asciiTheme="minorHAnsi" w:eastAsiaTheme="minorEastAsia" w:hAnsiTheme="minorHAnsi" w:cstheme="minorBidi"/>
          <w:color w:val="auto"/>
          <w:kern w:val="2"/>
          <w:szCs w:val="24"/>
          <w14:ligatures w14:val="standardContextual"/>
        </w:rPr>
      </w:pPr>
      <w:hyperlink w:anchor="_Toc244707764" w:history="1">
        <w:r w:rsidRPr="00C6201E">
          <w:rPr>
            <w:rStyle w:val="Hyperlink"/>
          </w:rPr>
          <w:t>7.2.1</w:t>
        </w:r>
        <w:r>
          <w:rPr>
            <w:rFonts w:asciiTheme="minorHAnsi" w:eastAsiaTheme="minorEastAsia" w:hAnsiTheme="minorHAnsi" w:cstheme="minorBidi"/>
            <w:color w:val="auto"/>
            <w:kern w:val="2"/>
            <w:szCs w:val="24"/>
            <w14:ligatures w14:val="standardContextual"/>
          </w:rPr>
          <w:tab/>
        </w:r>
        <w:r w:rsidRPr="00C6201E">
          <w:rPr>
            <w:rStyle w:val="Hyperlink"/>
          </w:rPr>
          <w:t>Certificate of Confidentiality</w:t>
        </w:r>
        <w:r>
          <w:rPr>
            <w:webHidden/>
          </w:rPr>
          <w:tab/>
        </w:r>
        <w:r>
          <w:rPr>
            <w:webHidden/>
          </w:rPr>
          <w:fldChar w:fldCharType="begin"/>
        </w:r>
        <w:r>
          <w:rPr>
            <w:webHidden/>
          </w:rPr>
          <w:instrText xml:space="preserve"> PAGEREF _Toc244707764 \h </w:instrText>
        </w:r>
        <w:r>
          <w:rPr>
            <w:webHidden/>
          </w:rPr>
        </w:r>
        <w:r>
          <w:rPr>
            <w:webHidden/>
          </w:rPr>
          <w:fldChar w:fldCharType="separate"/>
        </w:r>
        <w:r>
          <w:rPr>
            <w:webHidden/>
          </w:rPr>
          <w:t>18</w:t>
        </w:r>
        <w:r>
          <w:rPr>
            <w:webHidden/>
          </w:rPr>
          <w:fldChar w:fldCharType="end"/>
        </w:r>
      </w:hyperlink>
    </w:p>
    <w:p w14:paraId="6D967017" w14:textId="1A2D8744" w:rsidR="00DA6543" w:rsidRDefault="00DA6543">
      <w:pPr>
        <w:pStyle w:val="TOC2"/>
        <w:rPr>
          <w:rFonts w:asciiTheme="minorHAnsi" w:eastAsiaTheme="minorEastAsia" w:hAnsiTheme="minorHAnsi" w:cstheme="minorBidi"/>
          <w:noProof/>
          <w:color w:val="auto"/>
          <w:kern w:val="2"/>
          <w:szCs w:val="24"/>
          <w14:ligatures w14:val="standardContextual"/>
        </w:rPr>
      </w:pPr>
      <w:hyperlink w:anchor="_Toc244707765" w:history="1">
        <w:r w:rsidRPr="00C6201E">
          <w:rPr>
            <w:rStyle w:val="Hyperlink"/>
            <w:noProof/>
          </w:rPr>
          <w:t>7.3</w:t>
        </w:r>
        <w:r>
          <w:rPr>
            <w:rFonts w:asciiTheme="minorHAnsi" w:eastAsiaTheme="minorEastAsia" w:hAnsiTheme="minorHAnsi" w:cstheme="minorBidi"/>
            <w:noProof/>
            <w:color w:val="auto"/>
            <w:kern w:val="2"/>
            <w:szCs w:val="24"/>
            <w14:ligatures w14:val="standardContextual"/>
          </w:rPr>
          <w:tab/>
        </w:r>
        <w:r w:rsidRPr="00C6201E">
          <w:rPr>
            <w:rStyle w:val="Hyperlink"/>
            <w:noProof/>
          </w:rPr>
          <w:t>Biospecimen and Data Management</w:t>
        </w:r>
        <w:r>
          <w:rPr>
            <w:noProof/>
            <w:webHidden/>
          </w:rPr>
          <w:tab/>
        </w:r>
        <w:r>
          <w:rPr>
            <w:noProof/>
            <w:webHidden/>
          </w:rPr>
          <w:fldChar w:fldCharType="begin"/>
        </w:r>
        <w:r>
          <w:rPr>
            <w:noProof/>
            <w:webHidden/>
          </w:rPr>
          <w:instrText xml:space="preserve"> PAGEREF _Toc244707765 \h </w:instrText>
        </w:r>
        <w:r>
          <w:rPr>
            <w:noProof/>
            <w:webHidden/>
          </w:rPr>
        </w:r>
        <w:r>
          <w:rPr>
            <w:noProof/>
            <w:webHidden/>
          </w:rPr>
          <w:fldChar w:fldCharType="separate"/>
        </w:r>
        <w:r>
          <w:rPr>
            <w:noProof/>
            <w:webHidden/>
          </w:rPr>
          <w:t>18</w:t>
        </w:r>
        <w:r>
          <w:rPr>
            <w:noProof/>
            <w:webHidden/>
          </w:rPr>
          <w:fldChar w:fldCharType="end"/>
        </w:r>
      </w:hyperlink>
    </w:p>
    <w:p w14:paraId="3F57227C" w14:textId="3FA01B9A" w:rsidR="00DA6543" w:rsidRDefault="00DA6543">
      <w:pPr>
        <w:pStyle w:val="TOC3"/>
        <w:rPr>
          <w:rFonts w:asciiTheme="minorHAnsi" w:eastAsiaTheme="minorEastAsia" w:hAnsiTheme="minorHAnsi" w:cstheme="minorBidi"/>
          <w:color w:val="auto"/>
          <w:kern w:val="2"/>
          <w:szCs w:val="24"/>
          <w14:ligatures w14:val="standardContextual"/>
        </w:rPr>
      </w:pPr>
      <w:hyperlink w:anchor="_Toc244707766" w:history="1">
        <w:r w:rsidRPr="00C6201E">
          <w:rPr>
            <w:rStyle w:val="Hyperlink"/>
          </w:rPr>
          <w:t>7.3.1</w:t>
        </w:r>
        <w:r>
          <w:rPr>
            <w:rFonts w:asciiTheme="minorHAnsi" w:eastAsiaTheme="minorEastAsia" w:hAnsiTheme="minorHAnsi" w:cstheme="minorBidi"/>
            <w:color w:val="auto"/>
            <w:kern w:val="2"/>
            <w:szCs w:val="24"/>
            <w14:ligatures w14:val="standardContextual"/>
          </w:rPr>
          <w:tab/>
        </w:r>
        <w:r w:rsidRPr="00C6201E">
          <w:rPr>
            <w:rStyle w:val="Hyperlink"/>
          </w:rPr>
          <w:t>Access</w:t>
        </w:r>
        <w:r>
          <w:rPr>
            <w:webHidden/>
          </w:rPr>
          <w:tab/>
        </w:r>
        <w:r>
          <w:rPr>
            <w:webHidden/>
          </w:rPr>
          <w:fldChar w:fldCharType="begin"/>
        </w:r>
        <w:r>
          <w:rPr>
            <w:webHidden/>
          </w:rPr>
          <w:instrText xml:space="preserve"> PAGEREF _Toc244707766 \h </w:instrText>
        </w:r>
        <w:r>
          <w:rPr>
            <w:webHidden/>
          </w:rPr>
        </w:r>
        <w:r>
          <w:rPr>
            <w:webHidden/>
          </w:rPr>
          <w:fldChar w:fldCharType="separate"/>
        </w:r>
        <w:r>
          <w:rPr>
            <w:webHidden/>
          </w:rPr>
          <w:t>19</w:t>
        </w:r>
        <w:r>
          <w:rPr>
            <w:webHidden/>
          </w:rPr>
          <w:fldChar w:fldCharType="end"/>
        </w:r>
      </w:hyperlink>
    </w:p>
    <w:p w14:paraId="0CD2B9E7" w14:textId="19D0BF48" w:rsidR="00DA6543" w:rsidRDefault="00DA6543">
      <w:pPr>
        <w:pStyle w:val="TOC3"/>
        <w:rPr>
          <w:rFonts w:asciiTheme="minorHAnsi" w:eastAsiaTheme="minorEastAsia" w:hAnsiTheme="minorHAnsi" w:cstheme="minorBidi"/>
          <w:color w:val="auto"/>
          <w:kern w:val="2"/>
          <w:szCs w:val="24"/>
          <w14:ligatures w14:val="standardContextual"/>
        </w:rPr>
      </w:pPr>
      <w:hyperlink w:anchor="_Toc244707767" w:history="1">
        <w:r w:rsidRPr="00C6201E">
          <w:rPr>
            <w:rStyle w:val="Hyperlink"/>
          </w:rPr>
          <w:t>7.3.2</w:t>
        </w:r>
        <w:r>
          <w:rPr>
            <w:rFonts w:asciiTheme="minorHAnsi" w:eastAsiaTheme="minorEastAsia" w:hAnsiTheme="minorHAnsi" w:cstheme="minorBidi"/>
            <w:color w:val="auto"/>
            <w:kern w:val="2"/>
            <w:szCs w:val="24"/>
            <w14:ligatures w14:val="standardContextual"/>
          </w:rPr>
          <w:tab/>
        </w:r>
        <w:r w:rsidRPr="00C6201E">
          <w:rPr>
            <w:rStyle w:val="Hyperlink"/>
          </w:rPr>
          <w:t>Storage</w:t>
        </w:r>
        <w:r>
          <w:rPr>
            <w:webHidden/>
          </w:rPr>
          <w:tab/>
        </w:r>
        <w:r>
          <w:rPr>
            <w:webHidden/>
          </w:rPr>
          <w:fldChar w:fldCharType="begin"/>
        </w:r>
        <w:r>
          <w:rPr>
            <w:webHidden/>
          </w:rPr>
          <w:instrText xml:space="preserve"> PAGEREF _Toc244707767 \h </w:instrText>
        </w:r>
        <w:r>
          <w:rPr>
            <w:webHidden/>
          </w:rPr>
        </w:r>
        <w:r>
          <w:rPr>
            <w:webHidden/>
          </w:rPr>
          <w:fldChar w:fldCharType="separate"/>
        </w:r>
        <w:r>
          <w:rPr>
            <w:webHidden/>
          </w:rPr>
          <w:t>19</w:t>
        </w:r>
        <w:r>
          <w:rPr>
            <w:webHidden/>
          </w:rPr>
          <w:fldChar w:fldCharType="end"/>
        </w:r>
      </w:hyperlink>
    </w:p>
    <w:p w14:paraId="0B329801" w14:textId="52F36F36" w:rsidR="00DA6543" w:rsidRDefault="00DA6543">
      <w:pPr>
        <w:pStyle w:val="TOC3"/>
        <w:rPr>
          <w:rFonts w:asciiTheme="minorHAnsi" w:eastAsiaTheme="minorEastAsia" w:hAnsiTheme="minorHAnsi" w:cstheme="minorBidi"/>
          <w:color w:val="auto"/>
          <w:kern w:val="2"/>
          <w:szCs w:val="24"/>
          <w14:ligatures w14:val="standardContextual"/>
        </w:rPr>
      </w:pPr>
      <w:hyperlink w:anchor="_Toc244707768" w:history="1">
        <w:r w:rsidRPr="00C6201E">
          <w:rPr>
            <w:rStyle w:val="Hyperlink"/>
          </w:rPr>
          <w:t>7.3.3</w:t>
        </w:r>
        <w:r>
          <w:rPr>
            <w:rFonts w:asciiTheme="minorHAnsi" w:eastAsiaTheme="minorEastAsia" w:hAnsiTheme="minorHAnsi" w:cstheme="minorBidi"/>
            <w:color w:val="auto"/>
            <w:kern w:val="2"/>
            <w:szCs w:val="24"/>
            <w14:ligatures w14:val="standardContextual"/>
          </w:rPr>
          <w:tab/>
        </w:r>
        <w:r w:rsidRPr="00C6201E">
          <w:rPr>
            <w:rStyle w:val="Hyperlink"/>
          </w:rPr>
          <w:t>Disposition and Study Records Retention</w:t>
        </w:r>
        <w:r>
          <w:rPr>
            <w:webHidden/>
          </w:rPr>
          <w:tab/>
        </w:r>
        <w:r>
          <w:rPr>
            <w:webHidden/>
          </w:rPr>
          <w:fldChar w:fldCharType="begin"/>
        </w:r>
        <w:r>
          <w:rPr>
            <w:webHidden/>
          </w:rPr>
          <w:instrText xml:space="preserve"> PAGEREF _Toc244707768 \h </w:instrText>
        </w:r>
        <w:r>
          <w:rPr>
            <w:webHidden/>
          </w:rPr>
        </w:r>
        <w:r>
          <w:rPr>
            <w:webHidden/>
          </w:rPr>
          <w:fldChar w:fldCharType="separate"/>
        </w:r>
        <w:r>
          <w:rPr>
            <w:webHidden/>
          </w:rPr>
          <w:t>19</w:t>
        </w:r>
        <w:r>
          <w:rPr>
            <w:webHidden/>
          </w:rPr>
          <w:fldChar w:fldCharType="end"/>
        </w:r>
      </w:hyperlink>
    </w:p>
    <w:p w14:paraId="2EFE23F9" w14:textId="3A107D1B" w:rsidR="00DA6543" w:rsidRDefault="00DA6543">
      <w:pPr>
        <w:pStyle w:val="TOC2"/>
        <w:rPr>
          <w:rFonts w:asciiTheme="minorHAnsi" w:eastAsiaTheme="minorEastAsia" w:hAnsiTheme="minorHAnsi" w:cstheme="minorBidi"/>
          <w:noProof/>
          <w:color w:val="auto"/>
          <w:kern w:val="2"/>
          <w:szCs w:val="24"/>
          <w14:ligatures w14:val="standardContextual"/>
        </w:rPr>
      </w:pPr>
      <w:hyperlink w:anchor="_Toc244707769" w:history="1">
        <w:r w:rsidRPr="00C6201E">
          <w:rPr>
            <w:rStyle w:val="Hyperlink"/>
            <w:noProof/>
          </w:rPr>
          <w:t>7.4</w:t>
        </w:r>
        <w:r>
          <w:rPr>
            <w:rFonts w:asciiTheme="minorHAnsi" w:eastAsiaTheme="minorEastAsia" w:hAnsiTheme="minorHAnsi" w:cstheme="minorBidi"/>
            <w:noProof/>
            <w:color w:val="auto"/>
            <w:kern w:val="2"/>
            <w:szCs w:val="24"/>
            <w14:ligatures w14:val="standardContextual"/>
          </w:rPr>
          <w:tab/>
        </w:r>
        <w:r w:rsidRPr="00C6201E">
          <w:rPr>
            <w:rStyle w:val="Hyperlink"/>
            <w:noProof/>
          </w:rPr>
          <w:t>Unanticipated Problems</w:t>
        </w:r>
        <w:r>
          <w:rPr>
            <w:noProof/>
            <w:webHidden/>
          </w:rPr>
          <w:tab/>
        </w:r>
        <w:r>
          <w:rPr>
            <w:noProof/>
            <w:webHidden/>
          </w:rPr>
          <w:fldChar w:fldCharType="begin"/>
        </w:r>
        <w:r>
          <w:rPr>
            <w:noProof/>
            <w:webHidden/>
          </w:rPr>
          <w:instrText xml:space="preserve"> PAGEREF _Toc244707769 \h </w:instrText>
        </w:r>
        <w:r>
          <w:rPr>
            <w:noProof/>
            <w:webHidden/>
          </w:rPr>
        </w:r>
        <w:r>
          <w:rPr>
            <w:noProof/>
            <w:webHidden/>
          </w:rPr>
          <w:fldChar w:fldCharType="separate"/>
        </w:r>
        <w:r>
          <w:rPr>
            <w:noProof/>
            <w:webHidden/>
          </w:rPr>
          <w:t>19</w:t>
        </w:r>
        <w:r>
          <w:rPr>
            <w:noProof/>
            <w:webHidden/>
          </w:rPr>
          <w:fldChar w:fldCharType="end"/>
        </w:r>
      </w:hyperlink>
    </w:p>
    <w:p w14:paraId="66B6D77A" w14:textId="776854A6" w:rsidR="00DA6543" w:rsidRDefault="00DA6543">
      <w:pPr>
        <w:pStyle w:val="TOC3"/>
        <w:rPr>
          <w:rFonts w:asciiTheme="minorHAnsi" w:eastAsiaTheme="minorEastAsia" w:hAnsiTheme="minorHAnsi" w:cstheme="minorBidi"/>
          <w:color w:val="auto"/>
          <w:kern w:val="2"/>
          <w:szCs w:val="24"/>
          <w14:ligatures w14:val="standardContextual"/>
        </w:rPr>
      </w:pPr>
      <w:hyperlink w:anchor="_Toc244707770" w:history="1">
        <w:r w:rsidRPr="00C6201E">
          <w:rPr>
            <w:rStyle w:val="Hyperlink"/>
          </w:rPr>
          <w:t>7.4.1</w:t>
        </w:r>
        <w:r>
          <w:rPr>
            <w:rFonts w:asciiTheme="minorHAnsi" w:eastAsiaTheme="minorEastAsia" w:hAnsiTheme="minorHAnsi" w:cstheme="minorBidi"/>
            <w:color w:val="auto"/>
            <w:kern w:val="2"/>
            <w:szCs w:val="24"/>
            <w14:ligatures w14:val="standardContextual"/>
          </w:rPr>
          <w:tab/>
        </w:r>
        <w:r w:rsidRPr="00C6201E">
          <w:rPr>
            <w:rStyle w:val="Hyperlink"/>
          </w:rPr>
          <w:t>Definition of Unanticipated Problems (UP)</w:t>
        </w:r>
        <w:r>
          <w:rPr>
            <w:webHidden/>
          </w:rPr>
          <w:tab/>
        </w:r>
        <w:r>
          <w:rPr>
            <w:webHidden/>
          </w:rPr>
          <w:fldChar w:fldCharType="begin"/>
        </w:r>
        <w:r>
          <w:rPr>
            <w:webHidden/>
          </w:rPr>
          <w:instrText xml:space="preserve"> PAGEREF _Toc244707770 \h </w:instrText>
        </w:r>
        <w:r>
          <w:rPr>
            <w:webHidden/>
          </w:rPr>
        </w:r>
        <w:r>
          <w:rPr>
            <w:webHidden/>
          </w:rPr>
          <w:fldChar w:fldCharType="separate"/>
        </w:r>
        <w:r>
          <w:rPr>
            <w:webHidden/>
          </w:rPr>
          <w:t>19</w:t>
        </w:r>
        <w:r>
          <w:rPr>
            <w:webHidden/>
          </w:rPr>
          <w:fldChar w:fldCharType="end"/>
        </w:r>
      </w:hyperlink>
    </w:p>
    <w:p w14:paraId="0F75633A" w14:textId="0747C10D" w:rsidR="00DA6543" w:rsidRDefault="00DA6543">
      <w:pPr>
        <w:pStyle w:val="TOC3"/>
        <w:rPr>
          <w:rFonts w:asciiTheme="minorHAnsi" w:eastAsiaTheme="minorEastAsia" w:hAnsiTheme="minorHAnsi" w:cstheme="minorBidi"/>
          <w:color w:val="auto"/>
          <w:kern w:val="2"/>
          <w:szCs w:val="24"/>
          <w14:ligatures w14:val="standardContextual"/>
        </w:rPr>
      </w:pPr>
      <w:hyperlink w:anchor="_Toc244707771" w:history="1">
        <w:r w:rsidRPr="00C6201E">
          <w:rPr>
            <w:rStyle w:val="Hyperlink"/>
          </w:rPr>
          <w:t>7.4.2</w:t>
        </w:r>
        <w:r>
          <w:rPr>
            <w:rFonts w:asciiTheme="minorHAnsi" w:eastAsiaTheme="minorEastAsia" w:hAnsiTheme="minorHAnsi" w:cstheme="minorBidi"/>
            <w:color w:val="auto"/>
            <w:kern w:val="2"/>
            <w:szCs w:val="24"/>
            <w14:ligatures w14:val="standardContextual"/>
          </w:rPr>
          <w:tab/>
        </w:r>
        <w:r w:rsidRPr="00C6201E">
          <w:rPr>
            <w:rStyle w:val="Hyperlink"/>
          </w:rPr>
          <w:t>Unanticipated Problem Reporting</w:t>
        </w:r>
        <w:r>
          <w:rPr>
            <w:webHidden/>
          </w:rPr>
          <w:tab/>
        </w:r>
        <w:r>
          <w:rPr>
            <w:webHidden/>
          </w:rPr>
          <w:fldChar w:fldCharType="begin"/>
        </w:r>
        <w:r>
          <w:rPr>
            <w:webHidden/>
          </w:rPr>
          <w:instrText xml:space="preserve"> PAGEREF _Toc244707771 \h </w:instrText>
        </w:r>
        <w:r>
          <w:rPr>
            <w:webHidden/>
          </w:rPr>
        </w:r>
        <w:r>
          <w:rPr>
            <w:webHidden/>
          </w:rPr>
          <w:fldChar w:fldCharType="separate"/>
        </w:r>
        <w:r>
          <w:rPr>
            <w:webHidden/>
          </w:rPr>
          <w:t>20</w:t>
        </w:r>
        <w:r>
          <w:rPr>
            <w:webHidden/>
          </w:rPr>
          <w:fldChar w:fldCharType="end"/>
        </w:r>
      </w:hyperlink>
    </w:p>
    <w:p w14:paraId="256C5DDF" w14:textId="4ACA599D" w:rsidR="00DA6543" w:rsidRDefault="00DA6543">
      <w:pPr>
        <w:pStyle w:val="TOC2"/>
        <w:rPr>
          <w:rFonts w:asciiTheme="minorHAnsi" w:eastAsiaTheme="minorEastAsia" w:hAnsiTheme="minorHAnsi" w:cstheme="minorBidi"/>
          <w:noProof/>
          <w:color w:val="auto"/>
          <w:kern w:val="2"/>
          <w:szCs w:val="24"/>
          <w14:ligatures w14:val="standardContextual"/>
        </w:rPr>
      </w:pPr>
      <w:hyperlink w:anchor="_Toc244707772" w:history="1">
        <w:r w:rsidRPr="00C6201E">
          <w:rPr>
            <w:rStyle w:val="Hyperlink"/>
            <w:noProof/>
          </w:rPr>
          <w:t>7.5</w:t>
        </w:r>
        <w:r>
          <w:rPr>
            <w:rFonts w:asciiTheme="minorHAnsi" w:eastAsiaTheme="minorEastAsia" w:hAnsiTheme="minorHAnsi" w:cstheme="minorBidi"/>
            <w:noProof/>
            <w:color w:val="auto"/>
            <w:kern w:val="2"/>
            <w:szCs w:val="24"/>
            <w14:ligatures w14:val="standardContextual"/>
          </w:rPr>
          <w:tab/>
        </w:r>
        <w:r w:rsidRPr="00C6201E">
          <w:rPr>
            <w:rStyle w:val="Hyperlink"/>
            <w:noProof/>
          </w:rPr>
          <w:t>Protocol Deviations and Non-Compliance</w:t>
        </w:r>
        <w:r>
          <w:rPr>
            <w:noProof/>
            <w:webHidden/>
          </w:rPr>
          <w:tab/>
        </w:r>
        <w:r>
          <w:rPr>
            <w:noProof/>
            <w:webHidden/>
          </w:rPr>
          <w:fldChar w:fldCharType="begin"/>
        </w:r>
        <w:r>
          <w:rPr>
            <w:noProof/>
            <w:webHidden/>
          </w:rPr>
          <w:instrText xml:space="preserve"> PAGEREF _Toc244707772 \h </w:instrText>
        </w:r>
        <w:r>
          <w:rPr>
            <w:noProof/>
            <w:webHidden/>
          </w:rPr>
        </w:r>
        <w:r>
          <w:rPr>
            <w:noProof/>
            <w:webHidden/>
          </w:rPr>
          <w:fldChar w:fldCharType="separate"/>
        </w:r>
        <w:r>
          <w:rPr>
            <w:noProof/>
            <w:webHidden/>
          </w:rPr>
          <w:t>20</w:t>
        </w:r>
        <w:r>
          <w:rPr>
            <w:noProof/>
            <w:webHidden/>
          </w:rPr>
          <w:fldChar w:fldCharType="end"/>
        </w:r>
      </w:hyperlink>
    </w:p>
    <w:p w14:paraId="4959F786" w14:textId="62F4D021" w:rsidR="00DA6543" w:rsidRDefault="00DA6543">
      <w:pPr>
        <w:pStyle w:val="TOC3"/>
        <w:rPr>
          <w:rFonts w:asciiTheme="minorHAnsi" w:eastAsiaTheme="minorEastAsia" w:hAnsiTheme="minorHAnsi" w:cstheme="minorBidi"/>
          <w:color w:val="auto"/>
          <w:kern w:val="2"/>
          <w:szCs w:val="24"/>
          <w14:ligatures w14:val="standardContextual"/>
        </w:rPr>
      </w:pPr>
      <w:hyperlink w:anchor="_Toc244707773" w:history="1">
        <w:r w:rsidRPr="00C6201E">
          <w:rPr>
            <w:rStyle w:val="Hyperlink"/>
          </w:rPr>
          <w:t>7.5.1</w:t>
        </w:r>
        <w:r>
          <w:rPr>
            <w:rFonts w:asciiTheme="minorHAnsi" w:eastAsiaTheme="minorEastAsia" w:hAnsiTheme="minorHAnsi" w:cstheme="minorBidi"/>
            <w:color w:val="auto"/>
            <w:kern w:val="2"/>
            <w:szCs w:val="24"/>
            <w14:ligatures w14:val="standardContextual"/>
          </w:rPr>
          <w:tab/>
        </w:r>
        <w:r w:rsidRPr="00C6201E">
          <w:rPr>
            <w:rStyle w:val="Hyperlink"/>
          </w:rPr>
          <w:t>NIH Definition of Protocol Deviation</w:t>
        </w:r>
        <w:r>
          <w:rPr>
            <w:webHidden/>
          </w:rPr>
          <w:tab/>
        </w:r>
        <w:r>
          <w:rPr>
            <w:webHidden/>
          </w:rPr>
          <w:fldChar w:fldCharType="begin"/>
        </w:r>
        <w:r>
          <w:rPr>
            <w:webHidden/>
          </w:rPr>
          <w:instrText xml:space="preserve"> PAGEREF _Toc244707773 \h </w:instrText>
        </w:r>
        <w:r>
          <w:rPr>
            <w:webHidden/>
          </w:rPr>
        </w:r>
        <w:r>
          <w:rPr>
            <w:webHidden/>
          </w:rPr>
          <w:fldChar w:fldCharType="separate"/>
        </w:r>
        <w:r>
          <w:rPr>
            <w:webHidden/>
          </w:rPr>
          <w:t>20</w:t>
        </w:r>
        <w:r>
          <w:rPr>
            <w:webHidden/>
          </w:rPr>
          <w:fldChar w:fldCharType="end"/>
        </w:r>
      </w:hyperlink>
    </w:p>
    <w:p w14:paraId="1B799C69" w14:textId="371C0834" w:rsidR="00DA6543" w:rsidRDefault="00DA6543">
      <w:pPr>
        <w:pStyle w:val="TOC2"/>
        <w:rPr>
          <w:rFonts w:asciiTheme="minorHAnsi" w:eastAsiaTheme="minorEastAsia" w:hAnsiTheme="minorHAnsi" w:cstheme="minorBidi"/>
          <w:noProof/>
          <w:color w:val="auto"/>
          <w:kern w:val="2"/>
          <w:szCs w:val="24"/>
          <w14:ligatures w14:val="standardContextual"/>
        </w:rPr>
      </w:pPr>
      <w:hyperlink w:anchor="_Toc244707774" w:history="1">
        <w:r w:rsidRPr="00C6201E">
          <w:rPr>
            <w:rStyle w:val="Hyperlink"/>
            <w:noProof/>
          </w:rPr>
          <w:t>7.6</w:t>
        </w:r>
        <w:r>
          <w:rPr>
            <w:rFonts w:asciiTheme="minorHAnsi" w:eastAsiaTheme="minorEastAsia" w:hAnsiTheme="minorHAnsi" w:cstheme="minorBidi"/>
            <w:noProof/>
            <w:color w:val="auto"/>
            <w:kern w:val="2"/>
            <w:szCs w:val="24"/>
            <w14:ligatures w14:val="standardContextual"/>
          </w:rPr>
          <w:tab/>
        </w:r>
        <w:r w:rsidRPr="00C6201E">
          <w:rPr>
            <w:rStyle w:val="Hyperlink"/>
            <w:noProof/>
          </w:rPr>
          <w:t>NIH Data Sharing Requirements</w:t>
        </w:r>
        <w:r>
          <w:rPr>
            <w:noProof/>
            <w:webHidden/>
          </w:rPr>
          <w:tab/>
        </w:r>
        <w:r>
          <w:rPr>
            <w:noProof/>
            <w:webHidden/>
          </w:rPr>
          <w:fldChar w:fldCharType="begin"/>
        </w:r>
        <w:r>
          <w:rPr>
            <w:noProof/>
            <w:webHidden/>
          </w:rPr>
          <w:instrText xml:space="preserve"> PAGEREF _Toc244707774 \h </w:instrText>
        </w:r>
        <w:r>
          <w:rPr>
            <w:noProof/>
            <w:webHidden/>
          </w:rPr>
        </w:r>
        <w:r>
          <w:rPr>
            <w:noProof/>
            <w:webHidden/>
          </w:rPr>
          <w:fldChar w:fldCharType="separate"/>
        </w:r>
        <w:r>
          <w:rPr>
            <w:noProof/>
            <w:webHidden/>
          </w:rPr>
          <w:t>20</w:t>
        </w:r>
        <w:r>
          <w:rPr>
            <w:noProof/>
            <w:webHidden/>
          </w:rPr>
          <w:fldChar w:fldCharType="end"/>
        </w:r>
      </w:hyperlink>
    </w:p>
    <w:p w14:paraId="23721B9F" w14:textId="6E0514F8" w:rsidR="00DA6543" w:rsidRDefault="00DA6543">
      <w:pPr>
        <w:pStyle w:val="TOC2"/>
        <w:rPr>
          <w:rFonts w:asciiTheme="minorHAnsi" w:eastAsiaTheme="minorEastAsia" w:hAnsiTheme="minorHAnsi" w:cstheme="minorBidi"/>
          <w:noProof/>
          <w:color w:val="auto"/>
          <w:kern w:val="2"/>
          <w:szCs w:val="24"/>
          <w14:ligatures w14:val="standardContextual"/>
        </w:rPr>
      </w:pPr>
      <w:hyperlink w:anchor="_Toc244707775" w:history="1">
        <w:r w:rsidRPr="00C6201E">
          <w:rPr>
            <w:rStyle w:val="Hyperlink"/>
            <w:noProof/>
          </w:rPr>
          <w:t>7.7</w:t>
        </w:r>
        <w:r>
          <w:rPr>
            <w:rFonts w:asciiTheme="minorHAnsi" w:eastAsiaTheme="minorEastAsia" w:hAnsiTheme="minorHAnsi" w:cstheme="minorBidi"/>
            <w:noProof/>
            <w:color w:val="auto"/>
            <w:kern w:val="2"/>
            <w:szCs w:val="24"/>
            <w14:ligatures w14:val="standardContextual"/>
          </w:rPr>
          <w:tab/>
        </w:r>
        <w:r w:rsidRPr="00C6201E">
          <w:rPr>
            <w:rStyle w:val="Hyperlink"/>
            <w:noProof/>
          </w:rPr>
          <w:t>Collaborative Agreements</w:t>
        </w:r>
        <w:r>
          <w:rPr>
            <w:noProof/>
            <w:webHidden/>
          </w:rPr>
          <w:tab/>
        </w:r>
        <w:r>
          <w:rPr>
            <w:noProof/>
            <w:webHidden/>
          </w:rPr>
          <w:fldChar w:fldCharType="begin"/>
        </w:r>
        <w:r>
          <w:rPr>
            <w:noProof/>
            <w:webHidden/>
          </w:rPr>
          <w:instrText xml:space="preserve"> PAGEREF _Toc244707775 \h </w:instrText>
        </w:r>
        <w:r>
          <w:rPr>
            <w:noProof/>
            <w:webHidden/>
          </w:rPr>
        </w:r>
        <w:r>
          <w:rPr>
            <w:noProof/>
            <w:webHidden/>
          </w:rPr>
          <w:fldChar w:fldCharType="separate"/>
        </w:r>
        <w:r>
          <w:rPr>
            <w:noProof/>
            <w:webHidden/>
          </w:rPr>
          <w:t>21</w:t>
        </w:r>
        <w:r>
          <w:rPr>
            <w:noProof/>
            <w:webHidden/>
          </w:rPr>
          <w:fldChar w:fldCharType="end"/>
        </w:r>
      </w:hyperlink>
    </w:p>
    <w:p w14:paraId="6B9A746E" w14:textId="7A993F03" w:rsidR="00DA6543" w:rsidRDefault="00DA6543">
      <w:pPr>
        <w:pStyle w:val="TOC2"/>
        <w:rPr>
          <w:rFonts w:asciiTheme="minorHAnsi" w:eastAsiaTheme="minorEastAsia" w:hAnsiTheme="minorHAnsi" w:cstheme="minorBidi"/>
          <w:noProof/>
          <w:color w:val="auto"/>
          <w:kern w:val="2"/>
          <w:szCs w:val="24"/>
          <w14:ligatures w14:val="standardContextual"/>
        </w:rPr>
      </w:pPr>
      <w:hyperlink w:anchor="_Toc244707776" w:history="1">
        <w:r w:rsidRPr="00C6201E">
          <w:rPr>
            <w:rStyle w:val="Hyperlink"/>
            <w:noProof/>
          </w:rPr>
          <w:t>7.8</w:t>
        </w:r>
        <w:r>
          <w:rPr>
            <w:rFonts w:asciiTheme="minorHAnsi" w:eastAsiaTheme="minorEastAsia" w:hAnsiTheme="minorHAnsi" w:cstheme="minorBidi"/>
            <w:noProof/>
            <w:color w:val="auto"/>
            <w:kern w:val="2"/>
            <w:szCs w:val="24"/>
            <w14:ligatures w14:val="standardContextual"/>
          </w:rPr>
          <w:tab/>
        </w:r>
        <w:r w:rsidRPr="00C6201E">
          <w:rPr>
            <w:rStyle w:val="Hyperlink"/>
            <w:noProof/>
          </w:rPr>
          <w:t>Conflict of Interest Policy</w:t>
        </w:r>
        <w:r>
          <w:rPr>
            <w:noProof/>
            <w:webHidden/>
          </w:rPr>
          <w:tab/>
        </w:r>
        <w:r>
          <w:rPr>
            <w:noProof/>
            <w:webHidden/>
          </w:rPr>
          <w:fldChar w:fldCharType="begin"/>
        </w:r>
        <w:r>
          <w:rPr>
            <w:noProof/>
            <w:webHidden/>
          </w:rPr>
          <w:instrText xml:space="preserve"> PAGEREF _Toc244707776 \h </w:instrText>
        </w:r>
        <w:r>
          <w:rPr>
            <w:noProof/>
            <w:webHidden/>
          </w:rPr>
        </w:r>
        <w:r>
          <w:rPr>
            <w:noProof/>
            <w:webHidden/>
          </w:rPr>
          <w:fldChar w:fldCharType="separate"/>
        </w:r>
        <w:r>
          <w:rPr>
            <w:noProof/>
            <w:webHidden/>
          </w:rPr>
          <w:t>21</w:t>
        </w:r>
        <w:r>
          <w:rPr>
            <w:noProof/>
            <w:webHidden/>
          </w:rPr>
          <w:fldChar w:fldCharType="end"/>
        </w:r>
      </w:hyperlink>
    </w:p>
    <w:p w14:paraId="1F719FB7" w14:textId="51FF8E4E" w:rsidR="00DA6543" w:rsidRDefault="00DA6543">
      <w:pPr>
        <w:pStyle w:val="TOC1"/>
        <w:tabs>
          <w:tab w:val="left" w:pos="480"/>
        </w:tabs>
        <w:rPr>
          <w:rFonts w:asciiTheme="minorHAnsi" w:eastAsiaTheme="minorEastAsia" w:hAnsiTheme="minorHAnsi" w:cstheme="minorBidi"/>
          <w:noProof/>
          <w:color w:val="auto"/>
          <w:kern w:val="2"/>
          <w:szCs w:val="24"/>
          <w14:ligatures w14:val="standardContextual"/>
        </w:rPr>
      </w:pPr>
      <w:hyperlink w:anchor="_Toc244707777" w:history="1">
        <w:r w:rsidRPr="00C6201E">
          <w:rPr>
            <w:rStyle w:val="Hyperlink"/>
            <w:noProof/>
          </w:rPr>
          <w:t>8</w:t>
        </w:r>
        <w:r>
          <w:rPr>
            <w:rFonts w:asciiTheme="minorHAnsi" w:eastAsiaTheme="minorEastAsia" w:hAnsiTheme="minorHAnsi" w:cstheme="minorBidi"/>
            <w:noProof/>
            <w:color w:val="auto"/>
            <w:kern w:val="2"/>
            <w:szCs w:val="24"/>
            <w14:ligatures w14:val="standardContextual"/>
          </w:rPr>
          <w:tab/>
        </w:r>
        <w:r w:rsidRPr="00C6201E">
          <w:rPr>
            <w:rStyle w:val="Hyperlink"/>
            <w:noProof/>
          </w:rPr>
          <w:t>REFERENCES</w:t>
        </w:r>
        <w:r>
          <w:rPr>
            <w:noProof/>
            <w:webHidden/>
          </w:rPr>
          <w:tab/>
        </w:r>
        <w:r>
          <w:rPr>
            <w:noProof/>
            <w:webHidden/>
          </w:rPr>
          <w:fldChar w:fldCharType="begin"/>
        </w:r>
        <w:r>
          <w:rPr>
            <w:noProof/>
            <w:webHidden/>
          </w:rPr>
          <w:instrText xml:space="preserve"> PAGEREF _Toc244707777 \h </w:instrText>
        </w:r>
        <w:r>
          <w:rPr>
            <w:noProof/>
            <w:webHidden/>
          </w:rPr>
        </w:r>
        <w:r>
          <w:rPr>
            <w:noProof/>
            <w:webHidden/>
          </w:rPr>
          <w:fldChar w:fldCharType="separate"/>
        </w:r>
        <w:r>
          <w:rPr>
            <w:noProof/>
            <w:webHidden/>
          </w:rPr>
          <w:t>21</w:t>
        </w:r>
        <w:r>
          <w:rPr>
            <w:noProof/>
            <w:webHidden/>
          </w:rPr>
          <w:fldChar w:fldCharType="end"/>
        </w:r>
      </w:hyperlink>
    </w:p>
    <w:p w14:paraId="0C890FCD" w14:textId="6508FDC7" w:rsidR="00D6152F" w:rsidRPr="0042459A" w:rsidRDefault="00D6152F" w:rsidP="00DE3B67">
      <w:pPr>
        <w:ind w:left="720"/>
        <w:rPr>
          <w:iCs/>
          <w:szCs w:val="24"/>
        </w:rPr>
      </w:pPr>
      <w:r w:rsidRPr="00DE3B67">
        <w:rPr>
          <w:i/>
          <w:szCs w:val="24"/>
        </w:rPr>
        <w:fldChar w:fldCharType="end"/>
      </w:r>
    </w:p>
    <w:p w14:paraId="31A634DB" w14:textId="31B1E27B" w:rsidR="00AC513D" w:rsidRDefault="00AC513D" w:rsidP="00834AE6">
      <w:pPr>
        <w:rPr>
          <w:szCs w:val="24"/>
        </w:rPr>
      </w:pPr>
      <w:r>
        <w:rPr>
          <w:szCs w:val="24"/>
        </w:rPr>
        <w:br w:type="page"/>
      </w:r>
    </w:p>
    <w:p w14:paraId="558B766A" w14:textId="77777777" w:rsidR="00AC513D" w:rsidRPr="000A39E5" w:rsidRDefault="00AC513D" w:rsidP="0084607E">
      <w:pPr>
        <w:pStyle w:val="Heading1"/>
        <w:numPr>
          <w:ilvl w:val="0"/>
          <w:numId w:val="0"/>
        </w:numPr>
        <w:ind w:left="432"/>
      </w:pPr>
      <w:bookmarkStart w:id="5" w:name="_Toc58818890"/>
      <w:bookmarkStart w:id="6" w:name="_Toc60193103"/>
      <w:bookmarkStart w:id="7" w:name="_Toc60195133"/>
      <w:bookmarkStart w:id="8" w:name="_Toc60200981"/>
      <w:bookmarkStart w:id="9" w:name="_Toc224445192"/>
      <w:bookmarkStart w:id="10" w:name="_Toc382562958"/>
      <w:bookmarkStart w:id="11" w:name="_Toc469058286"/>
      <w:bookmarkStart w:id="12" w:name="_Toc469046120"/>
      <w:bookmarkStart w:id="13" w:name="_Toc479192697"/>
      <w:bookmarkStart w:id="14" w:name="_Toc244707735"/>
      <w:r w:rsidRPr="000A39E5">
        <w:lastRenderedPageBreak/>
        <w:t>STATEMENT OF COMPLIANCE</w:t>
      </w:r>
      <w:bookmarkEnd w:id="5"/>
      <w:bookmarkEnd w:id="6"/>
      <w:bookmarkEnd w:id="7"/>
      <w:bookmarkEnd w:id="8"/>
      <w:bookmarkEnd w:id="9"/>
      <w:bookmarkEnd w:id="10"/>
      <w:bookmarkEnd w:id="11"/>
      <w:bookmarkEnd w:id="12"/>
      <w:bookmarkEnd w:id="13"/>
      <w:bookmarkEnd w:id="14"/>
    </w:p>
    <w:p w14:paraId="3C983647" w14:textId="77777777" w:rsidR="00DE706B" w:rsidRPr="00DE706B" w:rsidRDefault="00DE706B" w:rsidP="00DE706B">
      <w:r w:rsidRPr="00DE706B">
        <w:t xml:space="preserve">This study will be conducted in accordance with the IRB-approved protocol, applicable federal regulations, International Council for </w:t>
      </w:r>
      <w:proofErr w:type="spellStart"/>
      <w:r w:rsidRPr="00DE706B">
        <w:t>Harmonisation</w:t>
      </w:r>
      <w:proofErr w:type="spellEnd"/>
      <w:r w:rsidRPr="00DE706B">
        <w:t xml:space="preserve"> Good Clinical Practice (ICH GCP), and applicable institutional requirements.</w:t>
      </w:r>
    </w:p>
    <w:p w14:paraId="36671C4F" w14:textId="77777777" w:rsidR="00DE706B" w:rsidRPr="00DE706B" w:rsidRDefault="00DE706B" w:rsidP="00DE706B">
      <w:r w:rsidRPr="00DE706B">
        <w:t>The protocol, informed consent document(s), and other participant-facing materials will receive required IRB approval before use. Protocol modifications will be submitted for IRB review and approval before implementation, except when necessary to eliminate an immediate hazard to participants.</w:t>
      </w:r>
    </w:p>
    <w:p w14:paraId="3C659FD5" w14:textId="01D1771D" w:rsidR="00AC513D" w:rsidRDefault="00AC513D">
      <w:pPr>
        <w:spacing w:before="0" w:after="0"/>
        <w:rPr>
          <w:szCs w:val="24"/>
        </w:rPr>
      </w:pPr>
      <w:r>
        <w:rPr>
          <w:szCs w:val="24"/>
        </w:rPr>
        <w:br w:type="page"/>
      </w:r>
    </w:p>
    <w:p w14:paraId="27F85C8B" w14:textId="64C840EE" w:rsidR="006D6BEC" w:rsidRPr="004541A9" w:rsidRDefault="008B3A3B" w:rsidP="0084607E">
      <w:pPr>
        <w:pStyle w:val="Heading1"/>
      </w:pPr>
      <w:bookmarkStart w:id="15" w:name="_Toc37417633"/>
      <w:bookmarkStart w:id="16" w:name="_Toc37418416"/>
      <w:bookmarkStart w:id="17" w:name="_Toc37418982"/>
      <w:bookmarkStart w:id="18" w:name="_Toc37419296"/>
      <w:bookmarkStart w:id="19" w:name="_Toc37419433"/>
      <w:bookmarkStart w:id="20" w:name="_Toc244707736"/>
      <w:bookmarkEnd w:id="15"/>
      <w:bookmarkEnd w:id="16"/>
      <w:bookmarkEnd w:id="17"/>
      <w:bookmarkEnd w:id="18"/>
      <w:bookmarkEnd w:id="19"/>
      <w:r w:rsidRPr="004541A9">
        <w:lastRenderedPageBreak/>
        <w:t>PROTOCOL SUMMARY</w:t>
      </w:r>
      <w:bookmarkEnd w:id="20"/>
    </w:p>
    <w:tbl>
      <w:tblPr>
        <w:tblW w:w="0" w:type="auto"/>
        <w:tblLook w:val="01E0" w:firstRow="1" w:lastRow="1" w:firstColumn="1" w:lastColumn="1" w:noHBand="0" w:noVBand="0"/>
      </w:tblPr>
      <w:tblGrid>
        <w:gridCol w:w="2428"/>
        <w:gridCol w:w="6922"/>
      </w:tblGrid>
      <w:tr w:rsidR="008B3A3B" w:rsidRPr="00121F53" w14:paraId="7251CCF4" w14:textId="77777777" w:rsidTr="008B3A3B">
        <w:tc>
          <w:tcPr>
            <w:tcW w:w="2428" w:type="dxa"/>
            <w:hideMark/>
          </w:tcPr>
          <w:p w14:paraId="5AF72DE4" w14:textId="77777777" w:rsidR="008B3A3B" w:rsidRPr="00121F53" w:rsidRDefault="008B3A3B" w:rsidP="00510C73">
            <w:pPr>
              <w:tabs>
                <w:tab w:val="left" w:pos="0"/>
              </w:tabs>
              <w:suppressAutoHyphens/>
              <w:spacing w:before="0" w:after="0"/>
              <w:rPr>
                <w:rFonts w:eastAsia="Times New Roman"/>
                <w:b/>
                <w:bCs/>
                <w:i/>
                <w:iCs/>
                <w:sz w:val="22"/>
              </w:rPr>
            </w:pPr>
            <w:r w:rsidRPr="00121F53">
              <w:rPr>
                <w:rFonts w:eastAsia="Times New Roman"/>
                <w:b/>
                <w:bCs/>
                <w:iCs/>
                <w:sz w:val="22"/>
              </w:rPr>
              <w:t>Title:</w:t>
            </w:r>
          </w:p>
        </w:tc>
        <w:tc>
          <w:tcPr>
            <w:tcW w:w="6922" w:type="dxa"/>
            <w:hideMark/>
          </w:tcPr>
          <w:p w14:paraId="6D7CB495" w14:textId="77777777" w:rsidR="008B3A3B" w:rsidRDefault="008B3A3B" w:rsidP="00510C73">
            <w:pPr>
              <w:spacing w:before="0" w:after="0"/>
              <w:rPr>
                <w:rFonts w:eastAsia="Times New Roman"/>
                <w:i/>
                <w:sz w:val="22"/>
              </w:rPr>
            </w:pPr>
            <w:r w:rsidRPr="000814F2">
              <w:rPr>
                <w:rFonts w:eastAsia="Times New Roman"/>
                <w:i/>
                <w:sz w:val="22"/>
              </w:rPr>
              <w:t>&lt;Full title&gt;</w:t>
            </w:r>
          </w:p>
          <w:p w14:paraId="57A865AF" w14:textId="74369846" w:rsidR="00256EDA" w:rsidRPr="000814F2" w:rsidRDefault="00256EDA" w:rsidP="00510C73">
            <w:pPr>
              <w:spacing w:before="0" w:after="0"/>
              <w:rPr>
                <w:rFonts w:eastAsia="Times New Roman"/>
                <w:i/>
                <w:sz w:val="22"/>
              </w:rPr>
            </w:pPr>
          </w:p>
        </w:tc>
      </w:tr>
      <w:tr w:rsidR="008B3A3B" w:rsidRPr="00121F53" w14:paraId="17B4E836" w14:textId="77777777" w:rsidTr="008B3A3B">
        <w:tc>
          <w:tcPr>
            <w:tcW w:w="2428" w:type="dxa"/>
            <w:hideMark/>
          </w:tcPr>
          <w:p w14:paraId="469298C9" w14:textId="77777777" w:rsidR="008B3A3B" w:rsidRPr="00121F53" w:rsidRDefault="008B3A3B" w:rsidP="00510C73">
            <w:pPr>
              <w:tabs>
                <w:tab w:val="left" w:pos="0"/>
              </w:tabs>
              <w:suppressAutoHyphens/>
              <w:spacing w:before="0" w:after="0"/>
              <w:rPr>
                <w:rFonts w:eastAsia="Times New Roman"/>
                <w:b/>
                <w:bCs/>
                <w:i/>
                <w:iCs/>
                <w:sz w:val="22"/>
              </w:rPr>
            </w:pPr>
            <w:r w:rsidRPr="00121F53">
              <w:rPr>
                <w:b/>
                <w:iCs/>
                <w:sz w:val="22"/>
              </w:rPr>
              <w:t>Study Description</w:t>
            </w:r>
            <w:r w:rsidRPr="00121F53">
              <w:rPr>
                <w:rFonts w:eastAsia="Times New Roman"/>
                <w:b/>
                <w:bCs/>
                <w:iCs/>
                <w:sz w:val="22"/>
              </w:rPr>
              <w:t>:</w:t>
            </w:r>
          </w:p>
        </w:tc>
        <w:tc>
          <w:tcPr>
            <w:tcW w:w="6922" w:type="dxa"/>
            <w:hideMark/>
          </w:tcPr>
          <w:p w14:paraId="66E26E78" w14:textId="2857927A" w:rsidR="00256EDA" w:rsidRPr="000814F2" w:rsidRDefault="00D442FD" w:rsidP="00510C73">
            <w:pPr>
              <w:tabs>
                <w:tab w:val="left" w:pos="0"/>
              </w:tabs>
              <w:suppressAutoHyphens/>
              <w:spacing w:before="0" w:after="0"/>
              <w:rPr>
                <w:i/>
                <w:color w:val="44546A"/>
                <w:sz w:val="22"/>
              </w:rPr>
            </w:pPr>
            <w:r w:rsidRPr="00E66985">
              <w:rPr>
                <w:rFonts w:eastAsia="Times New Roman"/>
                <w:i/>
                <w:color w:val="C00000"/>
                <w:sz w:val="22"/>
              </w:rPr>
              <w:t>Briefly describe the study design, purpose, and hypothesis (a few sentences).</w:t>
            </w:r>
          </w:p>
        </w:tc>
      </w:tr>
      <w:tr w:rsidR="00931D5B" w:rsidRPr="00121F53" w14:paraId="30070A0A" w14:textId="77777777" w:rsidTr="008B3A3B">
        <w:tc>
          <w:tcPr>
            <w:tcW w:w="2428" w:type="dxa"/>
          </w:tcPr>
          <w:p w14:paraId="4B20DC41" w14:textId="280403D6" w:rsidR="00931D5B" w:rsidRPr="00121F53" w:rsidRDefault="00931D5B" w:rsidP="00931D5B">
            <w:pPr>
              <w:tabs>
                <w:tab w:val="left" w:pos="0"/>
              </w:tabs>
              <w:suppressAutoHyphens/>
              <w:spacing w:before="0" w:after="0"/>
              <w:rPr>
                <w:rFonts w:eastAsia="Times New Roman"/>
                <w:b/>
                <w:bCs/>
                <w:i/>
                <w:iCs/>
                <w:color w:val="0070C0"/>
                <w:sz w:val="22"/>
              </w:rPr>
            </w:pPr>
            <w:r>
              <w:rPr>
                <w:rFonts w:eastAsia="Times New Roman"/>
                <w:b/>
                <w:bCs/>
                <w:sz w:val="22"/>
              </w:rPr>
              <w:t xml:space="preserve">Primary </w:t>
            </w:r>
            <w:r w:rsidRPr="00486384">
              <w:rPr>
                <w:rFonts w:eastAsia="Times New Roman"/>
                <w:b/>
                <w:bCs/>
                <w:sz w:val="22"/>
              </w:rPr>
              <w:t>Endpoint:</w:t>
            </w:r>
          </w:p>
        </w:tc>
        <w:tc>
          <w:tcPr>
            <w:tcW w:w="6922" w:type="dxa"/>
            <w:hideMark/>
          </w:tcPr>
          <w:p w14:paraId="43E79D79" w14:textId="77777777" w:rsidR="00931D5B" w:rsidRDefault="00931D5B" w:rsidP="00931D5B">
            <w:pPr>
              <w:tabs>
                <w:tab w:val="left" w:pos="0"/>
              </w:tabs>
              <w:suppressAutoHyphens/>
              <w:spacing w:before="0" w:after="0"/>
              <w:rPr>
                <w:rFonts w:eastAsia="Times New Roman"/>
                <w:i/>
                <w:color w:val="C00000"/>
                <w:sz w:val="22"/>
              </w:rPr>
            </w:pPr>
            <w:r w:rsidRPr="008A42F3">
              <w:rPr>
                <w:rFonts w:eastAsia="Times New Roman"/>
                <w:i/>
                <w:color w:val="C00000"/>
                <w:sz w:val="22"/>
              </w:rPr>
              <w:t>List the endpoint(s) corresponding to the primary objective(s).</w:t>
            </w:r>
          </w:p>
          <w:p w14:paraId="279106E5" w14:textId="77777777" w:rsidR="00931D5B" w:rsidRDefault="00931D5B" w:rsidP="00931D5B">
            <w:pPr>
              <w:tabs>
                <w:tab w:val="left" w:pos="0"/>
              </w:tabs>
              <w:suppressAutoHyphens/>
              <w:spacing w:before="0" w:after="0"/>
              <w:rPr>
                <w:rFonts w:eastAsia="Times New Roman"/>
                <w:i/>
                <w:color w:val="C00000"/>
                <w:sz w:val="22"/>
              </w:rPr>
            </w:pPr>
          </w:p>
          <w:p w14:paraId="46AE83E7" w14:textId="3D1403EE" w:rsidR="00931D5B" w:rsidRPr="000814F2" w:rsidRDefault="00931D5B" w:rsidP="00931D5B">
            <w:pPr>
              <w:tabs>
                <w:tab w:val="left" w:pos="0"/>
              </w:tabs>
              <w:suppressAutoHyphens/>
              <w:spacing w:before="0" w:after="0"/>
              <w:rPr>
                <w:rFonts w:eastAsia="Times New Roman"/>
                <w:i/>
                <w:sz w:val="22"/>
              </w:rPr>
            </w:pPr>
          </w:p>
        </w:tc>
      </w:tr>
      <w:tr w:rsidR="00931D5B" w:rsidRPr="00121F53" w14:paraId="3BF6589E" w14:textId="77777777" w:rsidTr="008B3A3B">
        <w:tc>
          <w:tcPr>
            <w:tcW w:w="2428" w:type="dxa"/>
          </w:tcPr>
          <w:p w14:paraId="1918E24C" w14:textId="01C2542A" w:rsidR="00931D5B" w:rsidRPr="00121F53" w:rsidRDefault="00931D5B" w:rsidP="00931D5B">
            <w:pPr>
              <w:tabs>
                <w:tab w:val="left" w:pos="0"/>
              </w:tabs>
              <w:suppressAutoHyphens/>
              <w:spacing w:before="0" w:after="0"/>
              <w:rPr>
                <w:rFonts w:eastAsia="Times New Roman"/>
                <w:b/>
                <w:bCs/>
                <w:i/>
                <w:iCs/>
                <w:sz w:val="22"/>
              </w:rPr>
            </w:pPr>
            <w:r>
              <w:rPr>
                <w:rFonts w:eastAsia="Times New Roman"/>
                <w:b/>
                <w:bCs/>
                <w:sz w:val="22"/>
              </w:rPr>
              <w:t>Secondary/Exploratory Endpoint(s):</w:t>
            </w:r>
          </w:p>
        </w:tc>
        <w:tc>
          <w:tcPr>
            <w:tcW w:w="6922" w:type="dxa"/>
            <w:hideMark/>
          </w:tcPr>
          <w:p w14:paraId="6AAE4E15" w14:textId="172381FD" w:rsidR="00931D5B" w:rsidRPr="000814F2" w:rsidRDefault="00931D5B" w:rsidP="00931D5B">
            <w:pPr>
              <w:tabs>
                <w:tab w:val="left" w:pos="0"/>
              </w:tabs>
              <w:suppressAutoHyphens/>
              <w:spacing w:before="0" w:after="0"/>
              <w:rPr>
                <w:rFonts w:eastAsia="Times New Roman"/>
                <w:i/>
                <w:sz w:val="22"/>
              </w:rPr>
            </w:pPr>
            <w:r w:rsidRPr="006B7AFA">
              <w:rPr>
                <w:rFonts w:eastAsia="Times New Roman"/>
                <w:i/>
                <w:color w:val="C00000"/>
                <w:sz w:val="22"/>
              </w:rPr>
              <w:t>List the corresponding secondary and exploratory endpoints, as applicable.</w:t>
            </w:r>
          </w:p>
        </w:tc>
      </w:tr>
      <w:tr w:rsidR="00931D5B" w:rsidRPr="00256EDA" w14:paraId="7B18858D" w14:textId="77777777" w:rsidTr="009605C5">
        <w:tc>
          <w:tcPr>
            <w:tcW w:w="2428" w:type="dxa"/>
            <w:hideMark/>
          </w:tcPr>
          <w:p w14:paraId="62707FB4" w14:textId="0B22193D" w:rsidR="00931D5B" w:rsidRPr="00256EDA" w:rsidRDefault="00931D5B" w:rsidP="00931D5B">
            <w:pPr>
              <w:tabs>
                <w:tab w:val="left" w:pos="0"/>
              </w:tabs>
              <w:suppressAutoHyphens/>
              <w:spacing w:before="0" w:after="0"/>
              <w:rPr>
                <w:rFonts w:eastAsia="Times New Roman"/>
                <w:b/>
                <w:bCs/>
                <w:i/>
                <w:iCs/>
                <w:sz w:val="22"/>
              </w:rPr>
            </w:pPr>
            <w:r w:rsidRPr="00256EDA">
              <w:rPr>
                <w:rFonts w:eastAsia="Times New Roman"/>
                <w:b/>
                <w:bCs/>
                <w:iCs/>
                <w:sz w:val="22"/>
              </w:rPr>
              <w:t>Study Population and Source of Specimens and Data:</w:t>
            </w:r>
          </w:p>
        </w:tc>
        <w:tc>
          <w:tcPr>
            <w:tcW w:w="6922" w:type="dxa"/>
          </w:tcPr>
          <w:p w14:paraId="43EDDDA1" w14:textId="588F6505" w:rsidR="00931D5B" w:rsidRPr="00FC6DCC" w:rsidRDefault="00931D5B" w:rsidP="00931D5B">
            <w:pPr>
              <w:tabs>
                <w:tab w:val="left" w:pos="0"/>
              </w:tabs>
              <w:suppressAutoHyphens/>
              <w:spacing w:before="0" w:after="0"/>
              <w:rPr>
                <w:rFonts w:eastAsia="Times New Roman"/>
                <w:i/>
                <w:color w:val="C00000"/>
                <w:sz w:val="22"/>
              </w:rPr>
            </w:pPr>
            <w:r w:rsidRPr="00FC6DCC">
              <w:rPr>
                <w:rFonts w:eastAsia="Times New Roman"/>
                <w:i/>
                <w:color w:val="C00000"/>
                <w:sz w:val="22"/>
              </w:rPr>
              <w:t>If there are specific criteria for inclusion in the study, such as individuals with a particular disease or condition state that here. Describe the source of the data and specimens being used in this analysis.    If the specimens were collected under another protocol, briefly describe that here.</w:t>
            </w:r>
          </w:p>
          <w:p w14:paraId="10DFF722" w14:textId="24253EFB" w:rsidR="00931D5B" w:rsidRPr="00256EDA" w:rsidRDefault="00931D5B" w:rsidP="00931D5B">
            <w:pPr>
              <w:tabs>
                <w:tab w:val="left" w:pos="0"/>
              </w:tabs>
              <w:suppressAutoHyphens/>
              <w:spacing w:before="0" w:after="0"/>
              <w:rPr>
                <w:rFonts w:eastAsia="Times New Roman"/>
                <w:i/>
                <w:sz w:val="22"/>
              </w:rPr>
            </w:pPr>
          </w:p>
        </w:tc>
      </w:tr>
      <w:tr w:rsidR="00FC6DCC" w:rsidRPr="00256EDA" w14:paraId="1DA090BA" w14:textId="77777777" w:rsidTr="008B3A3B">
        <w:tc>
          <w:tcPr>
            <w:tcW w:w="2428" w:type="dxa"/>
          </w:tcPr>
          <w:p w14:paraId="70F4CB6A" w14:textId="4FAE9287" w:rsidR="00FC6DCC" w:rsidRPr="00256EDA" w:rsidRDefault="00FC6DCC" w:rsidP="00FC6DCC">
            <w:pPr>
              <w:tabs>
                <w:tab w:val="left" w:pos="0"/>
              </w:tabs>
              <w:suppressAutoHyphens/>
              <w:spacing w:before="0" w:after="0"/>
              <w:rPr>
                <w:rFonts w:eastAsia="Times New Roman"/>
                <w:b/>
                <w:bCs/>
                <w:i/>
                <w:iCs/>
                <w:sz w:val="22"/>
              </w:rPr>
            </w:pPr>
            <w:r>
              <w:rPr>
                <w:rFonts w:eastAsia="Times New Roman"/>
                <w:b/>
                <w:bCs/>
                <w:sz w:val="22"/>
              </w:rPr>
              <w:t>Study Sites:</w:t>
            </w:r>
          </w:p>
        </w:tc>
        <w:tc>
          <w:tcPr>
            <w:tcW w:w="6922" w:type="dxa"/>
          </w:tcPr>
          <w:p w14:paraId="422791B1" w14:textId="77777777" w:rsidR="00FC6DCC" w:rsidRDefault="00FC6DCC" w:rsidP="00FC6DCC">
            <w:pPr>
              <w:tabs>
                <w:tab w:val="left" w:pos="0"/>
              </w:tabs>
              <w:suppressAutoHyphens/>
              <w:spacing w:before="0" w:after="0"/>
              <w:rPr>
                <w:rFonts w:eastAsia="Times New Roman"/>
                <w:i/>
                <w:color w:val="C00000"/>
                <w:sz w:val="22"/>
              </w:rPr>
            </w:pPr>
            <w:r w:rsidRPr="00E66985">
              <w:rPr>
                <w:rFonts w:eastAsia="Times New Roman"/>
                <w:i/>
                <w:color w:val="C00000"/>
                <w:sz w:val="22"/>
              </w:rPr>
              <w:t>State whether the study is single-site or multi-site. For multi-site studies, provide the anticipated number of participating sites and whether any will be outside the United States.</w:t>
            </w:r>
          </w:p>
          <w:p w14:paraId="7A2CA41B" w14:textId="773833C9" w:rsidR="00FC6DCC" w:rsidRPr="00256EDA" w:rsidRDefault="00FC6DCC" w:rsidP="00FC6DCC">
            <w:pPr>
              <w:tabs>
                <w:tab w:val="left" w:pos="0"/>
              </w:tabs>
              <w:suppressAutoHyphens/>
              <w:spacing w:before="0" w:after="0"/>
              <w:rPr>
                <w:rFonts w:eastAsia="Times New Roman"/>
                <w:i/>
                <w:sz w:val="22"/>
              </w:rPr>
            </w:pPr>
          </w:p>
        </w:tc>
      </w:tr>
    </w:tbl>
    <w:p w14:paraId="7E93C043" w14:textId="198BB60D" w:rsidR="00DE3B67" w:rsidRPr="00571F27" w:rsidRDefault="00BB6E46" w:rsidP="0084607E">
      <w:pPr>
        <w:pStyle w:val="Heading1"/>
      </w:pPr>
      <w:bookmarkStart w:id="21" w:name="_Toc37257032"/>
      <w:bookmarkStart w:id="22" w:name="_Toc37257346"/>
      <w:bookmarkStart w:id="23" w:name="_Toc37418984"/>
      <w:bookmarkStart w:id="24" w:name="_Toc37419298"/>
      <w:bookmarkStart w:id="25" w:name="_Toc37419435"/>
      <w:bookmarkStart w:id="26" w:name="_Toc244707737"/>
      <w:bookmarkEnd w:id="21"/>
      <w:bookmarkEnd w:id="22"/>
      <w:bookmarkEnd w:id="23"/>
      <w:bookmarkEnd w:id="24"/>
      <w:bookmarkEnd w:id="25"/>
      <w:r w:rsidRPr="00571F27">
        <w:t>INTRODUCTION</w:t>
      </w:r>
      <w:bookmarkStart w:id="27" w:name="_Toc37280658"/>
      <w:bookmarkStart w:id="28" w:name="_Toc250632160"/>
      <w:bookmarkStart w:id="29" w:name="_Toc281240073"/>
      <w:bookmarkStart w:id="30" w:name="_Toc281240315"/>
      <w:bookmarkStart w:id="31" w:name="_Toc288125057"/>
      <w:bookmarkStart w:id="32" w:name="_Toc484520829"/>
      <w:bookmarkEnd w:id="26"/>
      <w:bookmarkEnd w:id="27"/>
    </w:p>
    <w:p w14:paraId="2F0A5890" w14:textId="698CBB0E" w:rsidR="002B5AA5" w:rsidRPr="00256EDA" w:rsidRDefault="002B5AA5" w:rsidP="0084607E">
      <w:pPr>
        <w:pStyle w:val="Heading2"/>
      </w:pPr>
      <w:bookmarkStart w:id="33" w:name="_Toc244707738"/>
      <w:r w:rsidRPr="00256EDA">
        <w:t>Rationale</w:t>
      </w:r>
      <w:bookmarkEnd w:id="33"/>
    </w:p>
    <w:p w14:paraId="34AA0AB3" w14:textId="77777777" w:rsidR="0067167D" w:rsidRPr="00E66985" w:rsidRDefault="0067167D" w:rsidP="0067167D">
      <w:pPr>
        <w:rPr>
          <w:i/>
          <w:iCs/>
          <w:color w:val="C00000"/>
        </w:rPr>
      </w:pPr>
      <w:r w:rsidRPr="00E66985">
        <w:rPr>
          <w:b/>
          <w:bCs/>
          <w:i/>
          <w:iCs/>
          <w:color w:val="C00000"/>
        </w:rPr>
        <w:t>Briefly explain why this study is needed.</w:t>
      </w:r>
      <w:r w:rsidRPr="00E66985">
        <w:rPr>
          <w:i/>
          <w:iCs/>
          <w:color w:val="C00000"/>
        </w:rPr>
        <w:t xml:space="preserve"> Describe the problem or knowledge gap the study will address and how the study is expected to contribute to the field.</w:t>
      </w:r>
    </w:p>
    <w:p w14:paraId="73B55B09" w14:textId="5CB01118" w:rsidR="00816776" w:rsidRDefault="00816776" w:rsidP="0084607E">
      <w:pPr>
        <w:pStyle w:val="Heading2"/>
      </w:pPr>
      <w:bookmarkStart w:id="34" w:name="_Toc244707739"/>
      <w:r>
        <w:t>Background</w:t>
      </w:r>
      <w:bookmarkEnd w:id="34"/>
    </w:p>
    <w:p w14:paraId="20A2A1E0" w14:textId="77777777" w:rsidR="00C44EDC" w:rsidRPr="00E66985" w:rsidRDefault="00C44EDC" w:rsidP="00C44EDC">
      <w:pPr>
        <w:rPr>
          <w:i/>
          <w:iCs/>
          <w:color w:val="C00000"/>
        </w:rPr>
      </w:pPr>
      <w:r w:rsidRPr="00E66985">
        <w:rPr>
          <w:b/>
          <w:bCs/>
          <w:i/>
          <w:iCs/>
          <w:color w:val="C00000"/>
        </w:rPr>
        <w:t>Summarize the evidence relevant to the proposed study.</w:t>
      </w:r>
      <w:r w:rsidRPr="00E66985">
        <w:rPr>
          <w:i/>
          <w:iCs/>
          <w:color w:val="C00000"/>
        </w:rPr>
        <w:t xml:space="preserve"> Include enough information to establish the scientific basis for the study without providing an exhaustive literature review.</w:t>
      </w:r>
    </w:p>
    <w:p w14:paraId="1A28D077" w14:textId="77777777" w:rsidR="00C44EDC" w:rsidRPr="00E66985" w:rsidRDefault="00C44EDC" w:rsidP="00C44EDC">
      <w:pPr>
        <w:rPr>
          <w:i/>
          <w:iCs/>
          <w:color w:val="C00000"/>
        </w:rPr>
      </w:pPr>
      <w:r w:rsidRPr="00E66985">
        <w:rPr>
          <w:i/>
          <w:iCs/>
          <w:color w:val="C00000"/>
        </w:rPr>
        <w:t>As applicable, include:</w:t>
      </w:r>
    </w:p>
    <w:p w14:paraId="2AD220A6" w14:textId="538AC8A1" w:rsidR="00C44EDC" w:rsidRPr="00C44EDC" w:rsidRDefault="00C44EDC" w:rsidP="00C44EDC">
      <w:pPr>
        <w:pStyle w:val="ListParagraph"/>
        <w:rPr>
          <w:color w:val="C00000"/>
        </w:rPr>
      </w:pPr>
      <w:r w:rsidRPr="00C44EDC">
        <w:rPr>
          <w:color w:val="C00000"/>
        </w:rPr>
        <w:t xml:space="preserve">Discussion of important literature and data that are relevant to the study and that provide background for the study (reference citations should be listed in </w:t>
      </w:r>
      <w:r w:rsidRPr="00C44EDC">
        <w:rPr>
          <w:b/>
          <w:color w:val="C00000"/>
        </w:rPr>
        <w:t>Section</w:t>
      </w:r>
      <w:r w:rsidR="00827405">
        <w:rPr>
          <w:b/>
          <w:color w:val="0033CC"/>
        </w:rPr>
        <w:t xml:space="preserve"> </w:t>
      </w:r>
      <w:r w:rsidR="00827405">
        <w:rPr>
          <w:b/>
          <w:color w:val="0033CC"/>
        </w:rPr>
        <w:fldChar w:fldCharType="begin"/>
      </w:r>
      <w:r w:rsidR="00827405">
        <w:rPr>
          <w:b/>
          <w:color w:val="0033CC"/>
        </w:rPr>
        <w:instrText xml:space="preserve"> REF _Ref244707121 \r \h </w:instrText>
      </w:r>
      <w:r w:rsidR="00827405">
        <w:rPr>
          <w:b/>
          <w:color w:val="0033CC"/>
        </w:rPr>
      </w:r>
      <w:r w:rsidR="00827405">
        <w:rPr>
          <w:b/>
          <w:color w:val="0033CC"/>
        </w:rPr>
        <w:fldChar w:fldCharType="separate"/>
      </w:r>
      <w:r w:rsidR="00827405">
        <w:rPr>
          <w:b/>
          <w:color w:val="0033CC"/>
        </w:rPr>
        <w:t>8</w:t>
      </w:r>
      <w:r w:rsidR="00827405">
        <w:rPr>
          <w:b/>
          <w:color w:val="0033CC"/>
        </w:rPr>
        <w:fldChar w:fldCharType="end"/>
      </w:r>
      <w:r w:rsidRPr="00C44EDC">
        <w:rPr>
          <w:b/>
          <w:color w:val="C00000"/>
        </w:rPr>
        <w:t>, References</w:t>
      </w:r>
      <w:r w:rsidRPr="00C44EDC">
        <w:rPr>
          <w:color w:val="C00000"/>
        </w:rPr>
        <w:t xml:space="preserve">) </w:t>
      </w:r>
    </w:p>
    <w:p w14:paraId="5A3B5BB7" w14:textId="77777777" w:rsidR="00C44EDC" w:rsidRPr="00C44EDC" w:rsidRDefault="00C44EDC" w:rsidP="00C44EDC">
      <w:pPr>
        <w:pStyle w:val="ListParagraph"/>
        <w:rPr>
          <w:color w:val="C00000"/>
        </w:rPr>
      </w:pPr>
      <w:r w:rsidRPr="00C44EDC">
        <w:rPr>
          <w:color w:val="C00000"/>
        </w:rPr>
        <w:t>Applicable clinical, epidemiological, or public health background or context of the study.</w:t>
      </w:r>
    </w:p>
    <w:p w14:paraId="74AD3506" w14:textId="11B9835A" w:rsidR="00816776" w:rsidRDefault="00C44EDC" w:rsidP="00C44EDC">
      <w:pPr>
        <w:pStyle w:val="ListParagraph"/>
        <w:rPr>
          <w:color w:val="C00000"/>
        </w:rPr>
      </w:pPr>
      <w:r w:rsidRPr="00C44EDC">
        <w:rPr>
          <w:color w:val="C00000"/>
        </w:rPr>
        <w:t xml:space="preserve">Importance of </w:t>
      </w:r>
      <w:proofErr w:type="gramStart"/>
      <w:r w:rsidRPr="00C44EDC">
        <w:rPr>
          <w:color w:val="C00000"/>
        </w:rPr>
        <w:t>the study</w:t>
      </w:r>
      <w:proofErr w:type="gramEnd"/>
      <w:r w:rsidRPr="00C44EDC">
        <w:rPr>
          <w:color w:val="C00000"/>
        </w:rPr>
        <w:t xml:space="preserve"> and any relevant issues or controversies</w:t>
      </w:r>
    </w:p>
    <w:p w14:paraId="3534DCE3" w14:textId="77777777" w:rsidR="00E64ED4" w:rsidRPr="00E64ED4" w:rsidRDefault="00E64ED4" w:rsidP="0084607E">
      <w:pPr>
        <w:pStyle w:val="Heading2"/>
      </w:pPr>
      <w:bookmarkStart w:id="35" w:name="_Ref37844399"/>
      <w:bookmarkStart w:id="36" w:name="_Toc244707740"/>
      <w:r w:rsidRPr="00E64ED4">
        <w:t>Risk/Benefit Assessment</w:t>
      </w:r>
      <w:bookmarkStart w:id="37" w:name="_Toc37427130"/>
      <w:bookmarkEnd w:id="35"/>
      <w:bookmarkEnd w:id="36"/>
      <w:bookmarkEnd w:id="37"/>
    </w:p>
    <w:p w14:paraId="480ACAD4" w14:textId="77777777" w:rsidR="00E64ED4" w:rsidRPr="003F620A" w:rsidRDefault="00E64ED4" w:rsidP="0084607E">
      <w:pPr>
        <w:pStyle w:val="Heading3"/>
      </w:pPr>
      <w:bookmarkStart w:id="38" w:name="_Toc244707741"/>
      <w:r w:rsidRPr="003F620A">
        <w:t>Risks</w:t>
      </w:r>
      <w:bookmarkEnd w:id="38"/>
    </w:p>
    <w:p w14:paraId="6114031A" w14:textId="77777777" w:rsidR="00E64ED4" w:rsidRPr="009B202E" w:rsidRDefault="00E64ED4" w:rsidP="00E64ED4">
      <w:pPr>
        <w:rPr>
          <w:i/>
          <w:iCs/>
          <w:color w:val="C00000"/>
        </w:rPr>
      </w:pPr>
      <w:proofErr w:type="gramStart"/>
      <w:r w:rsidRPr="009B202E">
        <w:rPr>
          <w:i/>
          <w:iCs/>
          <w:color w:val="C00000"/>
        </w:rPr>
        <w:t>Discuss</w:t>
      </w:r>
      <w:proofErr w:type="gramEnd"/>
      <w:r w:rsidRPr="009B202E">
        <w:rPr>
          <w:i/>
          <w:iCs/>
          <w:color w:val="C00000"/>
        </w:rPr>
        <w:t xml:space="preserve"> the reasonably foreseeable risks of harm to subjects should a breach of confidentiality occur </w:t>
      </w:r>
      <w:proofErr w:type="gramStart"/>
      <w:r w:rsidRPr="009B202E">
        <w:rPr>
          <w:i/>
          <w:iCs/>
          <w:color w:val="C00000"/>
        </w:rPr>
        <w:t>as a result of</w:t>
      </w:r>
      <w:proofErr w:type="gramEnd"/>
      <w:r w:rsidRPr="009B202E">
        <w:rPr>
          <w:i/>
          <w:iCs/>
          <w:color w:val="C00000"/>
        </w:rPr>
        <w:t xml:space="preserve"> loss, theft or mismanagement of data or biospecimens. Consider psychological, genetic, social, legal, economic, and privacy/confidentiality risks of harm.  Example text provided as a guide; customization will be required:</w:t>
      </w:r>
    </w:p>
    <w:p w14:paraId="57C7DF59" w14:textId="77777777" w:rsidR="00E64ED4" w:rsidRPr="00F810AC" w:rsidRDefault="00E64ED4" w:rsidP="00E64ED4">
      <w:pPr>
        <w:rPr>
          <w:i/>
          <w:iCs/>
          <w:szCs w:val="24"/>
        </w:rPr>
      </w:pPr>
      <w:r>
        <w:rPr>
          <w:color w:val="333333"/>
          <w:szCs w:val="24"/>
        </w:rPr>
        <w:t>This study will only include</w:t>
      </w:r>
      <w:r w:rsidRPr="00AE183B">
        <w:rPr>
          <w:color w:val="333333"/>
          <w:szCs w:val="24"/>
        </w:rPr>
        <w:t xml:space="preserve"> </w:t>
      </w:r>
      <w:r>
        <w:rPr>
          <w:color w:val="333333"/>
          <w:szCs w:val="24"/>
        </w:rPr>
        <w:t>biospecimens and data</w:t>
      </w:r>
      <w:r w:rsidRPr="00AE183B">
        <w:rPr>
          <w:color w:val="333333"/>
          <w:szCs w:val="24"/>
        </w:rPr>
        <w:t xml:space="preserve"> </w:t>
      </w:r>
      <w:r>
        <w:rPr>
          <w:color w:val="333333"/>
          <w:szCs w:val="24"/>
        </w:rPr>
        <w:t xml:space="preserve">that were </w:t>
      </w:r>
      <w:r w:rsidRPr="00AE183B">
        <w:rPr>
          <w:color w:val="333333"/>
          <w:szCs w:val="24"/>
        </w:rPr>
        <w:t>already obtained or that will be obtained in the future</w:t>
      </w:r>
      <w:r>
        <w:rPr>
          <w:color w:val="333333"/>
          <w:szCs w:val="24"/>
        </w:rPr>
        <w:t xml:space="preserve"> under other research protocols or for clinical purposes</w:t>
      </w:r>
      <w:r w:rsidRPr="00AE183B">
        <w:rPr>
          <w:color w:val="333333"/>
          <w:szCs w:val="24"/>
        </w:rPr>
        <w:t xml:space="preserve">, and these </w:t>
      </w:r>
      <w:r>
        <w:rPr>
          <w:color w:val="333333"/>
          <w:szCs w:val="24"/>
        </w:rPr>
        <w:t>materials</w:t>
      </w:r>
      <w:r w:rsidRPr="00AE183B">
        <w:rPr>
          <w:color w:val="333333"/>
          <w:szCs w:val="24"/>
        </w:rPr>
        <w:t xml:space="preserve"> </w:t>
      </w:r>
      <w:r>
        <w:rPr>
          <w:color w:val="333333"/>
          <w:szCs w:val="24"/>
        </w:rPr>
        <w:t xml:space="preserve">will </w:t>
      </w:r>
      <w:r w:rsidRPr="00AE183B">
        <w:rPr>
          <w:color w:val="333333"/>
          <w:szCs w:val="24"/>
        </w:rPr>
        <w:t>have already received clinical interpretation</w:t>
      </w:r>
      <w:r>
        <w:rPr>
          <w:color w:val="333333"/>
          <w:szCs w:val="24"/>
        </w:rPr>
        <w:t xml:space="preserve"> with results provided to subjects, when included as part of the original consent forms</w:t>
      </w:r>
      <w:r w:rsidRPr="00B13879">
        <w:rPr>
          <w:szCs w:val="24"/>
        </w:rPr>
        <w:t xml:space="preserve">.  We anticipate that the only risk to subjects would be a </w:t>
      </w:r>
      <w:r w:rsidRPr="00B13879">
        <w:rPr>
          <w:szCs w:val="24"/>
        </w:rPr>
        <w:lastRenderedPageBreak/>
        <w:t xml:space="preserve">breach of confidentiality. A </w:t>
      </w:r>
      <w:r w:rsidRPr="00AE183B">
        <w:rPr>
          <w:color w:val="333333"/>
          <w:szCs w:val="24"/>
        </w:rPr>
        <w:t xml:space="preserve">breach of confidentiality could lead to loss of privacy and other </w:t>
      </w:r>
      <w:proofErr w:type="gramStart"/>
      <w:r w:rsidRPr="00AE183B">
        <w:rPr>
          <w:color w:val="333333"/>
          <w:szCs w:val="24"/>
        </w:rPr>
        <w:t>harms</w:t>
      </w:r>
      <w:proofErr w:type="gramEnd"/>
      <w:r w:rsidRPr="00AE183B">
        <w:rPr>
          <w:color w:val="333333"/>
          <w:szCs w:val="24"/>
        </w:rPr>
        <w:t>.</w:t>
      </w:r>
    </w:p>
    <w:p w14:paraId="29D0508B" w14:textId="77777777" w:rsidR="00E64ED4" w:rsidRPr="002149EF" w:rsidRDefault="00E64ED4" w:rsidP="0084607E">
      <w:pPr>
        <w:pStyle w:val="Heading3"/>
      </w:pPr>
      <w:bookmarkStart w:id="39" w:name="_Toc37427132"/>
      <w:bookmarkStart w:id="40" w:name="_Toc244707742"/>
      <w:bookmarkEnd w:id="39"/>
      <w:r>
        <w:t>Benefits</w:t>
      </w:r>
      <w:bookmarkEnd w:id="40"/>
    </w:p>
    <w:p w14:paraId="37AEBDF6" w14:textId="77777777" w:rsidR="00E64ED4" w:rsidRPr="009509DA" w:rsidRDefault="00E64ED4" w:rsidP="00E64ED4">
      <w:pPr>
        <w:rPr>
          <w:rFonts w:eastAsiaTheme="minorEastAsia"/>
          <w:b/>
          <w:bCs/>
          <w:i/>
          <w:iCs/>
          <w:color w:val="C00000"/>
          <w:szCs w:val="24"/>
        </w:rPr>
      </w:pPr>
      <w:r w:rsidRPr="009509DA">
        <w:rPr>
          <w:i/>
          <w:iCs/>
          <w:color w:val="C00000"/>
        </w:rPr>
        <w:t xml:space="preserve">Discuss the possible direct benefits for inclusion of a subject in the research. If there are no possible direct benefits, state no direct benefit to subjects. In most cases, using existing biospecimens/data for research offers no benefit to subjects. </w:t>
      </w:r>
      <w:r w:rsidRPr="009509DA">
        <w:rPr>
          <w:rFonts w:eastAsiaTheme="minorEastAsia"/>
          <w:i/>
          <w:iCs/>
          <w:color w:val="C00000"/>
          <w:szCs w:val="24"/>
        </w:rPr>
        <w:t>Do not include benefits to society or others.</w:t>
      </w:r>
    </w:p>
    <w:p w14:paraId="4ECE4B6C" w14:textId="357456CD" w:rsidR="00CD04C5" w:rsidRPr="00256EDA" w:rsidRDefault="00ED1130" w:rsidP="0084607E">
      <w:pPr>
        <w:pStyle w:val="Heading1"/>
      </w:pPr>
      <w:bookmarkStart w:id="41" w:name="_Toc244707743"/>
      <w:r w:rsidRPr="00256EDA">
        <w:t>OBJECTIVES</w:t>
      </w:r>
      <w:bookmarkEnd w:id="41"/>
    </w:p>
    <w:p w14:paraId="176D1514" w14:textId="0AB7B70E" w:rsidR="00CD04C5" w:rsidRPr="00BD776D" w:rsidRDefault="00CD04C5" w:rsidP="000814F2">
      <w:pPr>
        <w:rPr>
          <w:i/>
          <w:iCs/>
          <w:color w:val="C00000"/>
        </w:rPr>
      </w:pPr>
      <w:r w:rsidRPr="00BD776D">
        <w:rPr>
          <w:i/>
          <w:iCs/>
          <w:color w:val="C00000"/>
        </w:rPr>
        <w:t xml:space="preserve">Describe the purpose, specific aims, or </w:t>
      </w:r>
      <w:r w:rsidR="0037425D" w:rsidRPr="00BD776D">
        <w:rPr>
          <w:i/>
          <w:iCs/>
          <w:color w:val="C00000"/>
        </w:rPr>
        <w:t xml:space="preserve">primary and secondary </w:t>
      </w:r>
      <w:r w:rsidRPr="00BD776D">
        <w:rPr>
          <w:i/>
          <w:iCs/>
          <w:color w:val="C00000"/>
        </w:rPr>
        <w:t>objectives. State the hypothesis to be tested or the research questions that will guide the study</w:t>
      </w:r>
      <w:r w:rsidR="000814F2" w:rsidRPr="00BD776D">
        <w:rPr>
          <w:i/>
          <w:iCs/>
          <w:color w:val="C00000"/>
        </w:rPr>
        <w:t>.</w:t>
      </w:r>
      <w:r w:rsidR="008C7034" w:rsidRPr="00BD776D">
        <w:rPr>
          <w:i/>
          <w:iCs/>
          <w:color w:val="C00000"/>
        </w:rPr>
        <w:t xml:space="preserve">  If the research is purely exploratory and/or hypotheses-generating, </w:t>
      </w:r>
      <w:r w:rsidR="00C77A0F" w:rsidRPr="00BD776D">
        <w:rPr>
          <w:i/>
          <w:iCs/>
          <w:color w:val="C00000"/>
        </w:rPr>
        <w:t>state this</w:t>
      </w:r>
      <w:r w:rsidR="008C7034" w:rsidRPr="00BD776D">
        <w:rPr>
          <w:i/>
          <w:iCs/>
          <w:color w:val="C00000"/>
        </w:rPr>
        <w:t>.</w:t>
      </w:r>
    </w:p>
    <w:p w14:paraId="17090840" w14:textId="43B6B148" w:rsidR="00623B03" w:rsidRDefault="00C8269E" w:rsidP="0084607E">
      <w:pPr>
        <w:pStyle w:val="Heading1"/>
      </w:pPr>
      <w:bookmarkStart w:id="42" w:name="_Toc244707744"/>
      <w:r>
        <w:t>STUDY DESIGN</w:t>
      </w:r>
      <w:bookmarkEnd w:id="42"/>
    </w:p>
    <w:p w14:paraId="0B149AC6" w14:textId="77777777" w:rsidR="00972D2C" w:rsidRPr="00972D2C" w:rsidRDefault="00972D2C" w:rsidP="00972D2C">
      <w:pPr>
        <w:rPr>
          <w:i/>
          <w:iCs/>
          <w:color w:val="C00000"/>
        </w:rPr>
      </w:pPr>
      <w:bookmarkStart w:id="43" w:name="_Toc37257041"/>
      <w:bookmarkStart w:id="44" w:name="_Toc37257355"/>
      <w:bookmarkStart w:id="45" w:name="_Toc37280666"/>
      <w:bookmarkStart w:id="46" w:name="_Toc37417648"/>
      <w:bookmarkStart w:id="47" w:name="_Toc37418431"/>
      <w:bookmarkStart w:id="48" w:name="_Toc37418997"/>
      <w:bookmarkStart w:id="49" w:name="_Toc37419311"/>
      <w:bookmarkStart w:id="50" w:name="_Toc37419448"/>
      <w:bookmarkStart w:id="51" w:name="_Toc37426875"/>
      <w:bookmarkStart w:id="52" w:name="_Toc37427083"/>
      <w:bookmarkStart w:id="53" w:name="_Toc37257042"/>
      <w:bookmarkStart w:id="54" w:name="_Toc37257356"/>
      <w:bookmarkStart w:id="55" w:name="_Toc37280667"/>
      <w:bookmarkStart w:id="56" w:name="_Toc37417649"/>
      <w:bookmarkStart w:id="57" w:name="_Toc37418432"/>
      <w:bookmarkStart w:id="58" w:name="_Toc37418998"/>
      <w:bookmarkStart w:id="59" w:name="_Toc37419312"/>
      <w:bookmarkStart w:id="60" w:name="_Toc37419449"/>
      <w:bookmarkStart w:id="61" w:name="_Toc37426876"/>
      <w:bookmarkStart w:id="62" w:name="_Toc37427084"/>
      <w:bookmarkStart w:id="63" w:name="_Toc37257044"/>
      <w:bookmarkStart w:id="64" w:name="_Toc37257358"/>
      <w:bookmarkStart w:id="65" w:name="_Toc37257045"/>
      <w:bookmarkStart w:id="66" w:name="_Toc37257359"/>
      <w:bookmarkStart w:id="67" w:name="_Toc37280668"/>
      <w:bookmarkStart w:id="68" w:name="_Toc37417650"/>
      <w:bookmarkStart w:id="69" w:name="_Toc37418433"/>
      <w:bookmarkStart w:id="70" w:name="_Toc37418999"/>
      <w:bookmarkStart w:id="71" w:name="_Toc37419313"/>
      <w:bookmarkStart w:id="72" w:name="_Toc37419450"/>
      <w:bookmarkStart w:id="73" w:name="_Toc37426877"/>
      <w:bookmarkStart w:id="74" w:name="_Toc37427085"/>
      <w:bookmarkStart w:id="75" w:name="_Toc37257046"/>
      <w:bookmarkStart w:id="76" w:name="_Toc37257360"/>
      <w:bookmarkStart w:id="77" w:name="_Toc37280669"/>
      <w:bookmarkStart w:id="78" w:name="_Toc37417651"/>
      <w:bookmarkStart w:id="79" w:name="_Toc37418434"/>
      <w:bookmarkStart w:id="80" w:name="_Toc37419000"/>
      <w:bookmarkStart w:id="81" w:name="_Toc37419314"/>
      <w:bookmarkStart w:id="82" w:name="_Toc37419451"/>
      <w:bookmarkStart w:id="83" w:name="_Toc37426878"/>
      <w:bookmarkStart w:id="84" w:name="_Toc37427086"/>
      <w:bookmarkStart w:id="85" w:name="_Toc37257047"/>
      <w:bookmarkStart w:id="86" w:name="_Toc37257361"/>
      <w:bookmarkStart w:id="87" w:name="_Toc37280670"/>
      <w:bookmarkStart w:id="88" w:name="_Toc37417652"/>
      <w:bookmarkStart w:id="89" w:name="_Toc37418435"/>
      <w:bookmarkStart w:id="90" w:name="_Toc37419001"/>
      <w:bookmarkStart w:id="91" w:name="_Toc37419315"/>
      <w:bookmarkStart w:id="92" w:name="_Toc37419452"/>
      <w:bookmarkStart w:id="93" w:name="_Toc37426879"/>
      <w:bookmarkStart w:id="94" w:name="_Toc37427087"/>
      <w:bookmarkStart w:id="95" w:name="_Toc37257048"/>
      <w:bookmarkStart w:id="96" w:name="_Toc37257362"/>
      <w:bookmarkStart w:id="97" w:name="_Toc37280671"/>
      <w:bookmarkStart w:id="98" w:name="_Toc37417653"/>
      <w:bookmarkStart w:id="99" w:name="_Toc37418436"/>
      <w:bookmarkStart w:id="100" w:name="_Toc37419002"/>
      <w:bookmarkStart w:id="101" w:name="_Toc37419316"/>
      <w:bookmarkStart w:id="102" w:name="_Toc37419453"/>
      <w:bookmarkStart w:id="103" w:name="_Toc37426880"/>
      <w:bookmarkStart w:id="104" w:name="_Toc37427088"/>
      <w:bookmarkStart w:id="105" w:name="_Toc37257049"/>
      <w:bookmarkStart w:id="106" w:name="_Toc37257363"/>
      <w:bookmarkStart w:id="107" w:name="_Toc37280672"/>
      <w:bookmarkStart w:id="108" w:name="_Toc37417654"/>
      <w:bookmarkStart w:id="109" w:name="_Toc37418437"/>
      <w:bookmarkStart w:id="110" w:name="_Toc37419003"/>
      <w:bookmarkStart w:id="111" w:name="_Toc37419317"/>
      <w:bookmarkStart w:id="112" w:name="_Toc37419454"/>
      <w:bookmarkStart w:id="113" w:name="_Toc37426881"/>
      <w:bookmarkStart w:id="114" w:name="_Toc37427089"/>
      <w:bookmarkStart w:id="115" w:name="_Toc37257050"/>
      <w:bookmarkStart w:id="116" w:name="_Toc37257364"/>
      <w:bookmarkStart w:id="117" w:name="_Toc37257051"/>
      <w:bookmarkStart w:id="118" w:name="_Toc37257365"/>
      <w:bookmarkStart w:id="119" w:name="_Toc37257052"/>
      <w:bookmarkStart w:id="120" w:name="_Toc37257366"/>
      <w:bookmarkStart w:id="121" w:name="_Toc37280674"/>
      <w:bookmarkStart w:id="122" w:name="_Toc37417656"/>
      <w:bookmarkStart w:id="123" w:name="_Toc37418439"/>
      <w:bookmarkStart w:id="124" w:name="_Toc37419005"/>
      <w:bookmarkStart w:id="125" w:name="_Toc37419319"/>
      <w:bookmarkStart w:id="126" w:name="_Toc37419456"/>
      <w:bookmarkStart w:id="127" w:name="_Toc37426883"/>
      <w:bookmarkStart w:id="128" w:name="_Toc37427091"/>
      <w:bookmarkStart w:id="129" w:name="_Toc37257053"/>
      <w:bookmarkStart w:id="130" w:name="_Toc37257367"/>
      <w:bookmarkStart w:id="131" w:name="_Toc37280675"/>
      <w:bookmarkStart w:id="132" w:name="_Toc37417657"/>
      <w:bookmarkStart w:id="133" w:name="_Toc37418440"/>
      <w:bookmarkStart w:id="134" w:name="_Toc37419006"/>
      <w:bookmarkStart w:id="135" w:name="_Toc37419320"/>
      <w:bookmarkStart w:id="136" w:name="_Toc37419457"/>
      <w:bookmarkStart w:id="137" w:name="_Toc37426884"/>
      <w:bookmarkStart w:id="138" w:name="_Toc37427092"/>
      <w:bookmarkStart w:id="139" w:name="_Toc37257054"/>
      <w:bookmarkStart w:id="140" w:name="_Toc37257368"/>
      <w:bookmarkStart w:id="141" w:name="_Toc37280676"/>
      <w:bookmarkStart w:id="142" w:name="_Toc37417658"/>
      <w:bookmarkStart w:id="143" w:name="_Toc37418441"/>
      <w:bookmarkStart w:id="144" w:name="_Toc37419007"/>
      <w:bookmarkStart w:id="145" w:name="_Toc37419321"/>
      <w:bookmarkStart w:id="146" w:name="_Toc37419458"/>
      <w:bookmarkStart w:id="147" w:name="_Toc37426885"/>
      <w:bookmarkStart w:id="148" w:name="_Toc37427093"/>
      <w:bookmarkStart w:id="149" w:name="_Toc37257055"/>
      <w:bookmarkStart w:id="150" w:name="_Toc37257369"/>
      <w:bookmarkStart w:id="151" w:name="_Toc37280677"/>
      <w:bookmarkStart w:id="152" w:name="_Toc37417659"/>
      <w:bookmarkStart w:id="153" w:name="_Toc37418442"/>
      <w:bookmarkStart w:id="154" w:name="_Toc37419008"/>
      <w:bookmarkStart w:id="155" w:name="_Toc37419322"/>
      <w:bookmarkStart w:id="156" w:name="_Toc37419459"/>
      <w:bookmarkStart w:id="157" w:name="_Toc37426886"/>
      <w:bookmarkStart w:id="158" w:name="_Toc37427094"/>
      <w:bookmarkStart w:id="159" w:name="_Toc37257056"/>
      <w:bookmarkStart w:id="160" w:name="_Toc37257370"/>
      <w:bookmarkStart w:id="161" w:name="_Toc37280678"/>
      <w:bookmarkStart w:id="162" w:name="_Toc37417660"/>
      <w:bookmarkStart w:id="163" w:name="_Toc37418443"/>
      <w:bookmarkStart w:id="164" w:name="_Toc37419009"/>
      <w:bookmarkStart w:id="165" w:name="_Toc37419323"/>
      <w:bookmarkStart w:id="166" w:name="_Toc37419460"/>
      <w:bookmarkStart w:id="167" w:name="_Toc37426887"/>
      <w:bookmarkStart w:id="168" w:name="_Toc37427095"/>
      <w:bookmarkStart w:id="169" w:name="_Toc37257057"/>
      <w:bookmarkStart w:id="170" w:name="_Toc37257371"/>
      <w:bookmarkStart w:id="171" w:name="_Toc37257058"/>
      <w:bookmarkStart w:id="172" w:name="_Toc37257372"/>
      <w:bookmarkStart w:id="173" w:name="_Toc37280680"/>
      <w:bookmarkStart w:id="174" w:name="_Toc37417662"/>
      <w:bookmarkStart w:id="175" w:name="_Toc37418445"/>
      <w:bookmarkStart w:id="176" w:name="_Toc37419011"/>
      <w:bookmarkStart w:id="177" w:name="_Toc37419325"/>
      <w:bookmarkStart w:id="178" w:name="_Toc37419462"/>
      <w:bookmarkStart w:id="179" w:name="_Toc37426889"/>
      <w:bookmarkStart w:id="180" w:name="_Toc37427097"/>
      <w:bookmarkStart w:id="181" w:name="_Toc37257059"/>
      <w:bookmarkStart w:id="182" w:name="_Toc37257373"/>
      <w:bookmarkStart w:id="183" w:name="_Toc37280681"/>
      <w:bookmarkStart w:id="184" w:name="_Toc37417663"/>
      <w:bookmarkStart w:id="185" w:name="_Toc37418446"/>
      <w:bookmarkStart w:id="186" w:name="_Toc37419012"/>
      <w:bookmarkStart w:id="187" w:name="_Toc37419326"/>
      <w:bookmarkStart w:id="188" w:name="_Toc37419463"/>
      <w:bookmarkStart w:id="189" w:name="_Toc37426890"/>
      <w:bookmarkStart w:id="190" w:name="_Toc37427098"/>
      <w:bookmarkStart w:id="191" w:name="_Toc37257060"/>
      <w:bookmarkStart w:id="192" w:name="_Toc37257374"/>
      <w:bookmarkStart w:id="193" w:name="_Toc37280682"/>
      <w:bookmarkStart w:id="194" w:name="_Toc37417664"/>
      <w:bookmarkStart w:id="195" w:name="_Toc37418447"/>
      <w:bookmarkStart w:id="196" w:name="_Toc37419013"/>
      <w:bookmarkStart w:id="197" w:name="_Toc37419327"/>
      <w:bookmarkStart w:id="198" w:name="_Toc37419464"/>
      <w:bookmarkStart w:id="199" w:name="_Toc37426891"/>
      <w:bookmarkStart w:id="200" w:name="_Toc37427099"/>
      <w:bookmarkStart w:id="201" w:name="_Toc37257061"/>
      <w:bookmarkStart w:id="202" w:name="_Toc37257375"/>
      <w:bookmarkStart w:id="203" w:name="_Toc37280683"/>
      <w:bookmarkStart w:id="204" w:name="_Toc37417665"/>
      <w:bookmarkStart w:id="205" w:name="_Toc37418448"/>
      <w:bookmarkStart w:id="206" w:name="_Toc37419014"/>
      <w:bookmarkStart w:id="207" w:name="_Toc37419328"/>
      <w:bookmarkStart w:id="208" w:name="_Toc37419465"/>
      <w:bookmarkStart w:id="209" w:name="_Toc37426892"/>
      <w:bookmarkStart w:id="210" w:name="_Toc37427100"/>
      <w:bookmarkStart w:id="211" w:name="_Toc37257062"/>
      <w:bookmarkStart w:id="212" w:name="_Toc37257376"/>
      <w:bookmarkStart w:id="213" w:name="_Toc37280684"/>
      <w:bookmarkStart w:id="214" w:name="_Toc37417666"/>
      <w:bookmarkStart w:id="215" w:name="_Toc37418449"/>
      <w:bookmarkStart w:id="216" w:name="_Toc37419015"/>
      <w:bookmarkStart w:id="217" w:name="_Toc37419329"/>
      <w:bookmarkStart w:id="218" w:name="_Toc37419466"/>
      <w:bookmarkStart w:id="219" w:name="_Toc37426893"/>
      <w:bookmarkStart w:id="220" w:name="_Toc37427101"/>
      <w:bookmarkStart w:id="221" w:name="_Toc37257063"/>
      <w:bookmarkStart w:id="222" w:name="_Toc37257377"/>
      <w:bookmarkStart w:id="223" w:name="_Toc37280685"/>
      <w:bookmarkStart w:id="224" w:name="_Toc37417667"/>
      <w:bookmarkStart w:id="225" w:name="_Toc37418450"/>
      <w:bookmarkStart w:id="226" w:name="_Toc37419016"/>
      <w:bookmarkStart w:id="227" w:name="_Toc37419330"/>
      <w:bookmarkStart w:id="228" w:name="_Toc37419467"/>
      <w:bookmarkStart w:id="229" w:name="_Toc37426894"/>
      <w:bookmarkStart w:id="230" w:name="_Toc37427102"/>
      <w:bookmarkStart w:id="231" w:name="_Toc37257064"/>
      <w:bookmarkStart w:id="232" w:name="_Toc37257378"/>
      <w:bookmarkStart w:id="233" w:name="_Toc37280686"/>
      <w:bookmarkStart w:id="234" w:name="_Toc37417668"/>
      <w:bookmarkStart w:id="235" w:name="_Toc37418451"/>
      <w:bookmarkStart w:id="236" w:name="_Toc37419017"/>
      <w:bookmarkStart w:id="237" w:name="_Toc37419331"/>
      <w:bookmarkStart w:id="238" w:name="_Toc37419468"/>
      <w:bookmarkStart w:id="239" w:name="_Toc37426895"/>
      <w:bookmarkStart w:id="240" w:name="_Toc37427103"/>
      <w:bookmarkStart w:id="241" w:name="_Toc37257065"/>
      <w:bookmarkStart w:id="242" w:name="_Toc37257379"/>
      <w:bookmarkStart w:id="243" w:name="_Toc37280687"/>
      <w:bookmarkStart w:id="244" w:name="_Toc37417669"/>
      <w:bookmarkStart w:id="245" w:name="_Toc37418452"/>
      <w:bookmarkStart w:id="246" w:name="_Toc37419018"/>
      <w:bookmarkStart w:id="247" w:name="_Toc37419332"/>
      <w:bookmarkStart w:id="248" w:name="_Toc37419469"/>
      <w:bookmarkStart w:id="249" w:name="_Toc37426896"/>
      <w:bookmarkStart w:id="250" w:name="_Toc37427104"/>
      <w:bookmarkStart w:id="251" w:name="_Toc37257066"/>
      <w:bookmarkStart w:id="252" w:name="_Toc37257380"/>
      <w:bookmarkStart w:id="253" w:name="_Toc37280688"/>
      <w:bookmarkStart w:id="254" w:name="_Toc37417670"/>
      <w:bookmarkStart w:id="255" w:name="_Toc37418453"/>
      <w:bookmarkStart w:id="256" w:name="_Toc37419019"/>
      <w:bookmarkStart w:id="257" w:name="_Toc37419333"/>
      <w:bookmarkStart w:id="258" w:name="_Toc37419470"/>
      <w:bookmarkStart w:id="259" w:name="_Toc37426897"/>
      <w:bookmarkStart w:id="260" w:name="_Toc37427105"/>
      <w:bookmarkStart w:id="261" w:name="_Toc37257067"/>
      <w:bookmarkStart w:id="262" w:name="_Toc37257381"/>
      <w:bookmarkStart w:id="263" w:name="_Toc37280689"/>
      <w:bookmarkStart w:id="264" w:name="_Toc37417671"/>
      <w:bookmarkStart w:id="265" w:name="_Toc37418454"/>
      <w:bookmarkStart w:id="266" w:name="_Toc37419020"/>
      <w:bookmarkStart w:id="267" w:name="_Toc37419334"/>
      <w:bookmarkStart w:id="268" w:name="_Toc37419471"/>
      <w:bookmarkStart w:id="269" w:name="_Toc37426898"/>
      <w:bookmarkStart w:id="270" w:name="_Toc37427106"/>
      <w:bookmarkStart w:id="271" w:name="_Toc37257068"/>
      <w:bookmarkStart w:id="272" w:name="_Toc37257382"/>
      <w:bookmarkStart w:id="273" w:name="_Toc37280690"/>
      <w:bookmarkStart w:id="274" w:name="_Toc37417672"/>
      <w:bookmarkStart w:id="275" w:name="_Toc37418455"/>
      <w:bookmarkStart w:id="276" w:name="_Toc37419021"/>
      <w:bookmarkStart w:id="277" w:name="_Toc37419335"/>
      <w:bookmarkStart w:id="278" w:name="_Toc37419472"/>
      <w:bookmarkStart w:id="279" w:name="_Toc37426899"/>
      <w:bookmarkStart w:id="280" w:name="_Toc37427107"/>
      <w:bookmarkStart w:id="281" w:name="_Toc37257069"/>
      <w:bookmarkStart w:id="282" w:name="_Toc37257383"/>
      <w:bookmarkStart w:id="283" w:name="_Toc37280691"/>
      <w:bookmarkStart w:id="284" w:name="_Toc37417673"/>
      <w:bookmarkStart w:id="285" w:name="_Toc37418456"/>
      <w:bookmarkStart w:id="286" w:name="_Toc37419022"/>
      <w:bookmarkStart w:id="287" w:name="_Toc37419336"/>
      <w:bookmarkStart w:id="288" w:name="_Toc37419473"/>
      <w:bookmarkStart w:id="289" w:name="_Toc37426900"/>
      <w:bookmarkStart w:id="290" w:name="_Toc37427108"/>
      <w:bookmarkStart w:id="291" w:name="_Toc37257070"/>
      <w:bookmarkStart w:id="292" w:name="_Toc37257384"/>
      <w:bookmarkStart w:id="293" w:name="_Toc37280692"/>
      <w:bookmarkStart w:id="294" w:name="_Toc37417674"/>
      <w:bookmarkStart w:id="295" w:name="_Toc37418457"/>
      <w:bookmarkStart w:id="296" w:name="_Toc37419023"/>
      <w:bookmarkStart w:id="297" w:name="_Toc37419337"/>
      <w:bookmarkStart w:id="298" w:name="_Toc37419474"/>
      <w:bookmarkStart w:id="299" w:name="_Toc37426901"/>
      <w:bookmarkStart w:id="300" w:name="_Toc37427109"/>
      <w:bookmarkStart w:id="301" w:name="_Toc37257071"/>
      <w:bookmarkStart w:id="302" w:name="_Toc37257385"/>
      <w:bookmarkStart w:id="303" w:name="_Toc37280693"/>
      <w:bookmarkStart w:id="304" w:name="_Toc37417675"/>
      <w:bookmarkStart w:id="305" w:name="_Toc37418458"/>
      <w:bookmarkStart w:id="306" w:name="_Toc37419024"/>
      <w:bookmarkStart w:id="307" w:name="_Toc37419338"/>
      <w:bookmarkStart w:id="308" w:name="_Toc37419475"/>
      <w:bookmarkStart w:id="309" w:name="_Toc37426902"/>
      <w:bookmarkStart w:id="310" w:name="_Toc37427110"/>
      <w:bookmarkStart w:id="311" w:name="_Toc37257072"/>
      <w:bookmarkStart w:id="312" w:name="_Toc37257386"/>
      <w:bookmarkStart w:id="313" w:name="_Toc37257073"/>
      <w:bookmarkStart w:id="314" w:name="_Toc37257387"/>
      <w:bookmarkStart w:id="315" w:name="_Toc37280695"/>
      <w:bookmarkStart w:id="316" w:name="_Toc37417677"/>
      <w:bookmarkStart w:id="317" w:name="_Toc37418460"/>
      <w:bookmarkStart w:id="318" w:name="_Toc37419026"/>
      <w:bookmarkStart w:id="319" w:name="_Toc37419340"/>
      <w:bookmarkStart w:id="320" w:name="_Toc37419477"/>
      <w:bookmarkStart w:id="321" w:name="_Toc37426904"/>
      <w:bookmarkStart w:id="322" w:name="_Toc37427112"/>
      <w:bookmarkStart w:id="323" w:name="_Toc37257074"/>
      <w:bookmarkStart w:id="324" w:name="_Toc37257388"/>
      <w:bookmarkStart w:id="325" w:name="_Toc37280696"/>
      <w:bookmarkStart w:id="326" w:name="_Toc37417678"/>
      <w:bookmarkStart w:id="327" w:name="_Toc37418461"/>
      <w:bookmarkStart w:id="328" w:name="_Toc37419027"/>
      <w:bookmarkStart w:id="329" w:name="_Toc37419341"/>
      <w:bookmarkStart w:id="330" w:name="_Toc37419478"/>
      <w:bookmarkStart w:id="331" w:name="_Toc37426905"/>
      <w:bookmarkStart w:id="332" w:name="_Toc37427113"/>
      <w:bookmarkStart w:id="333" w:name="_Toc37257075"/>
      <w:bookmarkStart w:id="334" w:name="_Toc37257389"/>
      <w:bookmarkStart w:id="335" w:name="_Toc37280697"/>
      <w:bookmarkStart w:id="336" w:name="_Toc37417679"/>
      <w:bookmarkStart w:id="337" w:name="_Toc37418462"/>
      <w:bookmarkStart w:id="338" w:name="_Toc37419028"/>
      <w:bookmarkStart w:id="339" w:name="_Toc37419342"/>
      <w:bookmarkStart w:id="340" w:name="_Toc37419479"/>
      <w:bookmarkStart w:id="341" w:name="_Toc37426906"/>
      <w:bookmarkStart w:id="342" w:name="_Toc37427114"/>
      <w:bookmarkStart w:id="343" w:name="_Toc37257076"/>
      <w:bookmarkStart w:id="344" w:name="_Toc37257390"/>
      <w:bookmarkStart w:id="345" w:name="_Toc37280698"/>
      <w:bookmarkStart w:id="346" w:name="_Toc37417680"/>
      <w:bookmarkStart w:id="347" w:name="_Toc37418463"/>
      <w:bookmarkStart w:id="348" w:name="_Toc37419029"/>
      <w:bookmarkStart w:id="349" w:name="_Toc37419343"/>
      <w:bookmarkStart w:id="350" w:name="_Toc37419480"/>
      <w:bookmarkStart w:id="351" w:name="_Toc37426907"/>
      <w:bookmarkStart w:id="352" w:name="_Toc37427115"/>
      <w:bookmarkStart w:id="353" w:name="_Toc37257077"/>
      <w:bookmarkStart w:id="354" w:name="_Toc37257391"/>
      <w:bookmarkStart w:id="355" w:name="_Toc37280699"/>
      <w:bookmarkStart w:id="356" w:name="_Toc37417681"/>
      <w:bookmarkStart w:id="357" w:name="_Toc37418464"/>
      <w:bookmarkStart w:id="358" w:name="_Toc37419030"/>
      <w:bookmarkStart w:id="359" w:name="_Toc37419344"/>
      <w:bookmarkStart w:id="360" w:name="_Toc37419481"/>
      <w:bookmarkStart w:id="361" w:name="_Toc37426908"/>
      <w:bookmarkStart w:id="362" w:name="_Toc37427116"/>
      <w:bookmarkStart w:id="363" w:name="_Toc37257078"/>
      <w:bookmarkStart w:id="364" w:name="_Toc37257392"/>
      <w:bookmarkStart w:id="365" w:name="_Toc37280700"/>
      <w:bookmarkStart w:id="366" w:name="_Toc37417682"/>
      <w:bookmarkStart w:id="367" w:name="_Toc37418465"/>
      <w:bookmarkStart w:id="368" w:name="_Toc37419031"/>
      <w:bookmarkStart w:id="369" w:name="_Toc37419345"/>
      <w:bookmarkStart w:id="370" w:name="_Toc37419482"/>
      <w:bookmarkStart w:id="371" w:name="_Toc37426909"/>
      <w:bookmarkStart w:id="372" w:name="_Toc37427117"/>
      <w:bookmarkStart w:id="373" w:name="_Toc37257079"/>
      <w:bookmarkStart w:id="374" w:name="_Toc37257393"/>
      <w:bookmarkStart w:id="375" w:name="_Toc37280701"/>
      <w:bookmarkStart w:id="376" w:name="_Toc37417683"/>
      <w:bookmarkStart w:id="377" w:name="_Toc37418466"/>
      <w:bookmarkStart w:id="378" w:name="_Toc37419032"/>
      <w:bookmarkStart w:id="379" w:name="_Toc37419346"/>
      <w:bookmarkStart w:id="380" w:name="_Toc37419483"/>
      <w:bookmarkStart w:id="381" w:name="_Toc37426910"/>
      <w:bookmarkStart w:id="382" w:name="_Toc37427118"/>
      <w:bookmarkStart w:id="383" w:name="_Toc37257080"/>
      <w:bookmarkStart w:id="384" w:name="_Toc37257394"/>
      <w:bookmarkStart w:id="385" w:name="_Toc37280702"/>
      <w:bookmarkStart w:id="386" w:name="_Toc37417684"/>
      <w:bookmarkStart w:id="387" w:name="_Toc37418467"/>
      <w:bookmarkStart w:id="388" w:name="_Toc37419033"/>
      <w:bookmarkStart w:id="389" w:name="_Toc37419347"/>
      <w:bookmarkStart w:id="390" w:name="_Toc37419484"/>
      <w:bookmarkStart w:id="391" w:name="_Toc37426911"/>
      <w:bookmarkStart w:id="392" w:name="_Toc37427119"/>
      <w:bookmarkStart w:id="393" w:name="_Toc11143916"/>
      <w:bookmarkStart w:id="394" w:name="_Toc11143926"/>
      <w:bookmarkStart w:id="395" w:name="_Hlk125562109"/>
      <w:bookmarkStart w:id="396" w:name="_Toc281240113"/>
      <w:bookmarkStart w:id="397" w:name="_Toc281240355"/>
      <w:bookmarkStart w:id="398" w:name="_Toc288125088"/>
      <w:bookmarkStart w:id="399" w:name="_Toc484520863"/>
      <w:bookmarkStart w:id="400" w:name="_Toc288125129"/>
      <w:bookmarkStart w:id="401" w:name="_Toc250632186"/>
      <w:bookmarkStart w:id="402" w:name="_Toc281240140"/>
      <w:bookmarkStart w:id="403" w:name="_Toc281240382"/>
      <w:bookmarkStart w:id="404" w:name="_Toc484520920"/>
      <w:bookmarkStart w:id="405" w:name="_Ref11146145"/>
      <w:bookmarkStart w:id="406" w:name="_Ref11146173"/>
      <w:bookmarkStart w:id="407" w:name="_Toc19083770"/>
      <w:bookmarkStart w:id="408" w:name="_Toc281240141"/>
      <w:bookmarkStart w:id="409" w:name="_Toc281240383"/>
      <w:bookmarkStart w:id="410" w:name="_Toc288125130"/>
      <w:bookmarkStart w:id="411" w:name="_Toc484520934"/>
      <w:bookmarkEnd w:id="28"/>
      <w:bookmarkEnd w:id="29"/>
      <w:bookmarkEnd w:id="30"/>
      <w:bookmarkEnd w:id="31"/>
      <w:bookmarkEnd w:id="3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r w:rsidRPr="00972D2C">
        <w:rPr>
          <w:i/>
          <w:iCs/>
          <w:color w:val="C00000"/>
        </w:rPr>
        <w:t>Describe the overall study design and how the study will be conducted.</w:t>
      </w:r>
    </w:p>
    <w:p w14:paraId="30824FFC" w14:textId="77777777" w:rsidR="00972D2C" w:rsidRPr="00972D2C" w:rsidRDefault="00972D2C" w:rsidP="00972D2C">
      <w:pPr>
        <w:rPr>
          <w:i/>
          <w:iCs/>
          <w:color w:val="C00000"/>
        </w:rPr>
      </w:pPr>
      <w:r w:rsidRPr="00972D2C">
        <w:rPr>
          <w:i/>
          <w:iCs/>
          <w:color w:val="C00000"/>
        </w:rPr>
        <w:t>Include, as applicable:</w:t>
      </w:r>
    </w:p>
    <w:p w14:paraId="1243426A" w14:textId="77777777" w:rsidR="00972D2C" w:rsidRPr="00972D2C" w:rsidRDefault="00972D2C" w:rsidP="00972D2C">
      <w:pPr>
        <w:numPr>
          <w:ilvl w:val="0"/>
          <w:numId w:val="23"/>
        </w:numPr>
        <w:spacing w:before="100" w:beforeAutospacing="1" w:after="100" w:afterAutospacing="1"/>
        <w:rPr>
          <w:rFonts w:eastAsia="Times New Roman"/>
          <w:i/>
          <w:iCs/>
          <w:color w:val="C00000"/>
          <w:szCs w:val="24"/>
        </w:rPr>
      </w:pPr>
      <w:r w:rsidRPr="00972D2C">
        <w:rPr>
          <w:rFonts w:eastAsia="Times New Roman"/>
          <w:i/>
          <w:iCs/>
          <w:color w:val="C00000"/>
          <w:szCs w:val="24"/>
        </w:rPr>
        <w:t xml:space="preserve">Whether the study is single-site or multi-site. If </w:t>
      </w:r>
      <w:proofErr w:type="gramStart"/>
      <w:r w:rsidRPr="00972D2C">
        <w:rPr>
          <w:rFonts w:eastAsia="Times New Roman"/>
          <w:i/>
          <w:iCs/>
          <w:color w:val="C00000"/>
          <w:szCs w:val="24"/>
        </w:rPr>
        <w:t>single-site</w:t>
      </w:r>
      <w:proofErr w:type="gramEnd"/>
      <w:r w:rsidRPr="00972D2C">
        <w:rPr>
          <w:rFonts w:eastAsia="Times New Roman"/>
          <w:i/>
          <w:iCs/>
          <w:color w:val="C00000"/>
          <w:szCs w:val="24"/>
        </w:rPr>
        <w:t>, identify the NIH location where the research will occur.</w:t>
      </w:r>
    </w:p>
    <w:p w14:paraId="39579FC2" w14:textId="77777777" w:rsidR="00972D2C" w:rsidRPr="00972D2C" w:rsidRDefault="00972D2C" w:rsidP="00972D2C">
      <w:pPr>
        <w:numPr>
          <w:ilvl w:val="0"/>
          <w:numId w:val="23"/>
        </w:numPr>
        <w:spacing w:before="100" w:beforeAutospacing="1" w:after="100" w:afterAutospacing="1"/>
        <w:rPr>
          <w:rFonts w:eastAsia="Times New Roman"/>
          <w:i/>
          <w:iCs/>
          <w:color w:val="C00000"/>
          <w:szCs w:val="24"/>
        </w:rPr>
      </w:pPr>
      <w:r w:rsidRPr="00972D2C">
        <w:rPr>
          <w:rFonts w:eastAsia="Times New Roman"/>
          <w:i/>
          <w:iCs/>
          <w:color w:val="C00000"/>
          <w:szCs w:val="24"/>
        </w:rPr>
        <w:t xml:space="preserve">Study hypothesis </w:t>
      </w:r>
    </w:p>
    <w:p w14:paraId="71989CFE" w14:textId="77777777" w:rsidR="00972D2C" w:rsidRPr="00972D2C" w:rsidRDefault="00972D2C" w:rsidP="00972D2C">
      <w:pPr>
        <w:numPr>
          <w:ilvl w:val="0"/>
          <w:numId w:val="23"/>
        </w:numPr>
        <w:spacing w:before="100" w:beforeAutospacing="1" w:after="100" w:afterAutospacing="1"/>
        <w:rPr>
          <w:rFonts w:eastAsia="Times New Roman"/>
          <w:i/>
          <w:iCs/>
          <w:color w:val="C00000"/>
          <w:szCs w:val="24"/>
        </w:rPr>
      </w:pPr>
      <w:r w:rsidRPr="00972D2C">
        <w:rPr>
          <w:rFonts w:eastAsia="Times New Roman"/>
          <w:i/>
          <w:iCs/>
          <w:color w:val="C00000"/>
          <w:szCs w:val="24"/>
        </w:rPr>
        <w:t xml:space="preserve">Study design </w:t>
      </w:r>
    </w:p>
    <w:p w14:paraId="642D7D35" w14:textId="77777777" w:rsidR="00972D2C" w:rsidRPr="00972D2C" w:rsidRDefault="00972D2C" w:rsidP="00972D2C">
      <w:pPr>
        <w:rPr>
          <w:b/>
          <w:bCs/>
          <w:i/>
          <w:iCs/>
          <w:color w:val="C00000"/>
        </w:rPr>
      </w:pPr>
      <w:r w:rsidRPr="00972D2C">
        <w:rPr>
          <w:b/>
          <w:bCs/>
          <w:i/>
          <w:iCs/>
          <w:color w:val="C00000"/>
        </w:rPr>
        <w:t>For Multi-Site Studies</w:t>
      </w:r>
    </w:p>
    <w:p w14:paraId="40294421" w14:textId="77777777" w:rsidR="00972D2C" w:rsidRPr="00972D2C" w:rsidRDefault="00972D2C" w:rsidP="00972D2C">
      <w:pPr>
        <w:rPr>
          <w:i/>
          <w:iCs/>
          <w:color w:val="C00000"/>
        </w:rPr>
      </w:pPr>
      <w:r w:rsidRPr="00972D2C">
        <w:rPr>
          <w:i/>
          <w:iCs/>
          <w:color w:val="C00000"/>
        </w:rPr>
        <w:t>Describe study-wide requirements in this main protocol. Provide a high-level description of how the study will be implemented across participating sites, including:</w:t>
      </w:r>
    </w:p>
    <w:p w14:paraId="0A2772B8" w14:textId="77777777" w:rsidR="00972D2C" w:rsidRPr="00972D2C" w:rsidRDefault="00972D2C" w:rsidP="00972D2C">
      <w:pPr>
        <w:numPr>
          <w:ilvl w:val="0"/>
          <w:numId w:val="25"/>
        </w:numPr>
        <w:spacing w:before="0" w:after="0"/>
        <w:contextualSpacing/>
        <w:rPr>
          <w:rFonts w:eastAsia="Times New Roman"/>
          <w:i/>
          <w:iCs/>
          <w:color w:val="C00000"/>
          <w:szCs w:val="24"/>
        </w:rPr>
      </w:pPr>
      <w:r w:rsidRPr="00972D2C">
        <w:rPr>
          <w:rFonts w:eastAsia="Times New Roman"/>
          <w:i/>
          <w:iCs/>
          <w:color w:val="C00000"/>
          <w:szCs w:val="24"/>
        </w:rPr>
        <w:t>Whether all sites will perform the same research activities</w:t>
      </w:r>
    </w:p>
    <w:p w14:paraId="2668B052" w14:textId="77777777" w:rsidR="00972D2C" w:rsidRPr="00972D2C" w:rsidRDefault="00972D2C" w:rsidP="00972D2C">
      <w:pPr>
        <w:numPr>
          <w:ilvl w:val="0"/>
          <w:numId w:val="25"/>
        </w:numPr>
        <w:spacing w:before="0" w:after="0"/>
        <w:contextualSpacing/>
        <w:rPr>
          <w:rFonts w:eastAsia="Times New Roman"/>
          <w:i/>
          <w:iCs/>
          <w:color w:val="C00000"/>
          <w:szCs w:val="24"/>
        </w:rPr>
      </w:pPr>
      <w:r w:rsidRPr="00972D2C">
        <w:rPr>
          <w:rFonts w:eastAsia="Times New Roman"/>
          <w:i/>
          <w:iCs/>
          <w:color w:val="C00000"/>
          <w:szCs w:val="24"/>
        </w:rPr>
        <w:t>Whether enrollment or specific procedures will occur only at certain sites</w:t>
      </w:r>
    </w:p>
    <w:p w14:paraId="19410B77" w14:textId="77777777" w:rsidR="00972D2C" w:rsidRPr="00972D2C" w:rsidRDefault="00972D2C" w:rsidP="00972D2C">
      <w:pPr>
        <w:numPr>
          <w:ilvl w:val="0"/>
          <w:numId w:val="25"/>
        </w:numPr>
        <w:spacing w:before="0" w:after="0"/>
        <w:contextualSpacing/>
        <w:rPr>
          <w:rFonts w:eastAsia="Times New Roman"/>
          <w:i/>
          <w:iCs/>
          <w:color w:val="C00000"/>
          <w:szCs w:val="24"/>
        </w:rPr>
      </w:pPr>
      <w:r w:rsidRPr="00972D2C">
        <w:rPr>
          <w:rFonts w:eastAsia="Times New Roman"/>
          <w:i/>
          <w:iCs/>
          <w:color w:val="C00000"/>
          <w:szCs w:val="24"/>
        </w:rPr>
        <w:t>Whether accrual will be competitive across sites or allocated by site, when applicable</w:t>
      </w:r>
    </w:p>
    <w:p w14:paraId="6F618741" w14:textId="77777777" w:rsidR="00972D2C" w:rsidRPr="00972D2C" w:rsidRDefault="00972D2C" w:rsidP="00972D2C">
      <w:pPr>
        <w:numPr>
          <w:ilvl w:val="0"/>
          <w:numId w:val="25"/>
        </w:numPr>
        <w:spacing w:before="0" w:after="0"/>
        <w:contextualSpacing/>
        <w:rPr>
          <w:rFonts w:eastAsia="Times New Roman"/>
          <w:i/>
          <w:iCs/>
          <w:color w:val="C00000"/>
          <w:szCs w:val="24"/>
        </w:rPr>
      </w:pPr>
      <w:r w:rsidRPr="00972D2C">
        <w:rPr>
          <w:rFonts w:eastAsia="Times New Roman"/>
          <w:i/>
          <w:iCs/>
          <w:color w:val="C00000"/>
          <w:szCs w:val="24"/>
        </w:rPr>
        <w:t>How major study responsibilities are distributed across sites</w:t>
      </w:r>
    </w:p>
    <w:p w14:paraId="0B8EBD35" w14:textId="77777777" w:rsidR="00972D2C" w:rsidRPr="00972D2C" w:rsidRDefault="00972D2C" w:rsidP="00972D2C">
      <w:pPr>
        <w:rPr>
          <w:b/>
          <w:bCs/>
          <w:i/>
          <w:iCs/>
          <w:color w:val="C00000"/>
        </w:rPr>
      </w:pPr>
      <w:r w:rsidRPr="00972D2C">
        <w:rPr>
          <w:b/>
          <w:bCs/>
          <w:i/>
          <w:iCs/>
          <w:color w:val="C00000"/>
        </w:rPr>
        <w:t>Do not include:</w:t>
      </w:r>
    </w:p>
    <w:p w14:paraId="7DFD3FA4" w14:textId="77777777" w:rsidR="00972D2C" w:rsidRPr="00972D2C" w:rsidRDefault="00972D2C" w:rsidP="00972D2C">
      <w:pPr>
        <w:numPr>
          <w:ilvl w:val="0"/>
          <w:numId w:val="24"/>
        </w:numPr>
        <w:spacing w:before="0" w:after="0"/>
        <w:contextualSpacing/>
        <w:rPr>
          <w:rFonts w:eastAsia="Times New Roman"/>
          <w:i/>
          <w:iCs/>
          <w:color w:val="C00000"/>
          <w:szCs w:val="24"/>
        </w:rPr>
      </w:pPr>
      <w:r w:rsidRPr="00972D2C">
        <w:rPr>
          <w:rFonts w:eastAsia="Times New Roman"/>
          <w:i/>
          <w:iCs/>
          <w:color w:val="C00000"/>
          <w:szCs w:val="24"/>
        </w:rPr>
        <w:t xml:space="preserve">Site-specific operational procedures, local laws, or institutional requirements; these belong in the </w:t>
      </w:r>
      <w:proofErr w:type="spellStart"/>
      <w:r w:rsidRPr="00972D2C">
        <w:rPr>
          <w:rFonts w:eastAsia="Times New Roman"/>
          <w:i/>
          <w:iCs/>
          <w:color w:val="C00000"/>
          <w:szCs w:val="24"/>
        </w:rPr>
        <w:t>pSite</w:t>
      </w:r>
      <w:proofErr w:type="spellEnd"/>
      <w:r w:rsidRPr="00972D2C">
        <w:rPr>
          <w:rFonts w:eastAsia="Times New Roman"/>
          <w:i/>
          <w:iCs/>
          <w:color w:val="C00000"/>
          <w:szCs w:val="24"/>
        </w:rPr>
        <w:t xml:space="preserve"> Protocol Addendum.</w:t>
      </w:r>
    </w:p>
    <w:p w14:paraId="777F68EA" w14:textId="77777777" w:rsidR="00972D2C" w:rsidRPr="00972D2C" w:rsidRDefault="00972D2C" w:rsidP="00972D2C">
      <w:pPr>
        <w:numPr>
          <w:ilvl w:val="0"/>
          <w:numId w:val="24"/>
        </w:numPr>
        <w:spacing w:before="0" w:after="0"/>
        <w:contextualSpacing/>
        <w:rPr>
          <w:rFonts w:eastAsia="Times New Roman"/>
          <w:i/>
          <w:iCs/>
          <w:color w:val="C00000"/>
          <w:szCs w:val="24"/>
        </w:rPr>
      </w:pPr>
      <w:r w:rsidRPr="00972D2C">
        <w:rPr>
          <w:rFonts w:eastAsia="Times New Roman"/>
          <w:i/>
          <w:iCs/>
          <w:color w:val="C00000"/>
          <w:szCs w:val="24"/>
        </w:rPr>
        <w:t>Detailed descriptions of differences between NIH and individual participating sites. Describe study-wide roles and activities in the applicable sections of the protocol.</w:t>
      </w:r>
    </w:p>
    <w:p w14:paraId="387D0EC1" w14:textId="5C28ACE1" w:rsidR="00ED1130" w:rsidRDefault="0038478B" w:rsidP="0084607E">
      <w:pPr>
        <w:pStyle w:val="Heading1"/>
      </w:pPr>
      <w:bookmarkStart w:id="412" w:name="_Toc244707745"/>
      <w:bookmarkEnd w:id="395"/>
      <w:bookmarkEnd w:id="396"/>
      <w:bookmarkEnd w:id="397"/>
      <w:bookmarkEnd w:id="398"/>
      <w:bookmarkEnd w:id="399"/>
      <w:r>
        <w:rPr>
          <w:caps w:val="0"/>
        </w:rPr>
        <w:t>DATA AND/OR SPECIMENS FOR SECONDARY RESEARCH</w:t>
      </w:r>
      <w:bookmarkEnd w:id="412"/>
    </w:p>
    <w:p w14:paraId="18724360" w14:textId="2DEB7B91" w:rsidR="000A13AC" w:rsidRPr="009457C3" w:rsidRDefault="009457C3" w:rsidP="009457C3">
      <w:pPr>
        <w:rPr>
          <w:i/>
          <w:iCs/>
          <w:color w:val="C00000"/>
        </w:rPr>
      </w:pPr>
      <w:r w:rsidRPr="009457C3">
        <w:rPr>
          <w:i/>
          <w:iCs/>
          <w:color w:val="C00000"/>
        </w:rPr>
        <w:t>Do not enter text in this section. Enter text under the relevant subheadings below.</w:t>
      </w:r>
    </w:p>
    <w:p w14:paraId="30ABD5F6" w14:textId="0304FB0E" w:rsidR="00ED1130" w:rsidRPr="00256EDA" w:rsidRDefault="00246A69" w:rsidP="0084607E">
      <w:pPr>
        <w:pStyle w:val="Heading2"/>
      </w:pPr>
      <w:bookmarkStart w:id="413" w:name="_Toc244707746"/>
      <w:r>
        <w:t>Study Population and Research Materials</w:t>
      </w:r>
      <w:bookmarkEnd w:id="413"/>
    </w:p>
    <w:p w14:paraId="15979A80" w14:textId="77777777" w:rsidR="009E5DFC" w:rsidRPr="009E5DFC" w:rsidRDefault="009E5DFC" w:rsidP="009E5DFC">
      <w:pPr>
        <w:rPr>
          <w:i/>
          <w:iCs/>
          <w:color w:val="C00000"/>
        </w:rPr>
      </w:pPr>
      <w:r w:rsidRPr="009E5DFC">
        <w:rPr>
          <w:i/>
          <w:iCs/>
          <w:color w:val="C00000"/>
        </w:rPr>
        <w:t>Describe the data and/or specimens that will be used for this research and the population from whom they were obtained.</w:t>
      </w:r>
    </w:p>
    <w:p w14:paraId="740ED519" w14:textId="77777777" w:rsidR="009E5DFC" w:rsidRPr="009E5DFC" w:rsidRDefault="009E5DFC" w:rsidP="009E5DFC">
      <w:pPr>
        <w:rPr>
          <w:i/>
          <w:iCs/>
          <w:color w:val="C00000"/>
        </w:rPr>
      </w:pPr>
      <w:r w:rsidRPr="009E5DFC">
        <w:rPr>
          <w:i/>
          <w:iCs/>
          <w:color w:val="C00000"/>
        </w:rPr>
        <w:t>Include:</w:t>
      </w:r>
    </w:p>
    <w:p w14:paraId="78120D8D" w14:textId="77777777" w:rsidR="009E5DFC" w:rsidRPr="009E5DFC" w:rsidRDefault="009E5DFC" w:rsidP="009E5DFC">
      <w:pPr>
        <w:pStyle w:val="ListParagraph"/>
        <w:rPr>
          <w:color w:val="C00000"/>
        </w:rPr>
      </w:pPr>
      <w:r w:rsidRPr="009E5DFC">
        <w:rPr>
          <w:color w:val="C00000"/>
        </w:rPr>
        <w:lastRenderedPageBreak/>
        <w:t>Characteristics of the population relevant to the research (e.g., age, disease or condition, sex)</w:t>
      </w:r>
    </w:p>
    <w:p w14:paraId="679EC298" w14:textId="77777777" w:rsidR="009E5DFC" w:rsidRPr="009E5DFC" w:rsidRDefault="009E5DFC" w:rsidP="009E5DFC">
      <w:pPr>
        <w:pStyle w:val="ListParagraph"/>
        <w:rPr>
          <w:color w:val="C00000"/>
        </w:rPr>
      </w:pPr>
      <w:r w:rsidRPr="009E5DFC">
        <w:rPr>
          <w:color w:val="C00000"/>
        </w:rPr>
        <w:t>Type of data and/or specimens that will be used</w:t>
      </w:r>
    </w:p>
    <w:p w14:paraId="509C4278" w14:textId="77777777" w:rsidR="009E5DFC" w:rsidRPr="009E5DFC" w:rsidRDefault="009E5DFC" w:rsidP="009E5DFC">
      <w:pPr>
        <w:pStyle w:val="ListParagraph"/>
        <w:rPr>
          <w:color w:val="C00000"/>
        </w:rPr>
      </w:pPr>
      <w:r w:rsidRPr="009E5DFC">
        <w:rPr>
          <w:color w:val="C00000"/>
        </w:rPr>
        <w:t>Approximate number of individuals whose data and/or specimens will be included</w:t>
      </w:r>
    </w:p>
    <w:p w14:paraId="15AEDC19" w14:textId="77777777" w:rsidR="009E5DFC" w:rsidRPr="009E5DFC" w:rsidRDefault="009E5DFC" w:rsidP="009E5DFC">
      <w:pPr>
        <w:pStyle w:val="ListParagraph"/>
        <w:rPr>
          <w:color w:val="C00000"/>
        </w:rPr>
      </w:pPr>
      <w:r w:rsidRPr="009E5DFC">
        <w:rPr>
          <w:color w:val="C00000"/>
        </w:rPr>
        <w:t>How the data/specimens will be selected for inclusion in the research</w:t>
      </w:r>
    </w:p>
    <w:p w14:paraId="703E7123" w14:textId="77777777" w:rsidR="009E5DFC" w:rsidRPr="009E5DFC" w:rsidRDefault="009E5DFC" w:rsidP="009E5DFC">
      <w:pPr>
        <w:pStyle w:val="ListParagraph"/>
        <w:rPr>
          <w:color w:val="C00000"/>
        </w:rPr>
      </w:pPr>
      <w:r w:rsidRPr="009E5DFC">
        <w:rPr>
          <w:color w:val="C00000"/>
        </w:rPr>
        <w:t>Whether the data/specimens are identifiable, coded, or de-identified</w:t>
      </w:r>
    </w:p>
    <w:p w14:paraId="2687458D" w14:textId="77777777" w:rsidR="009E5DFC" w:rsidRPr="009E5DFC" w:rsidRDefault="009E5DFC" w:rsidP="009E5DFC">
      <w:pPr>
        <w:pStyle w:val="ListParagraph"/>
        <w:rPr>
          <w:color w:val="C00000"/>
        </w:rPr>
      </w:pPr>
      <w:r w:rsidRPr="009E5DFC">
        <w:rPr>
          <w:color w:val="C00000"/>
        </w:rPr>
        <w:t>Any identifiers that will be accessed or retained and why they are necessary for the research</w:t>
      </w:r>
    </w:p>
    <w:p w14:paraId="2E83F330" w14:textId="77777777" w:rsidR="009E5DFC" w:rsidRDefault="009E5DFC" w:rsidP="009E5DFC">
      <w:pPr>
        <w:pStyle w:val="ListParagraph"/>
        <w:rPr>
          <w:color w:val="C00000"/>
        </w:rPr>
      </w:pPr>
      <w:r w:rsidRPr="009E5DFC">
        <w:rPr>
          <w:color w:val="C00000"/>
        </w:rPr>
        <w:t>Whether identifiers will be removed and, if so, when and by whom</w:t>
      </w:r>
    </w:p>
    <w:p w14:paraId="2E5ACBFF" w14:textId="4ACB0E8D" w:rsidR="00756065" w:rsidRPr="009E5DFC" w:rsidRDefault="00756065" w:rsidP="009E5DFC">
      <w:pPr>
        <w:pStyle w:val="ListParagraph"/>
        <w:rPr>
          <w:color w:val="C00000"/>
        </w:rPr>
      </w:pPr>
      <w:r w:rsidRPr="00756065">
        <w:rPr>
          <w:color w:val="C00000"/>
        </w:rPr>
        <w:t>For medical record or dataset reviews, identify the data elements that will be abstracted. A data abstraction form may be included as an appendix when useful.</w:t>
      </w:r>
    </w:p>
    <w:p w14:paraId="17153E6C" w14:textId="77777777" w:rsidR="009E5DFC" w:rsidRPr="009E5DFC" w:rsidRDefault="009E5DFC" w:rsidP="009E5DFC">
      <w:pPr>
        <w:rPr>
          <w:i/>
          <w:iCs/>
          <w:color w:val="C00000"/>
        </w:rPr>
      </w:pPr>
      <w:r w:rsidRPr="009E5DFC">
        <w:rPr>
          <w:i/>
          <w:iCs/>
          <w:color w:val="C00000"/>
        </w:rPr>
        <w:t>Use only the data and identifiers necessary to accomplish the research objectives.</w:t>
      </w:r>
    </w:p>
    <w:p w14:paraId="7D9A8ED7" w14:textId="2780B163" w:rsidR="009E5DFC" w:rsidRDefault="008E4B71" w:rsidP="0084607E">
      <w:pPr>
        <w:pStyle w:val="Heading2"/>
      </w:pPr>
      <w:bookmarkStart w:id="414" w:name="_Toc244707747"/>
      <w:r>
        <w:t xml:space="preserve">Source and </w:t>
      </w:r>
      <w:r w:rsidR="00E833E0">
        <w:t xml:space="preserve">Authorization for </w:t>
      </w:r>
      <w:r w:rsidR="004D59EE">
        <w:t>Secondary</w:t>
      </w:r>
      <w:r>
        <w:t xml:space="preserve"> Use</w:t>
      </w:r>
      <w:bookmarkEnd w:id="414"/>
    </w:p>
    <w:p w14:paraId="348E020B" w14:textId="77777777" w:rsidR="00C510CE" w:rsidRPr="00C510CE" w:rsidRDefault="00C510CE" w:rsidP="00C510CE">
      <w:pPr>
        <w:rPr>
          <w:i/>
          <w:iCs/>
          <w:color w:val="C00000"/>
        </w:rPr>
      </w:pPr>
      <w:r w:rsidRPr="00C510CE">
        <w:rPr>
          <w:i/>
          <w:iCs/>
          <w:color w:val="C00000"/>
        </w:rPr>
        <w:t>For each source of data and/or specimens, describe:</w:t>
      </w:r>
    </w:p>
    <w:p w14:paraId="46F1302B" w14:textId="77777777" w:rsidR="00C510CE" w:rsidRPr="00C510CE" w:rsidRDefault="00C510CE" w:rsidP="00C510CE">
      <w:pPr>
        <w:pStyle w:val="ListParagraph"/>
        <w:rPr>
          <w:color w:val="C00000"/>
        </w:rPr>
      </w:pPr>
      <w:r w:rsidRPr="00C510CE">
        <w:rPr>
          <w:color w:val="C00000"/>
        </w:rPr>
        <w:t>The source (e.g., NIH protocol, medical record, BTRIS, repository, database, external institution, or commercial source)</w:t>
      </w:r>
    </w:p>
    <w:p w14:paraId="2DD1C919" w14:textId="77777777" w:rsidR="00C510CE" w:rsidRPr="00C510CE" w:rsidRDefault="00C510CE" w:rsidP="00C510CE">
      <w:pPr>
        <w:pStyle w:val="ListParagraph"/>
        <w:rPr>
          <w:color w:val="C00000"/>
        </w:rPr>
      </w:pPr>
      <w:r w:rsidRPr="00C510CE">
        <w:rPr>
          <w:color w:val="C00000"/>
        </w:rPr>
        <w:t>The protocol number and study title, when collected under another research protocol</w:t>
      </w:r>
    </w:p>
    <w:p w14:paraId="641C9800" w14:textId="77777777" w:rsidR="00C510CE" w:rsidRPr="00C510CE" w:rsidRDefault="00C510CE" w:rsidP="00C510CE">
      <w:pPr>
        <w:pStyle w:val="ListParagraph"/>
        <w:rPr>
          <w:color w:val="C00000"/>
        </w:rPr>
      </w:pPr>
      <w:r w:rsidRPr="00C510CE">
        <w:rPr>
          <w:color w:val="C00000"/>
        </w:rPr>
        <w:t>Whether the data/specimens were originally collected for research, clinical care, or another purpose</w:t>
      </w:r>
    </w:p>
    <w:p w14:paraId="380022A0" w14:textId="77777777" w:rsidR="00C510CE" w:rsidRPr="00C510CE" w:rsidRDefault="00C510CE" w:rsidP="00C510CE">
      <w:pPr>
        <w:pStyle w:val="ListParagraph"/>
        <w:rPr>
          <w:color w:val="C00000"/>
        </w:rPr>
      </w:pPr>
      <w:r w:rsidRPr="00C510CE">
        <w:rPr>
          <w:color w:val="C00000"/>
        </w:rPr>
        <w:t>Whether all data/specimens already exist or additional data/specimens will become available prospectively from another source</w:t>
      </w:r>
    </w:p>
    <w:p w14:paraId="783D19CE" w14:textId="77777777" w:rsidR="00C510CE" w:rsidRPr="00C510CE" w:rsidRDefault="00C510CE" w:rsidP="00C510CE">
      <w:pPr>
        <w:pStyle w:val="ListParagraph"/>
        <w:rPr>
          <w:color w:val="C00000"/>
        </w:rPr>
      </w:pPr>
      <w:r w:rsidRPr="00C510CE">
        <w:rPr>
          <w:color w:val="C00000"/>
        </w:rPr>
        <w:t>The relevant period during which the data/specimens were or will be collected, when applicable</w:t>
      </w:r>
    </w:p>
    <w:p w14:paraId="5B13F131" w14:textId="77777777" w:rsidR="00C510CE" w:rsidRPr="00C510CE" w:rsidRDefault="00C510CE" w:rsidP="00C510CE">
      <w:pPr>
        <w:pStyle w:val="ListParagraph"/>
        <w:rPr>
          <w:color w:val="C00000"/>
        </w:rPr>
      </w:pPr>
      <w:r w:rsidRPr="00C510CE">
        <w:rPr>
          <w:color w:val="C00000"/>
        </w:rPr>
        <w:t>How the study team will obtain access</w:t>
      </w:r>
    </w:p>
    <w:p w14:paraId="2718BA4C" w14:textId="77777777" w:rsidR="00C510CE" w:rsidRPr="00C510CE" w:rsidRDefault="00C510CE" w:rsidP="00C510CE">
      <w:pPr>
        <w:pStyle w:val="ListParagraph"/>
        <w:rPr>
          <w:color w:val="C00000"/>
        </w:rPr>
      </w:pPr>
      <w:r w:rsidRPr="00C510CE">
        <w:rPr>
          <w:color w:val="C00000"/>
        </w:rPr>
        <w:t>Whether the data/specimens will be identifiable, coded, or de-identified when received or accessed by the study team</w:t>
      </w:r>
    </w:p>
    <w:p w14:paraId="7AAFB2BF" w14:textId="78A2B49A" w:rsidR="00C510CE" w:rsidRPr="00C510CE" w:rsidRDefault="00C510CE" w:rsidP="00C510CE">
      <w:pPr>
        <w:pStyle w:val="ListParagraph"/>
        <w:rPr>
          <w:color w:val="C00000"/>
        </w:rPr>
      </w:pPr>
      <w:r w:rsidRPr="00C510CE">
        <w:rPr>
          <w:color w:val="C00000"/>
        </w:rPr>
        <w:t>Whether the original consent permits the proposed secondary research use</w:t>
      </w:r>
      <w:r w:rsidR="006510C0" w:rsidRPr="006510C0">
        <w:rPr>
          <w:rFonts w:eastAsia="Calibri"/>
          <w:i w:val="0"/>
          <w:szCs w:val="22"/>
        </w:rPr>
        <w:t xml:space="preserve"> </w:t>
      </w:r>
      <w:r w:rsidR="006510C0" w:rsidRPr="006510C0">
        <w:rPr>
          <w:color w:val="C00000"/>
        </w:rPr>
        <w:t>and whether the proposed use is consistent with any limitations or restrictions in the original consent.</w:t>
      </w:r>
    </w:p>
    <w:p w14:paraId="416951FB" w14:textId="77777777" w:rsidR="00C510CE" w:rsidRPr="00C510CE" w:rsidRDefault="00C510CE" w:rsidP="00C510CE">
      <w:pPr>
        <w:rPr>
          <w:i/>
          <w:iCs/>
          <w:color w:val="C00000"/>
        </w:rPr>
      </w:pPr>
      <w:r w:rsidRPr="00C510CE">
        <w:rPr>
          <w:i/>
          <w:iCs/>
          <w:color w:val="C00000"/>
        </w:rPr>
        <w:t>If identifiable data or specimens will be used and the original consent does not permit the proposed secondary use, or is silent regarding future research use, describe whether participants will be re-consented or whether a waiver or alteration of consent will be requested.</w:t>
      </w:r>
    </w:p>
    <w:p w14:paraId="007AE91F" w14:textId="77777777" w:rsidR="00C510CE" w:rsidRPr="00C510CE" w:rsidRDefault="00C510CE" w:rsidP="00C510CE">
      <w:pPr>
        <w:rPr>
          <w:i/>
          <w:iCs/>
          <w:color w:val="C00000"/>
        </w:rPr>
      </w:pPr>
      <w:r w:rsidRPr="00C510CE">
        <w:rPr>
          <w:i/>
          <w:iCs/>
          <w:color w:val="C00000"/>
        </w:rPr>
        <w:t xml:space="preserve">The proposed secondary use must not be inconsistent with restrictions </w:t>
      </w:r>
      <w:proofErr w:type="gramStart"/>
      <w:r w:rsidRPr="00C510CE">
        <w:rPr>
          <w:i/>
          <w:iCs/>
          <w:color w:val="C00000"/>
        </w:rPr>
        <w:t>in</w:t>
      </w:r>
      <w:proofErr w:type="gramEnd"/>
      <w:r w:rsidRPr="00C510CE">
        <w:rPr>
          <w:i/>
          <w:iCs/>
          <w:color w:val="C00000"/>
        </w:rPr>
        <w:t xml:space="preserve"> the original consent</w:t>
      </w:r>
    </w:p>
    <w:p w14:paraId="7CA293FF" w14:textId="56979DE9" w:rsidR="00C510CE" w:rsidRPr="00B13B21" w:rsidRDefault="00B13B21" w:rsidP="00C510CE">
      <w:pPr>
        <w:rPr>
          <w:i/>
          <w:iCs/>
          <w:color w:val="C00000"/>
        </w:rPr>
      </w:pPr>
      <w:r w:rsidRPr="00B13B21">
        <w:rPr>
          <w:b/>
          <w:bCs/>
          <w:i/>
          <w:iCs/>
          <w:color w:val="C00000"/>
        </w:rPr>
        <w:t>Note:</w:t>
      </w:r>
      <w:r w:rsidRPr="00B13B21">
        <w:rPr>
          <w:i/>
          <w:iCs/>
          <w:color w:val="C00000"/>
        </w:rPr>
        <w:t xml:space="preserve"> This protocol may include data or specimens that become available prospectively only when they are collected for another purpose, such as clinical care or another research protocol. Data or specimens may not be collected directly from participants under this secondary research protocol.</w:t>
      </w:r>
    </w:p>
    <w:p w14:paraId="256E1910" w14:textId="0F30DD8D" w:rsidR="00C510CE" w:rsidRDefault="00BF630C" w:rsidP="0084607E">
      <w:pPr>
        <w:pStyle w:val="Heading2"/>
      </w:pPr>
      <w:bookmarkStart w:id="415" w:name="_Ref244706585"/>
      <w:bookmarkStart w:id="416" w:name="_Toc244707748"/>
      <w:r>
        <w:t>External Collaborations for This Research</w:t>
      </w:r>
      <w:bookmarkEnd w:id="415"/>
      <w:bookmarkEnd w:id="416"/>
    </w:p>
    <w:p w14:paraId="0D841265" w14:textId="580007D6" w:rsidR="0038110F" w:rsidRPr="00792694" w:rsidRDefault="0038110F" w:rsidP="0038110F">
      <w:pPr>
        <w:rPr>
          <w:i/>
          <w:iCs/>
          <w:color w:val="C00000"/>
        </w:rPr>
      </w:pPr>
      <w:r w:rsidRPr="00792694">
        <w:rPr>
          <w:i/>
          <w:iCs/>
          <w:color w:val="C00000"/>
        </w:rPr>
        <w:t xml:space="preserve">If an external institution is only providing existing data or specimens to NIH, describe it as a source in Section </w:t>
      </w:r>
      <w:r w:rsidRPr="00792694">
        <w:rPr>
          <w:i/>
          <w:iCs/>
          <w:color w:val="C00000"/>
        </w:rPr>
        <w:t>5</w:t>
      </w:r>
      <w:r w:rsidRPr="00792694">
        <w:rPr>
          <w:i/>
          <w:iCs/>
          <w:color w:val="C00000"/>
        </w:rPr>
        <w:t xml:space="preserve">.2. If the external institution will conduct research activities for this study, describe the collaboration in Section </w:t>
      </w:r>
      <w:r w:rsidRPr="00792694">
        <w:rPr>
          <w:i/>
          <w:iCs/>
          <w:color w:val="C00000"/>
        </w:rPr>
        <w:t>5</w:t>
      </w:r>
      <w:r w:rsidRPr="00792694">
        <w:rPr>
          <w:i/>
          <w:iCs/>
          <w:color w:val="C00000"/>
        </w:rPr>
        <w:t>.3.</w:t>
      </w:r>
    </w:p>
    <w:p w14:paraId="0210A8F6" w14:textId="2DA0E3DA" w:rsidR="00C510CE" w:rsidRPr="00C510CE" w:rsidRDefault="009857CB" w:rsidP="0084607E">
      <w:pPr>
        <w:pStyle w:val="Heading3"/>
      </w:pPr>
      <w:bookmarkStart w:id="417" w:name="_Ref244705160"/>
      <w:bookmarkStart w:id="418" w:name="_Toc244707749"/>
      <w:r>
        <w:lastRenderedPageBreak/>
        <w:t>Sharing Identifiable Data and/or Specimens Outside NIH</w:t>
      </w:r>
      <w:bookmarkEnd w:id="417"/>
      <w:bookmarkEnd w:id="418"/>
    </w:p>
    <w:p w14:paraId="36E722CE" w14:textId="77777777" w:rsidR="002C033A" w:rsidRPr="002C033A" w:rsidRDefault="002C033A" w:rsidP="002C033A">
      <w:pPr>
        <w:rPr>
          <w:i/>
          <w:iCs/>
          <w:color w:val="C00000"/>
        </w:rPr>
      </w:pPr>
      <w:r w:rsidRPr="002C033A">
        <w:rPr>
          <w:i/>
          <w:iCs/>
          <w:color w:val="C00000"/>
        </w:rPr>
        <w:t>Complete this section when identifiable data and/or specimens will be shared with an external investigator or institution that will conduct research activities for this study and return results or other research outputs that NIH can link to individual participants.</w:t>
      </w:r>
    </w:p>
    <w:p w14:paraId="5C2F0962" w14:textId="77777777" w:rsidR="002C033A" w:rsidRPr="002C033A" w:rsidRDefault="002C033A" w:rsidP="002C033A">
      <w:pPr>
        <w:rPr>
          <w:i/>
          <w:iCs/>
          <w:color w:val="C00000"/>
        </w:rPr>
      </w:pPr>
      <w:r w:rsidRPr="002C033A">
        <w:rPr>
          <w:i/>
          <w:iCs/>
          <w:color w:val="C00000"/>
        </w:rPr>
        <w:t>This includes coded data/specimens when the external investigator has access to the code key or other information that allows participants to be identified.</w:t>
      </w:r>
    </w:p>
    <w:p w14:paraId="1387D88F" w14:textId="77777777" w:rsidR="002C033A" w:rsidRPr="002C033A" w:rsidRDefault="002C033A" w:rsidP="002C033A">
      <w:pPr>
        <w:rPr>
          <w:i/>
          <w:iCs/>
          <w:color w:val="C00000"/>
        </w:rPr>
      </w:pPr>
      <w:r w:rsidRPr="002C033A">
        <w:rPr>
          <w:i/>
          <w:iCs/>
          <w:color w:val="C00000"/>
        </w:rPr>
        <w:t>For each external institution, describe:</w:t>
      </w:r>
    </w:p>
    <w:p w14:paraId="5D8BA543" w14:textId="77777777" w:rsidR="002C033A" w:rsidRPr="002C033A" w:rsidRDefault="002C033A" w:rsidP="002C033A">
      <w:pPr>
        <w:numPr>
          <w:ilvl w:val="0"/>
          <w:numId w:val="28"/>
        </w:numPr>
        <w:spacing w:before="100" w:beforeAutospacing="1" w:after="100" w:afterAutospacing="1"/>
        <w:rPr>
          <w:rFonts w:eastAsia="Times New Roman"/>
          <w:color w:val="C00000"/>
          <w:szCs w:val="24"/>
        </w:rPr>
      </w:pPr>
      <w:r w:rsidRPr="002C033A">
        <w:rPr>
          <w:rFonts w:eastAsia="Times New Roman"/>
          <w:i/>
          <w:iCs/>
          <w:color w:val="C00000"/>
          <w:szCs w:val="24"/>
        </w:rPr>
        <w:t>Name of the institution or entity</w:t>
      </w:r>
    </w:p>
    <w:p w14:paraId="514FE7D6" w14:textId="77777777" w:rsidR="002C033A" w:rsidRPr="002C033A" w:rsidRDefault="002C033A" w:rsidP="002C033A">
      <w:pPr>
        <w:numPr>
          <w:ilvl w:val="0"/>
          <w:numId w:val="28"/>
        </w:numPr>
        <w:spacing w:before="100" w:beforeAutospacing="1" w:after="100" w:afterAutospacing="1"/>
        <w:rPr>
          <w:rFonts w:eastAsia="Times New Roman"/>
          <w:color w:val="C00000"/>
          <w:szCs w:val="24"/>
        </w:rPr>
      </w:pPr>
      <w:r w:rsidRPr="002C033A">
        <w:rPr>
          <w:rFonts w:eastAsia="Times New Roman"/>
          <w:i/>
          <w:iCs/>
          <w:color w:val="C00000"/>
          <w:szCs w:val="24"/>
        </w:rPr>
        <w:t>Data and/or specimens that will be shared</w:t>
      </w:r>
    </w:p>
    <w:p w14:paraId="017DD72F" w14:textId="77777777" w:rsidR="002C033A" w:rsidRPr="002C033A" w:rsidRDefault="002C033A" w:rsidP="002C033A">
      <w:pPr>
        <w:numPr>
          <w:ilvl w:val="0"/>
          <w:numId w:val="28"/>
        </w:numPr>
        <w:spacing w:before="100" w:beforeAutospacing="1" w:after="100" w:afterAutospacing="1"/>
        <w:rPr>
          <w:rFonts w:eastAsia="Times New Roman"/>
          <w:color w:val="C00000"/>
          <w:szCs w:val="24"/>
        </w:rPr>
      </w:pPr>
      <w:r w:rsidRPr="002C033A">
        <w:rPr>
          <w:rFonts w:eastAsia="Times New Roman"/>
          <w:i/>
          <w:iCs/>
          <w:color w:val="C00000"/>
          <w:szCs w:val="24"/>
        </w:rPr>
        <w:t>Research activities the external investigator will perform</w:t>
      </w:r>
    </w:p>
    <w:p w14:paraId="53B4E2C4" w14:textId="77777777" w:rsidR="002C033A" w:rsidRPr="002C033A" w:rsidRDefault="002C033A" w:rsidP="002C033A">
      <w:pPr>
        <w:numPr>
          <w:ilvl w:val="0"/>
          <w:numId w:val="28"/>
        </w:numPr>
        <w:spacing w:before="100" w:beforeAutospacing="1" w:after="100" w:afterAutospacing="1"/>
        <w:rPr>
          <w:rFonts w:eastAsia="Times New Roman"/>
          <w:color w:val="C00000"/>
          <w:szCs w:val="24"/>
        </w:rPr>
      </w:pPr>
      <w:r w:rsidRPr="002C033A">
        <w:rPr>
          <w:rFonts w:eastAsia="Times New Roman"/>
          <w:i/>
          <w:iCs/>
          <w:color w:val="C00000"/>
          <w:szCs w:val="24"/>
        </w:rPr>
        <w:t>What will be returned to NIH (e.g., analyzed data, sequencing data, derived specimens, or other research outputs)</w:t>
      </w:r>
    </w:p>
    <w:p w14:paraId="5D6C57FD" w14:textId="77777777" w:rsidR="002C033A" w:rsidRPr="004A0148" w:rsidRDefault="002C033A" w:rsidP="002C033A">
      <w:pPr>
        <w:rPr>
          <w:b/>
          <w:bCs/>
          <w:i/>
          <w:iCs/>
          <w:color w:val="C00000"/>
        </w:rPr>
      </w:pPr>
      <w:r w:rsidRPr="004A0148">
        <w:rPr>
          <w:b/>
          <w:bCs/>
          <w:i/>
          <w:iCs/>
          <w:color w:val="C00000"/>
        </w:rPr>
        <w:t>IRB Oversight</w:t>
      </w:r>
    </w:p>
    <w:p w14:paraId="20786199" w14:textId="77777777" w:rsidR="002C033A" w:rsidRPr="004A0148" w:rsidRDefault="002C033A" w:rsidP="002C033A">
      <w:pPr>
        <w:rPr>
          <w:i/>
          <w:iCs/>
          <w:color w:val="C00000"/>
        </w:rPr>
      </w:pPr>
      <w:r w:rsidRPr="004A0148">
        <w:rPr>
          <w:i/>
          <w:iCs/>
          <w:color w:val="C00000"/>
        </w:rPr>
        <w:t>Describe how IRB oversight of the external institution's research activities will be addressed, as applicable.</w:t>
      </w:r>
    </w:p>
    <w:p w14:paraId="4544F882" w14:textId="77777777" w:rsidR="002C033A" w:rsidRPr="004A0148" w:rsidRDefault="002C033A" w:rsidP="002C033A">
      <w:pPr>
        <w:rPr>
          <w:i/>
          <w:iCs/>
          <w:color w:val="C00000"/>
        </w:rPr>
      </w:pPr>
      <w:r w:rsidRPr="004A0148">
        <w:rPr>
          <w:i/>
          <w:iCs/>
          <w:color w:val="C00000"/>
        </w:rPr>
        <w:t>If the appropriate IRB oversight has not been determined, consult the NIH IRBO Reliance and Multi-Site Team before submitting the protocol.</w:t>
      </w:r>
    </w:p>
    <w:p w14:paraId="01FE6979" w14:textId="33AABC9F" w:rsidR="002C033A" w:rsidRPr="004A0148" w:rsidRDefault="002C033A" w:rsidP="002C033A">
      <w:pPr>
        <w:rPr>
          <w:i/>
          <w:iCs/>
          <w:color w:val="C00000"/>
        </w:rPr>
      </w:pPr>
      <w:r w:rsidRPr="004A0148">
        <w:rPr>
          <w:i/>
          <w:iCs/>
          <w:color w:val="C00000"/>
        </w:rPr>
        <w:t xml:space="preserve">Describe privacy and confidentiality protections in Section </w:t>
      </w:r>
      <w:r w:rsidR="00827405" w:rsidRPr="00827405">
        <w:rPr>
          <w:b/>
          <w:bCs/>
          <w:i/>
          <w:iCs/>
          <w:color w:val="0033CC"/>
        </w:rPr>
        <w:fldChar w:fldCharType="begin"/>
      </w:r>
      <w:r w:rsidR="00827405" w:rsidRPr="00827405">
        <w:rPr>
          <w:b/>
          <w:bCs/>
          <w:i/>
          <w:iCs/>
          <w:color w:val="0033CC"/>
        </w:rPr>
        <w:instrText xml:space="preserve"> REF _Ref244707173 \r \h </w:instrText>
      </w:r>
      <w:r w:rsidR="00827405" w:rsidRPr="00827405">
        <w:rPr>
          <w:b/>
          <w:bCs/>
          <w:i/>
          <w:iCs/>
          <w:color w:val="0033CC"/>
        </w:rPr>
      </w:r>
      <w:r w:rsidR="00827405" w:rsidRPr="00827405">
        <w:rPr>
          <w:b/>
          <w:bCs/>
          <w:i/>
          <w:iCs/>
          <w:color w:val="0033CC"/>
        </w:rPr>
        <w:instrText xml:space="preserve"> \* MERGEFORMAT </w:instrText>
      </w:r>
      <w:r w:rsidR="00827405" w:rsidRPr="00827405">
        <w:rPr>
          <w:b/>
          <w:bCs/>
          <w:i/>
          <w:iCs/>
          <w:color w:val="0033CC"/>
        </w:rPr>
        <w:fldChar w:fldCharType="separate"/>
      </w:r>
      <w:r w:rsidR="00827405" w:rsidRPr="00827405">
        <w:rPr>
          <w:b/>
          <w:bCs/>
          <w:i/>
          <w:iCs/>
          <w:color w:val="0033CC"/>
        </w:rPr>
        <w:t>7.2</w:t>
      </w:r>
      <w:r w:rsidR="00827405" w:rsidRPr="00827405">
        <w:rPr>
          <w:b/>
          <w:bCs/>
          <w:i/>
          <w:iCs/>
          <w:color w:val="0033CC"/>
        </w:rPr>
        <w:fldChar w:fldCharType="end"/>
      </w:r>
      <w:r w:rsidR="00827405">
        <w:rPr>
          <w:i/>
          <w:iCs/>
          <w:color w:val="C00000"/>
        </w:rPr>
        <w:t xml:space="preserve"> </w:t>
      </w:r>
      <w:r w:rsidRPr="004A0148">
        <w:rPr>
          <w:i/>
          <w:iCs/>
          <w:color w:val="C00000"/>
        </w:rPr>
        <w:t xml:space="preserve">and operational data/specimen transfer and management in Section </w:t>
      </w:r>
      <w:r w:rsidR="008D3B4F" w:rsidRPr="008D3B4F">
        <w:rPr>
          <w:b/>
          <w:bCs/>
          <w:i/>
          <w:iCs/>
          <w:color w:val="0033CC"/>
        </w:rPr>
        <w:fldChar w:fldCharType="begin"/>
      </w:r>
      <w:r w:rsidR="008D3B4F" w:rsidRPr="008D3B4F">
        <w:rPr>
          <w:b/>
          <w:bCs/>
          <w:i/>
          <w:iCs/>
          <w:color w:val="0033CC"/>
        </w:rPr>
        <w:instrText xml:space="preserve"> REF _Ref244707013 \r \h </w:instrText>
      </w:r>
      <w:r w:rsidR="008D3B4F" w:rsidRPr="008D3B4F">
        <w:rPr>
          <w:b/>
          <w:bCs/>
          <w:i/>
          <w:iCs/>
          <w:color w:val="0033CC"/>
        </w:rPr>
      </w:r>
      <w:r w:rsidR="008D3B4F" w:rsidRPr="008D3B4F">
        <w:rPr>
          <w:b/>
          <w:bCs/>
          <w:i/>
          <w:iCs/>
          <w:color w:val="0033CC"/>
        </w:rPr>
        <w:instrText xml:space="preserve"> \* MERGEFORMAT </w:instrText>
      </w:r>
      <w:r w:rsidR="008D3B4F" w:rsidRPr="008D3B4F">
        <w:rPr>
          <w:b/>
          <w:bCs/>
          <w:i/>
          <w:iCs/>
          <w:color w:val="0033CC"/>
        </w:rPr>
        <w:fldChar w:fldCharType="separate"/>
      </w:r>
      <w:r w:rsidR="008D3B4F">
        <w:rPr>
          <w:b/>
          <w:bCs/>
          <w:i/>
          <w:iCs/>
          <w:color w:val="0033CC"/>
        </w:rPr>
        <w:t>7.3</w:t>
      </w:r>
      <w:r w:rsidR="008D3B4F" w:rsidRPr="008D3B4F">
        <w:rPr>
          <w:b/>
          <w:bCs/>
          <w:i/>
          <w:iCs/>
          <w:color w:val="0033CC"/>
        </w:rPr>
        <w:fldChar w:fldCharType="end"/>
      </w:r>
      <w:r w:rsidR="008D3B4F">
        <w:rPr>
          <w:b/>
          <w:bCs/>
          <w:i/>
          <w:iCs/>
          <w:color w:val="0033CC"/>
        </w:rPr>
        <w:t>.</w:t>
      </w:r>
    </w:p>
    <w:p w14:paraId="78926916" w14:textId="5996818A" w:rsidR="002C033A" w:rsidRDefault="009E49E7" w:rsidP="0084607E">
      <w:pPr>
        <w:pStyle w:val="Heading3"/>
      </w:pPr>
      <w:bookmarkStart w:id="419" w:name="_Toc244707750"/>
      <w:r>
        <w:t>Sharing De-Identified Dat</w:t>
      </w:r>
      <w:r w:rsidR="00E146ED">
        <w:t>a</w:t>
      </w:r>
      <w:r>
        <w:t xml:space="preserve"> and/or Specimens Outside NIH</w:t>
      </w:r>
      <w:bookmarkEnd w:id="419"/>
    </w:p>
    <w:p w14:paraId="115D30B8" w14:textId="77777777" w:rsidR="009E49E7" w:rsidRPr="009E49E7" w:rsidRDefault="009E49E7" w:rsidP="009E49E7">
      <w:pPr>
        <w:rPr>
          <w:i/>
          <w:iCs/>
          <w:color w:val="C00000"/>
        </w:rPr>
      </w:pPr>
      <w:r w:rsidRPr="009E49E7">
        <w:rPr>
          <w:i/>
          <w:iCs/>
          <w:color w:val="C00000"/>
        </w:rPr>
        <w:t>Complete this section when de-identified data and/or specimens will be shared with an external collaborator who will conduct research activities for this study and return results or other research outputs to NIH.</w:t>
      </w:r>
    </w:p>
    <w:p w14:paraId="3F22B13A" w14:textId="77777777" w:rsidR="009E49E7" w:rsidRPr="009E49E7" w:rsidRDefault="009E49E7" w:rsidP="009E49E7">
      <w:pPr>
        <w:rPr>
          <w:i/>
          <w:iCs/>
          <w:color w:val="C00000"/>
        </w:rPr>
      </w:pPr>
      <w:r w:rsidRPr="009E49E7">
        <w:rPr>
          <w:i/>
          <w:iCs/>
          <w:color w:val="C00000"/>
        </w:rPr>
        <w:t>The external collaborator must not have access to the code key or other information that would allow participants to be re-identified.</w:t>
      </w:r>
    </w:p>
    <w:p w14:paraId="30F5C242" w14:textId="77777777" w:rsidR="009E49E7" w:rsidRPr="009E49E7" w:rsidRDefault="009E49E7" w:rsidP="009E49E7">
      <w:pPr>
        <w:rPr>
          <w:i/>
          <w:iCs/>
          <w:color w:val="C00000"/>
        </w:rPr>
      </w:pPr>
      <w:r w:rsidRPr="009E49E7">
        <w:rPr>
          <w:i/>
          <w:iCs/>
          <w:color w:val="C00000"/>
        </w:rPr>
        <w:t>Describe:</w:t>
      </w:r>
    </w:p>
    <w:p w14:paraId="5F2A1CB1" w14:textId="77777777" w:rsidR="009E49E7" w:rsidRPr="009E49E7" w:rsidRDefault="009E49E7" w:rsidP="009E49E7">
      <w:pPr>
        <w:pStyle w:val="ListParagraph"/>
        <w:rPr>
          <w:color w:val="C00000"/>
        </w:rPr>
      </w:pPr>
      <w:r w:rsidRPr="009E49E7">
        <w:rPr>
          <w:color w:val="C00000"/>
        </w:rPr>
        <w:t>The data and/or specimens that will be shared</w:t>
      </w:r>
    </w:p>
    <w:p w14:paraId="6D9B8D69" w14:textId="77777777" w:rsidR="009E49E7" w:rsidRPr="009E49E7" w:rsidRDefault="009E49E7" w:rsidP="009E49E7">
      <w:pPr>
        <w:pStyle w:val="ListParagraph"/>
        <w:rPr>
          <w:color w:val="C00000"/>
        </w:rPr>
      </w:pPr>
      <w:r w:rsidRPr="009E49E7">
        <w:rPr>
          <w:color w:val="C00000"/>
        </w:rPr>
        <w:t>The research activities the external collaborator will perform</w:t>
      </w:r>
    </w:p>
    <w:p w14:paraId="038CF08E" w14:textId="77777777" w:rsidR="009E49E7" w:rsidRPr="009E49E7" w:rsidRDefault="009E49E7" w:rsidP="009E49E7">
      <w:pPr>
        <w:pStyle w:val="ListParagraph"/>
        <w:rPr>
          <w:color w:val="C00000"/>
        </w:rPr>
      </w:pPr>
      <w:r w:rsidRPr="009E49E7">
        <w:rPr>
          <w:color w:val="C00000"/>
        </w:rPr>
        <w:t>What will be returned to NIH (e.g., analyzed data, sequencing data, derived specimens, or other research outputs)</w:t>
      </w:r>
    </w:p>
    <w:p w14:paraId="50F5315B" w14:textId="62255DC1" w:rsidR="009E49E7" w:rsidRPr="009E49E7" w:rsidRDefault="009E49E7" w:rsidP="009E49E7">
      <w:pPr>
        <w:rPr>
          <w:i/>
          <w:iCs/>
          <w:color w:val="C00000"/>
        </w:rPr>
      </w:pPr>
      <w:r w:rsidRPr="009E49E7">
        <w:rPr>
          <w:i/>
          <w:iCs/>
          <w:color w:val="C00000"/>
        </w:rPr>
        <w:t xml:space="preserve">If the external collaborator can identify participants or </w:t>
      </w:r>
      <w:proofErr w:type="gramStart"/>
      <w:r w:rsidRPr="009E49E7">
        <w:rPr>
          <w:i/>
          <w:iCs/>
          <w:color w:val="C00000"/>
        </w:rPr>
        <w:t>has</w:t>
      </w:r>
      <w:proofErr w:type="gramEnd"/>
      <w:r w:rsidRPr="009E49E7">
        <w:rPr>
          <w:i/>
          <w:iCs/>
          <w:color w:val="C00000"/>
        </w:rPr>
        <w:t xml:space="preserve"> access to the code key, complete Section </w:t>
      </w:r>
      <w:r w:rsidR="00AD2F9F" w:rsidRPr="00AD2F9F">
        <w:rPr>
          <w:b/>
          <w:bCs/>
          <w:i/>
          <w:iCs/>
          <w:color w:val="0033CC"/>
        </w:rPr>
        <w:fldChar w:fldCharType="begin"/>
      </w:r>
      <w:r w:rsidR="00AD2F9F" w:rsidRPr="00AD2F9F">
        <w:rPr>
          <w:b/>
          <w:bCs/>
          <w:i/>
          <w:iCs/>
          <w:color w:val="0033CC"/>
        </w:rPr>
        <w:instrText xml:space="preserve"> REF _Ref244705160 \r \h </w:instrText>
      </w:r>
      <w:r w:rsidR="00AD2F9F" w:rsidRPr="00AD2F9F">
        <w:rPr>
          <w:b/>
          <w:bCs/>
          <w:i/>
          <w:iCs/>
          <w:color w:val="0033CC"/>
        </w:rPr>
      </w:r>
      <w:r w:rsidR="00AD2F9F">
        <w:rPr>
          <w:b/>
          <w:bCs/>
          <w:i/>
          <w:iCs/>
          <w:color w:val="0033CC"/>
        </w:rPr>
        <w:instrText xml:space="preserve"> \* MERGEFORMAT </w:instrText>
      </w:r>
      <w:r w:rsidR="00AD2F9F" w:rsidRPr="00AD2F9F">
        <w:rPr>
          <w:b/>
          <w:bCs/>
          <w:i/>
          <w:iCs/>
          <w:color w:val="0033CC"/>
        </w:rPr>
        <w:fldChar w:fldCharType="separate"/>
      </w:r>
      <w:r w:rsidR="008D3B4F">
        <w:rPr>
          <w:b/>
          <w:bCs/>
          <w:i/>
          <w:iCs/>
          <w:color w:val="0033CC"/>
        </w:rPr>
        <w:t>5.3.1</w:t>
      </w:r>
      <w:r w:rsidR="00AD2F9F" w:rsidRPr="00AD2F9F">
        <w:rPr>
          <w:b/>
          <w:bCs/>
          <w:i/>
          <w:iCs/>
          <w:color w:val="0033CC"/>
        </w:rPr>
        <w:fldChar w:fldCharType="end"/>
      </w:r>
      <w:r w:rsidR="00AD2F9F" w:rsidRPr="00AD2F9F">
        <w:rPr>
          <w:i/>
          <w:iCs/>
          <w:color w:val="0033CC"/>
        </w:rPr>
        <w:t xml:space="preserve"> </w:t>
      </w:r>
      <w:r w:rsidRPr="009E49E7">
        <w:rPr>
          <w:i/>
          <w:iCs/>
          <w:color w:val="C00000"/>
        </w:rPr>
        <w:t>instead.</w:t>
      </w:r>
    </w:p>
    <w:p w14:paraId="73BEA88C" w14:textId="77777777" w:rsidR="002C033A" w:rsidRDefault="002C033A" w:rsidP="00ED1130">
      <w:pPr>
        <w:rPr>
          <w:i/>
          <w:iCs/>
        </w:rPr>
      </w:pPr>
    </w:p>
    <w:p w14:paraId="6BF73E16" w14:textId="77777777" w:rsidR="00BF1CF5" w:rsidRPr="005B5573" w:rsidRDefault="00BF1CF5" w:rsidP="0084607E">
      <w:pPr>
        <w:pStyle w:val="Heading2"/>
      </w:pPr>
      <w:bookmarkStart w:id="420" w:name="_Toc244707751"/>
      <w:r w:rsidRPr="005B5573">
        <w:t>Return of Secondary Genomic Research Results</w:t>
      </w:r>
      <w:bookmarkEnd w:id="420"/>
    </w:p>
    <w:p w14:paraId="636DB561" w14:textId="37AE94E1" w:rsidR="00B75271" w:rsidRPr="00B75271" w:rsidRDefault="00B75271" w:rsidP="00B75271">
      <w:pPr>
        <w:rPr>
          <w:i/>
          <w:iCs/>
          <w:color w:val="C00000"/>
        </w:rPr>
      </w:pPr>
      <w:r w:rsidRPr="00B75271">
        <w:rPr>
          <w:i/>
          <w:iCs/>
          <w:color w:val="C00000"/>
        </w:rPr>
        <w:t xml:space="preserve">The IRB expects investigators to describe a plan for returning to participants certain secondary genomic findings obtained during their participation in NIH intramural research studies, unless there is a strong justification not to do so. For a detailed description of the scope and </w:t>
      </w:r>
      <w:r w:rsidRPr="00B75271">
        <w:rPr>
          <w:i/>
          <w:iCs/>
          <w:color w:val="C00000"/>
        </w:rPr>
        <w:lastRenderedPageBreak/>
        <w:t xml:space="preserve">applicability of this requirement, as well as the elements required to be addressed in the plan, see IRB </w:t>
      </w:r>
      <w:hyperlink r:id="rId8" w:history="1">
        <w:r w:rsidRPr="00B75271">
          <w:rPr>
            <w:b/>
            <w:bCs/>
            <w:i/>
            <w:iCs/>
            <w:color w:val="0000FF"/>
            <w:u w:val="single"/>
          </w:rPr>
          <w:t>Guidance for the Return of Secondary Genomic Findings.</w:t>
        </w:r>
      </w:hyperlink>
      <w:r w:rsidRPr="00B75271">
        <w:rPr>
          <w:b/>
          <w:bCs/>
          <w:i/>
          <w:iCs/>
          <w:color w:val="4472C4" w:themeColor="accent1"/>
        </w:rPr>
        <w:t xml:space="preserve"> </w:t>
      </w:r>
      <w:r w:rsidRPr="00B75271">
        <w:rPr>
          <w:i/>
          <w:iCs/>
          <w:color w:val="C00000"/>
        </w:rPr>
        <w:t>Once approved by the IRB, the Principal Investigator is expected to adhere to all aspects of this plan.</w:t>
      </w:r>
    </w:p>
    <w:p w14:paraId="02D44307" w14:textId="77777777" w:rsidR="00B75271" w:rsidRPr="00B75271" w:rsidRDefault="00B75271" w:rsidP="00B75271">
      <w:pPr>
        <w:rPr>
          <w:b/>
          <w:bCs/>
          <w:i/>
          <w:iCs/>
          <w:color w:val="C00000"/>
        </w:rPr>
      </w:pPr>
      <w:r w:rsidRPr="00B75271">
        <w:rPr>
          <w:b/>
          <w:bCs/>
          <w:i/>
          <w:iCs/>
          <w:color w:val="C00000"/>
        </w:rPr>
        <w:t>No return</w:t>
      </w:r>
    </w:p>
    <w:p w14:paraId="241C0F87" w14:textId="77777777" w:rsidR="00B75271" w:rsidRPr="00B75271" w:rsidRDefault="00B75271" w:rsidP="00B75271">
      <w:pPr>
        <w:numPr>
          <w:ilvl w:val="0"/>
          <w:numId w:val="17"/>
        </w:numPr>
        <w:spacing w:before="0" w:after="0"/>
        <w:contextualSpacing/>
        <w:rPr>
          <w:rFonts w:eastAsia="Times New Roman"/>
          <w:i/>
          <w:iCs/>
          <w:color w:val="C00000"/>
          <w:szCs w:val="24"/>
        </w:rPr>
      </w:pPr>
      <w:r w:rsidRPr="00B75271">
        <w:rPr>
          <w:rFonts w:eastAsia="Times New Roman"/>
          <w:i/>
          <w:iCs/>
          <w:color w:val="C00000"/>
          <w:szCs w:val="24"/>
        </w:rPr>
        <w:t xml:space="preserve">Provide justification for why secondary genomic findings will not be returned to participants. </w:t>
      </w:r>
    </w:p>
    <w:p w14:paraId="638C796C" w14:textId="77777777" w:rsidR="00B75271" w:rsidRPr="00B75271" w:rsidRDefault="00B75271" w:rsidP="00B75271">
      <w:pPr>
        <w:rPr>
          <w:b/>
          <w:bCs/>
          <w:i/>
          <w:iCs/>
          <w:color w:val="C00000"/>
        </w:rPr>
      </w:pPr>
      <w:r w:rsidRPr="00B75271">
        <w:rPr>
          <w:b/>
          <w:bCs/>
          <w:i/>
          <w:iCs/>
          <w:color w:val="C00000"/>
        </w:rPr>
        <w:t>Return</w:t>
      </w:r>
    </w:p>
    <w:p w14:paraId="1F1B0ABD" w14:textId="77777777" w:rsidR="00B75271" w:rsidRPr="00B75271" w:rsidRDefault="00B75271" w:rsidP="00B75271">
      <w:pPr>
        <w:numPr>
          <w:ilvl w:val="0"/>
          <w:numId w:val="17"/>
        </w:numPr>
        <w:spacing w:before="0" w:after="0"/>
        <w:contextualSpacing/>
        <w:rPr>
          <w:rFonts w:eastAsia="Times New Roman"/>
          <w:i/>
          <w:iCs/>
          <w:color w:val="C00000"/>
          <w:szCs w:val="24"/>
        </w:rPr>
      </w:pPr>
      <w:r w:rsidRPr="00B75271">
        <w:rPr>
          <w:rFonts w:eastAsia="Times New Roman"/>
          <w:i/>
          <w:iCs/>
          <w:color w:val="C00000"/>
          <w:szCs w:val="24"/>
        </w:rPr>
        <w:t>Describe which service you have engaged to analyze and return secondary findings, or whether the primary research team will perform this analysis.</w:t>
      </w:r>
    </w:p>
    <w:p w14:paraId="6B77BAB7" w14:textId="77777777" w:rsidR="00B75271" w:rsidRPr="00B75271" w:rsidRDefault="00B75271" w:rsidP="00B75271">
      <w:pPr>
        <w:numPr>
          <w:ilvl w:val="0"/>
          <w:numId w:val="17"/>
        </w:numPr>
        <w:spacing w:before="0" w:after="0"/>
        <w:contextualSpacing/>
        <w:rPr>
          <w:rFonts w:eastAsia="Times New Roman"/>
          <w:i/>
          <w:iCs/>
          <w:color w:val="C00000"/>
          <w:szCs w:val="24"/>
        </w:rPr>
      </w:pPr>
      <w:r w:rsidRPr="00B75271">
        <w:rPr>
          <w:rFonts w:eastAsia="Times New Roman"/>
          <w:i/>
          <w:iCs/>
          <w:color w:val="C00000"/>
          <w:szCs w:val="24"/>
        </w:rPr>
        <w:t xml:space="preserve">Describe which findings will be sought. </w:t>
      </w:r>
    </w:p>
    <w:p w14:paraId="6B42F850" w14:textId="77777777" w:rsidR="00B75271" w:rsidRPr="00B75271" w:rsidRDefault="00B75271" w:rsidP="00B75271">
      <w:pPr>
        <w:numPr>
          <w:ilvl w:val="0"/>
          <w:numId w:val="30"/>
        </w:numPr>
        <w:spacing w:before="0" w:after="0"/>
        <w:contextualSpacing/>
        <w:rPr>
          <w:rFonts w:eastAsia="Times New Roman"/>
          <w:i/>
          <w:iCs/>
          <w:color w:val="C00000"/>
          <w:szCs w:val="24"/>
        </w:rPr>
      </w:pPr>
      <w:r w:rsidRPr="00B75271">
        <w:rPr>
          <w:rFonts w:eastAsia="Times New Roman"/>
          <w:i/>
          <w:iCs/>
          <w:color w:val="C00000"/>
          <w:szCs w:val="24"/>
        </w:rPr>
        <w:t>At a minimum, the ACMG list of actionable findings that is current at the time the analysis is performed should be returned.</w:t>
      </w:r>
    </w:p>
    <w:p w14:paraId="033CFC65" w14:textId="77777777" w:rsidR="00B75271" w:rsidRPr="00B75271" w:rsidRDefault="00B75271" w:rsidP="00B75271">
      <w:pPr>
        <w:numPr>
          <w:ilvl w:val="0"/>
          <w:numId w:val="30"/>
        </w:numPr>
        <w:spacing w:before="0" w:after="0"/>
        <w:contextualSpacing/>
        <w:rPr>
          <w:rFonts w:eastAsia="Times New Roman"/>
          <w:i/>
          <w:iCs/>
          <w:color w:val="C00000"/>
          <w:szCs w:val="24"/>
        </w:rPr>
      </w:pPr>
      <w:r w:rsidRPr="00B75271">
        <w:rPr>
          <w:rFonts w:eastAsia="Times New Roman"/>
          <w:i/>
          <w:iCs/>
          <w:color w:val="C00000"/>
          <w:szCs w:val="24"/>
        </w:rPr>
        <w:t>Additional genes may also be included if they are generally agreed upon by the expert community to be clinically important to the participant and are actionable.  These should be described in the protocol.</w:t>
      </w:r>
    </w:p>
    <w:p w14:paraId="55AB4E63" w14:textId="77777777" w:rsidR="00B75271" w:rsidRPr="00B75271" w:rsidRDefault="00B75271" w:rsidP="00B75271">
      <w:pPr>
        <w:numPr>
          <w:ilvl w:val="0"/>
          <w:numId w:val="30"/>
        </w:numPr>
        <w:spacing w:before="0" w:after="0"/>
        <w:contextualSpacing/>
        <w:rPr>
          <w:rFonts w:eastAsia="Times New Roman"/>
          <w:i/>
          <w:iCs/>
          <w:color w:val="C00000"/>
          <w:szCs w:val="24"/>
        </w:rPr>
      </w:pPr>
      <w:r w:rsidRPr="00B75271">
        <w:rPr>
          <w:rFonts w:eastAsia="Times New Roman"/>
          <w:i/>
          <w:iCs/>
          <w:color w:val="C00000"/>
          <w:szCs w:val="24"/>
        </w:rPr>
        <w:t>If the protocol involves multiple cohorts of participants that have different levels of clinical engagement with the study team, then describe whether and how the return of secondary genomic results will vary based on cohort group.  [Note: Consent forms for these cohorts should reflect these differences.]</w:t>
      </w:r>
    </w:p>
    <w:p w14:paraId="27EAFF70" w14:textId="77777777" w:rsidR="00B75271" w:rsidRPr="00B75271" w:rsidRDefault="00B75271" w:rsidP="00B75271">
      <w:pPr>
        <w:numPr>
          <w:ilvl w:val="0"/>
          <w:numId w:val="31"/>
        </w:numPr>
        <w:spacing w:before="0" w:after="0"/>
        <w:contextualSpacing/>
        <w:rPr>
          <w:rFonts w:eastAsia="Times New Roman"/>
          <w:i/>
          <w:iCs/>
          <w:color w:val="C00000"/>
          <w:szCs w:val="24"/>
        </w:rPr>
      </w:pPr>
      <w:r w:rsidRPr="00B75271">
        <w:rPr>
          <w:rFonts w:eastAsia="Times New Roman"/>
          <w:i/>
          <w:iCs/>
          <w:color w:val="C00000"/>
          <w:szCs w:val="24"/>
        </w:rPr>
        <w:t>If the original research sample collection and sequencing will not be performed in a CLIA certified laboratory, address the process for obtaining confirmation of the secondary finding(s) in CLIA certified laboratory at no cost to the participant.</w:t>
      </w:r>
    </w:p>
    <w:p w14:paraId="7D564380" w14:textId="77777777" w:rsidR="00B75271" w:rsidRPr="00B75271" w:rsidRDefault="00B75271" w:rsidP="00B75271">
      <w:pPr>
        <w:numPr>
          <w:ilvl w:val="0"/>
          <w:numId w:val="31"/>
        </w:numPr>
        <w:spacing w:before="0" w:after="0"/>
        <w:contextualSpacing/>
        <w:rPr>
          <w:rFonts w:eastAsia="Times New Roman"/>
          <w:i/>
          <w:iCs/>
          <w:color w:val="C00000"/>
          <w:szCs w:val="24"/>
        </w:rPr>
      </w:pPr>
      <w:r w:rsidRPr="00B75271">
        <w:rPr>
          <w:rFonts w:eastAsia="Times New Roman"/>
          <w:i/>
          <w:iCs/>
          <w:color w:val="C00000"/>
          <w:szCs w:val="24"/>
        </w:rPr>
        <w:t>Include a description of the anticipated timing of the analysis and participant notification, relative to sample collection. If it is known that the analysis and notification will not happen for an extended period after sample collection, this should be stated.</w:t>
      </w:r>
    </w:p>
    <w:p w14:paraId="71688134" w14:textId="77777777" w:rsidR="00B75271" w:rsidRPr="00B75271" w:rsidRDefault="00B75271" w:rsidP="00B75271">
      <w:pPr>
        <w:numPr>
          <w:ilvl w:val="0"/>
          <w:numId w:val="31"/>
        </w:numPr>
        <w:spacing w:before="0" w:after="0"/>
        <w:contextualSpacing/>
        <w:rPr>
          <w:rFonts w:eastAsia="Times New Roman"/>
          <w:i/>
          <w:iCs/>
          <w:color w:val="C00000"/>
          <w:szCs w:val="24"/>
        </w:rPr>
      </w:pPr>
      <w:r w:rsidRPr="00B75271">
        <w:rPr>
          <w:rFonts w:eastAsia="Times New Roman"/>
          <w:i/>
          <w:iCs/>
          <w:color w:val="C00000"/>
          <w:szCs w:val="24"/>
        </w:rPr>
        <w:t>Discuss if you will only perform a single analysis for secondary findings, or if you will perform a repeat analysis periodically.  A one-time analysis is acceptable; however, other approaches are allowable but must be described in the protocol.</w:t>
      </w:r>
    </w:p>
    <w:p w14:paraId="5131A3E5" w14:textId="77777777" w:rsidR="00B75271" w:rsidRPr="00B75271" w:rsidRDefault="00B75271" w:rsidP="00B75271">
      <w:pPr>
        <w:numPr>
          <w:ilvl w:val="0"/>
          <w:numId w:val="31"/>
        </w:numPr>
        <w:spacing w:before="0" w:after="0"/>
        <w:contextualSpacing/>
        <w:rPr>
          <w:rFonts w:eastAsia="Times New Roman"/>
          <w:i/>
          <w:iCs/>
          <w:color w:val="C00000"/>
          <w:szCs w:val="24"/>
        </w:rPr>
      </w:pPr>
      <w:r w:rsidRPr="00B75271">
        <w:rPr>
          <w:rFonts w:eastAsia="Times New Roman"/>
          <w:i/>
          <w:iCs/>
          <w:color w:val="C00000"/>
          <w:szCs w:val="24"/>
        </w:rPr>
        <w:t>State to whom secondary findings will be returned and how they will be returned:</w:t>
      </w:r>
    </w:p>
    <w:p w14:paraId="786979B4" w14:textId="77777777" w:rsidR="00B75271" w:rsidRPr="00B75271" w:rsidRDefault="00B75271" w:rsidP="00B75271">
      <w:pPr>
        <w:numPr>
          <w:ilvl w:val="1"/>
          <w:numId w:val="31"/>
        </w:numPr>
        <w:spacing w:before="0" w:after="0"/>
        <w:contextualSpacing/>
        <w:rPr>
          <w:rFonts w:eastAsia="Times New Roman"/>
          <w:i/>
          <w:iCs/>
          <w:color w:val="C00000"/>
          <w:szCs w:val="24"/>
        </w:rPr>
      </w:pPr>
      <w:r w:rsidRPr="00B75271">
        <w:rPr>
          <w:rFonts w:eastAsia="Times New Roman"/>
          <w:i/>
          <w:iCs/>
          <w:color w:val="C00000"/>
          <w:szCs w:val="24"/>
        </w:rPr>
        <w:t>Identify to whom the secondary findings will be returned. (Secondary findings may only be returned to the research participant or to their legally authorized representative (LAR), unless there is a valid release of medical information request identifying another individual as authorized to receive this information).</w:t>
      </w:r>
    </w:p>
    <w:p w14:paraId="016EF5B7" w14:textId="77777777" w:rsidR="00B75271" w:rsidRPr="00B75271" w:rsidRDefault="00B75271" w:rsidP="00B75271">
      <w:pPr>
        <w:numPr>
          <w:ilvl w:val="3"/>
          <w:numId w:val="16"/>
        </w:numPr>
        <w:spacing w:before="0" w:after="0"/>
        <w:ind w:left="720"/>
        <w:contextualSpacing/>
        <w:rPr>
          <w:rFonts w:eastAsia="Times New Roman"/>
          <w:i/>
          <w:iCs/>
          <w:color w:val="C00000"/>
          <w:szCs w:val="24"/>
        </w:rPr>
      </w:pPr>
      <w:r w:rsidRPr="00B75271">
        <w:rPr>
          <w:rFonts w:eastAsia="Times New Roman"/>
          <w:i/>
          <w:iCs/>
          <w:color w:val="C00000"/>
          <w:szCs w:val="24"/>
        </w:rPr>
        <w:t>If the participant is deceased when the findings become known, results may be released to next of kin after confirming their identity and relationship, consistent with Clinical Center Health Information Management and/or IC Privacy Office policies.</w:t>
      </w:r>
    </w:p>
    <w:p w14:paraId="18D522C2" w14:textId="77777777" w:rsidR="00B75271" w:rsidRPr="00B75271" w:rsidRDefault="00B75271" w:rsidP="00B75271">
      <w:pPr>
        <w:numPr>
          <w:ilvl w:val="1"/>
          <w:numId w:val="16"/>
        </w:numPr>
        <w:rPr>
          <w:i/>
          <w:iCs/>
          <w:color w:val="C00000"/>
          <w:szCs w:val="24"/>
        </w:rPr>
      </w:pPr>
      <w:r w:rsidRPr="00B75271">
        <w:rPr>
          <w:i/>
          <w:iCs/>
          <w:color w:val="C00000"/>
          <w:szCs w:val="24"/>
        </w:rPr>
        <w:t>Explain how participants will be notified of the need for collection of an additional sample or the option to receive results (written communication, secure email, or telephone).</w:t>
      </w:r>
    </w:p>
    <w:p w14:paraId="43A32593" w14:textId="77777777" w:rsidR="00B75271" w:rsidRPr="00B75271" w:rsidRDefault="00B75271" w:rsidP="00B75271">
      <w:pPr>
        <w:numPr>
          <w:ilvl w:val="1"/>
          <w:numId w:val="16"/>
        </w:numPr>
        <w:rPr>
          <w:i/>
          <w:iCs/>
          <w:color w:val="C00000"/>
          <w:szCs w:val="24"/>
        </w:rPr>
      </w:pPr>
      <w:r w:rsidRPr="00B75271">
        <w:rPr>
          <w:i/>
          <w:iCs/>
          <w:color w:val="C00000"/>
          <w:szCs w:val="24"/>
        </w:rPr>
        <w:t xml:space="preserve">Discuss whether secondary findings will be returned to participants at an in person visit, for example at the Clinical Center, or whether alternative methods (e.g., telemedicine, telephone) will be utilized. </w:t>
      </w:r>
    </w:p>
    <w:p w14:paraId="64E5471D" w14:textId="77777777" w:rsidR="00B75271" w:rsidRPr="00B75271" w:rsidRDefault="00B75271" w:rsidP="00B75271">
      <w:pPr>
        <w:numPr>
          <w:ilvl w:val="3"/>
          <w:numId w:val="16"/>
        </w:numPr>
        <w:tabs>
          <w:tab w:val="left" w:pos="720"/>
        </w:tabs>
        <w:ind w:left="720"/>
        <w:rPr>
          <w:i/>
          <w:iCs/>
          <w:color w:val="C00000"/>
          <w:szCs w:val="24"/>
        </w:rPr>
      </w:pPr>
      <w:r w:rsidRPr="00B75271">
        <w:rPr>
          <w:i/>
          <w:iCs/>
          <w:color w:val="C00000"/>
          <w:szCs w:val="24"/>
        </w:rPr>
        <w:lastRenderedPageBreak/>
        <w:t xml:space="preserve">Describe if there will be any additional costs incurred by the </w:t>
      </w:r>
      <w:proofErr w:type="gramStart"/>
      <w:r w:rsidRPr="00B75271">
        <w:rPr>
          <w:i/>
          <w:iCs/>
          <w:color w:val="C00000"/>
          <w:szCs w:val="24"/>
        </w:rPr>
        <w:t>participant</w:t>
      </w:r>
      <w:proofErr w:type="gramEnd"/>
      <w:r w:rsidRPr="00B75271">
        <w:rPr>
          <w:i/>
          <w:iCs/>
          <w:color w:val="C00000"/>
          <w:szCs w:val="24"/>
        </w:rPr>
        <w:t>, if they must return for a visit.</w:t>
      </w:r>
    </w:p>
    <w:p w14:paraId="4AE60970" w14:textId="77777777" w:rsidR="00B75271" w:rsidRPr="00B75271" w:rsidRDefault="00B75271" w:rsidP="00B75271">
      <w:pPr>
        <w:numPr>
          <w:ilvl w:val="1"/>
          <w:numId w:val="16"/>
        </w:numPr>
        <w:spacing w:before="0" w:after="0"/>
        <w:contextualSpacing/>
        <w:rPr>
          <w:rFonts w:eastAsia="Times New Roman"/>
          <w:i/>
          <w:iCs/>
          <w:color w:val="C00000"/>
          <w:szCs w:val="24"/>
        </w:rPr>
      </w:pPr>
      <w:r w:rsidRPr="00B75271">
        <w:rPr>
          <w:rFonts w:eastAsia="Times New Roman"/>
          <w:i/>
          <w:iCs/>
          <w:color w:val="C00000"/>
          <w:szCs w:val="24"/>
        </w:rPr>
        <w:t>Describe who will do the genetic counseling and how it will be conducted. (The process of identifying and disclosing research results should involve professionals with the appropriate expertise to provide the participant with sufficient interpretive information and an opportunity to ask questions and have any concerns addressed.)</w:t>
      </w:r>
    </w:p>
    <w:p w14:paraId="7604E8B9" w14:textId="77777777" w:rsidR="00B75271" w:rsidRPr="00B75271" w:rsidRDefault="00B75271" w:rsidP="00B75271">
      <w:pPr>
        <w:rPr>
          <w:i/>
          <w:color w:val="C00000"/>
          <w:szCs w:val="24"/>
        </w:rPr>
      </w:pPr>
      <w:r w:rsidRPr="00B75271">
        <w:rPr>
          <w:i/>
          <w:color w:val="C00000"/>
          <w:szCs w:val="24"/>
        </w:rPr>
        <w:t>Example text:</w:t>
      </w:r>
    </w:p>
    <w:p w14:paraId="3560F5A6" w14:textId="77777777" w:rsidR="00B75271" w:rsidRPr="00B75271" w:rsidRDefault="00B75271" w:rsidP="00B75271">
      <w:pPr>
        <w:autoSpaceDE w:val="0"/>
        <w:autoSpaceDN w:val="0"/>
        <w:adjustRightInd w:val="0"/>
        <w:spacing w:after="0"/>
        <w:ind w:right="187"/>
        <w:rPr>
          <w:szCs w:val="24"/>
        </w:rPr>
      </w:pPr>
      <w:r w:rsidRPr="00B75271">
        <w:rPr>
          <w:szCs w:val="24"/>
        </w:rPr>
        <w:t>The study will utilize the &lt;</w:t>
      </w:r>
      <w:r w:rsidRPr="00B75271">
        <w:rPr>
          <w:i/>
          <w:iCs/>
          <w:szCs w:val="24"/>
        </w:rPr>
        <w:t>specify the service being used for secondary analysis or whether the primary study team will perform this role</w:t>
      </w:r>
      <w:r w:rsidRPr="00B75271">
        <w:rPr>
          <w:szCs w:val="24"/>
        </w:rPr>
        <w:t xml:space="preserve">&gt; to conduct the analysis for clinically actionable secondary results from genomic sequence data generated under this study.  </w:t>
      </w:r>
    </w:p>
    <w:p w14:paraId="63BC9F45" w14:textId="77777777" w:rsidR="00B75271" w:rsidRPr="00B75271" w:rsidRDefault="00B75271" w:rsidP="00B75271">
      <w:pPr>
        <w:autoSpaceDE w:val="0"/>
        <w:autoSpaceDN w:val="0"/>
        <w:adjustRightInd w:val="0"/>
        <w:spacing w:after="0"/>
        <w:ind w:right="187"/>
        <w:rPr>
          <w:i/>
          <w:iCs/>
          <w:szCs w:val="24"/>
        </w:rPr>
      </w:pPr>
      <w:r w:rsidRPr="00B75271">
        <w:rPr>
          <w:szCs w:val="24"/>
        </w:rPr>
        <w:t xml:space="preserve">Clinically actionable findings for the purpose of this study are defined as disorders appearing in the American College of Medical Genetics and Genomics (ACMG) recommendations for the return of incidental findings that is current at the time the analysis is performed. </w:t>
      </w:r>
      <w:r w:rsidRPr="00B75271">
        <w:rPr>
          <w:i/>
          <w:iCs/>
          <w:color w:val="C00000"/>
          <w:szCs w:val="24"/>
        </w:rPr>
        <w:t>(Expanded lists are permissible; any findings that will be sought in addition to the ACMG’s recommended list must be specified.)</w:t>
      </w:r>
    </w:p>
    <w:p w14:paraId="5636FC39" w14:textId="77777777" w:rsidR="00B75271" w:rsidRPr="00B75271" w:rsidRDefault="00B75271" w:rsidP="00B75271">
      <w:pPr>
        <w:autoSpaceDE w:val="0"/>
        <w:autoSpaceDN w:val="0"/>
        <w:adjustRightInd w:val="0"/>
        <w:spacing w:after="0"/>
        <w:ind w:right="187"/>
        <w:rPr>
          <w:rFonts w:eastAsia="Times New Roman"/>
          <w:color w:val="000000"/>
          <w:szCs w:val="24"/>
        </w:rPr>
      </w:pPr>
      <w:r w:rsidRPr="00B75271">
        <w:rPr>
          <w:szCs w:val="24"/>
        </w:rPr>
        <w:t>Participants will be contacted &lt;</w:t>
      </w:r>
      <w:r w:rsidRPr="00B75271">
        <w:rPr>
          <w:i/>
          <w:iCs/>
          <w:szCs w:val="24"/>
        </w:rPr>
        <w:t>describe how contact will be made</w:t>
      </w:r>
      <w:r w:rsidRPr="00B75271">
        <w:rPr>
          <w:szCs w:val="24"/>
        </w:rPr>
        <w:t>&gt; by the primary study team &lt;</w:t>
      </w:r>
      <w:r w:rsidRPr="00B75271">
        <w:rPr>
          <w:i/>
          <w:iCs/>
          <w:szCs w:val="24"/>
        </w:rPr>
        <w:t>or relevant party</w:t>
      </w:r>
      <w:r w:rsidRPr="00B75271">
        <w:rPr>
          <w:szCs w:val="24"/>
        </w:rPr>
        <w:t>&gt; if a clinically actionable variant is identified to provide an additional blood or saliva specimen to allow for confirmation in a CLIA certified laboratory, if necessary.  If the research findings are verified in the CLIA certified lab, then the participant will be offered the opportunity to come to NIH or to schedule a telemedicine visit (at our expense)</w:t>
      </w:r>
      <w:r w:rsidRPr="00B75271">
        <w:rPr>
          <w:rFonts w:eastAsia="Times New Roman"/>
          <w:szCs w:val="24"/>
        </w:rPr>
        <w:t xml:space="preserve"> to have a genetic counseling session with &lt;</w:t>
      </w:r>
      <w:r w:rsidRPr="00B75271">
        <w:rPr>
          <w:rFonts w:eastAsia="Times New Roman"/>
          <w:i/>
          <w:iCs/>
          <w:szCs w:val="24"/>
        </w:rPr>
        <w:t>specify who will provide this genetic education and counseling associated with the return of results</w:t>
      </w:r>
      <w:r w:rsidRPr="00B75271">
        <w:rPr>
          <w:rFonts w:eastAsia="Times New Roman"/>
          <w:szCs w:val="24"/>
        </w:rPr>
        <w:t>&gt; t</w:t>
      </w:r>
      <w:r w:rsidRPr="00B75271">
        <w:rPr>
          <w:rFonts w:eastAsia="Times New Roman"/>
          <w:color w:val="000000"/>
          <w:szCs w:val="24"/>
        </w:rPr>
        <w:t>o explain this result. If the participant does not want to come to NIH or have a telemedicine visit, a referral to a local genetic healthcare provider may be provided to receive this result (at their expense).</w:t>
      </w:r>
    </w:p>
    <w:p w14:paraId="1676EE9A" w14:textId="77777777" w:rsidR="00B75271" w:rsidRPr="00B75271" w:rsidRDefault="00B75271" w:rsidP="00B75271">
      <w:pPr>
        <w:autoSpaceDE w:val="0"/>
        <w:autoSpaceDN w:val="0"/>
        <w:adjustRightInd w:val="0"/>
        <w:spacing w:after="0"/>
        <w:ind w:right="187"/>
        <w:rPr>
          <w:szCs w:val="24"/>
        </w:rPr>
      </w:pPr>
      <w:r w:rsidRPr="00B75271">
        <w:rPr>
          <w:rFonts w:eastAsia="Times New Roman"/>
          <w:color w:val="000000"/>
          <w:szCs w:val="24"/>
        </w:rPr>
        <w:t>We anticipate that the analysis for secondary findings will occur within &lt;</w:t>
      </w:r>
      <w:r w:rsidRPr="00B75271">
        <w:rPr>
          <w:rFonts w:eastAsia="Times New Roman"/>
          <w:i/>
          <w:iCs/>
          <w:color w:val="000000"/>
          <w:szCs w:val="24"/>
        </w:rPr>
        <w:t>specify expected time frame</w:t>
      </w:r>
      <w:r w:rsidRPr="00B75271">
        <w:rPr>
          <w:rFonts w:eastAsia="Times New Roman"/>
          <w:color w:val="000000"/>
          <w:szCs w:val="24"/>
        </w:rPr>
        <w:t>&gt;of specimen collection.</w:t>
      </w:r>
      <w:r w:rsidRPr="00B75271">
        <w:rPr>
          <w:szCs w:val="24"/>
        </w:rPr>
        <w:t xml:space="preserve">  This is the only time </w:t>
      </w:r>
      <w:proofErr w:type="gramStart"/>
      <w:r w:rsidRPr="00B75271">
        <w:rPr>
          <w:szCs w:val="24"/>
        </w:rPr>
        <w:t>during the course of</w:t>
      </w:r>
      <w:proofErr w:type="gramEnd"/>
      <w:r w:rsidRPr="00B75271">
        <w:rPr>
          <w:szCs w:val="24"/>
        </w:rPr>
        <w:t xml:space="preserve"> the study that secondary findings will be returned. No additional interrogation regarding secondary actionable findings will be made after the initial analysis.</w:t>
      </w:r>
    </w:p>
    <w:p w14:paraId="6BAC3FE4" w14:textId="77777777" w:rsidR="00B75271" w:rsidRPr="00B75271" w:rsidRDefault="00B75271" w:rsidP="0084607E">
      <w:pPr>
        <w:pStyle w:val="Heading3"/>
      </w:pPr>
      <w:bookmarkStart w:id="421" w:name="_Toc244707752"/>
      <w:r w:rsidRPr="00B75271">
        <w:t>Genetic Counseling</w:t>
      </w:r>
      <w:bookmarkEnd w:id="421"/>
    </w:p>
    <w:p w14:paraId="4A1C05A3" w14:textId="77777777" w:rsidR="00B75271" w:rsidRPr="00B75271" w:rsidRDefault="00B75271" w:rsidP="00B75271">
      <w:r w:rsidRPr="00B75271">
        <w:rPr>
          <w:i/>
          <w:color w:val="C00000"/>
          <w:szCs w:val="24"/>
        </w:rPr>
        <w:t xml:space="preserve">If </w:t>
      </w:r>
      <w:r w:rsidRPr="00B75271">
        <w:rPr>
          <w:i/>
          <w:color w:val="C00000"/>
        </w:rPr>
        <w:t xml:space="preserve">genetic counseling </w:t>
      </w:r>
      <w:proofErr w:type="gramStart"/>
      <w:r w:rsidRPr="00B75271">
        <w:rPr>
          <w:i/>
          <w:color w:val="C00000"/>
        </w:rPr>
        <w:t>will be</w:t>
      </w:r>
      <w:proofErr w:type="gramEnd"/>
      <w:r w:rsidRPr="00B75271">
        <w:rPr>
          <w:i/>
          <w:color w:val="C00000"/>
        </w:rPr>
        <w:t xml:space="preserve"> provided, describe who will provide it, when it will occur, and how participants will have access to appropriate counseling and interpretation of research results.</w:t>
      </w:r>
    </w:p>
    <w:p w14:paraId="317C6C24" w14:textId="2592DCDA" w:rsidR="00213E79" w:rsidRPr="00213E79" w:rsidRDefault="00213E79" w:rsidP="0084607E">
      <w:pPr>
        <w:pStyle w:val="Heading1"/>
      </w:pPr>
      <w:bookmarkStart w:id="422" w:name="_Toc244707753"/>
      <w:r w:rsidRPr="00213E79">
        <w:t xml:space="preserve">STATISTICAL </w:t>
      </w:r>
      <w:bookmarkEnd w:id="400"/>
      <w:r w:rsidRPr="00213E79">
        <w:t>CONSIDERATIONS</w:t>
      </w:r>
      <w:bookmarkEnd w:id="401"/>
      <w:bookmarkEnd w:id="402"/>
      <w:bookmarkEnd w:id="403"/>
      <w:bookmarkEnd w:id="404"/>
      <w:bookmarkEnd w:id="405"/>
      <w:bookmarkEnd w:id="406"/>
      <w:bookmarkEnd w:id="407"/>
      <w:bookmarkEnd w:id="422"/>
    </w:p>
    <w:p w14:paraId="0D4D81BD" w14:textId="3F38DD2B" w:rsidR="00213E79" w:rsidRPr="008A0E53" w:rsidRDefault="00213E79" w:rsidP="002F285D">
      <w:pPr>
        <w:pStyle w:val="Style4"/>
        <w:rPr>
          <w:i/>
          <w:iCs/>
          <w:color w:val="C00000"/>
        </w:rPr>
      </w:pPr>
      <w:r w:rsidRPr="008A0E53">
        <w:rPr>
          <w:i/>
          <w:iCs/>
          <w:color w:val="C00000"/>
        </w:rPr>
        <w:t>The following subsections should describe the statistical tests and analysis plans for the protocol. They should indicate</w:t>
      </w:r>
      <w:r w:rsidRPr="008A0E53">
        <w:rPr>
          <w:i/>
          <w:iCs/>
          <w:color w:val="C00000"/>
          <w:spacing w:val="2"/>
        </w:rPr>
        <w:t xml:space="preserve"> </w:t>
      </w:r>
      <w:r w:rsidRPr="008A0E53">
        <w:rPr>
          <w:i/>
          <w:iCs/>
          <w:color w:val="C00000"/>
          <w:spacing w:val="-1"/>
        </w:rPr>
        <w:t>h</w:t>
      </w:r>
      <w:r w:rsidRPr="008A0E53">
        <w:rPr>
          <w:i/>
          <w:iCs/>
          <w:color w:val="C00000"/>
          <w:spacing w:val="1"/>
        </w:rPr>
        <w:t>o</w:t>
      </w:r>
      <w:r w:rsidRPr="008A0E53">
        <w:rPr>
          <w:i/>
          <w:iCs/>
          <w:color w:val="C00000"/>
        </w:rPr>
        <w:t>w t</w:t>
      </w:r>
      <w:r w:rsidRPr="008A0E53">
        <w:rPr>
          <w:i/>
          <w:iCs/>
          <w:color w:val="C00000"/>
          <w:spacing w:val="1"/>
        </w:rPr>
        <w:t>h</w:t>
      </w:r>
      <w:r w:rsidRPr="008A0E53">
        <w:rPr>
          <w:i/>
          <w:iCs/>
          <w:color w:val="C00000"/>
        </w:rPr>
        <w:t>e</w:t>
      </w:r>
      <w:r w:rsidRPr="008A0E53">
        <w:rPr>
          <w:i/>
          <w:iCs/>
          <w:color w:val="C00000"/>
          <w:spacing w:val="-1"/>
        </w:rPr>
        <w:t xml:space="preserve"> </w:t>
      </w:r>
      <w:r w:rsidRPr="008A0E53">
        <w:rPr>
          <w:i/>
          <w:iCs/>
          <w:color w:val="C00000"/>
        </w:rPr>
        <w:t>st</w:t>
      </w:r>
      <w:r w:rsidRPr="008A0E53">
        <w:rPr>
          <w:i/>
          <w:iCs/>
          <w:color w:val="C00000"/>
          <w:spacing w:val="-1"/>
        </w:rPr>
        <w:t>u</w:t>
      </w:r>
      <w:r w:rsidRPr="008A0E53">
        <w:rPr>
          <w:i/>
          <w:iCs/>
          <w:color w:val="C00000"/>
          <w:spacing w:val="1"/>
        </w:rPr>
        <w:t>d</w:t>
      </w:r>
      <w:r w:rsidRPr="008A0E53">
        <w:rPr>
          <w:i/>
          <w:iCs/>
          <w:color w:val="C00000"/>
        </w:rPr>
        <w:t>y</w:t>
      </w:r>
      <w:r w:rsidRPr="008A0E53">
        <w:rPr>
          <w:i/>
          <w:iCs/>
          <w:color w:val="C00000"/>
          <w:spacing w:val="-2"/>
        </w:rPr>
        <w:t xml:space="preserve"> </w:t>
      </w:r>
      <w:r w:rsidRPr="008A0E53">
        <w:rPr>
          <w:i/>
          <w:iCs/>
          <w:color w:val="C00000"/>
          <w:spacing w:val="2"/>
        </w:rPr>
        <w:t>w</w:t>
      </w:r>
      <w:r w:rsidRPr="008A0E53">
        <w:rPr>
          <w:i/>
          <w:iCs/>
          <w:color w:val="C00000"/>
        </w:rPr>
        <w:t xml:space="preserve">ill </w:t>
      </w:r>
      <w:r w:rsidRPr="008A0E53">
        <w:rPr>
          <w:i/>
          <w:iCs/>
          <w:color w:val="C00000"/>
          <w:spacing w:val="1"/>
        </w:rPr>
        <w:t>an</w:t>
      </w:r>
      <w:r w:rsidRPr="008A0E53">
        <w:rPr>
          <w:i/>
          <w:iCs/>
          <w:color w:val="C00000"/>
          <w:spacing w:val="-2"/>
        </w:rPr>
        <w:t>s</w:t>
      </w:r>
      <w:r w:rsidRPr="008A0E53">
        <w:rPr>
          <w:i/>
          <w:iCs/>
          <w:color w:val="C00000"/>
          <w:spacing w:val="2"/>
        </w:rPr>
        <w:t>w</w:t>
      </w:r>
      <w:r w:rsidRPr="008A0E53">
        <w:rPr>
          <w:i/>
          <w:iCs/>
          <w:color w:val="C00000"/>
          <w:spacing w:val="1"/>
        </w:rPr>
        <w:t>e</w:t>
      </w:r>
      <w:r w:rsidRPr="008A0E53">
        <w:rPr>
          <w:i/>
          <w:iCs/>
          <w:color w:val="C00000"/>
        </w:rPr>
        <w:t>r t</w:t>
      </w:r>
      <w:r w:rsidRPr="008A0E53">
        <w:rPr>
          <w:i/>
          <w:iCs/>
          <w:color w:val="C00000"/>
          <w:spacing w:val="-1"/>
        </w:rPr>
        <w:t>h</w:t>
      </w:r>
      <w:r w:rsidRPr="008A0E53">
        <w:rPr>
          <w:i/>
          <w:iCs/>
          <w:color w:val="C00000"/>
        </w:rPr>
        <w:t>e</w:t>
      </w:r>
      <w:r w:rsidRPr="008A0E53">
        <w:rPr>
          <w:i/>
          <w:iCs/>
          <w:color w:val="C00000"/>
          <w:spacing w:val="1"/>
        </w:rPr>
        <w:t xml:space="preserve"> </w:t>
      </w:r>
      <w:r w:rsidRPr="008A0E53">
        <w:rPr>
          <w:i/>
          <w:iCs/>
          <w:color w:val="C00000"/>
          <w:spacing w:val="-3"/>
        </w:rPr>
        <w:t>m</w:t>
      </w:r>
      <w:r w:rsidRPr="008A0E53">
        <w:rPr>
          <w:i/>
          <w:iCs/>
          <w:color w:val="C00000"/>
          <w:spacing w:val="1"/>
        </w:rPr>
        <w:t>o</w:t>
      </w:r>
      <w:r w:rsidRPr="008A0E53">
        <w:rPr>
          <w:i/>
          <w:iCs/>
          <w:color w:val="C00000"/>
        </w:rPr>
        <w:t>st</w:t>
      </w:r>
      <w:r w:rsidRPr="008A0E53">
        <w:rPr>
          <w:i/>
          <w:iCs/>
          <w:color w:val="C00000"/>
          <w:spacing w:val="1"/>
        </w:rPr>
        <w:t xml:space="preserve"> </w:t>
      </w:r>
      <w:r w:rsidRPr="008A0E53">
        <w:rPr>
          <w:i/>
          <w:iCs/>
          <w:color w:val="C00000"/>
        </w:rPr>
        <w:t>i</w:t>
      </w:r>
      <w:r w:rsidRPr="008A0E53">
        <w:rPr>
          <w:i/>
          <w:iCs/>
          <w:color w:val="C00000"/>
          <w:spacing w:val="-3"/>
        </w:rPr>
        <w:t>m</w:t>
      </w:r>
      <w:r w:rsidRPr="008A0E53">
        <w:rPr>
          <w:i/>
          <w:iCs/>
          <w:color w:val="C00000"/>
          <w:spacing w:val="3"/>
        </w:rPr>
        <w:t>p</w:t>
      </w:r>
      <w:r w:rsidRPr="008A0E53">
        <w:rPr>
          <w:i/>
          <w:iCs/>
          <w:color w:val="C00000"/>
          <w:spacing w:val="1"/>
        </w:rPr>
        <w:t>o</w:t>
      </w:r>
      <w:r w:rsidRPr="008A0E53">
        <w:rPr>
          <w:i/>
          <w:iCs/>
          <w:color w:val="C00000"/>
          <w:spacing w:val="-1"/>
        </w:rPr>
        <w:t>r</w:t>
      </w:r>
      <w:r w:rsidRPr="008A0E53">
        <w:rPr>
          <w:i/>
          <w:iCs/>
          <w:color w:val="C00000"/>
        </w:rPr>
        <w:t>t</w:t>
      </w:r>
      <w:r w:rsidRPr="008A0E53">
        <w:rPr>
          <w:i/>
          <w:iCs/>
          <w:color w:val="C00000"/>
          <w:spacing w:val="1"/>
        </w:rPr>
        <w:t>an</w:t>
      </w:r>
      <w:r w:rsidRPr="008A0E53">
        <w:rPr>
          <w:i/>
          <w:iCs/>
          <w:color w:val="C00000"/>
        </w:rPr>
        <w:t>t</w:t>
      </w:r>
      <w:r w:rsidRPr="008A0E53">
        <w:rPr>
          <w:i/>
          <w:iCs/>
          <w:color w:val="C00000"/>
          <w:spacing w:val="-1"/>
        </w:rPr>
        <w:t xml:space="preserve"> </w:t>
      </w:r>
      <w:r w:rsidRPr="008A0E53">
        <w:rPr>
          <w:i/>
          <w:iCs/>
          <w:color w:val="C00000"/>
          <w:spacing w:val="1"/>
        </w:rPr>
        <w:t>q</w:t>
      </w:r>
      <w:r w:rsidRPr="008A0E53">
        <w:rPr>
          <w:i/>
          <w:iCs/>
          <w:color w:val="C00000"/>
          <w:spacing w:val="-1"/>
        </w:rPr>
        <w:t>u</w:t>
      </w:r>
      <w:r w:rsidRPr="008A0E53">
        <w:rPr>
          <w:i/>
          <w:iCs/>
          <w:color w:val="C00000"/>
          <w:spacing w:val="1"/>
        </w:rPr>
        <w:t>e</w:t>
      </w:r>
      <w:r w:rsidRPr="008A0E53">
        <w:rPr>
          <w:i/>
          <w:iCs/>
          <w:color w:val="C00000"/>
        </w:rPr>
        <w:t>sti</w:t>
      </w:r>
      <w:r w:rsidRPr="008A0E53">
        <w:rPr>
          <w:i/>
          <w:iCs/>
          <w:color w:val="C00000"/>
          <w:spacing w:val="1"/>
        </w:rPr>
        <w:t>on</w:t>
      </w:r>
      <w:r w:rsidRPr="008A0E53">
        <w:rPr>
          <w:i/>
          <w:iCs/>
          <w:color w:val="C00000"/>
        </w:rPr>
        <w:t>s</w:t>
      </w:r>
      <w:r w:rsidRPr="008A0E53">
        <w:rPr>
          <w:i/>
          <w:iCs/>
          <w:color w:val="C00000"/>
          <w:spacing w:val="-2"/>
        </w:rPr>
        <w:t xml:space="preserve"> </w:t>
      </w:r>
      <w:r w:rsidRPr="008A0E53">
        <w:rPr>
          <w:i/>
          <w:iCs/>
          <w:color w:val="C00000"/>
          <w:spacing w:val="2"/>
        </w:rPr>
        <w:t>w</w:t>
      </w:r>
      <w:r w:rsidRPr="008A0E53">
        <w:rPr>
          <w:i/>
          <w:iCs/>
          <w:color w:val="C00000"/>
        </w:rPr>
        <w:t>i</w:t>
      </w:r>
      <w:r w:rsidRPr="008A0E53">
        <w:rPr>
          <w:i/>
          <w:iCs/>
          <w:color w:val="C00000"/>
          <w:spacing w:val="-2"/>
        </w:rPr>
        <w:t>t</w:t>
      </w:r>
      <w:r w:rsidRPr="008A0E53">
        <w:rPr>
          <w:i/>
          <w:iCs/>
          <w:color w:val="C00000"/>
        </w:rPr>
        <w:t>h</w:t>
      </w:r>
      <w:r w:rsidRPr="008A0E53">
        <w:rPr>
          <w:i/>
          <w:iCs/>
          <w:color w:val="C00000"/>
          <w:spacing w:val="1"/>
        </w:rPr>
        <w:t xml:space="preserve"> </w:t>
      </w:r>
      <w:r w:rsidRPr="008A0E53">
        <w:rPr>
          <w:i/>
          <w:iCs/>
          <w:color w:val="C00000"/>
          <w:spacing w:val="-1"/>
        </w:rPr>
        <w:t>pr</w:t>
      </w:r>
      <w:r w:rsidRPr="008A0E53">
        <w:rPr>
          <w:i/>
          <w:iCs/>
          <w:color w:val="C00000"/>
          <w:spacing w:val="1"/>
        </w:rPr>
        <w:t>e</w:t>
      </w:r>
      <w:r w:rsidRPr="008A0E53">
        <w:rPr>
          <w:i/>
          <w:iCs/>
          <w:color w:val="C00000"/>
        </w:rPr>
        <w:t>cisi</w:t>
      </w:r>
      <w:r w:rsidRPr="008A0E53">
        <w:rPr>
          <w:i/>
          <w:iCs/>
          <w:color w:val="C00000"/>
          <w:spacing w:val="1"/>
        </w:rPr>
        <w:t>o</w:t>
      </w:r>
      <w:r w:rsidRPr="008A0E53">
        <w:rPr>
          <w:i/>
          <w:iCs/>
          <w:color w:val="C00000"/>
        </w:rPr>
        <w:t>n</w:t>
      </w:r>
      <w:r w:rsidRPr="008A0E53">
        <w:rPr>
          <w:i/>
          <w:iCs/>
          <w:color w:val="C00000"/>
          <w:spacing w:val="1"/>
        </w:rPr>
        <w:t xml:space="preserve"> a</w:t>
      </w:r>
      <w:r w:rsidRPr="008A0E53">
        <w:rPr>
          <w:i/>
          <w:iCs/>
          <w:color w:val="C00000"/>
          <w:spacing w:val="-1"/>
        </w:rPr>
        <w:t>n</w:t>
      </w:r>
      <w:r w:rsidRPr="008A0E53">
        <w:rPr>
          <w:i/>
          <w:iCs/>
          <w:color w:val="C00000"/>
        </w:rPr>
        <w:t>d</w:t>
      </w:r>
      <w:r w:rsidRPr="008A0E53">
        <w:rPr>
          <w:i/>
          <w:iCs/>
          <w:color w:val="C00000"/>
          <w:spacing w:val="1"/>
        </w:rPr>
        <w:t xml:space="preserve"> </w:t>
      </w:r>
      <w:r w:rsidRPr="008A0E53">
        <w:rPr>
          <w:i/>
          <w:iCs/>
          <w:color w:val="C00000"/>
        </w:rPr>
        <w:t xml:space="preserve">a </w:t>
      </w:r>
      <w:r w:rsidRPr="008A0E53">
        <w:rPr>
          <w:i/>
          <w:iCs/>
          <w:color w:val="C00000"/>
          <w:spacing w:val="-1"/>
        </w:rPr>
        <w:t>m</w:t>
      </w:r>
      <w:r w:rsidRPr="008A0E53">
        <w:rPr>
          <w:i/>
          <w:iCs/>
          <w:color w:val="C00000"/>
        </w:rPr>
        <w:t>i</w:t>
      </w:r>
      <w:r w:rsidRPr="008A0E53">
        <w:rPr>
          <w:i/>
          <w:iCs/>
          <w:color w:val="C00000"/>
          <w:spacing w:val="1"/>
        </w:rPr>
        <w:t>n</w:t>
      </w:r>
      <w:r w:rsidRPr="008A0E53">
        <w:rPr>
          <w:i/>
          <w:iCs/>
          <w:color w:val="C00000"/>
          <w:spacing w:val="2"/>
        </w:rPr>
        <w:t>i</w:t>
      </w:r>
      <w:r w:rsidRPr="008A0E53">
        <w:rPr>
          <w:i/>
          <w:iCs/>
          <w:color w:val="C00000"/>
          <w:spacing w:val="-3"/>
        </w:rPr>
        <w:t>m</w:t>
      </w:r>
      <w:r w:rsidRPr="008A0E53">
        <w:rPr>
          <w:i/>
          <w:iCs/>
          <w:color w:val="C00000"/>
          <w:spacing w:val="3"/>
        </w:rPr>
        <w:t>u</w:t>
      </w:r>
      <w:r w:rsidRPr="008A0E53">
        <w:rPr>
          <w:i/>
          <w:iCs/>
          <w:color w:val="C00000"/>
        </w:rPr>
        <w:t>m</w:t>
      </w:r>
      <w:r w:rsidRPr="008A0E53">
        <w:rPr>
          <w:i/>
          <w:iCs/>
          <w:color w:val="C00000"/>
          <w:spacing w:val="-3"/>
        </w:rPr>
        <w:t xml:space="preserve"> </w:t>
      </w:r>
      <w:r w:rsidRPr="008A0E53">
        <w:rPr>
          <w:i/>
          <w:iCs/>
          <w:color w:val="C00000"/>
          <w:spacing w:val="1"/>
        </w:rPr>
        <w:t>o</w:t>
      </w:r>
      <w:r w:rsidRPr="008A0E53">
        <w:rPr>
          <w:i/>
          <w:iCs/>
          <w:color w:val="C00000"/>
        </w:rPr>
        <w:t>f</w:t>
      </w:r>
      <w:r w:rsidRPr="008A0E53">
        <w:rPr>
          <w:i/>
          <w:iCs/>
          <w:color w:val="C00000"/>
          <w:spacing w:val="1"/>
        </w:rPr>
        <w:t xml:space="preserve"> b</w:t>
      </w:r>
      <w:r w:rsidRPr="008A0E53">
        <w:rPr>
          <w:i/>
          <w:iCs/>
          <w:color w:val="C00000"/>
        </w:rPr>
        <w:t>i</w:t>
      </w:r>
      <w:r w:rsidRPr="008A0E53">
        <w:rPr>
          <w:i/>
          <w:iCs/>
          <w:color w:val="C00000"/>
          <w:spacing w:val="1"/>
        </w:rPr>
        <w:t>a</w:t>
      </w:r>
      <w:r w:rsidRPr="008A0E53">
        <w:rPr>
          <w:i/>
          <w:iCs/>
          <w:color w:val="C00000"/>
        </w:rPr>
        <w:t>s,</w:t>
      </w:r>
      <w:r w:rsidRPr="008A0E53">
        <w:rPr>
          <w:i/>
          <w:iCs/>
          <w:color w:val="C00000"/>
          <w:spacing w:val="-1"/>
        </w:rPr>
        <w:t xml:space="preserve"> </w:t>
      </w:r>
      <w:r w:rsidRPr="008A0E53">
        <w:rPr>
          <w:i/>
          <w:iCs/>
          <w:color w:val="C00000"/>
        </w:rPr>
        <w:t>w</w:t>
      </w:r>
      <w:r w:rsidRPr="008A0E53">
        <w:rPr>
          <w:i/>
          <w:iCs/>
          <w:color w:val="C00000"/>
          <w:spacing w:val="1"/>
        </w:rPr>
        <w:t>h</w:t>
      </w:r>
      <w:r w:rsidRPr="008A0E53">
        <w:rPr>
          <w:i/>
          <w:iCs/>
          <w:color w:val="C00000"/>
        </w:rPr>
        <w:t>ile</w:t>
      </w:r>
      <w:r w:rsidRPr="008A0E53">
        <w:rPr>
          <w:i/>
          <w:iCs/>
          <w:color w:val="C00000"/>
          <w:spacing w:val="1"/>
        </w:rPr>
        <w:t xml:space="preserve"> </w:t>
      </w:r>
      <w:r w:rsidRPr="008A0E53">
        <w:rPr>
          <w:i/>
          <w:iCs/>
          <w:color w:val="C00000"/>
          <w:spacing w:val="-1"/>
        </w:rPr>
        <w:t>r</w:t>
      </w:r>
      <w:r w:rsidRPr="008A0E53">
        <w:rPr>
          <w:i/>
          <w:iCs/>
          <w:color w:val="C00000"/>
          <w:spacing w:val="1"/>
        </w:rPr>
        <w:t>e</w:t>
      </w:r>
      <w:r w:rsidRPr="008A0E53">
        <w:rPr>
          <w:i/>
          <w:iCs/>
          <w:color w:val="C00000"/>
          <w:spacing w:val="-3"/>
        </w:rPr>
        <w:t>m</w:t>
      </w:r>
      <w:r w:rsidRPr="008A0E53">
        <w:rPr>
          <w:i/>
          <w:iCs/>
          <w:color w:val="C00000"/>
          <w:spacing w:val="1"/>
        </w:rPr>
        <w:t>a</w:t>
      </w:r>
      <w:r w:rsidRPr="008A0E53">
        <w:rPr>
          <w:i/>
          <w:iCs/>
          <w:color w:val="C00000"/>
        </w:rPr>
        <w:t>i</w:t>
      </w:r>
      <w:r w:rsidRPr="008A0E53">
        <w:rPr>
          <w:i/>
          <w:iCs/>
          <w:color w:val="C00000"/>
          <w:spacing w:val="1"/>
        </w:rPr>
        <w:t>n</w:t>
      </w:r>
      <w:r w:rsidRPr="008A0E53">
        <w:rPr>
          <w:i/>
          <w:iCs/>
          <w:color w:val="C00000"/>
        </w:rPr>
        <w:t>i</w:t>
      </w:r>
      <w:r w:rsidRPr="008A0E53">
        <w:rPr>
          <w:i/>
          <w:iCs/>
          <w:color w:val="C00000"/>
          <w:spacing w:val="1"/>
        </w:rPr>
        <w:t>n</w:t>
      </w:r>
      <w:r w:rsidRPr="008A0E53">
        <w:rPr>
          <w:i/>
          <w:iCs/>
          <w:color w:val="C00000"/>
        </w:rPr>
        <w:t>g</w:t>
      </w:r>
      <w:r w:rsidRPr="008A0E53">
        <w:rPr>
          <w:i/>
          <w:iCs/>
          <w:color w:val="C00000"/>
          <w:spacing w:val="1"/>
        </w:rPr>
        <w:t xml:space="preserve"> </w:t>
      </w:r>
      <w:r w:rsidRPr="008A0E53">
        <w:rPr>
          <w:i/>
          <w:iCs/>
          <w:color w:val="C00000"/>
        </w:rPr>
        <w:t>f</w:t>
      </w:r>
      <w:r w:rsidRPr="008A0E53">
        <w:rPr>
          <w:i/>
          <w:iCs/>
          <w:color w:val="C00000"/>
          <w:spacing w:val="1"/>
        </w:rPr>
        <w:t>ea</w:t>
      </w:r>
      <w:r w:rsidRPr="008A0E53">
        <w:rPr>
          <w:i/>
          <w:iCs/>
          <w:color w:val="C00000"/>
        </w:rPr>
        <w:t>si</w:t>
      </w:r>
      <w:r w:rsidRPr="008A0E53">
        <w:rPr>
          <w:i/>
          <w:iCs/>
          <w:color w:val="C00000"/>
          <w:spacing w:val="1"/>
        </w:rPr>
        <w:t>b</w:t>
      </w:r>
      <w:r w:rsidRPr="008A0E53">
        <w:rPr>
          <w:i/>
          <w:iCs/>
          <w:color w:val="C00000"/>
          <w:spacing w:val="-3"/>
        </w:rPr>
        <w:t>l</w:t>
      </w:r>
      <w:r w:rsidRPr="008A0E53">
        <w:rPr>
          <w:i/>
          <w:iCs/>
          <w:color w:val="C00000"/>
          <w:spacing w:val="1"/>
        </w:rPr>
        <w:t>e</w:t>
      </w:r>
      <w:r w:rsidRPr="008A0E53">
        <w:rPr>
          <w:i/>
          <w:iCs/>
          <w:color w:val="C00000"/>
        </w:rPr>
        <w:t>.</w:t>
      </w:r>
    </w:p>
    <w:p w14:paraId="03898A93" w14:textId="34613FA4" w:rsidR="00F3518D" w:rsidRPr="008A0E53" w:rsidRDefault="00F3518D" w:rsidP="002F285D">
      <w:pPr>
        <w:pStyle w:val="Style4"/>
        <w:rPr>
          <w:i/>
          <w:iCs/>
          <w:color w:val="C00000"/>
        </w:rPr>
      </w:pPr>
      <w:r w:rsidRPr="008A0E53">
        <w:rPr>
          <w:i/>
          <w:iCs/>
          <w:color w:val="C00000"/>
        </w:rPr>
        <w:t>If the study is exploratory or hypothesis generating with no planned statistical analysis, state this here</w:t>
      </w:r>
      <w:r w:rsidR="00D66DD9" w:rsidRPr="008A0E53">
        <w:rPr>
          <w:i/>
          <w:iCs/>
          <w:color w:val="C00000"/>
        </w:rPr>
        <w:t xml:space="preserve"> and mark the following sections as n/a.</w:t>
      </w:r>
    </w:p>
    <w:p w14:paraId="7AC6326F" w14:textId="1140C26A" w:rsidR="00213E79" w:rsidRPr="008E03B2" w:rsidRDefault="00213E79" w:rsidP="0084607E">
      <w:pPr>
        <w:pStyle w:val="Heading2"/>
      </w:pPr>
      <w:bookmarkStart w:id="423" w:name="_Toc484520921"/>
      <w:bookmarkStart w:id="424" w:name="_Toc19083771"/>
      <w:bookmarkStart w:id="425" w:name="_Toc244707754"/>
      <w:r w:rsidRPr="008E03B2">
        <w:lastRenderedPageBreak/>
        <w:t>Statistical Hypothesis</w:t>
      </w:r>
      <w:bookmarkEnd w:id="423"/>
      <w:bookmarkEnd w:id="424"/>
      <w:bookmarkEnd w:id="425"/>
    </w:p>
    <w:p w14:paraId="0931BB56" w14:textId="77777777" w:rsidR="001F57FC" w:rsidRPr="00E66985" w:rsidRDefault="001F57FC" w:rsidP="001F57FC">
      <w:pPr>
        <w:rPr>
          <w:i/>
          <w:iCs/>
          <w:color w:val="C00000"/>
          <w:szCs w:val="24"/>
        </w:rPr>
      </w:pPr>
      <w:bookmarkStart w:id="426" w:name="_Toc37280706"/>
      <w:bookmarkStart w:id="427" w:name="_Toc37417688"/>
      <w:bookmarkStart w:id="428" w:name="_Toc37418471"/>
      <w:bookmarkStart w:id="429" w:name="_Toc37419037"/>
      <w:bookmarkStart w:id="430" w:name="_Toc37419351"/>
      <w:bookmarkStart w:id="431" w:name="_Toc37419488"/>
      <w:bookmarkStart w:id="432" w:name="_Toc37426915"/>
      <w:bookmarkStart w:id="433" w:name="_Toc37427123"/>
      <w:bookmarkStart w:id="434" w:name="_Toc484520922"/>
      <w:bookmarkStart w:id="435" w:name="_Ref11145910"/>
      <w:bookmarkStart w:id="436" w:name="_Toc19083772"/>
      <w:bookmarkEnd w:id="426"/>
      <w:bookmarkEnd w:id="427"/>
      <w:bookmarkEnd w:id="428"/>
      <w:bookmarkEnd w:id="429"/>
      <w:bookmarkEnd w:id="430"/>
      <w:bookmarkEnd w:id="431"/>
      <w:bookmarkEnd w:id="432"/>
      <w:bookmarkEnd w:id="433"/>
      <w:r w:rsidRPr="00E66985">
        <w:rPr>
          <w:i/>
          <w:iCs/>
          <w:color w:val="C00000"/>
        </w:rPr>
        <w:t>State the formal null and alternative hypotheses for the primary endpoint(s) and any secondary endpoint(s) for which formal hypothesis testing is planned. Identify the type of comparison (e.g., superiority, equivalence, non-inferiority, dose-response).</w:t>
      </w:r>
    </w:p>
    <w:p w14:paraId="53EC93E1" w14:textId="77777777" w:rsidR="001F57FC" w:rsidRPr="00E66985" w:rsidRDefault="001F57FC" w:rsidP="001F57FC">
      <w:pPr>
        <w:rPr>
          <w:i/>
          <w:iCs/>
          <w:color w:val="C00000"/>
        </w:rPr>
      </w:pPr>
      <w:r w:rsidRPr="00E66985">
        <w:rPr>
          <w:i/>
          <w:iCs/>
          <w:color w:val="C00000"/>
        </w:rPr>
        <w:t>If formal hypothesis testing is not applicable, state this and briefly explain the statistical approach.</w:t>
      </w:r>
    </w:p>
    <w:p w14:paraId="24988FE4" w14:textId="0383AB87" w:rsidR="00213E79" w:rsidRPr="00A71A16" w:rsidRDefault="00213E79" w:rsidP="0084607E">
      <w:pPr>
        <w:pStyle w:val="Heading2"/>
      </w:pPr>
      <w:bookmarkStart w:id="437" w:name="_Toc244707755"/>
      <w:r w:rsidRPr="00A71A16">
        <w:t>Sample Size Determination</w:t>
      </w:r>
      <w:bookmarkEnd w:id="434"/>
      <w:bookmarkEnd w:id="435"/>
      <w:bookmarkEnd w:id="436"/>
      <w:bookmarkEnd w:id="437"/>
    </w:p>
    <w:p w14:paraId="5E7AF5EC" w14:textId="0E2F6820" w:rsidR="000D1CF9" w:rsidRPr="005A6EDC" w:rsidRDefault="00213E79" w:rsidP="00D04411">
      <w:pPr>
        <w:rPr>
          <w:i/>
          <w:iCs/>
          <w:color w:val="C00000"/>
        </w:rPr>
      </w:pPr>
      <w:r w:rsidRPr="005A6EDC">
        <w:rPr>
          <w:i/>
          <w:iCs/>
          <w:color w:val="C00000"/>
        </w:rPr>
        <w:t xml:space="preserve">Include number of participants </w:t>
      </w:r>
      <w:r w:rsidR="007E2EF2" w:rsidRPr="005A6EDC">
        <w:rPr>
          <w:i/>
          <w:iCs/>
          <w:color w:val="C00000"/>
        </w:rPr>
        <w:t>(or number of biospecimens and amount of data) whose biospecimens or data will be used</w:t>
      </w:r>
      <w:r w:rsidRPr="005A6EDC">
        <w:rPr>
          <w:i/>
          <w:iCs/>
          <w:color w:val="C00000"/>
        </w:rPr>
        <w:t xml:space="preserve"> </w:t>
      </w:r>
      <w:proofErr w:type="gramStart"/>
      <w:r w:rsidR="007E2EF2" w:rsidRPr="005A6EDC">
        <w:rPr>
          <w:i/>
          <w:iCs/>
          <w:color w:val="C00000"/>
        </w:rPr>
        <w:t xml:space="preserve">in order </w:t>
      </w:r>
      <w:r w:rsidRPr="005A6EDC">
        <w:rPr>
          <w:i/>
          <w:iCs/>
          <w:color w:val="C00000"/>
        </w:rPr>
        <w:t>to</w:t>
      </w:r>
      <w:proofErr w:type="gramEnd"/>
      <w:r w:rsidRPr="005A6EDC">
        <w:rPr>
          <w:i/>
          <w:iCs/>
          <w:color w:val="C00000"/>
        </w:rPr>
        <w:t xml:space="preserve"> have adequate power to test the key hypotheses for the study. P</w:t>
      </w:r>
      <w:r w:rsidRPr="005A6EDC">
        <w:rPr>
          <w:i/>
          <w:iCs/>
          <w:color w:val="C00000"/>
          <w:spacing w:val="-1"/>
        </w:rPr>
        <w:t>r</w:t>
      </w:r>
      <w:r w:rsidRPr="005A6EDC">
        <w:rPr>
          <w:i/>
          <w:iCs/>
          <w:color w:val="C00000"/>
        </w:rPr>
        <w:t>ovide</w:t>
      </w:r>
      <w:r w:rsidRPr="005A6EDC">
        <w:rPr>
          <w:i/>
          <w:iCs/>
          <w:color w:val="C00000"/>
          <w:spacing w:val="-1"/>
        </w:rPr>
        <w:t xml:space="preserve"> </w:t>
      </w:r>
      <w:r w:rsidRPr="005A6EDC">
        <w:rPr>
          <w:i/>
          <w:iCs/>
          <w:color w:val="C00000"/>
        </w:rPr>
        <w:t>all info</w:t>
      </w:r>
      <w:r w:rsidRPr="005A6EDC">
        <w:rPr>
          <w:i/>
          <w:iCs/>
          <w:color w:val="C00000"/>
          <w:spacing w:val="-1"/>
        </w:rPr>
        <w:t>r</w:t>
      </w:r>
      <w:r w:rsidRPr="005A6EDC">
        <w:rPr>
          <w:i/>
          <w:iCs/>
          <w:color w:val="C00000"/>
          <w:spacing w:val="-3"/>
        </w:rPr>
        <w:t>m</w:t>
      </w:r>
      <w:r w:rsidRPr="005A6EDC">
        <w:rPr>
          <w:i/>
          <w:iCs/>
          <w:color w:val="C00000"/>
        </w:rPr>
        <w:t>ation</w:t>
      </w:r>
      <w:r w:rsidRPr="005A6EDC">
        <w:rPr>
          <w:i/>
          <w:iCs/>
          <w:color w:val="C00000"/>
          <w:spacing w:val="-1"/>
        </w:rPr>
        <w:t xml:space="preserve"> </w:t>
      </w:r>
      <w:r w:rsidRPr="005A6EDC">
        <w:rPr>
          <w:i/>
          <w:iCs/>
          <w:color w:val="C00000"/>
        </w:rPr>
        <w:t>ne</w:t>
      </w:r>
      <w:r w:rsidRPr="005A6EDC">
        <w:rPr>
          <w:i/>
          <w:iCs/>
          <w:color w:val="C00000"/>
          <w:spacing w:val="-1"/>
        </w:rPr>
        <w:t>e</w:t>
      </w:r>
      <w:r w:rsidRPr="005A6EDC">
        <w:rPr>
          <w:i/>
          <w:iCs/>
          <w:color w:val="C00000"/>
        </w:rPr>
        <w:t>ded</w:t>
      </w:r>
      <w:r w:rsidRPr="005A6EDC">
        <w:rPr>
          <w:i/>
          <w:iCs/>
          <w:color w:val="C00000"/>
          <w:spacing w:val="-1"/>
        </w:rPr>
        <w:t xml:space="preserve"> </w:t>
      </w:r>
      <w:r w:rsidRPr="005A6EDC">
        <w:rPr>
          <w:i/>
          <w:iCs/>
          <w:color w:val="C00000"/>
        </w:rPr>
        <w:t xml:space="preserve">to </w:t>
      </w:r>
      <w:r w:rsidRPr="005A6EDC">
        <w:rPr>
          <w:i/>
          <w:iCs/>
          <w:color w:val="C00000"/>
          <w:spacing w:val="-2"/>
        </w:rPr>
        <w:t>v</w:t>
      </w:r>
      <w:r w:rsidRPr="005A6EDC">
        <w:rPr>
          <w:i/>
          <w:iCs/>
          <w:color w:val="C00000"/>
        </w:rPr>
        <w:t>alida</w:t>
      </w:r>
      <w:r w:rsidRPr="005A6EDC">
        <w:rPr>
          <w:i/>
          <w:iCs/>
          <w:color w:val="C00000"/>
          <w:spacing w:val="-2"/>
        </w:rPr>
        <w:t>t</w:t>
      </w:r>
      <w:r w:rsidRPr="005A6EDC">
        <w:rPr>
          <w:i/>
          <w:iCs/>
          <w:color w:val="C00000"/>
        </w:rPr>
        <w:t>e y</w:t>
      </w:r>
      <w:r w:rsidRPr="005A6EDC">
        <w:rPr>
          <w:i/>
          <w:iCs/>
          <w:color w:val="C00000"/>
          <w:spacing w:val="-1"/>
        </w:rPr>
        <w:t>ou</w:t>
      </w:r>
      <w:r w:rsidRPr="005A6EDC">
        <w:rPr>
          <w:i/>
          <w:iCs/>
          <w:color w:val="C00000"/>
        </w:rPr>
        <w:t>r calculation</w:t>
      </w:r>
      <w:r w:rsidRPr="005A6EDC">
        <w:rPr>
          <w:i/>
          <w:iCs/>
          <w:color w:val="C00000"/>
          <w:spacing w:val="-2"/>
        </w:rPr>
        <w:t>s</w:t>
      </w:r>
      <w:r w:rsidR="000D1CF9" w:rsidRPr="005A6EDC">
        <w:rPr>
          <w:i/>
          <w:iCs/>
          <w:color w:val="C00000"/>
          <w:spacing w:val="-2"/>
        </w:rPr>
        <w:t>.</w:t>
      </w:r>
    </w:p>
    <w:p w14:paraId="3EEF6BF4" w14:textId="30C047EF" w:rsidR="00BD40D0" w:rsidRPr="00BD40D0" w:rsidRDefault="006D7D2D" w:rsidP="0084607E">
      <w:pPr>
        <w:pStyle w:val="Heading2"/>
      </w:pPr>
      <w:bookmarkStart w:id="438" w:name="_Toc37280708"/>
      <w:bookmarkStart w:id="439" w:name="_Toc37417690"/>
      <w:bookmarkStart w:id="440" w:name="_Toc37418473"/>
      <w:bookmarkStart w:id="441" w:name="_Toc37419039"/>
      <w:bookmarkStart w:id="442" w:name="_Toc37419353"/>
      <w:bookmarkStart w:id="443" w:name="_Toc37419490"/>
      <w:bookmarkStart w:id="444" w:name="_Toc37426917"/>
      <w:bookmarkStart w:id="445" w:name="_Toc37427125"/>
      <w:bookmarkStart w:id="446" w:name="_Toc37257399"/>
      <w:bookmarkStart w:id="447" w:name="_Toc244707756"/>
      <w:bookmarkEnd w:id="438"/>
      <w:bookmarkEnd w:id="439"/>
      <w:bookmarkEnd w:id="440"/>
      <w:bookmarkEnd w:id="441"/>
      <w:bookmarkEnd w:id="442"/>
      <w:bookmarkEnd w:id="443"/>
      <w:bookmarkEnd w:id="444"/>
      <w:bookmarkEnd w:id="445"/>
      <w:bookmarkEnd w:id="446"/>
      <w:r w:rsidRPr="00127995">
        <w:t>Statistical Analyses</w:t>
      </w:r>
      <w:bookmarkEnd w:id="447"/>
    </w:p>
    <w:p w14:paraId="25387409" w14:textId="77777777" w:rsidR="006968B5" w:rsidRPr="00E66985" w:rsidRDefault="006968B5" w:rsidP="006968B5">
      <w:pPr>
        <w:rPr>
          <w:i/>
          <w:iCs/>
          <w:color w:val="C00000"/>
        </w:rPr>
      </w:pPr>
      <w:r w:rsidRPr="00E66985">
        <w:rPr>
          <w:i/>
          <w:iCs/>
          <w:color w:val="C00000"/>
        </w:rPr>
        <w:t>Describe the general statistical approach, including:</w:t>
      </w:r>
    </w:p>
    <w:p w14:paraId="28EF9884" w14:textId="77777777" w:rsidR="006968B5" w:rsidRPr="00907A14" w:rsidRDefault="006968B5" w:rsidP="00907A14">
      <w:pPr>
        <w:pStyle w:val="ListParagraph"/>
        <w:numPr>
          <w:ilvl w:val="0"/>
          <w:numId w:val="33"/>
        </w:numPr>
        <w:rPr>
          <w:color w:val="C00000"/>
        </w:rPr>
      </w:pPr>
      <w:bookmarkStart w:id="448" w:name="_Ref37844435"/>
      <w:r w:rsidRPr="00907A14">
        <w:rPr>
          <w:color w:val="C00000"/>
        </w:rPr>
        <w:t xml:space="preserve">Methods for summarizing continuous and categorical data </w:t>
      </w:r>
    </w:p>
    <w:p w14:paraId="0ABAD886" w14:textId="77777777" w:rsidR="006968B5" w:rsidRPr="00907A14" w:rsidRDefault="006968B5" w:rsidP="00907A14">
      <w:pPr>
        <w:pStyle w:val="ListParagraph"/>
        <w:numPr>
          <w:ilvl w:val="0"/>
          <w:numId w:val="33"/>
        </w:numPr>
        <w:rPr>
          <w:color w:val="C00000"/>
        </w:rPr>
      </w:pPr>
      <w:r w:rsidRPr="00907A14">
        <w:rPr>
          <w:color w:val="C00000"/>
        </w:rPr>
        <w:t xml:space="preserve">Statistical significance level and confidence intervals, when applicable </w:t>
      </w:r>
    </w:p>
    <w:p w14:paraId="3D11349E" w14:textId="77777777" w:rsidR="006968B5" w:rsidRPr="00907A14" w:rsidRDefault="006968B5" w:rsidP="00907A14">
      <w:pPr>
        <w:pStyle w:val="ListParagraph"/>
        <w:numPr>
          <w:ilvl w:val="0"/>
          <w:numId w:val="33"/>
        </w:numPr>
        <w:rPr>
          <w:color w:val="C00000"/>
        </w:rPr>
      </w:pPr>
      <w:r w:rsidRPr="00907A14">
        <w:rPr>
          <w:color w:val="C00000"/>
        </w:rPr>
        <w:t xml:space="preserve">Planned covariates, when applicable </w:t>
      </w:r>
    </w:p>
    <w:p w14:paraId="581C641E" w14:textId="77777777" w:rsidR="006968B5" w:rsidRPr="00907A14" w:rsidRDefault="006968B5" w:rsidP="00907A14">
      <w:pPr>
        <w:pStyle w:val="ListParagraph"/>
        <w:numPr>
          <w:ilvl w:val="0"/>
          <w:numId w:val="33"/>
        </w:numPr>
        <w:rPr>
          <w:color w:val="C00000"/>
        </w:rPr>
      </w:pPr>
      <w:r w:rsidRPr="00907A14">
        <w:rPr>
          <w:color w:val="C00000"/>
        </w:rPr>
        <w:t xml:space="preserve">Assessment of statistical assumptions and any alternative methods that will be used if assumptions are not met </w:t>
      </w:r>
    </w:p>
    <w:p w14:paraId="5439C11E" w14:textId="77777777" w:rsidR="006968B5" w:rsidRPr="00907A14" w:rsidRDefault="006968B5" w:rsidP="00907A14">
      <w:pPr>
        <w:pStyle w:val="ListParagraph"/>
        <w:numPr>
          <w:ilvl w:val="0"/>
          <w:numId w:val="33"/>
        </w:numPr>
        <w:rPr>
          <w:color w:val="C00000"/>
        </w:rPr>
      </w:pPr>
      <w:r w:rsidRPr="00907A14">
        <w:rPr>
          <w:color w:val="C00000"/>
        </w:rPr>
        <w:t>Methods for handling missing data, as applicable</w:t>
      </w:r>
    </w:p>
    <w:p w14:paraId="2167DADF" w14:textId="0CBD26C3" w:rsidR="00FB0312" w:rsidRDefault="00FD20C0" w:rsidP="0084607E">
      <w:pPr>
        <w:pStyle w:val="Heading1"/>
      </w:pPr>
      <w:bookmarkStart w:id="449" w:name="_Toc244707757"/>
      <w:r>
        <w:t>REGULATORY AND</w:t>
      </w:r>
      <w:r w:rsidR="00563B36">
        <w:t xml:space="preserve"> OPERATIONAL CONSIDERATIONS</w:t>
      </w:r>
      <w:bookmarkEnd w:id="448"/>
      <w:bookmarkEnd w:id="449"/>
    </w:p>
    <w:p w14:paraId="1E613207" w14:textId="52DA4BBB" w:rsidR="00DB727B" w:rsidRDefault="00F3778B" w:rsidP="0084607E">
      <w:pPr>
        <w:pStyle w:val="Heading2"/>
      </w:pPr>
      <w:bookmarkStart w:id="450" w:name="_Ref30488693"/>
      <w:bookmarkStart w:id="451" w:name="_Toc244707758"/>
      <w:r>
        <w:t>Informed Consent</w:t>
      </w:r>
      <w:bookmarkEnd w:id="450"/>
      <w:bookmarkEnd w:id="451"/>
    </w:p>
    <w:p w14:paraId="6C12A4A9" w14:textId="2F736260" w:rsidR="0096621A" w:rsidRDefault="0096621A" w:rsidP="0084607E">
      <w:pPr>
        <w:pStyle w:val="Heading3"/>
      </w:pPr>
      <w:bookmarkStart w:id="452" w:name="_Toc244707759"/>
      <w:r>
        <w:t>Pr</w:t>
      </w:r>
      <w:r w:rsidR="000B0444">
        <w:t>ior</w:t>
      </w:r>
      <w:r>
        <w:t xml:space="preserve"> </w:t>
      </w:r>
      <w:r w:rsidR="000D1CF9">
        <w:t xml:space="preserve">Informed </w:t>
      </w:r>
      <w:r>
        <w:t>Consent</w:t>
      </w:r>
      <w:r w:rsidR="000B0444">
        <w:t xml:space="preserve"> Consideration</w:t>
      </w:r>
      <w:bookmarkEnd w:id="452"/>
    </w:p>
    <w:p w14:paraId="5E47562C" w14:textId="77777777" w:rsidR="002D774B" w:rsidRPr="00C63AA2" w:rsidRDefault="002D774B" w:rsidP="002D774B">
      <w:pPr>
        <w:rPr>
          <w:i/>
          <w:iCs/>
          <w:color w:val="C00000"/>
        </w:rPr>
      </w:pPr>
      <w:r w:rsidRPr="00C63AA2">
        <w:rPr>
          <w:i/>
          <w:iCs/>
          <w:color w:val="C00000"/>
        </w:rPr>
        <w:t>The expectation is that you will review all previous versions of the informed consent signed by the research subjects.  In this section, you must summarize the previous consent language about future research and sharing, based on what materials are necessary for the new protocols and what investigators will be involved in the new protocol. See example text below.</w:t>
      </w:r>
    </w:p>
    <w:p w14:paraId="71C1CF71" w14:textId="77777777" w:rsidR="002D774B" w:rsidRPr="00C63AA2" w:rsidRDefault="002D774B" w:rsidP="002D774B">
      <w:pPr>
        <w:rPr>
          <w:i/>
          <w:iCs/>
          <w:color w:val="C00000"/>
        </w:rPr>
      </w:pPr>
      <w:r w:rsidRPr="00C63AA2">
        <w:rPr>
          <w:i/>
          <w:iCs/>
          <w:color w:val="C00000"/>
        </w:rPr>
        <w:t xml:space="preserve">If the biospecimens and/or data were previously collected under a research protocol, summarize the language about future research included in the applicable signed consent forms. If the new protocol only involves data, then consent language about future use of biospecimens is not relevant.  You can simply say that the consent form was silent on future use of data. </w:t>
      </w:r>
    </w:p>
    <w:p w14:paraId="33400CC0" w14:textId="77777777" w:rsidR="002D774B" w:rsidRPr="00C63AA2" w:rsidRDefault="002D774B" w:rsidP="002D774B">
      <w:pPr>
        <w:rPr>
          <w:b/>
          <w:bCs/>
          <w:i/>
          <w:iCs/>
          <w:color w:val="C00000"/>
        </w:rPr>
      </w:pPr>
      <w:r w:rsidRPr="00C63AA2">
        <w:rPr>
          <w:i/>
          <w:iCs/>
          <w:color w:val="C00000"/>
        </w:rPr>
        <w:t>If there is no overlap between the investigators named on this protocol and those named on the original protocol(s), it is important to discuss what the previous consent forms said about sharing with other researchers. Otherwise consent for sharing is not relevant and doesn’t need to be addressed.</w:t>
      </w:r>
      <w:r w:rsidRPr="00C63AA2">
        <w:rPr>
          <w:b/>
          <w:bCs/>
          <w:i/>
          <w:iCs/>
          <w:color w:val="C00000"/>
        </w:rPr>
        <w:t xml:space="preserve"> </w:t>
      </w:r>
    </w:p>
    <w:p w14:paraId="3B35EE67" w14:textId="77777777" w:rsidR="002D774B" w:rsidRPr="00C63AA2" w:rsidRDefault="002D774B" w:rsidP="002D774B">
      <w:pPr>
        <w:rPr>
          <w:i/>
          <w:iCs/>
          <w:color w:val="C00000"/>
        </w:rPr>
      </w:pPr>
      <w:r w:rsidRPr="00C63AA2">
        <w:rPr>
          <w:i/>
          <w:iCs/>
          <w:color w:val="C00000"/>
        </w:rPr>
        <w:t xml:space="preserve">Pay close attention to any limitations to future use or sharing, e.g. if the consent says that the data or biospecimens will only be used for certain kinds of research or will never be shared outside of the original research team.  </w:t>
      </w:r>
    </w:p>
    <w:p w14:paraId="1F07B84A" w14:textId="77777777" w:rsidR="002D774B" w:rsidRPr="00C63AA2" w:rsidRDefault="002D774B" w:rsidP="002D774B">
      <w:pPr>
        <w:rPr>
          <w:i/>
          <w:iCs/>
          <w:color w:val="C00000"/>
        </w:rPr>
      </w:pPr>
      <w:r w:rsidRPr="00C63AA2">
        <w:rPr>
          <w:i/>
          <w:iCs/>
          <w:color w:val="C00000"/>
        </w:rPr>
        <w:t>The following guidelines should be considered regarding the language in the original consent forms signed by the research subjects:</w:t>
      </w:r>
    </w:p>
    <w:p w14:paraId="0635C4AE" w14:textId="77777777" w:rsidR="002D774B" w:rsidRPr="00C63AA2" w:rsidRDefault="002D774B" w:rsidP="002D774B">
      <w:pPr>
        <w:numPr>
          <w:ilvl w:val="0"/>
          <w:numId w:val="11"/>
        </w:numPr>
        <w:spacing w:after="160"/>
        <w:ind w:left="360"/>
        <w:rPr>
          <w:rFonts w:eastAsia="Times New Roman"/>
          <w:i/>
          <w:color w:val="C00000"/>
          <w:szCs w:val="24"/>
        </w:rPr>
      </w:pPr>
      <w:r w:rsidRPr="00C63AA2">
        <w:rPr>
          <w:rFonts w:eastAsia="Times New Roman"/>
          <w:i/>
          <w:color w:val="C00000"/>
          <w:szCs w:val="24"/>
        </w:rPr>
        <w:lastRenderedPageBreak/>
        <w:t>The proposed research or sharing plan in this study must be consistent with the terms of the original informed consent language regarding future research or sharing.  If that is not the case, the team cannot utilize the materials collected by any subjects who signed that version of the consent form, unless you now plan to obtain consent.</w:t>
      </w:r>
    </w:p>
    <w:p w14:paraId="57C6F9DD" w14:textId="77777777" w:rsidR="002D774B" w:rsidRPr="00C63AA2" w:rsidRDefault="002D774B" w:rsidP="002D774B">
      <w:pPr>
        <w:numPr>
          <w:ilvl w:val="0"/>
          <w:numId w:val="14"/>
        </w:numPr>
        <w:ind w:left="360"/>
        <w:rPr>
          <w:i/>
          <w:iCs/>
          <w:color w:val="C00000"/>
        </w:rPr>
      </w:pPr>
      <w:r w:rsidRPr="00C63AA2">
        <w:rPr>
          <w:i/>
          <w:iCs/>
          <w:color w:val="C00000"/>
        </w:rPr>
        <w:t xml:space="preserve">The original informed consent must not have included language about the destruction of biospecimens or data at the end of the study.  </w:t>
      </w:r>
      <w:r w:rsidRPr="00C63AA2">
        <w:rPr>
          <w:rFonts w:eastAsia="Times New Roman"/>
          <w:i/>
          <w:color w:val="C00000"/>
          <w:szCs w:val="24"/>
        </w:rPr>
        <w:t>If this language was ever included, the team cannot utilize the materials collected by any subjects who signed that version of the consent form.</w:t>
      </w:r>
      <w:r w:rsidRPr="00C63AA2">
        <w:rPr>
          <w:i/>
          <w:iCs/>
          <w:color w:val="C00000"/>
        </w:rPr>
        <w:t xml:space="preserve">  </w:t>
      </w:r>
    </w:p>
    <w:p w14:paraId="076C6509" w14:textId="77777777" w:rsidR="002D774B" w:rsidRPr="00C63AA2" w:rsidRDefault="002D774B" w:rsidP="002D774B">
      <w:pPr>
        <w:rPr>
          <w:i/>
          <w:iCs/>
          <w:color w:val="C00000"/>
        </w:rPr>
      </w:pPr>
      <w:r w:rsidRPr="00C63AA2">
        <w:rPr>
          <w:i/>
          <w:iCs/>
          <w:color w:val="C00000"/>
        </w:rPr>
        <w:t>Below is example text that you might be able to use in this section (only include content applicable to your specific situation):</w:t>
      </w:r>
    </w:p>
    <w:p w14:paraId="646CC443" w14:textId="7F0B874F" w:rsidR="002D774B" w:rsidRPr="00932058" w:rsidRDefault="002D774B" w:rsidP="002D774B">
      <w:pPr>
        <w:numPr>
          <w:ilvl w:val="0"/>
          <w:numId w:val="11"/>
        </w:numPr>
        <w:ind w:left="360"/>
        <w:contextualSpacing/>
        <w:rPr>
          <w:rFonts w:eastAsia="Times New Roman"/>
          <w:iCs/>
          <w:szCs w:val="24"/>
        </w:rPr>
      </w:pPr>
      <w:r w:rsidRPr="005E7CF2">
        <w:rPr>
          <w:rFonts w:eastAsia="Times New Roman"/>
          <w:iCs/>
          <w:szCs w:val="24"/>
        </w:rPr>
        <w:t xml:space="preserve">I have reviewed the informed consents under which the </w:t>
      </w:r>
      <w:r w:rsidRPr="00932058">
        <w:rPr>
          <w:rFonts w:eastAsia="Times New Roman"/>
          <w:i/>
          <w:szCs w:val="24"/>
        </w:rPr>
        <w:t>&lt;biospecimens or data or images&gt;</w:t>
      </w:r>
      <w:r w:rsidRPr="005E7CF2">
        <w:rPr>
          <w:rFonts w:eastAsia="Times New Roman"/>
          <w:iCs/>
          <w:szCs w:val="24"/>
        </w:rPr>
        <w:t xml:space="preserve">were collected. The </w:t>
      </w:r>
      <w:r w:rsidRPr="00932058">
        <w:rPr>
          <w:rFonts w:eastAsia="Times New Roman"/>
          <w:i/>
          <w:szCs w:val="24"/>
        </w:rPr>
        <w:t xml:space="preserve">&lt;biospecimens or data or images&gt; </w:t>
      </w:r>
      <w:r w:rsidRPr="005E7CF2">
        <w:rPr>
          <w:rFonts w:eastAsia="Times New Roman"/>
          <w:iCs/>
          <w:szCs w:val="24"/>
        </w:rPr>
        <w:t xml:space="preserve">were collected under </w:t>
      </w:r>
      <w:bookmarkStart w:id="453" w:name="_Hlk179448657"/>
      <w:r w:rsidRPr="00932058">
        <w:rPr>
          <w:rFonts w:eastAsia="Times New Roman"/>
          <w:i/>
          <w:szCs w:val="24"/>
        </w:rPr>
        <w:t>&lt;insert protocol number(s)</w:t>
      </w:r>
      <w:bookmarkEnd w:id="453"/>
      <w:r w:rsidRPr="00932058">
        <w:rPr>
          <w:rFonts w:eastAsia="Times New Roman"/>
          <w:i/>
          <w:szCs w:val="24"/>
        </w:rPr>
        <w:t>&gt;.</w:t>
      </w:r>
      <w:r w:rsidRPr="00932058">
        <w:rPr>
          <w:rFonts w:eastAsia="Times New Roman"/>
          <w:iCs/>
          <w:szCs w:val="24"/>
        </w:rPr>
        <w:t xml:space="preserve"> </w:t>
      </w:r>
    </w:p>
    <w:p w14:paraId="3BB22ECF" w14:textId="66E27631" w:rsidR="002D774B" w:rsidRPr="005E7CF2" w:rsidRDefault="002D774B" w:rsidP="002D774B">
      <w:pPr>
        <w:numPr>
          <w:ilvl w:val="0"/>
          <w:numId w:val="11"/>
        </w:numPr>
        <w:ind w:left="360"/>
        <w:contextualSpacing/>
        <w:rPr>
          <w:rFonts w:eastAsia="Times New Roman"/>
          <w:iCs/>
          <w:szCs w:val="24"/>
        </w:rPr>
      </w:pPr>
      <w:r w:rsidRPr="005E7CF2">
        <w:rPr>
          <w:rFonts w:eastAsia="Times New Roman"/>
          <w:iCs/>
          <w:szCs w:val="24"/>
        </w:rPr>
        <w:t xml:space="preserve">The consent for </w:t>
      </w:r>
      <w:r w:rsidRPr="00932058">
        <w:rPr>
          <w:rFonts w:eastAsia="Times New Roman"/>
          <w:i/>
          <w:szCs w:val="24"/>
        </w:rPr>
        <w:t xml:space="preserve">&lt;insert protocol number(s)&gt; </w:t>
      </w:r>
      <w:r w:rsidRPr="005E7CF2">
        <w:rPr>
          <w:rFonts w:eastAsia="Times New Roman"/>
          <w:iCs/>
          <w:szCs w:val="24"/>
        </w:rPr>
        <w:t xml:space="preserve">from </w:t>
      </w:r>
      <w:r w:rsidR="005E7CF2">
        <w:rPr>
          <w:rFonts w:eastAsia="Times New Roman"/>
          <w:iCs/>
          <w:szCs w:val="24"/>
        </w:rPr>
        <w:t>&lt;</w:t>
      </w:r>
      <w:r w:rsidRPr="00932058">
        <w:rPr>
          <w:rFonts w:eastAsia="Times New Roman"/>
          <w:iCs/>
          <w:szCs w:val="24"/>
        </w:rPr>
        <w:t>mm/dd/</w:t>
      </w:r>
      <w:proofErr w:type="spellStart"/>
      <w:r w:rsidRPr="00932058">
        <w:rPr>
          <w:rFonts w:eastAsia="Times New Roman"/>
          <w:iCs/>
          <w:szCs w:val="24"/>
        </w:rPr>
        <w:t>yyyy</w:t>
      </w:r>
      <w:proofErr w:type="spellEnd"/>
      <w:r w:rsidR="005E7CF2">
        <w:rPr>
          <w:rFonts w:eastAsia="Times New Roman"/>
          <w:iCs/>
          <w:szCs w:val="24"/>
        </w:rPr>
        <w:t>&gt;</w:t>
      </w:r>
      <w:r w:rsidRPr="005E7CF2">
        <w:rPr>
          <w:rFonts w:eastAsia="Times New Roman"/>
          <w:iCs/>
          <w:szCs w:val="24"/>
        </w:rPr>
        <w:t xml:space="preserve">to </w:t>
      </w:r>
      <w:r w:rsidR="005E7CF2">
        <w:rPr>
          <w:rFonts w:eastAsia="Times New Roman"/>
          <w:iCs/>
          <w:szCs w:val="24"/>
        </w:rPr>
        <w:t>&lt;</w:t>
      </w:r>
      <w:r w:rsidRPr="00932058">
        <w:rPr>
          <w:rFonts w:eastAsia="Times New Roman"/>
          <w:iCs/>
          <w:szCs w:val="24"/>
        </w:rPr>
        <w:t>mm/dd/</w:t>
      </w:r>
      <w:proofErr w:type="spellStart"/>
      <w:r w:rsidRPr="00932058">
        <w:rPr>
          <w:rFonts w:eastAsia="Times New Roman"/>
          <w:iCs/>
          <w:szCs w:val="24"/>
        </w:rPr>
        <w:t>yyyy</w:t>
      </w:r>
      <w:proofErr w:type="spellEnd"/>
      <w:r w:rsidR="005E7CF2">
        <w:rPr>
          <w:rFonts w:eastAsia="Times New Roman"/>
          <w:iCs/>
          <w:szCs w:val="24"/>
        </w:rPr>
        <w:t>&gt;</w:t>
      </w:r>
      <w:r w:rsidRPr="00932058">
        <w:rPr>
          <w:rFonts w:eastAsia="Times New Roman"/>
          <w:iCs/>
          <w:szCs w:val="24"/>
        </w:rPr>
        <w:t xml:space="preserve"> </w:t>
      </w:r>
      <w:r w:rsidRPr="005E7CF2">
        <w:rPr>
          <w:rFonts w:eastAsia="Times New Roman"/>
          <w:iCs/>
          <w:szCs w:val="24"/>
        </w:rPr>
        <w:t>does not have language regarding</w:t>
      </w:r>
      <w:r w:rsidRPr="00932058">
        <w:rPr>
          <w:rFonts w:eastAsia="Times New Roman"/>
          <w:i/>
          <w:szCs w:val="24"/>
        </w:rPr>
        <w:t xml:space="preserve"> &lt;future use or sharing&gt;</w:t>
      </w:r>
      <w:r w:rsidRPr="005E7CF2">
        <w:rPr>
          <w:rFonts w:eastAsia="Times New Roman"/>
          <w:iCs/>
          <w:szCs w:val="24"/>
        </w:rPr>
        <w:t xml:space="preserve">of </w:t>
      </w:r>
      <w:r w:rsidRPr="00932058">
        <w:rPr>
          <w:rFonts w:eastAsia="Times New Roman"/>
          <w:i/>
          <w:szCs w:val="24"/>
        </w:rPr>
        <w:t>&lt;biospecimens or data or images]</w:t>
      </w:r>
      <w:r w:rsidRPr="005E7CF2">
        <w:rPr>
          <w:rFonts w:eastAsia="Times New Roman"/>
          <w:iCs/>
          <w:szCs w:val="24"/>
        </w:rPr>
        <w:t xml:space="preserve">, but there was no language which conflicts with the proposed activities in this study. </w:t>
      </w:r>
    </w:p>
    <w:p w14:paraId="3DBA8754" w14:textId="2091AAA4" w:rsidR="002D774B" w:rsidRPr="005E7CF2" w:rsidRDefault="002D774B" w:rsidP="002D774B">
      <w:pPr>
        <w:numPr>
          <w:ilvl w:val="0"/>
          <w:numId w:val="11"/>
        </w:numPr>
        <w:ind w:left="360"/>
        <w:contextualSpacing/>
        <w:rPr>
          <w:rFonts w:eastAsia="Times New Roman"/>
          <w:iCs/>
          <w:szCs w:val="24"/>
        </w:rPr>
      </w:pPr>
      <w:r w:rsidRPr="005E7CF2">
        <w:rPr>
          <w:rFonts w:eastAsia="Times New Roman"/>
          <w:iCs/>
          <w:szCs w:val="24"/>
        </w:rPr>
        <w:t xml:space="preserve">The consents from </w:t>
      </w:r>
      <w:r w:rsidR="005E7CF2">
        <w:rPr>
          <w:rFonts w:eastAsia="Times New Roman"/>
          <w:iCs/>
          <w:szCs w:val="24"/>
        </w:rPr>
        <w:t>&lt;</w:t>
      </w:r>
      <w:r w:rsidRPr="00932058">
        <w:rPr>
          <w:rFonts w:eastAsia="Times New Roman"/>
          <w:iCs/>
          <w:szCs w:val="24"/>
        </w:rPr>
        <w:t>mm/dd/</w:t>
      </w:r>
      <w:proofErr w:type="spellStart"/>
      <w:r w:rsidRPr="00932058">
        <w:rPr>
          <w:rFonts w:eastAsia="Times New Roman"/>
          <w:iCs/>
          <w:szCs w:val="24"/>
        </w:rPr>
        <w:t>yyyy</w:t>
      </w:r>
      <w:proofErr w:type="spellEnd"/>
      <w:r w:rsidR="005E7CF2">
        <w:rPr>
          <w:rFonts w:eastAsia="Times New Roman"/>
          <w:iCs/>
          <w:szCs w:val="24"/>
        </w:rPr>
        <w:t>&gt;</w:t>
      </w:r>
      <w:r w:rsidRPr="00932058">
        <w:rPr>
          <w:rFonts w:eastAsia="Times New Roman"/>
          <w:iCs/>
          <w:szCs w:val="24"/>
        </w:rPr>
        <w:t xml:space="preserve"> </w:t>
      </w:r>
      <w:r w:rsidRPr="005E7CF2">
        <w:rPr>
          <w:rFonts w:eastAsia="Times New Roman"/>
          <w:iCs/>
          <w:szCs w:val="24"/>
        </w:rPr>
        <w:t xml:space="preserve">to </w:t>
      </w:r>
      <w:r w:rsidR="005E7CF2">
        <w:rPr>
          <w:rFonts w:eastAsia="Times New Roman"/>
          <w:iCs/>
          <w:szCs w:val="24"/>
        </w:rPr>
        <w:t>&lt;</w:t>
      </w:r>
      <w:r w:rsidRPr="00932058">
        <w:rPr>
          <w:rFonts w:eastAsia="Times New Roman"/>
          <w:iCs/>
          <w:szCs w:val="24"/>
        </w:rPr>
        <w:t>mm/dd/</w:t>
      </w:r>
      <w:proofErr w:type="spellStart"/>
      <w:r w:rsidRPr="00932058">
        <w:rPr>
          <w:rFonts w:eastAsia="Times New Roman"/>
          <w:iCs/>
          <w:szCs w:val="24"/>
        </w:rPr>
        <w:t>yyyy</w:t>
      </w:r>
      <w:proofErr w:type="spellEnd"/>
      <w:r w:rsidR="005E7CF2">
        <w:rPr>
          <w:rFonts w:eastAsia="Times New Roman"/>
          <w:iCs/>
          <w:szCs w:val="24"/>
        </w:rPr>
        <w:t>&gt;</w:t>
      </w:r>
      <w:r w:rsidRPr="00932058">
        <w:rPr>
          <w:rFonts w:eastAsia="Times New Roman"/>
          <w:iCs/>
          <w:szCs w:val="24"/>
        </w:rPr>
        <w:t xml:space="preserve"> </w:t>
      </w:r>
      <w:r w:rsidRPr="005E7CF2">
        <w:rPr>
          <w:rFonts w:eastAsia="Times New Roman"/>
          <w:iCs/>
          <w:szCs w:val="24"/>
        </w:rPr>
        <w:t xml:space="preserve">have language regarding </w:t>
      </w:r>
      <w:r w:rsidR="009F315D" w:rsidRPr="00932058">
        <w:rPr>
          <w:rFonts w:eastAsia="Times New Roman"/>
          <w:i/>
          <w:szCs w:val="24"/>
        </w:rPr>
        <w:t>&lt;</w:t>
      </w:r>
      <w:r w:rsidRPr="00932058">
        <w:rPr>
          <w:rFonts w:eastAsia="Times New Roman"/>
          <w:i/>
          <w:szCs w:val="24"/>
        </w:rPr>
        <w:t>future use or sharing</w:t>
      </w:r>
      <w:r w:rsidR="009F315D" w:rsidRPr="00932058">
        <w:rPr>
          <w:rFonts w:eastAsia="Times New Roman"/>
          <w:i/>
          <w:szCs w:val="24"/>
        </w:rPr>
        <w:t>&gt;</w:t>
      </w:r>
      <w:r w:rsidRPr="005E7CF2">
        <w:rPr>
          <w:rFonts w:eastAsia="Times New Roman"/>
          <w:iCs/>
          <w:szCs w:val="24"/>
        </w:rPr>
        <w:t xml:space="preserve"> of </w:t>
      </w:r>
      <w:r w:rsidR="009F315D" w:rsidRPr="00932058">
        <w:rPr>
          <w:rFonts w:eastAsia="Times New Roman"/>
          <w:i/>
          <w:szCs w:val="24"/>
        </w:rPr>
        <w:t>&lt;</w:t>
      </w:r>
      <w:r w:rsidRPr="00932058">
        <w:rPr>
          <w:rFonts w:eastAsia="Times New Roman"/>
          <w:i/>
          <w:szCs w:val="24"/>
        </w:rPr>
        <w:t>biospecimens or data or images</w:t>
      </w:r>
      <w:r w:rsidR="009F315D" w:rsidRPr="00932058">
        <w:rPr>
          <w:rFonts w:eastAsia="Times New Roman"/>
          <w:i/>
          <w:szCs w:val="24"/>
        </w:rPr>
        <w:t>&gt;</w:t>
      </w:r>
      <w:r w:rsidRPr="005E7CF2">
        <w:rPr>
          <w:rFonts w:eastAsia="Times New Roman"/>
          <w:iCs/>
          <w:szCs w:val="24"/>
        </w:rPr>
        <w:t xml:space="preserve">, consistent with the proposed research described in this study. </w:t>
      </w:r>
    </w:p>
    <w:p w14:paraId="37E669F9" w14:textId="60249C59" w:rsidR="002D774B" w:rsidRPr="005E7CF2" w:rsidRDefault="002D774B" w:rsidP="002D774B">
      <w:pPr>
        <w:numPr>
          <w:ilvl w:val="0"/>
          <w:numId w:val="11"/>
        </w:numPr>
        <w:ind w:left="360"/>
        <w:contextualSpacing/>
        <w:rPr>
          <w:rFonts w:eastAsia="Times New Roman"/>
          <w:iCs/>
          <w:szCs w:val="24"/>
        </w:rPr>
      </w:pPr>
      <w:r w:rsidRPr="005E7CF2">
        <w:rPr>
          <w:rFonts w:eastAsia="Times New Roman"/>
          <w:iCs/>
          <w:szCs w:val="24"/>
        </w:rPr>
        <w:t xml:space="preserve">The consent for </w:t>
      </w:r>
      <w:r w:rsidR="009F315D" w:rsidRPr="00932058">
        <w:rPr>
          <w:rFonts w:eastAsia="Times New Roman"/>
          <w:i/>
          <w:szCs w:val="24"/>
        </w:rPr>
        <w:t>&lt;</w:t>
      </w:r>
      <w:r w:rsidRPr="00932058">
        <w:rPr>
          <w:rFonts w:eastAsia="Times New Roman"/>
          <w:i/>
          <w:szCs w:val="24"/>
        </w:rPr>
        <w:t>insert protocol number(s)</w:t>
      </w:r>
      <w:r w:rsidR="009F315D" w:rsidRPr="00932058">
        <w:rPr>
          <w:rFonts w:eastAsia="Times New Roman"/>
          <w:i/>
          <w:szCs w:val="24"/>
        </w:rPr>
        <w:t>&gt;</w:t>
      </w:r>
      <w:r w:rsidRPr="00932058" w:rsidDel="001C4D36">
        <w:rPr>
          <w:rFonts w:eastAsia="Times New Roman"/>
          <w:i/>
          <w:szCs w:val="24"/>
        </w:rPr>
        <w:t xml:space="preserve"> </w:t>
      </w:r>
      <w:r w:rsidRPr="005E7CF2">
        <w:rPr>
          <w:rFonts w:eastAsia="Times New Roman"/>
          <w:iCs/>
          <w:szCs w:val="24"/>
        </w:rPr>
        <w:t xml:space="preserve">from </w:t>
      </w:r>
      <w:r w:rsidR="005E7CF2">
        <w:rPr>
          <w:rFonts w:eastAsia="Times New Roman"/>
          <w:iCs/>
          <w:szCs w:val="24"/>
        </w:rPr>
        <w:t>&lt;</w:t>
      </w:r>
      <w:r w:rsidRPr="00932058">
        <w:rPr>
          <w:rFonts w:eastAsia="Times New Roman"/>
          <w:iCs/>
          <w:szCs w:val="24"/>
        </w:rPr>
        <w:t>mm/dd/</w:t>
      </w:r>
      <w:proofErr w:type="spellStart"/>
      <w:r w:rsidRPr="00932058">
        <w:rPr>
          <w:rFonts w:eastAsia="Times New Roman"/>
          <w:iCs/>
          <w:szCs w:val="24"/>
        </w:rPr>
        <w:t>yyyy</w:t>
      </w:r>
      <w:proofErr w:type="spellEnd"/>
      <w:r w:rsidR="005E7CF2">
        <w:rPr>
          <w:rFonts w:eastAsia="Times New Roman"/>
          <w:iCs/>
          <w:szCs w:val="24"/>
        </w:rPr>
        <w:t>&gt;</w:t>
      </w:r>
      <w:r w:rsidRPr="00932058">
        <w:rPr>
          <w:rFonts w:eastAsia="Times New Roman"/>
          <w:iCs/>
          <w:szCs w:val="24"/>
        </w:rPr>
        <w:t xml:space="preserve"> </w:t>
      </w:r>
      <w:r w:rsidRPr="005E7CF2">
        <w:rPr>
          <w:rFonts w:eastAsia="Times New Roman"/>
          <w:iCs/>
          <w:szCs w:val="24"/>
        </w:rPr>
        <w:t xml:space="preserve">onward has language about </w:t>
      </w:r>
      <w:r w:rsidR="009F315D" w:rsidRPr="00932058">
        <w:rPr>
          <w:rFonts w:eastAsia="Times New Roman"/>
          <w:i/>
          <w:szCs w:val="24"/>
        </w:rPr>
        <w:t>&lt;</w:t>
      </w:r>
      <w:r w:rsidRPr="00932058">
        <w:rPr>
          <w:rFonts w:eastAsia="Times New Roman"/>
          <w:i/>
          <w:szCs w:val="24"/>
        </w:rPr>
        <w:t>future use or sharing</w:t>
      </w:r>
      <w:r w:rsidR="009F315D" w:rsidRPr="00932058">
        <w:rPr>
          <w:rFonts w:eastAsia="Times New Roman"/>
          <w:i/>
          <w:szCs w:val="24"/>
        </w:rPr>
        <w:t>&gt;</w:t>
      </w:r>
      <w:r w:rsidRPr="00932058">
        <w:rPr>
          <w:rFonts w:eastAsia="Times New Roman"/>
          <w:iCs/>
          <w:szCs w:val="24"/>
        </w:rPr>
        <w:t xml:space="preserve"> </w:t>
      </w:r>
      <w:r w:rsidRPr="005E7CF2">
        <w:rPr>
          <w:rFonts w:eastAsia="Times New Roman"/>
          <w:iCs/>
          <w:szCs w:val="24"/>
        </w:rPr>
        <w:t xml:space="preserve">consistent with the proposed research described in this study but has opt in and out option. </w:t>
      </w:r>
    </w:p>
    <w:p w14:paraId="1D7C41BD" w14:textId="0C1C3B8D" w:rsidR="002D774B" w:rsidRPr="005E7CF2" w:rsidRDefault="002D774B" w:rsidP="002D774B">
      <w:pPr>
        <w:numPr>
          <w:ilvl w:val="0"/>
          <w:numId w:val="11"/>
        </w:numPr>
        <w:ind w:left="360"/>
        <w:contextualSpacing/>
        <w:rPr>
          <w:rFonts w:eastAsia="Times New Roman"/>
          <w:iCs/>
          <w:szCs w:val="24"/>
        </w:rPr>
      </w:pPr>
      <w:r w:rsidRPr="005E7CF2">
        <w:rPr>
          <w:rFonts w:eastAsia="Times New Roman"/>
          <w:iCs/>
          <w:szCs w:val="24"/>
        </w:rPr>
        <w:t xml:space="preserve">We will exclude data from subjects who provided consent on </w:t>
      </w:r>
      <w:r w:rsidR="009F315D" w:rsidRPr="00932058">
        <w:rPr>
          <w:rFonts w:eastAsia="Times New Roman"/>
          <w:i/>
          <w:szCs w:val="24"/>
        </w:rPr>
        <w:t>&lt;</w:t>
      </w:r>
      <w:r w:rsidRPr="00932058">
        <w:rPr>
          <w:rFonts w:eastAsia="Times New Roman"/>
          <w:i/>
          <w:szCs w:val="24"/>
        </w:rPr>
        <w:t>insert protocol number(s)</w:t>
      </w:r>
      <w:r w:rsidR="009F315D" w:rsidRPr="00932058">
        <w:rPr>
          <w:rFonts w:eastAsia="Times New Roman"/>
          <w:i/>
          <w:szCs w:val="24"/>
        </w:rPr>
        <w:t>&gt;</w:t>
      </w:r>
      <w:r w:rsidRPr="00932058">
        <w:rPr>
          <w:rFonts w:eastAsia="Times New Roman"/>
          <w:iCs/>
          <w:szCs w:val="24"/>
        </w:rPr>
        <w:t xml:space="preserve"> </w:t>
      </w:r>
      <w:r w:rsidRPr="005E7CF2">
        <w:rPr>
          <w:rFonts w:eastAsia="Times New Roman"/>
          <w:iCs/>
          <w:szCs w:val="24"/>
        </w:rPr>
        <w:t xml:space="preserve">and who declined or opted out of allowing their </w:t>
      </w:r>
      <w:r w:rsidR="009F315D" w:rsidRPr="00932058">
        <w:rPr>
          <w:rFonts w:eastAsia="Times New Roman"/>
          <w:i/>
          <w:szCs w:val="24"/>
        </w:rPr>
        <w:t>&lt;</w:t>
      </w:r>
      <w:r w:rsidRPr="00932058">
        <w:rPr>
          <w:rFonts w:eastAsia="Times New Roman"/>
          <w:i/>
          <w:szCs w:val="24"/>
        </w:rPr>
        <w:t>biospecimens or data or images</w:t>
      </w:r>
      <w:r w:rsidR="009F315D" w:rsidRPr="00932058">
        <w:rPr>
          <w:rFonts w:eastAsia="Times New Roman"/>
          <w:i/>
          <w:szCs w:val="24"/>
        </w:rPr>
        <w:t>&gt;</w:t>
      </w:r>
      <w:r w:rsidRPr="00932058">
        <w:rPr>
          <w:rFonts w:eastAsia="Times New Roman"/>
          <w:i/>
          <w:szCs w:val="24"/>
        </w:rPr>
        <w:t xml:space="preserve"> </w:t>
      </w:r>
      <w:r w:rsidRPr="005E7CF2">
        <w:rPr>
          <w:rFonts w:eastAsia="Times New Roman"/>
          <w:iCs/>
          <w:szCs w:val="24"/>
        </w:rPr>
        <w:t xml:space="preserve">to be used for future research. </w:t>
      </w:r>
    </w:p>
    <w:p w14:paraId="42F29FB0" w14:textId="19A8F11F" w:rsidR="002D774B" w:rsidRPr="005E7CF2" w:rsidRDefault="002D774B" w:rsidP="002D774B">
      <w:pPr>
        <w:numPr>
          <w:ilvl w:val="0"/>
          <w:numId w:val="11"/>
        </w:numPr>
        <w:ind w:left="360"/>
        <w:contextualSpacing/>
        <w:rPr>
          <w:rFonts w:eastAsia="Times New Roman"/>
          <w:iCs/>
          <w:szCs w:val="24"/>
        </w:rPr>
      </w:pPr>
      <w:r w:rsidRPr="005E7CF2">
        <w:rPr>
          <w:rFonts w:eastAsia="Times New Roman"/>
          <w:iCs/>
          <w:szCs w:val="24"/>
        </w:rPr>
        <w:t xml:space="preserve">All versions of the consent used with protocol </w:t>
      </w:r>
      <w:r w:rsidR="009F315D" w:rsidRPr="00932058">
        <w:rPr>
          <w:rFonts w:eastAsia="Times New Roman"/>
          <w:i/>
          <w:szCs w:val="24"/>
        </w:rPr>
        <w:t>&lt;</w:t>
      </w:r>
      <w:r w:rsidRPr="00932058">
        <w:rPr>
          <w:rFonts w:eastAsia="Times New Roman"/>
          <w:i/>
          <w:szCs w:val="24"/>
        </w:rPr>
        <w:t>insert protocol number(s)</w:t>
      </w:r>
      <w:r w:rsidR="009F315D" w:rsidRPr="00932058">
        <w:rPr>
          <w:rFonts w:eastAsia="Times New Roman"/>
          <w:i/>
          <w:szCs w:val="24"/>
        </w:rPr>
        <w:t>&gt;</w:t>
      </w:r>
      <w:r w:rsidRPr="00932058">
        <w:rPr>
          <w:rFonts w:eastAsia="Times New Roman"/>
          <w:iCs/>
          <w:szCs w:val="24"/>
        </w:rPr>
        <w:t xml:space="preserve"> </w:t>
      </w:r>
      <w:r w:rsidRPr="005E7CF2">
        <w:rPr>
          <w:rFonts w:eastAsia="Times New Roman"/>
          <w:iCs/>
          <w:szCs w:val="24"/>
        </w:rPr>
        <w:t xml:space="preserve">included language regarding </w:t>
      </w:r>
      <w:r w:rsidR="005E7CF2" w:rsidRPr="00932058">
        <w:rPr>
          <w:rFonts w:eastAsia="Times New Roman"/>
          <w:i/>
          <w:szCs w:val="24"/>
        </w:rPr>
        <w:t>&lt;</w:t>
      </w:r>
      <w:r w:rsidRPr="00932058">
        <w:rPr>
          <w:rFonts w:eastAsia="Times New Roman"/>
          <w:i/>
          <w:szCs w:val="24"/>
        </w:rPr>
        <w:t>future use or sharing of biospecimens</w:t>
      </w:r>
      <w:r w:rsidR="005E7CF2" w:rsidRPr="00932058">
        <w:rPr>
          <w:rFonts w:eastAsia="Times New Roman"/>
          <w:i/>
          <w:szCs w:val="24"/>
        </w:rPr>
        <w:t>&gt;</w:t>
      </w:r>
      <w:r w:rsidRPr="00932058">
        <w:rPr>
          <w:rFonts w:eastAsia="Times New Roman"/>
          <w:i/>
          <w:szCs w:val="24"/>
        </w:rPr>
        <w:t xml:space="preserve"> </w:t>
      </w:r>
      <w:r w:rsidRPr="005E7CF2">
        <w:rPr>
          <w:rFonts w:eastAsia="Times New Roman"/>
          <w:iCs/>
          <w:szCs w:val="24"/>
        </w:rPr>
        <w:t xml:space="preserve">but was silent on the topic of </w:t>
      </w:r>
      <w:r w:rsidR="005E7CF2" w:rsidRPr="00932058">
        <w:rPr>
          <w:rFonts w:eastAsia="Times New Roman"/>
          <w:i/>
          <w:szCs w:val="24"/>
        </w:rPr>
        <w:t>&lt;</w:t>
      </w:r>
      <w:r w:rsidRPr="00932058">
        <w:rPr>
          <w:rFonts w:eastAsia="Times New Roman"/>
          <w:i/>
          <w:szCs w:val="24"/>
        </w:rPr>
        <w:t>future use or sharing data</w:t>
      </w:r>
      <w:r w:rsidR="005E7CF2" w:rsidRPr="00932058">
        <w:rPr>
          <w:rFonts w:eastAsia="Times New Roman"/>
          <w:i/>
          <w:szCs w:val="24"/>
        </w:rPr>
        <w:t>&gt;</w:t>
      </w:r>
      <w:r w:rsidRPr="005E7CF2">
        <w:rPr>
          <w:rFonts w:eastAsia="Times New Roman"/>
          <w:iCs/>
          <w:szCs w:val="24"/>
        </w:rPr>
        <w:t xml:space="preserve">. There was no language which conflicts with the proposed </w:t>
      </w:r>
      <w:r w:rsidR="005E7CF2" w:rsidRPr="00932058">
        <w:rPr>
          <w:rFonts w:eastAsia="Times New Roman"/>
          <w:i/>
          <w:szCs w:val="24"/>
        </w:rPr>
        <w:t>&lt;</w:t>
      </w:r>
      <w:r w:rsidRPr="00932058">
        <w:rPr>
          <w:rFonts w:eastAsia="Times New Roman"/>
          <w:i/>
          <w:szCs w:val="24"/>
        </w:rPr>
        <w:t>research and/or sharing</w:t>
      </w:r>
      <w:r w:rsidR="005E7CF2" w:rsidRPr="00932058">
        <w:rPr>
          <w:rFonts w:eastAsia="Times New Roman"/>
          <w:i/>
          <w:szCs w:val="24"/>
        </w:rPr>
        <w:t>&gt;</w:t>
      </w:r>
      <w:r w:rsidRPr="00932058">
        <w:rPr>
          <w:rFonts w:eastAsia="Times New Roman"/>
          <w:iCs/>
          <w:szCs w:val="24"/>
        </w:rPr>
        <w:t xml:space="preserve"> </w:t>
      </w:r>
      <w:r w:rsidRPr="005E7CF2">
        <w:rPr>
          <w:rFonts w:eastAsia="Times New Roman"/>
          <w:iCs/>
          <w:szCs w:val="24"/>
        </w:rPr>
        <w:t>plan described in this study.</w:t>
      </w:r>
    </w:p>
    <w:p w14:paraId="70E50D55" w14:textId="2F490996" w:rsidR="002D774B" w:rsidRPr="005E7CF2" w:rsidRDefault="002D774B" w:rsidP="002D774B">
      <w:pPr>
        <w:numPr>
          <w:ilvl w:val="0"/>
          <w:numId w:val="11"/>
        </w:numPr>
        <w:ind w:left="360"/>
        <w:contextualSpacing/>
        <w:rPr>
          <w:rFonts w:eastAsia="Times New Roman"/>
          <w:iCs/>
          <w:szCs w:val="24"/>
        </w:rPr>
      </w:pPr>
      <w:r w:rsidRPr="005E7CF2">
        <w:rPr>
          <w:rFonts w:eastAsia="Times New Roman"/>
          <w:iCs/>
          <w:szCs w:val="24"/>
        </w:rPr>
        <w:t xml:space="preserve">Protocol </w:t>
      </w:r>
      <w:r w:rsidR="005E7CF2" w:rsidRPr="00932058">
        <w:rPr>
          <w:rFonts w:eastAsia="Times New Roman"/>
          <w:i/>
          <w:szCs w:val="24"/>
        </w:rPr>
        <w:t>&lt;</w:t>
      </w:r>
      <w:r w:rsidRPr="00932058">
        <w:rPr>
          <w:rFonts w:eastAsia="Times New Roman"/>
          <w:i/>
          <w:szCs w:val="24"/>
        </w:rPr>
        <w:t>insert protocol number(s)</w:t>
      </w:r>
      <w:r w:rsidR="005E7CF2" w:rsidRPr="00932058">
        <w:rPr>
          <w:rFonts w:eastAsia="Times New Roman"/>
          <w:i/>
          <w:szCs w:val="24"/>
        </w:rPr>
        <w:t>&gt;</w:t>
      </w:r>
      <w:r w:rsidRPr="00932058" w:rsidDel="001C4D36">
        <w:rPr>
          <w:rFonts w:eastAsia="Times New Roman"/>
          <w:i/>
          <w:szCs w:val="24"/>
        </w:rPr>
        <w:t xml:space="preserve"> </w:t>
      </w:r>
      <w:r w:rsidRPr="005E7CF2">
        <w:rPr>
          <w:rFonts w:eastAsia="Times New Roman"/>
          <w:iCs/>
          <w:szCs w:val="24"/>
        </w:rPr>
        <w:t xml:space="preserve">was secondary research using </w:t>
      </w:r>
      <w:r w:rsidR="005E7CF2" w:rsidRPr="00932058">
        <w:rPr>
          <w:rFonts w:eastAsia="Times New Roman"/>
          <w:i/>
          <w:szCs w:val="24"/>
        </w:rPr>
        <w:t>&lt;</w:t>
      </w:r>
      <w:r w:rsidRPr="00932058">
        <w:rPr>
          <w:rFonts w:eastAsia="Times New Roman"/>
          <w:i/>
          <w:szCs w:val="24"/>
        </w:rPr>
        <w:t>biospecimens or data or images</w:t>
      </w:r>
      <w:r w:rsidR="005E7CF2" w:rsidRPr="00932058">
        <w:rPr>
          <w:rFonts w:eastAsia="Times New Roman"/>
          <w:i/>
          <w:szCs w:val="24"/>
        </w:rPr>
        <w:t>&gt;</w:t>
      </w:r>
      <w:r w:rsidRPr="00932058">
        <w:rPr>
          <w:rFonts w:eastAsia="Times New Roman"/>
          <w:iCs/>
          <w:szCs w:val="24"/>
        </w:rPr>
        <w:t xml:space="preserve"> </w:t>
      </w:r>
      <w:r w:rsidRPr="005E7CF2">
        <w:rPr>
          <w:rFonts w:eastAsia="Times New Roman"/>
          <w:iCs/>
          <w:szCs w:val="24"/>
        </w:rPr>
        <w:t xml:space="preserve">with approval of a waiver of consent, and we have no access to the original consent forms used to collect the original materials. </w:t>
      </w:r>
    </w:p>
    <w:p w14:paraId="5004A341" w14:textId="1614CB58" w:rsidR="0096621A" w:rsidRPr="002149EF" w:rsidRDefault="0096621A" w:rsidP="0084607E">
      <w:pPr>
        <w:pStyle w:val="Heading3"/>
      </w:pPr>
      <w:bookmarkStart w:id="454" w:name="_Toc244707760"/>
      <w:r w:rsidRPr="002149EF">
        <w:t>Waiver of Informed Consent</w:t>
      </w:r>
      <w:bookmarkEnd w:id="454"/>
    </w:p>
    <w:p w14:paraId="42A95AB1" w14:textId="382CEC34" w:rsidR="0096621A" w:rsidRPr="009A42BB" w:rsidRDefault="00F41C5C" w:rsidP="00D04411">
      <w:pPr>
        <w:rPr>
          <w:i/>
          <w:iCs/>
          <w:color w:val="C00000"/>
        </w:rPr>
      </w:pPr>
      <w:r w:rsidRPr="009A42BB">
        <w:rPr>
          <w:i/>
          <w:iCs/>
          <w:color w:val="C00000"/>
        </w:rPr>
        <w:t xml:space="preserve">The use of identifiable biospecimens or identifiable data for secondary research typically requires IRB approval of a new informed consent document or a waiver of informed consent. </w:t>
      </w:r>
      <w:r w:rsidRPr="009A42BB">
        <w:rPr>
          <w:b/>
          <w:bCs/>
          <w:i/>
          <w:iCs/>
          <w:color w:val="C00000"/>
        </w:rPr>
        <w:t xml:space="preserve">Please note that if the prior informed consent document(s) explicitly restricted or precluded any activity that is planned in this protocol, you cannot request a waiver of consent to be able to move forward with the activity, </w:t>
      </w:r>
      <w:r w:rsidR="004E6A07" w:rsidRPr="009A42BB">
        <w:rPr>
          <w:b/>
          <w:bCs/>
          <w:i/>
          <w:iCs/>
          <w:color w:val="C00000"/>
        </w:rPr>
        <w:t>e.g.,</w:t>
      </w:r>
      <w:r w:rsidRPr="009A42BB">
        <w:rPr>
          <w:b/>
          <w:bCs/>
          <w:i/>
          <w:iCs/>
          <w:color w:val="C00000"/>
        </w:rPr>
        <w:t xml:space="preserve"> use of identifiers, sharing or a specific type of research.</w:t>
      </w:r>
      <w:r w:rsidRPr="009A42BB">
        <w:rPr>
          <w:i/>
          <w:iCs/>
          <w:color w:val="C00000"/>
        </w:rPr>
        <w:t xml:space="preserve"> </w:t>
      </w:r>
      <w:r w:rsidR="00CB05C7" w:rsidRPr="009A42BB">
        <w:rPr>
          <w:i/>
          <w:iCs/>
          <w:color w:val="C00000"/>
        </w:rPr>
        <w:t xml:space="preserve">If requesting a waiver of informed consent </w:t>
      </w:r>
      <w:r w:rsidR="004F02AA" w:rsidRPr="009A42BB">
        <w:rPr>
          <w:i/>
          <w:iCs/>
          <w:color w:val="C00000"/>
        </w:rPr>
        <w:t>for the planned research</w:t>
      </w:r>
      <w:r w:rsidRPr="009A42BB">
        <w:rPr>
          <w:i/>
          <w:iCs/>
          <w:color w:val="C00000"/>
        </w:rPr>
        <w:t>, please</w:t>
      </w:r>
      <w:r w:rsidR="004F02AA" w:rsidRPr="009A42BB">
        <w:rPr>
          <w:i/>
          <w:iCs/>
          <w:color w:val="C00000"/>
        </w:rPr>
        <w:t xml:space="preserve"> </w:t>
      </w:r>
      <w:r w:rsidR="00CB05C7" w:rsidRPr="009A42BB">
        <w:rPr>
          <w:i/>
          <w:iCs/>
          <w:color w:val="C00000"/>
        </w:rPr>
        <w:t>address the following:</w:t>
      </w:r>
    </w:p>
    <w:p w14:paraId="76091369" w14:textId="754100F0" w:rsidR="0096621A" w:rsidRPr="009A42BB" w:rsidRDefault="0096621A">
      <w:pPr>
        <w:pStyle w:val="Style4"/>
        <w:numPr>
          <w:ilvl w:val="0"/>
          <w:numId w:val="6"/>
        </w:numPr>
        <w:rPr>
          <w:i/>
          <w:iCs/>
          <w:color w:val="C00000"/>
        </w:rPr>
      </w:pPr>
      <w:r w:rsidRPr="009A42BB">
        <w:rPr>
          <w:i/>
          <w:iCs/>
          <w:color w:val="C00000"/>
        </w:rPr>
        <w:t xml:space="preserve">Describe why the research could not practicably be carried out without the requested </w:t>
      </w:r>
      <w:r w:rsidR="00946CA3" w:rsidRPr="009A42BB">
        <w:rPr>
          <w:i/>
          <w:iCs/>
          <w:color w:val="C00000"/>
        </w:rPr>
        <w:t>waiver,</w:t>
      </w:r>
      <w:r w:rsidR="00E57700" w:rsidRPr="009A42BB">
        <w:rPr>
          <w:i/>
          <w:iCs/>
          <w:color w:val="C00000"/>
        </w:rPr>
        <w:t xml:space="preserve"> For example:</w:t>
      </w:r>
    </w:p>
    <w:p w14:paraId="75F1F318" w14:textId="1E96DF72" w:rsidR="00D66DD9" w:rsidRDefault="00D66DD9" w:rsidP="00F17F6F">
      <w:pPr>
        <w:pStyle w:val="Style4"/>
        <w:ind w:left="720"/>
      </w:pPr>
      <w:r>
        <w:lastRenderedPageBreak/>
        <w:t>We have no ongoing interactions with the subject for the purposes of this research.</w:t>
      </w:r>
    </w:p>
    <w:p w14:paraId="2B287789" w14:textId="2AEF6FD4" w:rsidR="000E1A63" w:rsidRPr="00F17F6F" w:rsidRDefault="000E1A63" w:rsidP="00F17F6F">
      <w:pPr>
        <w:pStyle w:val="Style4"/>
        <w:ind w:left="720"/>
      </w:pPr>
      <w:r w:rsidRPr="00F17F6F">
        <w:t xml:space="preserve">The required sample size is so large, including only </w:t>
      </w:r>
      <w:r w:rsidR="00855DB4" w:rsidRPr="00F17F6F">
        <w:t xml:space="preserve">those </w:t>
      </w:r>
      <w:r w:rsidR="00855DB4">
        <w:t>subjects’ specimens or data</w:t>
      </w:r>
      <w:r w:rsidR="00855DB4" w:rsidRPr="00F17F6F">
        <w:t xml:space="preserve"> </w:t>
      </w:r>
      <w:r w:rsidRPr="00F17F6F">
        <w:t xml:space="preserve">who we </w:t>
      </w:r>
      <w:proofErr w:type="gramStart"/>
      <w:r w:rsidRPr="00F17F6F">
        <w:t>are able to</w:t>
      </w:r>
      <w:proofErr w:type="gramEnd"/>
      <w:r w:rsidRPr="00F17F6F">
        <w:t xml:space="preserve"> reach and obtain new consent from might bias the sample</w:t>
      </w:r>
      <w:r w:rsidR="00206688">
        <w:t>.</w:t>
      </w:r>
    </w:p>
    <w:p w14:paraId="548A9AD8" w14:textId="3579AECB" w:rsidR="00E57700" w:rsidRPr="00F17F6F" w:rsidRDefault="00E57700" w:rsidP="00F17F6F">
      <w:pPr>
        <w:pStyle w:val="Style4"/>
        <w:ind w:left="720"/>
      </w:pPr>
      <w:r w:rsidRPr="00F17F6F">
        <w:t xml:space="preserve">The original protocol was conducted </w:t>
      </w:r>
      <w:proofErr w:type="gramStart"/>
      <w:r w:rsidRPr="00F17F6F">
        <w:t>a number of</w:t>
      </w:r>
      <w:proofErr w:type="gramEnd"/>
      <w:r w:rsidRPr="00F17F6F">
        <w:t xml:space="preserve"> years ago, and we have no contact with the previous subjects </w:t>
      </w:r>
      <w:r w:rsidR="00206688">
        <w:t>&lt;</w:t>
      </w:r>
      <w:r w:rsidRPr="009A42BB">
        <w:rPr>
          <w:i/>
          <w:iCs/>
        </w:rPr>
        <w:t>or many of the subjects are lost to follow-up</w:t>
      </w:r>
      <w:r w:rsidR="00206688">
        <w:t>&gt;</w:t>
      </w:r>
      <w:r w:rsidRPr="00F17F6F">
        <w:t xml:space="preserve">.  </w:t>
      </w:r>
    </w:p>
    <w:p w14:paraId="3890FC82" w14:textId="36C9B986" w:rsidR="00D66DD9" w:rsidRDefault="000E1A63">
      <w:pPr>
        <w:pStyle w:val="Style4"/>
        <w:ind w:left="720"/>
      </w:pPr>
      <w:r w:rsidRPr="00AE183B">
        <w:t>If this were required</w:t>
      </w:r>
      <w:r w:rsidR="00E57700">
        <w:t>,</w:t>
      </w:r>
      <w:r w:rsidRPr="00AE183B">
        <w:t xml:space="preserve"> given the sheer number of subjects</w:t>
      </w:r>
      <w:r w:rsidR="00E57700">
        <w:t xml:space="preserve"> whose material we wish to use, and the amount of </w:t>
      </w:r>
      <w:r w:rsidRPr="00AE183B">
        <w:t xml:space="preserve">staffing </w:t>
      </w:r>
      <w:r w:rsidR="00E57700">
        <w:t>and</w:t>
      </w:r>
      <w:r w:rsidRPr="00AE183B">
        <w:t xml:space="preserve"> time </w:t>
      </w:r>
      <w:r w:rsidR="00E57700">
        <w:t xml:space="preserve">required </w:t>
      </w:r>
      <w:r w:rsidRPr="00AE183B">
        <w:t>to accomplish this</w:t>
      </w:r>
      <w:r w:rsidR="00E57700">
        <w:t xml:space="preserve">, </w:t>
      </w:r>
      <w:r w:rsidR="00E57700" w:rsidRPr="00AE183B">
        <w:t>the research could not be accomplished</w:t>
      </w:r>
      <w:r w:rsidRPr="00AE183B">
        <w:t>.</w:t>
      </w:r>
    </w:p>
    <w:p w14:paraId="544D5050" w14:textId="7DBF1534" w:rsidR="00AE183B" w:rsidRPr="009A42BB" w:rsidRDefault="0096621A">
      <w:pPr>
        <w:pStyle w:val="Style4"/>
        <w:numPr>
          <w:ilvl w:val="0"/>
          <w:numId w:val="6"/>
        </w:numPr>
        <w:rPr>
          <w:i/>
          <w:iCs/>
          <w:color w:val="C00000"/>
        </w:rPr>
      </w:pPr>
      <w:r w:rsidRPr="009A42BB">
        <w:rPr>
          <w:i/>
          <w:iCs/>
          <w:color w:val="C00000"/>
        </w:rPr>
        <w:t>Describe why the</w:t>
      </w:r>
      <w:r w:rsidR="00F41C5C" w:rsidRPr="009A42BB">
        <w:rPr>
          <w:i/>
          <w:iCs/>
          <w:color w:val="C00000"/>
        </w:rPr>
        <w:t xml:space="preserve"> </w:t>
      </w:r>
      <w:r w:rsidRPr="009A42BB">
        <w:rPr>
          <w:i/>
          <w:iCs/>
          <w:color w:val="C00000"/>
        </w:rPr>
        <w:t xml:space="preserve">research could not </w:t>
      </w:r>
      <w:proofErr w:type="gramStart"/>
      <w:r w:rsidRPr="009A42BB">
        <w:rPr>
          <w:i/>
          <w:iCs/>
          <w:color w:val="C00000"/>
        </w:rPr>
        <w:t>practicably</w:t>
      </w:r>
      <w:proofErr w:type="gramEnd"/>
      <w:r w:rsidRPr="009A42BB">
        <w:rPr>
          <w:i/>
          <w:iCs/>
          <w:color w:val="C00000"/>
        </w:rPr>
        <w:t xml:space="preserve"> be carried out without using the information or biospecimens in an identifiable format;</w:t>
      </w:r>
      <w:r w:rsidR="00E57700" w:rsidRPr="009A42BB">
        <w:rPr>
          <w:i/>
          <w:iCs/>
          <w:color w:val="C00000"/>
        </w:rPr>
        <w:t xml:space="preserve"> </w:t>
      </w:r>
      <w:r w:rsidR="00AE183B" w:rsidRPr="009A42BB">
        <w:rPr>
          <w:i/>
          <w:iCs/>
          <w:color w:val="C00000"/>
        </w:rPr>
        <w:t>For example:</w:t>
      </w:r>
    </w:p>
    <w:p w14:paraId="44ACAF86" w14:textId="2D492757" w:rsidR="00AE183B" w:rsidRPr="00AE183B" w:rsidRDefault="000E1A63" w:rsidP="00F17F6F">
      <w:pPr>
        <w:pStyle w:val="Style4"/>
        <w:ind w:left="720"/>
      </w:pPr>
      <w:proofErr w:type="gramStart"/>
      <w:r w:rsidRPr="00F17F6F">
        <w:t>The identifiable</w:t>
      </w:r>
      <w:proofErr w:type="gramEnd"/>
      <w:r w:rsidRPr="00F17F6F">
        <w:t xml:space="preserve"> information is required </w:t>
      </w:r>
      <w:proofErr w:type="gramStart"/>
      <w:r w:rsidRPr="00F17F6F">
        <w:t>in order to</w:t>
      </w:r>
      <w:proofErr w:type="gramEnd"/>
      <w:r w:rsidRPr="00F17F6F">
        <w:t xml:space="preserve"> collect the corresponding data </w:t>
      </w:r>
      <w:r w:rsidR="00E57700">
        <w:t xml:space="preserve">that links to the biospecimens (or images) </w:t>
      </w:r>
      <w:r w:rsidRPr="00F17F6F">
        <w:t xml:space="preserve">from other databases. </w:t>
      </w:r>
    </w:p>
    <w:p w14:paraId="44E1675B" w14:textId="250DEE96" w:rsidR="0096621A" w:rsidRPr="009A42BB" w:rsidRDefault="0096621A">
      <w:pPr>
        <w:pStyle w:val="Style4"/>
        <w:numPr>
          <w:ilvl w:val="0"/>
          <w:numId w:val="6"/>
        </w:numPr>
        <w:rPr>
          <w:i/>
          <w:iCs/>
          <w:color w:val="C00000"/>
        </w:rPr>
      </w:pPr>
      <w:r w:rsidRPr="009A42BB">
        <w:rPr>
          <w:i/>
          <w:iCs/>
          <w:color w:val="C00000"/>
        </w:rPr>
        <w:t>Describe why the waiver will not adversely affect the rights and welfare of the subjects; and</w:t>
      </w:r>
    </w:p>
    <w:p w14:paraId="2286BCB2" w14:textId="56AA94DC" w:rsidR="000E1A63" w:rsidRPr="009A42BB" w:rsidRDefault="000E1A63" w:rsidP="00F17F6F">
      <w:pPr>
        <w:pStyle w:val="Style4"/>
        <w:ind w:firstLine="720"/>
        <w:rPr>
          <w:i/>
          <w:iCs/>
          <w:color w:val="C00000"/>
        </w:rPr>
      </w:pPr>
      <w:r w:rsidRPr="009A42BB">
        <w:rPr>
          <w:i/>
          <w:iCs/>
          <w:color w:val="C00000"/>
        </w:rPr>
        <w:t>For example:</w:t>
      </w:r>
    </w:p>
    <w:p w14:paraId="691D9576" w14:textId="5C0DE97C" w:rsidR="000E1A63" w:rsidRPr="00F17F6F" w:rsidRDefault="000E1A63" w:rsidP="00F17F6F">
      <w:pPr>
        <w:pStyle w:val="Style4"/>
        <w:ind w:left="720"/>
      </w:pPr>
      <w:r w:rsidRPr="00F17F6F">
        <w:t xml:space="preserve">The research is minimal risk </w:t>
      </w:r>
      <w:r>
        <w:t xml:space="preserve">secondary research, </w:t>
      </w:r>
      <w:r w:rsidRPr="00F17F6F">
        <w:t xml:space="preserve">and the only risk is a breach of confidentiality. </w:t>
      </w:r>
      <w:r w:rsidRPr="00F17F6F">
        <w:rPr>
          <w:szCs w:val="24"/>
        </w:rPr>
        <w:t>The research team is experienced with ensuring procedures to protect the confidentiality of patient data.</w:t>
      </w:r>
      <w:r w:rsidRPr="00F17F6F">
        <w:rPr>
          <w:rFonts w:ascii="Verdana" w:hAnsi="Verdana"/>
          <w:sz w:val="17"/>
          <w:szCs w:val="17"/>
        </w:rPr>
        <w:t> </w:t>
      </w:r>
    </w:p>
    <w:p w14:paraId="093C5D4F" w14:textId="0798922F" w:rsidR="000E1A63" w:rsidRPr="009A42BB" w:rsidRDefault="0096621A">
      <w:pPr>
        <w:pStyle w:val="Style4"/>
        <w:numPr>
          <w:ilvl w:val="0"/>
          <w:numId w:val="6"/>
        </w:numPr>
        <w:rPr>
          <w:i/>
          <w:iCs/>
          <w:color w:val="C00000"/>
        </w:rPr>
      </w:pPr>
      <w:r w:rsidRPr="009A42BB">
        <w:rPr>
          <w:i/>
          <w:iCs/>
          <w:color w:val="C00000"/>
        </w:rPr>
        <w:t>Describe if appropriate, how the subjects or legally authorized representatives will be provided with additional pertinent information after participation.</w:t>
      </w:r>
      <w:r w:rsidR="00E57700" w:rsidRPr="009A42BB">
        <w:rPr>
          <w:i/>
          <w:iCs/>
          <w:color w:val="C00000"/>
        </w:rPr>
        <w:t xml:space="preserve"> </w:t>
      </w:r>
      <w:r w:rsidR="000E1A63" w:rsidRPr="009A42BB">
        <w:rPr>
          <w:i/>
          <w:iCs/>
          <w:color w:val="C00000"/>
        </w:rPr>
        <w:t>For example:</w:t>
      </w:r>
    </w:p>
    <w:p w14:paraId="3A0E7E3B" w14:textId="2B290E02" w:rsidR="000E1A63" w:rsidRPr="00F17F6F" w:rsidRDefault="000E1A63" w:rsidP="00F17F6F">
      <w:pPr>
        <w:pStyle w:val="Style4"/>
        <w:ind w:left="720"/>
      </w:pPr>
      <w:r w:rsidRPr="00F17F6F">
        <w:t>We do not intend to have any contact with the subjects who</w:t>
      </w:r>
      <w:r w:rsidR="00E57700">
        <w:t>se</w:t>
      </w:r>
      <w:r w:rsidRPr="00F17F6F">
        <w:t xml:space="preserve"> biospecimens or data </w:t>
      </w:r>
      <w:r w:rsidR="00E57700">
        <w:t xml:space="preserve">we </w:t>
      </w:r>
      <w:r w:rsidRPr="00F17F6F">
        <w:t xml:space="preserve">will </w:t>
      </w:r>
      <w:r w:rsidR="00E57700">
        <w:t>use</w:t>
      </w:r>
      <w:r w:rsidRPr="00F17F6F">
        <w:t xml:space="preserve"> in this </w:t>
      </w:r>
      <w:r w:rsidR="00C07B0C" w:rsidRPr="00F17F6F">
        <w:t>study</w:t>
      </w:r>
      <w:r w:rsidR="00C07B0C">
        <w:t xml:space="preserve"> to share the findings of this research</w:t>
      </w:r>
      <w:r w:rsidRPr="00F17F6F">
        <w:t xml:space="preserve">. </w:t>
      </w:r>
    </w:p>
    <w:p w14:paraId="365F8A9C" w14:textId="3F9F9181" w:rsidR="00F3778B" w:rsidRDefault="00F3778B" w:rsidP="0084607E">
      <w:pPr>
        <w:pStyle w:val="Heading3"/>
      </w:pPr>
      <w:bookmarkStart w:id="455" w:name="_Toc37257092"/>
      <w:bookmarkStart w:id="456" w:name="_Toc37257407"/>
      <w:bookmarkStart w:id="457" w:name="_Toc37280716"/>
      <w:bookmarkStart w:id="458" w:name="_Toc37417699"/>
      <w:bookmarkStart w:id="459" w:name="_Toc37418482"/>
      <w:bookmarkStart w:id="460" w:name="_Toc37419048"/>
      <w:bookmarkStart w:id="461" w:name="_Toc37419362"/>
      <w:bookmarkStart w:id="462" w:name="_Toc37419499"/>
      <w:bookmarkStart w:id="463" w:name="_Toc37426929"/>
      <w:bookmarkStart w:id="464" w:name="_Toc37427137"/>
      <w:bookmarkStart w:id="465" w:name="_Toc37257093"/>
      <w:bookmarkStart w:id="466" w:name="_Toc37257408"/>
      <w:bookmarkStart w:id="467" w:name="_Toc37280717"/>
      <w:bookmarkStart w:id="468" w:name="_Toc37417700"/>
      <w:bookmarkStart w:id="469" w:name="_Toc37418483"/>
      <w:bookmarkStart w:id="470" w:name="_Toc37419049"/>
      <w:bookmarkStart w:id="471" w:name="_Toc37419363"/>
      <w:bookmarkStart w:id="472" w:name="_Toc37419500"/>
      <w:bookmarkStart w:id="473" w:name="_Toc37426930"/>
      <w:bookmarkStart w:id="474" w:name="_Toc37427138"/>
      <w:bookmarkStart w:id="475" w:name="_Toc37257094"/>
      <w:bookmarkStart w:id="476" w:name="_Toc37257409"/>
      <w:bookmarkStart w:id="477" w:name="_Toc244707761"/>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r>
        <w:t>Consent</w:t>
      </w:r>
      <w:r w:rsidR="009009B0">
        <w:t>/Assent</w:t>
      </w:r>
      <w:r>
        <w:t xml:space="preserve"> Procedures and Documentation</w:t>
      </w:r>
      <w:bookmarkEnd w:id="477"/>
    </w:p>
    <w:p w14:paraId="43D39FAE" w14:textId="77777777" w:rsidR="003C5FC2" w:rsidRPr="00F175C5" w:rsidRDefault="005A0F3B" w:rsidP="00D04411">
      <w:pPr>
        <w:rPr>
          <w:i/>
          <w:iCs/>
          <w:color w:val="C00000"/>
        </w:rPr>
      </w:pPr>
      <w:r w:rsidRPr="00F175C5">
        <w:rPr>
          <w:i/>
          <w:iCs/>
          <w:color w:val="C00000"/>
        </w:rPr>
        <w:t xml:space="preserve">If you </w:t>
      </w:r>
      <w:r w:rsidR="0015770D" w:rsidRPr="00F175C5">
        <w:rPr>
          <w:i/>
          <w:iCs/>
          <w:color w:val="C00000"/>
        </w:rPr>
        <w:t xml:space="preserve">plan to </w:t>
      </w:r>
      <w:r w:rsidRPr="00F175C5">
        <w:rPr>
          <w:i/>
          <w:iCs/>
          <w:color w:val="C00000"/>
        </w:rPr>
        <w:t>consent</w:t>
      </w:r>
      <w:r w:rsidR="00741394" w:rsidRPr="00F175C5">
        <w:rPr>
          <w:i/>
          <w:iCs/>
          <w:color w:val="C00000"/>
        </w:rPr>
        <w:t xml:space="preserve"> or re-consent individuals from whom the biospecimens or data derive</w:t>
      </w:r>
      <w:r w:rsidRPr="00F175C5">
        <w:rPr>
          <w:i/>
          <w:iCs/>
          <w:color w:val="C00000"/>
        </w:rPr>
        <w:t xml:space="preserve">, </w:t>
      </w:r>
      <w:r w:rsidR="00F41C5C" w:rsidRPr="00F175C5">
        <w:rPr>
          <w:i/>
          <w:iCs/>
          <w:color w:val="C00000"/>
        </w:rPr>
        <w:t xml:space="preserve">describe the procedures for obtaining and documenting informed consent.  </w:t>
      </w:r>
      <w:r w:rsidRPr="00F175C5">
        <w:rPr>
          <w:i/>
          <w:iCs/>
          <w:color w:val="C00000"/>
        </w:rPr>
        <w:t>Please note that certain types of</w:t>
      </w:r>
      <w:r w:rsidR="0015770D" w:rsidRPr="00F175C5">
        <w:rPr>
          <w:i/>
          <w:iCs/>
          <w:color w:val="C00000"/>
        </w:rPr>
        <w:t xml:space="preserve"> </w:t>
      </w:r>
      <w:r w:rsidRPr="00F175C5">
        <w:rPr>
          <w:i/>
          <w:iCs/>
          <w:color w:val="C00000"/>
        </w:rPr>
        <w:t>sensitive research might require new consent, e.g. the use of biospecimens for whole genome or whole exome sequencing</w:t>
      </w:r>
      <w:r w:rsidR="0015770D" w:rsidRPr="00F175C5">
        <w:rPr>
          <w:i/>
          <w:iCs/>
          <w:color w:val="C00000"/>
        </w:rPr>
        <w:t>,</w:t>
      </w:r>
      <w:r w:rsidRPr="00F175C5">
        <w:rPr>
          <w:i/>
          <w:iCs/>
          <w:color w:val="C00000"/>
        </w:rPr>
        <w:t xml:space="preserve"> when consent for future genetic research was not previously obtained. </w:t>
      </w:r>
    </w:p>
    <w:p w14:paraId="20D10CF3" w14:textId="77777777" w:rsidR="00F175C5" w:rsidRPr="00F10989" w:rsidRDefault="00F175C5" w:rsidP="00F175C5">
      <w:pPr>
        <w:rPr>
          <w:i/>
          <w:iCs/>
          <w:color w:val="C00000"/>
        </w:rPr>
      </w:pPr>
      <w:r w:rsidRPr="00F10989">
        <w:rPr>
          <w:i/>
          <w:iCs/>
          <w:color w:val="C00000"/>
        </w:rPr>
        <w:t>Describe:</w:t>
      </w:r>
    </w:p>
    <w:p w14:paraId="0EEA8838" w14:textId="77777777" w:rsidR="00F175C5" w:rsidRPr="00F10989" w:rsidRDefault="00F175C5" w:rsidP="00F175C5">
      <w:pPr>
        <w:numPr>
          <w:ilvl w:val="0"/>
          <w:numId w:val="36"/>
        </w:numPr>
        <w:spacing w:before="0" w:after="0"/>
        <w:contextualSpacing/>
        <w:rPr>
          <w:rFonts w:eastAsia="Times New Roman"/>
          <w:i/>
          <w:iCs/>
          <w:color w:val="C00000"/>
          <w:szCs w:val="24"/>
        </w:rPr>
      </w:pPr>
      <w:r w:rsidRPr="00F10989">
        <w:rPr>
          <w:rFonts w:eastAsia="Times New Roman"/>
          <w:i/>
          <w:iCs/>
          <w:color w:val="C00000"/>
          <w:szCs w:val="24"/>
        </w:rPr>
        <w:t>Who will obtain consent and assent</w:t>
      </w:r>
    </w:p>
    <w:p w14:paraId="567879D3" w14:textId="77777777" w:rsidR="00F175C5" w:rsidRPr="00F10989" w:rsidRDefault="00F175C5" w:rsidP="00F175C5">
      <w:pPr>
        <w:numPr>
          <w:ilvl w:val="0"/>
          <w:numId w:val="36"/>
        </w:numPr>
        <w:spacing w:before="0" w:after="0"/>
        <w:contextualSpacing/>
        <w:rPr>
          <w:rFonts w:eastAsia="Times New Roman"/>
          <w:i/>
          <w:iCs/>
          <w:color w:val="C00000"/>
          <w:szCs w:val="24"/>
        </w:rPr>
      </w:pPr>
      <w:r w:rsidRPr="00F10989">
        <w:rPr>
          <w:rFonts w:eastAsia="Times New Roman"/>
          <w:i/>
          <w:iCs/>
          <w:color w:val="C00000"/>
          <w:szCs w:val="24"/>
        </w:rPr>
        <w:t xml:space="preserve">Where and when consent and assent will occur </w:t>
      </w:r>
    </w:p>
    <w:p w14:paraId="66E6774E" w14:textId="77777777" w:rsidR="00F175C5" w:rsidRPr="00F10989" w:rsidRDefault="00F175C5" w:rsidP="00F175C5">
      <w:pPr>
        <w:numPr>
          <w:ilvl w:val="0"/>
          <w:numId w:val="36"/>
        </w:numPr>
        <w:spacing w:before="0" w:after="0"/>
        <w:contextualSpacing/>
        <w:rPr>
          <w:rFonts w:eastAsia="Times New Roman"/>
          <w:i/>
          <w:iCs/>
          <w:color w:val="C00000"/>
          <w:szCs w:val="24"/>
        </w:rPr>
      </w:pPr>
      <w:r w:rsidRPr="00F10989">
        <w:rPr>
          <w:rFonts w:eastAsia="Times New Roman"/>
          <w:i/>
          <w:iCs/>
          <w:color w:val="C00000"/>
          <w:szCs w:val="24"/>
        </w:rPr>
        <w:t xml:space="preserve">How participant privacy will be protected </w:t>
      </w:r>
    </w:p>
    <w:p w14:paraId="327BDB81" w14:textId="77777777" w:rsidR="00F175C5" w:rsidRPr="00F10989" w:rsidRDefault="00F175C5" w:rsidP="00F175C5">
      <w:pPr>
        <w:numPr>
          <w:ilvl w:val="0"/>
          <w:numId w:val="36"/>
        </w:numPr>
        <w:spacing w:before="0" w:after="0"/>
        <w:contextualSpacing/>
        <w:rPr>
          <w:rFonts w:eastAsia="Times New Roman"/>
          <w:i/>
          <w:iCs/>
          <w:color w:val="C00000"/>
          <w:szCs w:val="24"/>
        </w:rPr>
      </w:pPr>
      <w:r w:rsidRPr="00F10989">
        <w:rPr>
          <w:rFonts w:eastAsia="Times New Roman"/>
          <w:i/>
          <w:iCs/>
          <w:color w:val="C00000"/>
          <w:szCs w:val="24"/>
        </w:rPr>
        <w:t xml:space="preserve">How coercion and undue influence will be minimized </w:t>
      </w:r>
    </w:p>
    <w:p w14:paraId="54A0BA7B" w14:textId="77777777" w:rsidR="00F175C5" w:rsidRPr="00F10989" w:rsidRDefault="00F175C5" w:rsidP="00F175C5">
      <w:pPr>
        <w:numPr>
          <w:ilvl w:val="0"/>
          <w:numId w:val="36"/>
        </w:numPr>
        <w:spacing w:before="0" w:after="0"/>
        <w:contextualSpacing/>
        <w:rPr>
          <w:rFonts w:eastAsia="Times New Roman"/>
          <w:i/>
          <w:iCs/>
          <w:color w:val="C00000"/>
          <w:szCs w:val="24"/>
        </w:rPr>
      </w:pPr>
      <w:r w:rsidRPr="00F10989">
        <w:rPr>
          <w:rFonts w:eastAsia="Times New Roman"/>
          <w:i/>
          <w:iCs/>
          <w:color w:val="C00000"/>
          <w:szCs w:val="24"/>
        </w:rPr>
        <w:t xml:space="preserve">How study information will be provided and discussed </w:t>
      </w:r>
    </w:p>
    <w:p w14:paraId="351ED9A0" w14:textId="77777777" w:rsidR="00F175C5" w:rsidRPr="00F10989" w:rsidRDefault="00F175C5" w:rsidP="00F175C5">
      <w:pPr>
        <w:numPr>
          <w:ilvl w:val="0"/>
          <w:numId w:val="36"/>
        </w:numPr>
        <w:spacing w:before="0" w:after="0"/>
        <w:contextualSpacing/>
        <w:rPr>
          <w:rFonts w:eastAsia="Times New Roman"/>
          <w:i/>
          <w:iCs/>
          <w:color w:val="C00000"/>
          <w:szCs w:val="24"/>
        </w:rPr>
      </w:pPr>
      <w:r w:rsidRPr="00F10989">
        <w:rPr>
          <w:rFonts w:eastAsia="Times New Roman"/>
          <w:i/>
          <w:iCs/>
          <w:color w:val="C00000"/>
          <w:szCs w:val="24"/>
        </w:rPr>
        <w:t xml:space="preserve">How much time participants will have to consider participation </w:t>
      </w:r>
    </w:p>
    <w:p w14:paraId="7B8F99E6" w14:textId="77777777" w:rsidR="00F175C5" w:rsidRPr="00F10989" w:rsidRDefault="00F175C5" w:rsidP="00F175C5">
      <w:pPr>
        <w:numPr>
          <w:ilvl w:val="0"/>
          <w:numId w:val="36"/>
        </w:numPr>
        <w:spacing w:before="0" w:after="0"/>
        <w:contextualSpacing/>
        <w:rPr>
          <w:rFonts w:eastAsia="Times New Roman"/>
          <w:i/>
          <w:iCs/>
          <w:color w:val="C00000"/>
          <w:szCs w:val="24"/>
        </w:rPr>
      </w:pPr>
      <w:r w:rsidRPr="00F10989">
        <w:rPr>
          <w:rFonts w:eastAsia="Times New Roman"/>
          <w:i/>
          <w:iCs/>
          <w:color w:val="C00000"/>
          <w:szCs w:val="24"/>
        </w:rPr>
        <w:t xml:space="preserve">How questions will be answered </w:t>
      </w:r>
    </w:p>
    <w:p w14:paraId="4F101765" w14:textId="77777777" w:rsidR="00F175C5" w:rsidRPr="00F10989" w:rsidRDefault="00F175C5" w:rsidP="00F175C5">
      <w:pPr>
        <w:numPr>
          <w:ilvl w:val="0"/>
          <w:numId w:val="36"/>
        </w:numPr>
        <w:spacing w:before="0" w:after="0"/>
        <w:contextualSpacing/>
        <w:rPr>
          <w:rFonts w:eastAsia="Times New Roman"/>
          <w:i/>
          <w:iCs/>
          <w:color w:val="C00000"/>
          <w:szCs w:val="24"/>
        </w:rPr>
      </w:pPr>
      <w:r w:rsidRPr="00F10989">
        <w:rPr>
          <w:rFonts w:eastAsia="Times New Roman"/>
          <w:i/>
          <w:iCs/>
          <w:color w:val="C00000"/>
          <w:szCs w:val="24"/>
        </w:rPr>
        <w:t xml:space="preserve">How consent will be documented </w:t>
      </w:r>
    </w:p>
    <w:p w14:paraId="375E6DDC" w14:textId="77777777" w:rsidR="00F175C5" w:rsidRPr="00F10989" w:rsidRDefault="00F175C5" w:rsidP="00F175C5">
      <w:pPr>
        <w:numPr>
          <w:ilvl w:val="0"/>
          <w:numId w:val="36"/>
        </w:numPr>
        <w:spacing w:before="0" w:after="0"/>
        <w:contextualSpacing/>
        <w:rPr>
          <w:rFonts w:eastAsia="Times New Roman"/>
          <w:i/>
          <w:iCs/>
          <w:color w:val="C00000"/>
          <w:szCs w:val="24"/>
        </w:rPr>
      </w:pPr>
      <w:r w:rsidRPr="00F10989">
        <w:rPr>
          <w:rFonts w:eastAsia="Times New Roman"/>
          <w:i/>
          <w:iCs/>
          <w:color w:val="C00000"/>
          <w:szCs w:val="24"/>
        </w:rPr>
        <w:t xml:space="preserve">Whether participants may consult with family, friends, or others before deciding </w:t>
      </w:r>
    </w:p>
    <w:p w14:paraId="3CA9678A" w14:textId="77777777" w:rsidR="00F175C5" w:rsidRPr="00F10989" w:rsidRDefault="00F175C5" w:rsidP="00F175C5">
      <w:pPr>
        <w:rPr>
          <w:i/>
          <w:iCs/>
          <w:color w:val="C00000"/>
        </w:rPr>
      </w:pPr>
      <w:r w:rsidRPr="00F10989">
        <w:rPr>
          <w:i/>
          <w:iCs/>
          <w:color w:val="C00000"/>
        </w:rPr>
        <w:lastRenderedPageBreak/>
        <w:t>If a separate screening consent will be used, describe when it will be obtained.</w:t>
      </w:r>
    </w:p>
    <w:p w14:paraId="49F5F213" w14:textId="77777777" w:rsidR="00F175C5" w:rsidRPr="00F10989" w:rsidRDefault="00F175C5" w:rsidP="00F175C5">
      <w:pPr>
        <w:rPr>
          <w:i/>
          <w:iCs/>
          <w:color w:val="C00000"/>
        </w:rPr>
      </w:pPr>
      <w:r w:rsidRPr="00F10989">
        <w:rPr>
          <w:i/>
          <w:iCs/>
          <w:color w:val="C00000"/>
        </w:rPr>
        <w:t>Example text, modify as needed:</w:t>
      </w:r>
    </w:p>
    <w:p w14:paraId="7B548DAD" w14:textId="77777777" w:rsidR="00F175C5" w:rsidRPr="00F10989" w:rsidRDefault="00F175C5" w:rsidP="00F175C5">
      <w:r w:rsidRPr="00F10989">
        <w:t xml:space="preserve">Informed consent will be obtained by a study investigator or other study team </w:t>
      </w:r>
      <w:proofErr w:type="gramStart"/>
      <w:r w:rsidRPr="00F10989">
        <w:t>member</w:t>
      </w:r>
      <w:proofErr w:type="gramEnd"/>
      <w:r w:rsidRPr="00F10989">
        <w:t xml:space="preserve"> authorized to obtain consent. Consent will take place in a setting that provides appropriate privacy, either in person or remotely, as applicable.</w:t>
      </w:r>
    </w:p>
    <w:p w14:paraId="75CC30B0" w14:textId="77777777" w:rsidR="00F175C5" w:rsidRPr="00F10989" w:rsidRDefault="00F175C5" w:rsidP="00F175C5">
      <w:r w:rsidRPr="00F10989">
        <w:t>The informed consent document will be provided to the potential participant or legally authorized representative, as applicable, in paper or electronic form for review. The person obtaining consent will discuss the study, including the study procedures, risks, potential benefits, and alternatives, and will answer any questions.</w:t>
      </w:r>
    </w:p>
    <w:p w14:paraId="3574C01B" w14:textId="77777777" w:rsidR="00F175C5" w:rsidRPr="00F10989" w:rsidRDefault="00F175C5" w:rsidP="00F175C5">
      <w:r w:rsidRPr="00F10989">
        <w:t xml:space="preserve">Potential participants will be given sufficient time to consider participation and may discuss the study with family members, friends, or others before </w:t>
      </w:r>
      <w:proofErr w:type="gramStart"/>
      <w:r w:rsidRPr="00F10989">
        <w:t>making a decision</w:t>
      </w:r>
      <w:proofErr w:type="gramEnd"/>
      <w:r w:rsidRPr="00F10989">
        <w:t>. Study staff will emphasize that participation is voluntary and that the decision whether to participate will not affect the individual's clinical care outside the NIH or relationship with NIH.</w:t>
      </w:r>
    </w:p>
    <w:p w14:paraId="5AFAA280" w14:textId="77777777" w:rsidR="00F175C5" w:rsidRPr="00F10989" w:rsidRDefault="00F175C5" w:rsidP="00F175C5">
      <w:r w:rsidRPr="00F10989">
        <w:t>Informed consent will be documented by the participant or legally authorized representative and the person obtaining consent, as required, before any research activities requiring consent are performed.</w:t>
      </w:r>
    </w:p>
    <w:p w14:paraId="153CA514" w14:textId="77777777" w:rsidR="00FA13F3" w:rsidRPr="00FA13F3" w:rsidRDefault="00FA13F3" w:rsidP="0084607E">
      <w:pPr>
        <w:pStyle w:val="Heading3"/>
      </w:pPr>
      <w:bookmarkStart w:id="478" w:name="_Toc37280720"/>
      <w:bookmarkStart w:id="479" w:name="_Toc37427141"/>
      <w:bookmarkStart w:id="480" w:name="_Toc37280721"/>
      <w:bookmarkStart w:id="481" w:name="_Toc37417704"/>
      <w:bookmarkStart w:id="482" w:name="_Toc37418487"/>
      <w:bookmarkStart w:id="483" w:name="_Toc37419053"/>
      <w:bookmarkStart w:id="484" w:name="_Toc37419367"/>
      <w:bookmarkStart w:id="485" w:name="_Toc37419504"/>
      <w:bookmarkStart w:id="486" w:name="_Toc37426934"/>
      <w:bookmarkStart w:id="487" w:name="_Toc37427142"/>
      <w:bookmarkStart w:id="488" w:name="_Toc37280722"/>
      <w:bookmarkStart w:id="489" w:name="_Toc37417705"/>
      <w:bookmarkStart w:id="490" w:name="_Toc37418488"/>
      <w:bookmarkStart w:id="491" w:name="_Toc37419054"/>
      <w:bookmarkStart w:id="492" w:name="_Toc37419368"/>
      <w:bookmarkStart w:id="493" w:name="_Toc37419505"/>
      <w:bookmarkStart w:id="494" w:name="_Toc37426935"/>
      <w:bookmarkStart w:id="495" w:name="_Toc37427143"/>
      <w:bookmarkStart w:id="496" w:name="_Toc37280723"/>
      <w:bookmarkStart w:id="497" w:name="_Toc37417706"/>
      <w:bookmarkStart w:id="498" w:name="_Toc37418489"/>
      <w:bookmarkStart w:id="499" w:name="_Toc37419055"/>
      <w:bookmarkStart w:id="500" w:name="_Toc37419369"/>
      <w:bookmarkStart w:id="501" w:name="_Toc37419506"/>
      <w:bookmarkStart w:id="502" w:name="_Toc37426936"/>
      <w:bookmarkStart w:id="503" w:name="_Toc37427144"/>
      <w:bookmarkStart w:id="504" w:name="_Toc37427145"/>
      <w:bookmarkStart w:id="505" w:name="_Toc37280725"/>
      <w:bookmarkStart w:id="506" w:name="_Toc37417708"/>
      <w:bookmarkStart w:id="507" w:name="_Toc37418491"/>
      <w:bookmarkStart w:id="508" w:name="_Toc37419057"/>
      <w:bookmarkStart w:id="509" w:name="_Toc37419371"/>
      <w:bookmarkStart w:id="510" w:name="_Toc37419508"/>
      <w:bookmarkStart w:id="511" w:name="_Toc37426938"/>
      <w:bookmarkStart w:id="512" w:name="_Toc37427146"/>
      <w:bookmarkStart w:id="513" w:name="_Toc37280726"/>
      <w:bookmarkStart w:id="514" w:name="_Toc37417709"/>
      <w:bookmarkStart w:id="515" w:name="_Toc37418492"/>
      <w:bookmarkStart w:id="516" w:name="_Toc37419058"/>
      <w:bookmarkStart w:id="517" w:name="_Toc37419372"/>
      <w:bookmarkStart w:id="518" w:name="_Toc37419509"/>
      <w:bookmarkStart w:id="519" w:name="_Toc37426939"/>
      <w:bookmarkStart w:id="520" w:name="_Toc37427147"/>
      <w:bookmarkStart w:id="521" w:name="_Toc37280727"/>
      <w:bookmarkStart w:id="522" w:name="_Toc37417710"/>
      <w:bookmarkStart w:id="523" w:name="_Toc37418493"/>
      <w:bookmarkStart w:id="524" w:name="_Toc37419059"/>
      <w:bookmarkStart w:id="525" w:name="_Toc37419373"/>
      <w:bookmarkStart w:id="526" w:name="_Toc37419510"/>
      <w:bookmarkStart w:id="527" w:name="_Toc37426940"/>
      <w:bookmarkStart w:id="528" w:name="_Toc37427148"/>
      <w:bookmarkStart w:id="529" w:name="_Toc37280728"/>
      <w:bookmarkStart w:id="530" w:name="_Toc37417711"/>
      <w:bookmarkStart w:id="531" w:name="_Toc37418494"/>
      <w:bookmarkStart w:id="532" w:name="_Toc37419060"/>
      <w:bookmarkStart w:id="533" w:name="_Toc37419374"/>
      <w:bookmarkStart w:id="534" w:name="_Toc37419511"/>
      <w:bookmarkStart w:id="535" w:name="_Toc37426941"/>
      <w:bookmarkStart w:id="536" w:name="_Toc37427149"/>
      <w:bookmarkStart w:id="537" w:name="_Toc37280729"/>
      <w:bookmarkStart w:id="538" w:name="_Toc37417712"/>
      <w:bookmarkStart w:id="539" w:name="_Toc37418495"/>
      <w:bookmarkStart w:id="540" w:name="_Toc37419061"/>
      <w:bookmarkStart w:id="541" w:name="_Toc37419375"/>
      <w:bookmarkStart w:id="542" w:name="_Toc37419512"/>
      <w:bookmarkStart w:id="543" w:name="_Toc37426942"/>
      <w:bookmarkStart w:id="544" w:name="_Toc37427150"/>
      <w:bookmarkStart w:id="545" w:name="_Toc37280730"/>
      <w:bookmarkStart w:id="546" w:name="_Toc37417713"/>
      <w:bookmarkStart w:id="547" w:name="_Toc37418496"/>
      <w:bookmarkStart w:id="548" w:name="_Toc37419062"/>
      <w:bookmarkStart w:id="549" w:name="_Toc37419376"/>
      <w:bookmarkStart w:id="550" w:name="_Toc37419513"/>
      <w:bookmarkStart w:id="551" w:name="_Toc37426943"/>
      <w:bookmarkStart w:id="552" w:name="_Toc37427151"/>
      <w:bookmarkStart w:id="553" w:name="_Toc37280731"/>
      <w:bookmarkStart w:id="554" w:name="_Toc37417714"/>
      <w:bookmarkStart w:id="555" w:name="_Toc37418497"/>
      <w:bookmarkStart w:id="556" w:name="_Toc37419063"/>
      <w:bookmarkStart w:id="557" w:name="_Toc37419377"/>
      <w:bookmarkStart w:id="558" w:name="_Toc37419514"/>
      <w:bookmarkStart w:id="559" w:name="_Toc37426944"/>
      <w:bookmarkStart w:id="560" w:name="_Toc37427152"/>
      <w:bookmarkStart w:id="561" w:name="_Toc37280732"/>
      <w:bookmarkStart w:id="562" w:name="_Toc37417715"/>
      <w:bookmarkStart w:id="563" w:name="_Toc37418498"/>
      <w:bookmarkStart w:id="564" w:name="_Toc37419064"/>
      <w:bookmarkStart w:id="565" w:name="_Toc37419378"/>
      <w:bookmarkStart w:id="566" w:name="_Toc37419515"/>
      <w:bookmarkStart w:id="567" w:name="_Toc37426945"/>
      <w:bookmarkStart w:id="568" w:name="_Toc37427153"/>
      <w:bookmarkStart w:id="569" w:name="_Toc37280733"/>
      <w:bookmarkStart w:id="570" w:name="_Toc37417716"/>
      <w:bookmarkStart w:id="571" w:name="_Toc37418499"/>
      <w:bookmarkStart w:id="572" w:name="_Toc37419065"/>
      <w:bookmarkStart w:id="573" w:name="_Toc37419379"/>
      <w:bookmarkStart w:id="574" w:name="_Toc37419516"/>
      <w:bookmarkStart w:id="575" w:name="_Toc37426946"/>
      <w:bookmarkStart w:id="576" w:name="_Toc37427154"/>
      <w:bookmarkStart w:id="577" w:name="_Toc37280734"/>
      <w:bookmarkStart w:id="578" w:name="_Toc37417717"/>
      <w:bookmarkStart w:id="579" w:name="_Toc37418500"/>
      <w:bookmarkStart w:id="580" w:name="_Toc37419066"/>
      <w:bookmarkStart w:id="581" w:name="_Toc37419380"/>
      <w:bookmarkStart w:id="582" w:name="_Toc37419517"/>
      <w:bookmarkStart w:id="583" w:name="_Toc37426947"/>
      <w:bookmarkStart w:id="584" w:name="_Toc37427155"/>
      <w:bookmarkStart w:id="585" w:name="_Toc37280735"/>
      <w:bookmarkStart w:id="586" w:name="_Toc37417718"/>
      <w:bookmarkStart w:id="587" w:name="_Toc37418501"/>
      <w:bookmarkStart w:id="588" w:name="_Toc37419067"/>
      <w:bookmarkStart w:id="589" w:name="_Toc37419381"/>
      <w:bookmarkStart w:id="590" w:name="_Toc37419518"/>
      <w:bookmarkStart w:id="591" w:name="_Toc37426948"/>
      <w:bookmarkStart w:id="592" w:name="_Toc37427156"/>
      <w:bookmarkStart w:id="593" w:name="_Toc37280736"/>
      <w:bookmarkStart w:id="594" w:name="_Toc37417719"/>
      <w:bookmarkStart w:id="595" w:name="_Toc37418502"/>
      <w:bookmarkStart w:id="596" w:name="_Toc37419068"/>
      <w:bookmarkStart w:id="597" w:name="_Toc37419382"/>
      <w:bookmarkStart w:id="598" w:name="_Toc37419519"/>
      <w:bookmarkStart w:id="599" w:name="_Toc37426949"/>
      <w:bookmarkStart w:id="600" w:name="_Toc37427157"/>
      <w:bookmarkStart w:id="601" w:name="_Toc37280737"/>
      <w:bookmarkStart w:id="602" w:name="_Toc37417720"/>
      <w:bookmarkStart w:id="603" w:name="_Toc37418503"/>
      <w:bookmarkStart w:id="604" w:name="_Toc37419069"/>
      <w:bookmarkStart w:id="605" w:name="_Toc37419383"/>
      <w:bookmarkStart w:id="606" w:name="_Toc37419520"/>
      <w:bookmarkStart w:id="607" w:name="_Toc37426950"/>
      <w:bookmarkStart w:id="608" w:name="_Toc37427158"/>
      <w:bookmarkStart w:id="609" w:name="_Toc37280738"/>
      <w:bookmarkStart w:id="610" w:name="_Toc37417721"/>
      <w:bookmarkStart w:id="611" w:name="_Toc37418504"/>
      <w:bookmarkStart w:id="612" w:name="_Toc37419070"/>
      <w:bookmarkStart w:id="613" w:name="_Toc37419384"/>
      <w:bookmarkStart w:id="614" w:name="_Toc37419521"/>
      <w:bookmarkStart w:id="615" w:name="_Toc37426951"/>
      <w:bookmarkStart w:id="616" w:name="_Toc37427159"/>
      <w:bookmarkStart w:id="617" w:name="_Toc37280739"/>
      <w:bookmarkStart w:id="618" w:name="_Toc37417722"/>
      <w:bookmarkStart w:id="619" w:name="_Toc37418505"/>
      <w:bookmarkStart w:id="620" w:name="_Toc37419071"/>
      <w:bookmarkStart w:id="621" w:name="_Toc37419385"/>
      <w:bookmarkStart w:id="622" w:name="_Toc37419522"/>
      <w:bookmarkStart w:id="623" w:name="_Toc37426952"/>
      <w:bookmarkStart w:id="624" w:name="_Toc37427160"/>
      <w:bookmarkStart w:id="625" w:name="_Toc37280740"/>
      <w:bookmarkStart w:id="626" w:name="_Toc37417723"/>
      <w:bookmarkStart w:id="627" w:name="_Toc37418506"/>
      <w:bookmarkStart w:id="628" w:name="_Toc37419072"/>
      <w:bookmarkStart w:id="629" w:name="_Toc37419386"/>
      <w:bookmarkStart w:id="630" w:name="_Toc37419523"/>
      <w:bookmarkStart w:id="631" w:name="_Toc37426953"/>
      <w:bookmarkStart w:id="632" w:name="_Toc37427161"/>
      <w:bookmarkStart w:id="633" w:name="_Toc37280741"/>
      <w:bookmarkStart w:id="634" w:name="_Toc37417724"/>
      <w:bookmarkStart w:id="635" w:name="_Toc37418507"/>
      <w:bookmarkStart w:id="636" w:name="_Toc37419073"/>
      <w:bookmarkStart w:id="637" w:name="_Toc37419387"/>
      <w:bookmarkStart w:id="638" w:name="_Toc37419524"/>
      <w:bookmarkStart w:id="639" w:name="_Toc37426954"/>
      <w:bookmarkStart w:id="640" w:name="_Toc37427162"/>
      <w:bookmarkStart w:id="641" w:name="_Toc37280742"/>
      <w:bookmarkStart w:id="642" w:name="_Toc37417725"/>
      <w:bookmarkStart w:id="643" w:name="_Toc37418508"/>
      <w:bookmarkStart w:id="644" w:name="_Toc37419074"/>
      <w:bookmarkStart w:id="645" w:name="_Toc37419388"/>
      <w:bookmarkStart w:id="646" w:name="_Toc37419525"/>
      <w:bookmarkStart w:id="647" w:name="_Toc37426955"/>
      <w:bookmarkStart w:id="648" w:name="_Toc37427163"/>
      <w:bookmarkStart w:id="649" w:name="_Toc37280743"/>
      <w:bookmarkStart w:id="650" w:name="_Toc37417726"/>
      <w:bookmarkStart w:id="651" w:name="_Toc37418509"/>
      <w:bookmarkStart w:id="652" w:name="_Toc37419075"/>
      <w:bookmarkStart w:id="653" w:name="_Toc37419389"/>
      <w:bookmarkStart w:id="654" w:name="_Toc37419526"/>
      <w:bookmarkStart w:id="655" w:name="_Toc37426956"/>
      <w:bookmarkStart w:id="656" w:name="_Toc37427164"/>
      <w:bookmarkStart w:id="657" w:name="_Toc37280744"/>
      <w:bookmarkStart w:id="658" w:name="_Toc37417727"/>
      <w:bookmarkStart w:id="659" w:name="_Toc37418510"/>
      <w:bookmarkStart w:id="660" w:name="_Toc37419076"/>
      <w:bookmarkStart w:id="661" w:name="_Toc37419390"/>
      <w:bookmarkStart w:id="662" w:name="_Toc37419527"/>
      <w:bookmarkStart w:id="663" w:name="_Toc37426957"/>
      <w:bookmarkStart w:id="664" w:name="_Toc37427165"/>
      <w:bookmarkStart w:id="665" w:name="_Toc37280745"/>
      <w:bookmarkStart w:id="666" w:name="_Toc37417728"/>
      <w:bookmarkStart w:id="667" w:name="_Toc37418511"/>
      <w:bookmarkStart w:id="668" w:name="_Toc37419077"/>
      <w:bookmarkStart w:id="669" w:name="_Toc37419391"/>
      <w:bookmarkStart w:id="670" w:name="_Toc37419528"/>
      <w:bookmarkStart w:id="671" w:name="_Toc37426958"/>
      <w:bookmarkStart w:id="672" w:name="_Toc37427166"/>
      <w:bookmarkStart w:id="673" w:name="_Toc37280746"/>
      <w:bookmarkStart w:id="674" w:name="_Toc37417729"/>
      <w:bookmarkStart w:id="675" w:name="_Toc37418512"/>
      <w:bookmarkStart w:id="676" w:name="_Toc37419078"/>
      <w:bookmarkStart w:id="677" w:name="_Toc37419392"/>
      <w:bookmarkStart w:id="678" w:name="_Toc37419529"/>
      <w:bookmarkStart w:id="679" w:name="_Toc37426959"/>
      <w:bookmarkStart w:id="680" w:name="_Toc37427167"/>
      <w:bookmarkStart w:id="681" w:name="_Toc37280747"/>
      <w:bookmarkStart w:id="682" w:name="_Toc37417730"/>
      <w:bookmarkStart w:id="683" w:name="_Toc37418513"/>
      <w:bookmarkStart w:id="684" w:name="_Toc37419079"/>
      <w:bookmarkStart w:id="685" w:name="_Toc37419393"/>
      <w:bookmarkStart w:id="686" w:name="_Toc37419530"/>
      <w:bookmarkStart w:id="687" w:name="_Toc37426960"/>
      <w:bookmarkStart w:id="688" w:name="_Toc37427168"/>
      <w:bookmarkStart w:id="689" w:name="_Toc37280748"/>
      <w:bookmarkStart w:id="690" w:name="_Toc37417731"/>
      <w:bookmarkStart w:id="691" w:name="_Toc37418514"/>
      <w:bookmarkStart w:id="692" w:name="_Toc37419080"/>
      <w:bookmarkStart w:id="693" w:name="_Toc37419394"/>
      <w:bookmarkStart w:id="694" w:name="_Toc37419531"/>
      <w:bookmarkStart w:id="695" w:name="_Toc37426961"/>
      <w:bookmarkStart w:id="696" w:name="_Toc37427169"/>
      <w:bookmarkStart w:id="697" w:name="_Toc37280749"/>
      <w:bookmarkStart w:id="698" w:name="_Toc37417732"/>
      <w:bookmarkStart w:id="699" w:name="_Toc37418515"/>
      <w:bookmarkStart w:id="700" w:name="_Toc37419081"/>
      <w:bookmarkStart w:id="701" w:name="_Toc37419395"/>
      <w:bookmarkStart w:id="702" w:name="_Toc37419532"/>
      <w:bookmarkStart w:id="703" w:name="_Toc37426962"/>
      <w:bookmarkStart w:id="704" w:name="_Toc37427170"/>
      <w:bookmarkStart w:id="705" w:name="_Toc37280750"/>
      <w:bookmarkStart w:id="706" w:name="_Toc37417733"/>
      <w:bookmarkStart w:id="707" w:name="_Toc37418516"/>
      <w:bookmarkStart w:id="708" w:name="_Toc37419082"/>
      <w:bookmarkStart w:id="709" w:name="_Toc37419396"/>
      <w:bookmarkStart w:id="710" w:name="_Toc37419533"/>
      <w:bookmarkStart w:id="711" w:name="_Toc37426963"/>
      <w:bookmarkStart w:id="712" w:name="_Toc37427171"/>
      <w:bookmarkStart w:id="713" w:name="_Toc37280751"/>
      <w:bookmarkStart w:id="714" w:name="_Toc37417734"/>
      <w:bookmarkStart w:id="715" w:name="_Toc37418517"/>
      <w:bookmarkStart w:id="716" w:name="_Toc37419083"/>
      <w:bookmarkStart w:id="717" w:name="_Toc37419397"/>
      <w:bookmarkStart w:id="718" w:name="_Toc37419534"/>
      <w:bookmarkStart w:id="719" w:name="_Toc37426964"/>
      <w:bookmarkStart w:id="720" w:name="_Toc37427172"/>
      <w:bookmarkStart w:id="721" w:name="_Toc37280752"/>
      <w:bookmarkStart w:id="722" w:name="_Toc37417735"/>
      <w:bookmarkStart w:id="723" w:name="_Toc37418518"/>
      <w:bookmarkStart w:id="724" w:name="_Toc37419084"/>
      <w:bookmarkStart w:id="725" w:name="_Toc37419398"/>
      <w:bookmarkStart w:id="726" w:name="_Toc37419535"/>
      <w:bookmarkStart w:id="727" w:name="_Toc37426965"/>
      <w:bookmarkStart w:id="728" w:name="_Toc37427173"/>
      <w:bookmarkStart w:id="729" w:name="_Toc37280753"/>
      <w:bookmarkStart w:id="730" w:name="_Toc37417736"/>
      <w:bookmarkStart w:id="731" w:name="_Toc37418519"/>
      <w:bookmarkStart w:id="732" w:name="_Toc37419085"/>
      <w:bookmarkStart w:id="733" w:name="_Toc37419399"/>
      <w:bookmarkStart w:id="734" w:name="_Toc37419536"/>
      <w:bookmarkStart w:id="735" w:name="_Toc37426966"/>
      <w:bookmarkStart w:id="736" w:name="_Toc37427174"/>
      <w:bookmarkStart w:id="737" w:name="_Toc37280754"/>
      <w:bookmarkStart w:id="738" w:name="_Toc37417737"/>
      <w:bookmarkStart w:id="739" w:name="_Toc37418520"/>
      <w:bookmarkStart w:id="740" w:name="_Toc37419086"/>
      <w:bookmarkStart w:id="741" w:name="_Toc37419400"/>
      <w:bookmarkStart w:id="742" w:name="_Toc37419537"/>
      <w:bookmarkStart w:id="743" w:name="_Toc37426967"/>
      <w:bookmarkStart w:id="744" w:name="_Toc37427175"/>
      <w:bookmarkStart w:id="745" w:name="_Toc37280755"/>
      <w:bookmarkStart w:id="746" w:name="_Toc37417738"/>
      <w:bookmarkStart w:id="747" w:name="_Toc37418521"/>
      <w:bookmarkStart w:id="748" w:name="_Toc37419087"/>
      <w:bookmarkStart w:id="749" w:name="_Toc37419401"/>
      <w:bookmarkStart w:id="750" w:name="_Toc37419538"/>
      <w:bookmarkStart w:id="751" w:name="_Toc37426968"/>
      <w:bookmarkStart w:id="752" w:name="_Toc37427176"/>
      <w:bookmarkStart w:id="753" w:name="_Toc37280756"/>
      <w:bookmarkStart w:id="754" w:name="_Toc37417739"/>
      <w:bookmarkStart w:id="755" w:name="_Toc37418522"/>
      <w:bookmarkStart w:id="756" w:name="_Toc37419088"/>
      <w:bookmarkStart w:id="757" w:name="_Toc37419402"/>
      <w:bookmarkStart w:id="758" w:name="_Toc37419539"/>
      <w:bookmarkStart w:id="759" w:name="_Toc37426969"/>
      <w:bookmarkStart w:id="760" w:name="_Toc37427177"/>
      <w:bookmarkStart w:id="761" w:name="_Toc37280757"/>
      <w:bookmarkStart w:id="762" w:name="_Toc37417740"/>
      <w:bookmarkStart w:id="763" w:name="_Toc37418523"/>
      <w:bookmarkStart w:id="764" w:name="_Toc37419089"/>
      <w:bookmarkStart w:id="765" w:name="_Toc37419403"/>
      <w:bookmarkStart w:id="766" w:name="_Toc37419540"/>
      <w:bookmarkStart w:id="767" w:name="_Toc37426970"/>
      <w:bookmarkStart w:id="768" w:name="_Toc37427178"/>
      <w:bookmarkStart w:id="769" w:name="_Toc37280758"/>
      <w:bookmarkStart w:id="770" w:name="_Toc37417741"/>
      <w:bookmarkStart w:id="771" w:name="_Toc37418524"/>
      <w:bookmarkStart w:id="772" w:name="_Toc37419090"/>
      <w:bookmarkStart w:id="773" w:name="_Toc37419404"/>
      <w:bookmarkStart w:id="774" w:name="_Toc37419541"/>
      <w:bookmarkStart w:id="775" w:name="_Toc37426971"/>
      <w:bookmarkStart w:id="776" w:name="_Toc37427179"/>
      <w:bookmarkStart w:id="777" w:name="_Toc37280759"/>
      <w:bookmarkStart w:id="778" w:name="_Toc37417742"/>
      <w:bookmarkStart w:id="779" w:name="_Toc37418525"/>
      <w:bookmarkStart w:id="780" w:name="_Toc37419091"/>
      <w:bookmarkStart w:id="781" w:name="_Toc37419405"/>
      <w:bookmarkStart w:id="782" w:name="_Toc37419542"/>
      <w:bookmarkStart w:id="783" w:name="_Toc37426972"/>
      <w:bookmarkStart w:id="784" w:name="_Toc37427180"/>
      <w:bookmarkStart w:id="785" w:name="_Toc37280760"/>
      <w:bookmarkStart w:id="786" w:name="_Toc37417743"/>
      <w:bookmarkStart w:id="787" w:name="_Toc37418526"/>
      <w:bookmarkStart w:id="788" w:name="_Toc37419092"/>
      <w:bookmarkStart w:id="789" w:name="_Toc37419406"/>
      <w:bookmarkStart w:id="790" w:name="_Toc37419543"/>
      <w:bookmarkStart w:id="791" w:name="_Toc37426973"/>
      <w:bookmarkStart w:id="792" w:name="_Toc37427181"/>
      <w:bookmarkStart w:id="793" w:name="_Toc37280761"/>
      <w:bookmarkStart w:id="794" w:name="_Toc37417744"/>
      <w:bookmarkStart w:id="795" w:name="_Toc37418527"/>
      <w:bookmarkStart w:id="796" w:name="_Toc37419093"/>
      <w:bookmarkStart w:id="797" w:name="_Toc37419407"/>
      <w:bookmarkStart w:id="798" w:name="_Toc37419544"/>
      <w:bookmarkStart w:id="799" w:name="_Toc37426974"/>
      <w:bookmarkStart w:id="800" w:name="_Toc37427182"/>
      <w:bookmarkStart w:id="801" w:name="_Toc37280762"/>
      <w:bookmarkStart w:id="802" w:name="_Toc37417745"/>
      <w:bookmarkStart w:id="803" w:name="_Toc37418528"/>
      <w:bookmarkStart w:id="804" w:name="_Toc37419094"/>
      <w:bookmarkStart w:id="805" w:name="_Toc37419408"/>
      <w:bookmarkStart w:id="806" w:name="_Toc37419545"/>
      <w:bookmarkStart w:id="807" w:name="_Toc37426975"/>
      <w:bookmarkStart w:id="808" w:name="_Toc37427183"/>
      <w:bookmarkStart w:id="809" w:name="_Toc37427184"/>
      <w:bookmarkStart w:id="810" w:name="_Toc37280764"/>
      <w:bookmarkStart w:id="811" w:name="_Toc37417747"/>
      <w:bookmarkStart w:id="812" w:name="_Toc37418530"/>
      <w:bookmarkStart w:id="813" w:name="_Toc37419096"/>
      <w:bookmarkStart w:id="814" w:name="_Toc37419410"/>
      <w:bookmarkStart w:id="815" w:name="_Toc37419547"/>
      <w:bookmarkStart w:id="816" w:name="_Toc37426977"/>
      <w:bookmarkStart w:id="817" w:name="_Toc37427185"/>
      <w:bookmarkStart w:id="818" w:name="_Ref11144816"/>
      <w:bookmarkStart w:id="819" w:name="_Toc244523473"/>
      <w:bookmarkStart w:id="820" w:name="_Toc244702654"/>
      <w:bookmarkStart w:id="821" w:name="_Toc244707762"/>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r w:rsidRPr="00FA13F3">
        <w:t>Remote and Electronic Consent</w:t>
      </w:r>
      <w:bookmarkEnd w:id="819"/>
      <w:bookmarkEnd w:id="820"/>
      <w:bookmarkEnd w:id="821"/>
    </w:p>
    <w:p w14:paraId="5295B307" w14:textId="77777777" w:rsidR="00FA13F3" w:rsidRPr="00FA13F3" w:rsidRDefault="00FA13F3" w:rsidP="00FA13F3">
      <w:pPr>
        <w:spacing w:before="100" w:beforeAutospacing="1" w:after="100" w:afterAutospacing="1"/>
        <w:rPr>
          <w:rFonts w:eastAsia="Times New Roman"/>
          <w:i/>
          <w:iCs/>
          <w:color w:val="C00000"/>
          <w:szCs w:val="24"/>
        </w:rPr>
      </w:pPr>
      <w:r w:rsidRPr="00FA13F3">
        <w:rPr>
          <w:rFonts w:eastAsia="Times New Roman"/>
          <w:i/>
          <w:iCs/>
          <w:color w:val="C00000"/>
          <w:szCs w:val="24"/>
        </w:rPr>
        <w:t>If consent may occur remotely or be documented electronically, describe:</w:t>
      </w:r>
    </w:p>
    <w:p w14:paraId="5401E750" w14:textId="77777777" w:rsidR="00FA13F3" w:rsidRPr="00FA13F3" w:rsidRDefault="00FA13F3" w:rsidP="00FA13F3">
      <w:pPr>
        <w:numPr>
          <w:ilvl w:val="0"/>
          <w:numId w:val="39"/>
        </w:numPr>
        <w:spacing w:before="100" w:beforeAutospacing="1" w:after="100" w:afterAutospacing="1"/>
        <w:rPr>
          <w:rFonts w:eastAsia="Times New Roman"/>
          <w:i/>
          <w:iCs/>
          <w:color w:val="C00000"/>
          <w:szCs w:val="24"/>
        </w:rPr>
      </w:pPr>
      <w:r w:rsidRPr="00FA13F3">
        <w:rPr>
          <w:rFonts w:eastAsia="Times New Roman"/>
          <w:i/>
          <w:iCs/>
          <w:color w:val="C00000"/>
          <w:szCs w:val="24"/>
        </w:rPr>
        <w:t xml:space="preserve">Whether the consent discussion will occur in person, remotely, or both </w:t>
      </w:r>
    </w:p>
    <w:p w14:paraId="6813C4BF" w14:textId="77777777" w:rsidR="00FA13F3" w:rsidRPr="00FA13F3" w:rsidRDefault="00FA13F3" w:rsidP="00FA13F3">
      <w:pPr>
        <w:numPr>
          <w:ilvl w:val="0"/>
          <w:numId w:val="39"/>
        </w:numPr>
        <w:spacing w:before="100" w:beforeAutospacing="1" w:after="100" w:afterAutospacing="1"/>
        <w:rPr>
          <w:rFonts w:eastAsia="Times New Roman"/>
          <w:i/>
          <w:iCs/>
          <w:color w:val="C00000"/>
          <w:szCs w:val="24"/>
        </w:rPr>
      </w:pPr>
      <w:r w:rsidRPr="00FA13F3">
        <w:rPr>
          <w:rFonts w:eastAsia="Times New Roman"/>
          <w:i/>
          <w:iCs/>
          <w:color w:val="C00000"/>
          <w:szCs w:val="24"/>
        </w:rPr>
        <w:t xml:space="preserve">Electronic platform(s) used </w:t>
      </w:r>
    </w:p>
    <w:p w14:paraId="596FC7AD" w14:textId="77777777" w:rsidR="00FA13F3" w:rsidRPr="00FA13F3" w:rsidRDefault="00FA13F3" w:rsidP="00FA13F3">
      <w:pPr>
        <w:numPr>
          <w:ilvl w:val="0"/>
          <w:numId w:val="39"/>
        </w:numPr>
        <w:spacing w:before="100" w:beforeAutospacing="1" w:after="100" w:afterAutospacing="1"/>
        <w:rPr>
          <w:rFonts w:eastAsia="Times New Roman"/>
          <w:i/>
          <w:iCs/>
          <w:color w:val="C00000"/>
          <w:szCs w:val="24"/>
        </w:rPr>
      </w:pPr>
      <w:r w:rsidRPr="00FA13F3">
        <w:rPr>
          <w:rFonts w:eastAsia="Times New Roman"/>
          <w:i/>
          <w:iCs/>
          <w:color w:val="C00000"/>
          <w:szCs w:val="24"/>
        </w:rPr>
        <w:t xml:space="preserve">How required signatures will be obtained </w:t>
      </w:r>
    </w:p>
    <w:p w14:paraId="304C0E17" w14:textId="77777777" w:rsidR="00FA13F3" w:rsidRPr="00FA13F3" w:rsidRDefault="00FA13F3" w:rsidP="00FA13F3">
      <w:pPr>
        <w:numPr>
          <w:ilvl w:val="0"/>
          <w:numId w:val="39"/>
        </w:numPr>
        <w:spacing w:before="100" w:beforeAutospacing="1" w:after="100" w:afterAutospacing="1"/>
        <w:rPr>
          <w:rFonts w:eastAsia="Times New Roman"/>
          <w:i/>
          <w:iCs/>
          <w:color w:val="C00000"/>
          <w:szCs w:val="24"/>
        </w:rPr>
      </w:pPr>
      <w:r w:rsidRPr="00FA13F3">
        <w:rPr>
          <w:rFonts w:eastAsia="Times New Roman"/>
          <w:i/>
          <w:iCs/>
          <w:color w:val="C00000"/>
          <w:szCs w:val="24"/>
        </w:rPr>
        <w:t xml:space="preserve">Whether the platform is 21 CFR Part 11 compliant, when applicable </w:t>
      </w:r>
    </w:p>
    <w:p w14:paraId="70C564D0" w14:textId="77777777" w:rsidR="00FA13F3" w:rsidRPr="00FA13F3" w:rsidRDefault="00FA13F3" w:rsidP="00FA13F3">
      <w:pPr>
        <w:numPr>
          <w:ilvl w:val="0"/>
          <w:numId w:val="39"/>
        </w:numPr>
        <w:spacing w:before="100" w:beforeAutospacing="1" w:after="100" w:afterAutospacing="1"/>
        <w:rPr>
          <w:rFonts w:eastAsia="Times New Roman"/>
          <w:i/>
          <w:iCs/>
          <w:color w:val="C00000"/>
          <w:szCs w:val="24"/>
        </w:rPr>
      </w:pPr>
      <w:r w:rsidRPr="00FA13F3">
        <w:rPr>
          <w:rFonts w:eastAsia="Times New Roman"/>
          <w:i/>
          <w:iCs/>
          <w:color w:val="C00000"/>
          <w:szCs w:val="24"/>
        </w:rPr>
        <w:t xml:space="preserve">How participant identity will be verified when required </w:t>
      </w:r>
    </w:p>
    <w:p w14:paraId="5FB9854F" w14:textId="77777777" w:rsidR="00FA13F3" w:rsidRPr="00FA13F3" w:rsidRDefault="00FA13F3" w:rsidP="00FA13F3">
      <w:pPr>
        <w:numPr>
          <w:ilvl w:val="0"/>
          <w:numId w:val="39"/>
        </w:numPr>
        <w:spacing w:before="100" w:beforeAutospacing="1" w:after="100" w:afterAutospacing="1"/>
        <w:rPr>
          <w:rFonts w:eastAsia="Times New Roman"/>
          <w:i/>
          <w:iCs/>
          <w:color w:val="C00000"/>
          <w:szCs w:val="24"/>
        </w:rPr>
      </w:pPr>
      <w:r w:rsidRPr="00FA13F3">
        <w:rPr>
          <w:rFonts w:eastAsia="Times New Roman"/>
          <w:i/>
          <w:iCs/>
          <w:color w:val="C00000"/>
          <w:szCs w:val="24"/>
        </w:rPr>
        <w:t xml:space="preserve">How the participant will receive a copy of the signed consent </w:t>
      </w:r>
    </w:p>
    <w:p w14:paraId="6B3C0A61" w14:textId="77777777" w:rsidR="00FA13F3" w:rsidRPr="00FA13F3" w:rsidRDefault="00FA13F3" w:rsidP="00FA13F3">
      <w:pPr>
        <w:numPr>
          <w:ilvl w:val="0"/>
          <w:numId w:val="39"/>
        </w:numPr>
        <w:spacing w:before="100" w:beforeAutospacing="1" w:after="100" w:afterAutospacing="1"/>
        <w:rPr>
          <w:rFonts w:eastAsia="Times New Roman"/>
          <w:i/>
          <w:iCs/>
          <w:color w:val="C00000"/>
          <w:szCs w:val="24"/>
        </w:rPr>
      </w:pPr>
      <w:r w:rsidRPr="00FA13F3">
        <w:rPr>
          <w:rFonts w:eastAsia="Times New Roman"/>
          <w:i/>
          <w:iCs/>
          <w:color w:val="C00000"/>
          <w:szCs w:val="24"/>
        </w:rPr>
        <w:t>Any important differences across participating sites</w:t>
      </w:r>
    </w:p>
    <w:p w14:paraId="79670D8B" w14:textId="77777777" w:rsidR="00FA13F3" w:rsidRPr="00FA13F3" w:rsidRDefault="00FA13F3" w:rsidP="00FA13F3">
      <w:r w:rsidRPr="00FA13F3">
        <w:rPr>
          <w:i/>
          <w:iCs/>
          <w:color w:val="C00000"/>
        </w:rPr>
        <w:t>Example text, modify as needed:</w:t>
      </w:r>
    </w:p>
    <w:p w14:paraId="017F7354" w14:textId="7633B3D2" w:rsidR="00FA13F3" w:rsidRPr="00FA13F3" w:rsidRDefault="00FA13F3" w:rsidP="00FA13F3">
      <w:r w:rsidRPr="00FA13F3">
        <w:t xml:space="preserve">The initial consent process as well as re-consent, when required, may take place in person or remotely (e.g., via telephone or other NIH approved remote platforms used in compliance with policy, including </w:t>
      </w:r>
      <w:hyperlink r:id="rId9" w:history="1">
        <w:r w:rsidRPr="00FA13F3">
          <w:rPr>
            <w:color w:val="0000FF"/>
            <w:u w:val="single"/>
          </w:rPr>
          <w:t>HRPP Policy 303</w:t>
        </w:r>
      </w:hyperlink>
      <w:r w:rsidRPr="00FA13F3">
        <w:t xml:space="preserve">) per the discretion of the designated study investigator and with the agreement of the participant/consent designee(s). Whether in person or remote, the privacy of the participant will be maintained. Consenting investigators (and participant/consent designee, when in person) will </w:t>
      </w:r>
      <w:proofErr w:type="gramStart"/>
      <w:r w:rsidRPr="00FA13F3">
        <w:t>be located in</w:t>
      </w:r>
      <w:proofErr w:type="gramEnd"/>
      <w:r w:rsidRPr="00FA13F3">
        <w:t xml:space="preserve"> a private area (e.g., clinic consult room). When consent is conducted remotely, the participant/consent designee will be informed of the private nature of the discussion and will be encouraged to relocate to a more private setting if needed. If the consent process </w:t>
      </w:r>
      <w:proofErr w:type="gramStart"/>
      <w:r w:rsidRPr="00FA13F3">
        <w:t>is occurring</w:t>
      </w:r>
      <w:proofErr w:type="gramEnd"/>
      <w:r w:rsidRPr="00FA13F3">
        <w:t xml:space="preserve"> remotely, participants and investigators will view individual copies of the approved consent document on screens at their respective locations; the same screen may be used when both the investigator and the participant are co-located. </w:t>
      </w:r>
    </w:p>
    <w:p w14:paraId="11780B4D" w14:textId="77777777" w:rsidR="00FA13F3" w:rsidRPr="00FA13F3" w:rsidRDefault="00FA13F3" w:rsidP="00FA13F3">
      <w:r w:rsidRPr="00FA13F3">
        <w:t xml:space="preserve">Note: When required, the witness signature will be obtained similarly as described </w:t>
      </w:r>
      <w:proofErr w:type="gramStart"/>
      <w:r w:rsidRPr="00FA13F3">
        <w:t>for</w:t>
      </w:r>
      <w:proofErr w:type="gramEnd"/>
      <w:r w:rsidRPr="00FA13F3">
        <w:t xml:space="preserve"> the investigator and participant below.</w:t>
      </w:r>
    </w:p>
    <w:p w14:paraId="45563BC6" w14:textId="77777777" w:rsidR="00FA13F3" w:rsidRPr="00FA13F3" w:rsidRDefault="00FA13F3" w:rsidP="00FA13F3">
      <w:pPr>
        <w:rPr>
          <w:rFonts w:ascii="TimesNewRomanPSMT" w:hAnsi="TimesNewRomanPSMT" w:cs="TimesNewRomanPSMT"/>
        </w:rPr>
      </w:pPr>
      <w:r w:rsidRPr="00FA13F3">
        <w:lastRenderedPageBreak/>
        <w:t xml:space="preserve">Consent will be documented with required signatures on the physical document (which includes the printout of an electronic document sent to the participant) or on the electronic document. The process for documenting signatures on an electronic document is described below. </w:t>
      </w:r>
    </w:p>
    <w:p w14:paraId="6B376D56" w14:textId="77777777" w:rsidR="00FA13F3" w:rsidRPr="00FA13F3" w:rsidRDefault="00FA13F3" w:rsidP="00FA13F3">
      <w:pPr>
        <w:rPr>
          <w:color w:val="C00000"/>
          <w:szCs w:val="24"/>
        </w:rPr>
      </w:pPr>
      <w:r w:rsidRPr="00FA13F3">
        <w:rPr>
          <w:bCs/>
          <w:i/>
          <w:iCs/>
          <w:color w:val="C00000"/>
          <w:szCs w:val="24"/>
        </w:rPr>
        <w:t>Example text when a signature is collected on an electronic document using a finger, stylus or mouse:</w:t>
      </w:r>
      <w:r w:rsidRPr="00FA13F3">
        <w:rPr>
          <w:color w:val="C00000"/>
          <w:szCs w:val="24"/>
        </w:rPr>
        <w:t xml:space="preserve"> </w:t>
      </w:r>
    </w:p>
    <w:p w14:paraId="486A5E2C" w14:textId="77777777" w:rsidR="00FA13F3" w:rsidRPr="00FA13F3" w:rsidRDefault="00FA13F3" w:rsidP="00FA13F3">
      <w:pPr>
        <w:rPr>
          <w:szCs w:val="24"/>
        </w:rPr>
      </w:pPr>
      <w:r w:rsidRPr="00FA13F3">
        <w:rPr>
          <w:szCs w:val="24"/>
        </w:rPr>
        <w:t xml:space="preserve">When a hand signature on an electronic document is used for the documentation of consent, this study will use the following electronic platform(s) to obtain the required </w:t>
      </w:r>
      <w:r w:rsidRPr="00FA13F3">
        <w:rPr>
          <w:rFonts w:ascii="TimesNewRomanPSMT" w:hAnsi="TimesNewRomanPSMT" w:cs="TimesNewRomanPSMT"/>
          <w:szCs w:val="24"/>
        </w:rPr>
        <w:t>signatures</w:t>
      </w:r>
      <w:r w:rsidRPr="00FA13F3">
        <w:rPr>
          <w:szCs w:val="24"/>
        </w:rPr>
        <w:t xml:space="preserve"> </w:t>
      </w:r>
      <w:r w:rsidRPr="00FA13F3">
        <w:rPr>
          <w:color w:val="C00000"/>
          <w:szCs w:val="24"/>
        </w:rPr>
        <w:t>(</w:t>
      </w:r>
      <w:r w:rsidRPr="00FA13F3">
        <w:rPr>
          <w:i/>
          <w:iCs/>
          <w:color w:val="C00000"/>
          <w:szCs w:val="24"/>
        </w:rPr>
        <w:t>Include only the platforms that you intend to use</w:t>
      </w:r>
      <w:r w:rsidRPr="00FA13F3">
        <w:rPr>
          <w:color w:val="C00000"/>
          <w:szCs w:val="24"/>
        </w:rPr>
        <w:t>)</w:t>
      </w:r>
      <w:r w:rsidRPr="00FA13F3">
        <w:rPr>
          <w:szCs w:val="24"/>
        </w:rPr>
        <w:t>:</w:t>
      </w:r>
    </w:p>
    <w:p w14:paraId="33ABA769" w14:textId="77777777" w:rsidR="00FA13F3" w:rsidRPr="00FA13F3" w:rsidRDefault="00FA13F3" w:rsidP="00FA13F3">
      <w:pPr>
        <w:numPr>
          <w:ilvl w:val="0"/>
          <w:numId w:val="38"/>
        </w:numPr>
        <w:spacing w:before="0" w:after="0"/>
        <w:contextualSpacing/>
        <w:rPr>
          <w:rFonts w:eastAsia="Times New Roman"/>
          <w:szCs w:val="24"/>
        </w:rPr>
      </w:pPr>
      <w:r w:rsidRPr="00FA13F3">
        <w:rPr>
          <w:rFonts w:eastAsia="Times New Roman"/>
          <w:szCs w:val="24"/>
        </w:rPr>
        <w:t>Adobe Acrobat platform (which &lt;</w:t>
      </w:r>
      <w:r w:rsidRPr="00FA13F3">
        <w:rPr>
          <w:rFonts w:eastAsia="Times New Roman"/>
          <w:b/>
          <w:bCs/>
          <w:i/>
          <w:iCs/>
          <w:szCs w:val="24"/>
        </w:rPr>
        <w:t>select one</w:t>
      </w:r>
      <w:r w:rsidRPr="00FA13F3">
        <w:rPr>
          <w:rFonts w:eastAsia="Times New Roman"/>
          <w:szCs w:val="24"/>
        </w:rPr>
        <w:t xml:space="preserve"> is/is not&gt; 21 CFR Part 11 compliant);</w:t>
      </w:r>
      <w:r w:rsidRPr="00FA13F3" w:rsidDel="00C2182D">
        <w:rPr>
          <w:rFonts w:eastAsia="Times New Roman"/>
          <w:szCs w:val="24"/>
        </w:rPr>
        <w:t xml:space="preserve"> </w:t>
      </w:r>
    </w:p>
    <w:p w14:paraId="5B42306C" w14:textId="77777777" w:rsidR="00FA13F3" w:rsidRPr="00FA13F3" w:rsidRDefault="00FA13F3" w:rsidP="00FA13F3">
      <w:pPr>
        <w:numPr>
          <w:ilvl w:val="0"/>
          <w:numId w:val="38"/>
        </w:numPr>
        <w:spacing w:before="0" w:after="0"/>
        <w:contextualSpacing/>
        <w:rPr>
          <w:rFonts w:eastAsia="Times New Roman"/>
          <w:szCs w:val="24"/>
        </w:rPr>
      </w:pPr>
      <w:proofErr w:type="spellStart"/>
      <w:r w:rsidRPr="00FA13F3">
        <w:rPr>
          <w:rFonts w:eastAsia="Times New Roman"/>
          <w:szCs w:val="24"/>
        </w:rPr>
        <w:t>DocuSign</w:t>
      </w:r>
      <w:proofErr w:type="spellEnd"/>
      <w:r w:rsidRPr="00FA13F3">
        <w:rPr>
          <w:rFonts w:eastAsia="Times New Roman"/>
          <w:szCs w:val="24"/>
        </w:rPr>
        <w:t xml:space="preserve"> (which &lt;</w:t>
      </w:r>
      <w:r w:rsidRPr="00FA13F3">
        <w:rPr>
          <w:rFonts w:eastAsia="Times New Roman"/>
          <w:b/>
          <w:bCs/>
          <w:i/>
          <w:iCs/>
          <w:szCs w:val="24"/>
        </w:rPr>
        <w:t>select one</w:t>
      </w:r>
      <w:r w:rsidRPr="00FA13F3">
        <w:rPr>
          <w:rFonts w:eastAsia="Times New Roman"/>
          <w:szCs w:val="24"/>
        </w:rPr>
        <w:t xml:space="preserve"> is/is not&gt; 21 CFR Part 11 compliant); or</w:t>
      </w:r>
    </w:p>
    <w:p w14:paraId="154891CD" w14:textId="77777777" w:rsidR="00FA13F3" w:rsidRPr="00FA13F3" w:rsidRDefault="00FA13F3" w:rsidP="00FA13F3">
      <w:pPr>
        <w:numPr>
          <w:ilvl w:val="0"/>
          <w:numId w:val="38"/>
        </w:numPr>
        <w:spacing w:before="0" w:after="0"/>
        <w:contextualSpacing/>
        <w:rPr>
          <w:rFonts w:eastAsia="Times New Roman"/>
          <w:szCs w:val="24"/>
        </w:rPr>
      </w:pPr>
      <w:proofErr w:type="spellStart"/>
      <w:r w:rsidRPr="00FA13F3">
        <w:rPr>
          <w:rFonts w:eastAsia="Times New Roman"/>
          <w:szCs w:val="24"/>
        </w:rPr>
        <w:t>iMedConsent</w:t>
      </w:r>
      <w:proofErr w:type="spellEnd"/>
      <w:r w:rsidRPr="00FA13F3">
        <w:rPr>
          <w:rFonts w:eastAsia="Times New Roman"/>
          <w:szCs w:val="24"/>
        </w:rPr>
        <w:t xml:space="preserve"> platform (which is 21 CFR Part 11 compliant)</w:t>
      </w:r>
    </w:p>
    <w:p w14:paraId="681023B5" w14:textId="77777777" w:rsidR="00FA13F3" w:rsidRPr="00FA13F3" w:rsidRDefault="00FA13F3" w:rsidP="00FA13F3">
      <w:pPr>
        <w:autoSpaceDE w:val="0"/>
        <w:autoSpaceDN w:val="0"/>
        <w:adjustRightInd w:val="0"/>
        <w:spacing w:after="240"/>
        <w:rPr>
          <w:szCs w:val="24"/>
        </w:rPr>
      </w:pPr>
      <w:r w:rsidRPr="00FA13F3">
        <w:rPr>
          <w:szCs w:val="24"/>
        </w:rPr>
        <w:t>Both the investigator and the participant will sign the electronic document using a finger, stylus or mouse. Electronic signatures (i.e., the “signature” is digitally generated) will not be used.</w:t>
      </w:r>
    </w:p>
    <w:p w14:paraId="4E36D3E2" w14:textId="77777777" w:rsidR="00FA13F3" w:rsidRPr="00FA13F3" w:rsidRDefault="00FA13F3" w:rsidP="00FA13F3">
      <w:pPr>
        <w:rPr>
          <w:i/>
          <w:iCs/>
          <w:color w:val="C00000"/>
        </w:rPr>
      </w:pPr>
      <w:r w:rsidRPr="00FA13F3">
        <w:rPr>
          <w:i/>
          <w:iCs/>
          <w:color w:val="C00000"/>
        </w:rPr>
        <w:t xml:space="preserve">Example text if obtaining a true electronic signature (where the signature is digitally generated </w:t>
      </w:r>
      <w:r w:rsidRPr="00FA13F3">
        <w:rPr>
          <w:i/>
          <w:iCs/>
          <w:color w:val="C00000"/>
          <w:u w:val="single"/>
        </w:rPr>
        <w:t>and</w:t>
      </w:r>
      <w:r w:rsidRPr="00FA13F3">
        <w:rPr>
          <w:i/>
          <w:iCs/>
          <w:color w:val="C00000"/>
        </w:rPr>
        <w:t xml:space="preserve"> includes a timestamp):</w:t>
      </w:r>
    </w:p>
    <w:p w14:paraId="286B6BFB" w14:textId="77777777" w:rsidR="00FA13F3" w:rsidRPr="00FA13F3" w:rsidRDefault="00FA13F3" w:rsidP="00FA13F3">
      <w:pPr>
        <w:rPr>
          <w:i/>
          <w:iCs/>
          <w:color w:val="C00000"/>
          <w:szCs w:val="24"/>
        </w:rPr>
      </w:pPr>
      <w:r w:rsidRPr="00FA13F3">
        <w:rPr>
          <w:i/>
          <w:iCs/>
          <w:color w:val="C00000"/>
          <w:szCs w:val="24"/>
        </w:rPr>
        <w:t xml:space="preserve">Please note that if the study is </w:t>
      </w:r>
      <w:proofErr w:type="gramStart"/>
      <w:r w:rsidRPr="00FA13F3">
        <w:rPr>
          <w:i/>
          <w:iCs/>
          <w:color w:val="C00000"/>
          <w:szCs w:val="24"/>
        </w:rPr>
        <w:t>FDA regulated</w:t>
      </w:r>
      <w:proofErr w:type="gramEnd"/>
      <w:r w:rsidRPr="00FA13F3">
        <w:rPr>
          <w:i/>
          <w:iCs/>
          <w:color w:val="C00000"/>
          <w:szCs w:val="24"/>
        </w:rPr>
        <w:t xml:space="preserve"> and you plan to obtain true electronic signatures, the electronic platform MUST be 21 CFR Part 11 compliant. You must confirm the participant’s identity when obtaining a signature using the method described below.</w:t>
      </w:r>
    </w:p>
    <w:p w14:paraId="3C1A3EB8" w14:textId="77777777" w:rsidR="00FA13F3" w:rsidRPr="00FA13F3" w:rsidRDefault="00FA13F3" w:rsidP="00FA13F3">
      <w:pPr>
        <w:rPr>
          <w:szCs w:val="24"/>
        </w:rPr>
      </w:pPr>
      <w:r w:rsidRPr="00FA13F3">
        <w:rPr>
          <w:szCs w:val="24"/>
        </w:rPr>
        <w:t>When an electronic document with a digital signature is used for the documentation of consent, this study will use the &lt;</w:t>
      </w:r>
      <w:r w:rsidRPr="00FA13F3">
        <w:rPr>
          <w:b/>
          <w:bCs/>
          <w:i/>
          <w:iCs/>
          <w:szCs w:val="24"/>
        </w:rPr>
        <w:t>insert platform name</w:t>
      </w:r>
      <w:r w:rsidRPr="00FA13F3">
        <w:rPr>
          <w:szCs w:val="24"/>
        </w:rPr>
        <w:t>&gt; platform which &lt;</w:t>
      </w:r>
      <w:r w:rsidRPr="00FA13F3">
        <w:rPr>
          <w:b/>
          <w:bCs/>
          <w:i/>
          <w:iCs/>
          <w:szCs w:val="24"/>
        </w:rPr>
        <w:t>select one</w:t>
      </w:r>
      <w:r w:rsidRPr="00FA13F3">
        <w:rPr>
          <w:szCs w:val="24"/>
        </w:rPr>
        <w:t xml:space="preserve"> is/is not</w:t>
      </w:r>
      <w:r w:rsidRPr="00FA13F3">
        <w:rPr>
          <w:i/>
          <w:iCs/>
          <w:szCs w:val="24"/>
        </w:rPr>
        <w:t xml:space="preserve">&gt; </w:t>
      </w:r>
      <w:r w:rsidRPr="00FA13F3">
        <w:rPr>
          <w:szCs w:val="24"/>
        </w:rPr>
        <w:t>21 CFR,</w:t>
      </w:r>
      <w:r w:rsidRPr="00FA13F3">
        <w:rPr>
          <w:i/>
          <w:iCs/>
          <w:szCs w:val="24"/>
        </w:rPr>
        <w:t xml:space="preserve"> </w:t>
      </w:r>
      <w:r w:rsidRPr="00FA13F3">
        <w:rPr>
          <w:szCs w:val="24"/>
        </w:rPr>
        <w:t>Part 11</w:t>
      </w:r>
      <w:r w:rsidRPr="00FA13F3">
        <w:rPr>
          <w:i/>
          <w:iCs/>
          <w:szCs w:val="24"/>
        </w:rPr>
        <w:t xml:space="preserve"> </w:t>
      </w:r>
      <w:r w:rsidRPr="00FA13F3">
        <w:rPr>
          <w:szCs w:val="24"/>
        </w:rPr>
        <w:t>compliant to obtain the required signatures. During the consent process, participants and investigators will view &lt;</w:t>
      </w:r>
      <w:r w:rsidRPr="00FA13F3">
        <w:rPr>
          <w:i/>
          <w:iCs/>
          <w:szCs w:val="24"/>
        </w:rPr>
        <w:t xml:space="preserve">the same approved consent document simultaneously </w:t>
      </w:r>
      <w:r w:rsidRPr="00FA13F3">
        <w:rPr>
          <w:i/>
          <w:iCs/>
          <w:color w:val="C00000"/>
          <w:szCs w:val="24"/>
        </w:rPr>
        <w:t>OR</w:t>
      </w:r>
      <w:r w:rsidRPr="00FA13F3">
        <w:rPr>
          <w:i/>
          <w:iCs/>
          <w:color w:val="EE0000"/>
          <w:szCs w:val="24"/>
        </w:rPr>
        <w:t xml:space="preserve"> </w:t>
      </w:r>
      <w:r w:rsidRPr="00FA13F3">
        <w:rPr>
          <w:i/>
          <w:iCs/>
          <w:szCs w:val="24"/>
        </w:rPr>
        <w:t>individual copies of the approved consent document on screens</w:t>
      </w:r>
      <w:r w:rsidRPr="00FA13F3">
        <w:rPr>
          <w:szCs w:val="24"/>
        </w:rPr>
        <w:t>&gt; in their respective locations.  The identity of the participant will be determined by a prompt which will require &lt;</w:t>
      </w:r>
      <w:r w:rsidRPr="00FA13F3">
        <w:rPr>
          <w:i/>
          <w:iCs/>
          <w:szCs w:val="24"/>
        </w:rPr>
        <w:t>the provision of information from an official identification document</w:t>
      </w:r>
      <w:r w:rsidRPr="00FA13F3">
        <w:rPr>
          <w:szCs w:val="24"/>
        </w:rPr>
        <w:t xml:space="preserve"> </w:t>
      </w:r>
      <w:r w:rsidRPr="00FA13F3">
        <w:rPr>
          <w:color w:val="C00000"/>
          <w:szCs w:val="24"/>
        </w:rPr>
        <w:t>OR</w:t>
      </w:r>
      <w:r w:rsidRPr="00FA13F3">
        <w:rPr>
          <w:szCs w:val="24"/>
        </w:rPr>
        <w:t xml:space="preserve"> </w:t>
      </w:r>
      <w:r w:rsidRPr="00FA13F3">
        <w:rPr>
          <w:i/>
          <w:iCs/>
          <w:szCs w:val="24"/>
        </w:rPr>
        <w:t>describe alternative process for verifying participant identity</w:t>
      </w:r>
      <w:r w:rsidRPr="00FA13F3">
        <w:rPr>
          <w:szCs w:val="24"/>
        </w:rPr>
        <w:t xml:space="preserve">&gt;, prior to obtaining the signature. Electronic </w:t>
      </w:r>
      <w:proofErr w:type="gramStart"/>
      <w:r w:rsidRPr="00FA13F3">
        <w:rPr>
          <w:szCs w:val="24"/>
        </w:rPr>
        <w:t>signature</w:t>
      </w:r>
      <w:proofErr w:type="gramEnd"/>
      <w:r w:rsidRPr="00FA13F3">
        <w:rPr>
          <w:szCs w:val="24"/>
        </w:rPr>
        <w:t xml:space="preserve"> with a timestamp will be provided by required parties through system prompts.</w:t>
      </w:r>
    </w:p>
    <w:p w14:paraId="55E4FE12" w14:textId="77777777" w:rsidR="00FA13F3" w:rsidRPr="00FA13F3" w:rsidRDefault="00FA13F3" w:rsidP="00FA13F3">
      <w:pPr>
        <w:autoSpaceDE w:val="0"/>
        <w:autoSpaceDN w:val="0"/>
        <w:adjustRightInd w:val="0"/>
        <w:spacing w:after="0"/>
        <w:rPr>
          <w:i/>
          <w:iCs/>
          <w:szCs w:val="24"/>
        </w:rPr>
      </w:pPr>
      <w:r w:rsidRPr="00FA13F3">
        <w:rPr>
          <w:i/>
          <w:iCs/>
          <w:color w:val="C00000"/>
          <w:szCs w:val="24"/>
        </w:rPr>
        <w:t>Add for multi-center studies:</w:t>
      </w:r>
      <w:r w:rsidRPr="00FA13F3">
        <w:rPr>
          <w:b/>
          <w:bCs/>
          <w:i/>
          <w:iCs/>
          <w:color w:val="C00000"/>
          <w:szCs w:val="24"/>
        </w:rPr>
        <w:t xml:space="preserve"> </w:t>
      </w:r>
      <w:r w:rsidRPr="00FA13F3">
        <w:rPr>
          <w:szCs w:val="24"/>
        </w:rPr>
        <w:t>Please see Participating Site Protocol Addendum for electronic signature requirements for site(s).</w:t>
      </w:r>
    </w:p>
    <w:p w14:paraId="1E12225A" w14:textId="77777777" w:rsidR="00F175C5" w:rsidRDefault="00F175C5" w:rsidP="001C71BA"/>
    <w:p w14:paraId="4C298F01" w14:textId="72756E37" w:rsidR="003F13E9" w:rsidRPr="00515DE2" w:rsidRDefault="00EB0E35" w:rsidP="0084607E">
      <w:pPr>
        <w:pStyle w:val="Heading2"/>
      </w:pPr>
      <w:bookmarkStart w:id="822" w:name="_Ref244707173"/>
      <w:bookmarkStart w:id="823" w:name="_Toc244707763"/>
      <w:r w:rsidRPr="00515DE2">
        <w:t xml:space="preserve">Privacy and </w:t>
      </w:r>
      <w:r w:rsidR="00E8019E" w:rsidRPr="00515DE2">
        <w:t>Confidentiality</w:t>
      </w:r>
      <w:bookmarkEnd w:id="818"/>
      <w:bookmarkEnd w:id="822"/>
      <w:bookmarkEnd w:id="823"/>
    </w:p>
    <w:p w14:paraId="49B31970" w14:textId="77777777" w:rsidR="00662601" w:rsidRPr="00662601" w:rsidRDefault="00662601" w:rsidP="00662601">
      <w:pPr>
        <w:rPr>
          <w:i/>
          <w:iCs/>
          <w:color w:val="C00000"/>
          <w:shd w:val="clear" w:color="auto" w:fill="FFFFFF"/>
        </w:rPr>
      </w:pPr>
      <w:r w:rsidRPr="00662601">
        <w:rPr>
          <w:i/>
          <w:iCs/>
          <w:color w:val="C00000"/>
          <w:shd w:val="clear" w:color="auto" w:fill="FFFFFF"/>
        </w:rPr>
        <w:t>Describe how participant privacy and confidentiality of identifiable data and specimens will be protected.</w:t>
      </w:r>
    </w:p>
    <w:p w14:paraId="76E3C4DC" w14:textId="77777777" w:rsidR="00662601" w:rsidRPr="00662601" w:rsidRDefault="00662601" w:rsidP="00662601">
      <w:pPr>
        <w:rPr>
          <w:i/>
          <w:iCs/>
          <w:color w:val="C00000"/>
          <w:shd w:val="clear" w:color="auto" w:fill="FFFFFF"/>
        </w:rPr>
      </w:pPr>
      <w:r w:rsidRPr="00662601">
        <w:rPr>
          <w:i/>
          <w:iCs/>
          <w:color w:val="C00000"/>
          <w:shd w:val="clear" w:color="auto" w:fill="FFFFFF"/>
        </w:rPr>
        <w:t>Include, as applicable:</w:t>
      </w:r>
    </w:p>
    <w:p w14:paraId="1B0430B3" w14:textId="77777777" w:rsidR="00662601" w:rsidRPr="00662601" w:rsidRDefault="00662601" w:rsidP="00662601">
      <w:pPr>
        <w:rPr>
          <w:i/>
          <w:iCs/>
          <w:color w:val="C00000"/>
          <w:shd w:val="clear" w:color="auto" w:fill="FFFFFF"/>
        </w:rPr>
      </w:pPr>
      <w:r w:rsidRPr="00662601">
        <w:rPr>
          <w:b/>
          <w:bCs/>
          <w:i/>
          <w:iCs/>
          <w:color w:val="C00000"/>
          <w:shd w:val="clear" w:color="auto" w:fill="FFFFFF"/>
        </w:rPr>
        <w:t>Privacy</w:t>
      </w:r>
    </w:p>
    <w:p w14:paraId="0ACCF169" w14:textId="77777777" w:rsidR="00662601" w:rsidRPr="00662601" w:rsidRDefault="00662601" w:rsidP="00662601">
      <w:pPr>
        <w:numPr>
          <w:ilvl w:val="0"/>
          <w:numId w:val="41"/>
        </w:numPr>
        <w:spacing w:before="0" w:after="0"/>
        <w:contextualSpacing/>
        <w:rPr>
          <w:rFonts w:eastAsia="Times New Roman"/>
          <w:i/>
          <w:iCs/>
          <w:color w:val="C00000"/>
          <w:szCs w:val="24"/>
          <w:shd w:val="clear" w:color="auto" w:fill="FFFFFF"/>
        </w:rPr>
      </w:pPr>
      <w:r w:rsidRPr="00662601">
        <w:rPr>
          <w:rFonts w:eastAsia="Times New Roman"/>
          <w:i/>
          <w:iCs/>
          <w:color w:val="C00000"/>
          <w:szCs w:val="24"/>
          <w:shd w:val="clear" w:color="auto" w:fill="FFFFFF"/>
        </w:rPr>
        <w:t xml:space="preserve">How privacy will be protected during recruitment, consent, and study procedures </w:t>
      </w:r>
    </w:p>
    <w:p w14:paraId="73560D54" w14:textId="77777777" w:rsidR="00662601" w:rsidRPr="00662601" w:rsidRDefault="00662601" w:rsidP="00662601">
      <w:pPr>
        <w:rPr>
          <w:i/>
          <w:iCs/>
          <w:color w:val="C00000"/>
          <w:shd w:val="clear" w:color="auto" w:fill="FFFFFF"/>
        </w:rPr>
      </w:pPr>
      <w:r w:rsidRPr="00662601">
        <w:rPr>
          <w:b/>
          <w:bCs/>
          <w:i/>
          <w:iCs/>
          <w:color w:val="C00000"/>
          <w:shd w:val="clear" w:color="auto" w:fill="FFFFFF"/>
        </w:rPr>
        <w:t>Confidentiality</w:t>
      </w:r>
    </w:p>
    <w:p w14:paraId="474A3498" w14:textId="77777777" w:rsidR="00662601" w:rsidRPr="00662601" w:rsidRDefault="00662601" w:rsidP="00662601">
      <w:pPr>
        <w:numPr>
          <w:ilvl w:val="0"/>
          <w:numId w:val="40"/>
        </w:numPr>
        <w:spacing w:before="0" w:after="0"/>
        <w:contextualSpacing/>
        <w:rPr>
          <w:rFonts w:eastAsia="Times New Roman"/>
          <w:i/>
          <w:iCs/>
          <w:color w:val="C00000"/>
          <w:szCs w:val="24"/>
          <w:shd w:val="clear" w:color="auto" w:fill="FFFFFF"/>
        </w:rPr>
      </w:pPr>
      <w:r w:rsidRPr="00662601">
        <w:rPr>
          <w:rFonts w:eastAsia="Times New Roman"/>
          <w:i/>
          <w:iCs/>
          <w:color w:val="C00000"/>
          <w:szCs w:val="24"/>
          <w:shd w:val="clear" w:color="auto" w:fill="FFFFFF"/>
        </w:rPr>
        <w:t xml:space="preserve">What identifiers will be collected or maintained </w:t>
      </w:r>
    </w:p>
    <w:p w14:paraId="04D08669" w14:textId="77777777" w:rsidR="00662601" w:rsidRPr="00662601" w:rsidRDefault="00662601" w:rsidP="00662601">
      <w:pPr>
        <w:numPr>
          <w:ilvl w:val="0"/>
          <w:numId w:val="40"/>
        </w:numPr>
        <w:spacing w:before="0" w:after="0"/>
        <w:contextualSpacing/>
        <w:rPr>
          <w:rFonts w:eastAsia="Times New Roman"/>
          <w:i/>
          <w:iCs/>
          <w:color w:val="C00000"/>
          <w:szCs w:val="24"/>
          <w:shd w:val="clear" w:color="auto" w:fill="FFFFFF"/>
        </w:rPr>
      </w:pPr>
      <w:r w:rsidRPr="00662601">
        <w:rPr>
          <w:rFonts w:eastAsia="Times New Roman"/>
          <w:i/>
          <w:iCs/>
          <w:color w:val="C00000"/>
          <w:szCs w:val="24"/>
          <w:shd w:val="clear" w:color="auto" w:fill="FFFFFF"/>
        </w:rPr>
        <w:lastRenderedPageBreak/>
        <w:t>Whether data/specimens will be identifiable, coded, or de-identified</w:t>
      </w:r>
    </w:p>
    <w:p w14:paraId="4EC11FCB" w14:textId="77777777" w:rsidR="00662601" w:rsidRPr="00662601" w:rsidRDefault="00662601" w:rsidP="00662601">
      <w:pPr>
        <w:numPr>
          <w:ilvl w:val="0"/>
          <w:numId w:val="40"/>
        </w:numPr>
        <w:spacing w:before="0" w:after="0"/>
        <w:contextualSpacing/>
        <w:rPr>
          <w:rFonts w:eastAsia="Times New Roman"/>
          <w:i/>
          <w:iCs/>
          <w:color w:val="C00000"/>
          <w:szCs w:val="24"/>
          <w:shd w:val="clear" w:color="auto" w:fill="FFFFFF"/>
        </w:rPr>
      </w:pPr>
      <w:r w:rsidRPr="00662601">
        <w:rPr>
          <w:rFonts w:eastAsia="Times New Roman"/>
          <w:i/>
          <w:iCs/>
          <w:color w:val="C00000"/>
          <w:szCs w:val="24"/>
          <w:shd w:val="clear" w:color="auto" w:fill="FFFFFF"/>
        </w:rPr>
        <w:t xml:space="preserve">Who will have access to identifiable information and any code key </w:t>
      </w:r>
    </w:p>
    <w:p w14:paraId="61ED8AAE" w14:textId="77777777" w:rsidR="00662601" w:rsidRPr="00662601" w:rsidRDefault="00662601" w:rsidP="00662601">
      <w:pPr>
        <w:numPr>
          <w:ilvl w:val="0"/>
          <w:numId w:val="40"/>
        </w:numPr>
        <w:spacing w:before="0" w:after="0"/>
        <w:contextualSpacing/>
        <w:rPr>
          <w:rFonts w:eastAsia="Times New Roman"/>
          <w:i/>
          <w:iCs/>
          <w:color w:val="C00000"/>
          <w:szCs w:val="24"/>
          <w:shd w:val="clear" w:color="auto" w:fill="FFFFFF"/>
        </w:rPr>
      </w:pPr>
      <w:r w:rsidRPr="00662601">
        <w:rPr>
          <w:rFonts w:eastAsia="Times New Roman"/>
          <w:i/>
          <w:iCs/>
          <w:color w:val="C00000"/>
          <w:szCs w:val="24"/>
          <w:shd w:val="clear" w:color="auto" w:fill="FFFFFF"/>
        </w:rPr>
        <w:t xml:space="preserve">How access will be limited and information secured </w:t>
      </w:r>
    </w:p>
    <w:p w14:paraId="70EE308A" w14:textId="77777777" w:rsidR="00662601" w:rsidRPr="00662601" w:rsidRDefault="00662601" w:rsidP="00662601">
      <w:pPr>
        <w:numPr>
          <w:ilvl w:val="0"/>
          <w:numId w:val="40"/>
        </w:numPr>
        <w:spacing w:before="0" w:after="0"/>
        <w:contextualSpacing/>
        <w:rPr>
          <w:rFonts w:eastAsia="Times New Roman"/>
          <w:i/>
          <w:iCs/>
          <w:color w:val="C00000"/>
          <w:szCs w:val="24"/>
          <w:shd w:val="clear" w:color="auto" w:fill="FFFFFF"/>
        </w:rPr>
      </w:pPr>
      <w:r w:rsidRPr="00662601">
        <w:rPr>
          <w:rFonts w:eastAsia="Times New Roman"/>
          <w:i/>
          <w:iCs/>
          <w:color w:val="C00000"/>
          <w:szCs w:val="24"/>
          <w:shd w:val="clear" w:color="auto" w:fill="FFFFFF"/>
        </w:rPr>
        <w:t xml:space="preserve">Any circumstances in which identifiable information may be disclosed </w:t>
      </w:r>
    </w:p>
    <w:p w14:paraId="7CC91D95" w14:textId="77777777" w:rsidR="00662601" w:rsidRPr="00662601" w:rsidRDefault="00662601" w:rsidP="00662601">
      <w:pPr>
        <w:numPr>
          <w:ilvl w:val="0"/>
          <w:numId w:val="40"/>
        </w:numPr>
        <w:spacing w:before="0" w:after="0"/>
        <w:contextualSpacing/>
        <w:rPr>
          <w:rFonts w:eastAsia="Times New Roman"/>
          <w:i/>
          <w:iCs/>
          <w:color w:val="C00000"/>
          <w:szCs w:val="24"/>
          <w:shd w:val="clear" w:color="auto" w:fill="FFFFFF"/>
        </w:rPr>
      </w:pPr>
      <w:r w:rsidRPr="00662601">
        <w:rPr>
          <w:rFonts w:eastAsia="Times New Roman"/>
          <w:i/>
          <w:iCs/>
          <w:color w:val="C00000"/>
          <w:szCs w:val="24"/>
          <w:shd w:val="clear" w:color="auto" w:fill="FFFFFF"/>
        </w:rPr>
        <w:t xml:space="preserve">Any additional </w:t>
      </w:r>
      <w:proofErr w:type="gramStart"/>
      <w:r w:rsidRPr="00662601">
        <w:rPr>
          <w:rFonts w:eastAsia="Times New Roman"/>
          <w:i/>
          <w:iCs/>
          <w:color w:val="C00000"/>
          <w:szCs w:val="24"/>
          <w:shd w:val="clear" w:color="auto" w:fill="FFFFFF"/>
        </w:rPr>
        <w:t>protections</w:t>
      </w:r>
      <w:proofErr w:type="gramEnd"/>
      <w:r w:rsidRPr="00662601">
        <w:rPr>
          <w:rFonts w:eastAsia="Times New Roman"/>
          <w:i/>
          <w:iCs/>
          <w:color w:val="C00000"/>
          <w:szCs w:val="24"/>
          <w:shd w:val="clear" w:color="auto" w:fill="FFFFFF"/>
        </w:rPr>
        <w:t>, such as a Certificate of Confidentiality</w:t>
      </w:r>
    </w:p>
    <w:p w14:paraId="33B22AD9" w14:textId="6EDE6193" w:rsidR="00662601" w:rsidRDefault="00662601" w:rsidP="00662601">
      <w:pPr>
        <w:rPr>
          <w:i/>
          <w:iCs/>
          <w:color w:val="C00000"/>
        </w:rPr>
      </w:pPr>
      <w:r w:rsidRPr="00662601">
        <w:rPr>
          <w:i/>
          <w:iCs/>
          <w:color w:val="C00000"/>
        </w:rPr>
        <w:t>Example text provided as a guide; customization will be required to address all aspects that should be included in this section</w:t>
      </w:r>
      <w:r w:rsidR="004A49EE">
        <w:rPr>
          <w:i/>
          <w:iCs/>
          <w:color w:val="C00000"/>
        </w:rPr>
        <w:t>:</w:t>
      </w:r>
    </w:p>
    <w:p w14:paraId="6A607665" w14:textId="63A45DDF" w:rsidR="00E8019E" w:rsidRPr="00904AA5" w:rsidRDefault="00E8019E" w:rsidP="00662601">
      <w:r w:rsidRPr="00904AA5">
        <w:t xml:space="preserve">Participant confidentiality and privacy is strictly held in trust by the participating investigators, </w:t>
      </w:r>
      <w:r w:rsidR="005037CA" w:rsidRPr="00904AA5">
        <w:t xml:space="preserve">and </w:t>
      </w:r>
      <w:r w:rsidRPr="00904AA5">
        <w:t xml:space="preserve">their staff. This confidentiality is extended to cover </w:t>
      </w:r>
      <w:r w:rsidR="005037CA" w:rsidRPr="00904AA5">
        <w:t>the storage of</w:t>
      </w:r>
      <w:r w:rsidRPr="00904AA5">
        <w:t xml:space="preserve"> biological samples and genetic </w:t>
      </w:r>
      <w:r w:rsidR="00435D42" w:rsidRPr="00904AA5">
        <w:t>information</w:t>
      </w:r>
      <w:r w:rsidRPr="00904AA5">
        <w:t xml:space="preserve"> in addition to the clinical information relating to participants. Therefore, the study protocol, documentation, data, and all other information generated will be held in strict confidence. No information concerning the study</w:t>
      </w:r>
      <w:r w:rsidR="005D6790" w:rsidRPr="00904AA5">
        <w:t>,</w:t>
      </w:r>
      <w:r w:rsidRPr="00904AA5">
        <w:t xml:space="preserve"> </w:t>
      </w:r>
      <w:r w:rsidR="005D7B56" w:rsidRPr="00904AA5">
        <w:t>n</w:t>
      </w:r>
      <w:r w:rsidRPr="00904AA5">
        <w:t>or the data</w:t>
      </w:r>
      <w:r w:rsidR="005D7B56" w:rsidRPr="00904AA5">
        <w:t>,</w:t>
      </w:r>
      <w:r w:rsidRPr="00904AA5">
        <w:t xml:space="preserve"> will be released to any unauthorized third party without prior written approval. </w:t>
      </w:r>
    </w:p>
    <w:p w14:paraId="631E1E9C" w14:textId="5C762E0E" w:rsidR="00E8019E" w:rsidRPr="000163BF" w:rsidRDefault="00E8019E" w:rsidP="00DE3B67">
      <w:pPr>
        <w:rPr>
          <w:i/>
          <w:iCs/>
        </w:rPr>
      </w:pPr>
      <w:r w:rsidRPr="000163BF">
        <w:rPr>
          <w:iCs/>
        </w:rPr>
        <w:t xml:space="preserve">All </w:t>
      </w:r>
      <w:r w:rsidR="00EB0E35">
        <w:rPr>
          <w:iCs/>
        </w:rPr>
        <w:t xml:space="preserve">consenting </w:t>
      </w:r>
      <w:r w:rsidRPr="000163BF">
        <w:rPr>
          <w:iCs/>
        </w:rPr>
        <w:t>activities will be conducted in as private a setting as possible.</w:t>
      </w:r>
    </w:p>
    <w:p w14:paraId="4C3D6A65" w14:textId="1113D655" w:rsidR="00E8019E" w:rsidRPr="000163BF" w:rsidRDefault="008C5F7D" w:rsidP="00DE3B67">
      <w:pPr>
        <w:rPr>
          <w:i/>
          <w:iCs/>
        </w:rPr>
      </w:pPr>
      <w:r w:rsidRPr="000163BF">
        <w:rPr>
          <w:iCs/>
        </w:rPr>
        <w:t>R</w:t>
      </w:r>
      <w:r w:rsidR="00E8019E" w:rsidRPr="000163BF">
        <w:rPr>
          <w:iCs/>
        </w:rPr>
        <w:t xml:space="preserve">epresentatives of the Institutional Review Board (IRB), </w:t>
      </w:r>
      <w:r w:rsidR="00B6058A" w:rsidRPr="000163BF">
        <w:rPr>
          <w:iCs/>
        </w:rPr>
        <w:t xml:space="preserve">and/or </w:t>
      </w:r>
      <w:r w:rsidR="00E8019E" w:rsidRPr="000163BF">
        <w:rPr>
          <w:iCs/>
        </w:rPr>
        <w:t>regulatory agencies may inspect all documents and records required to be maintained by the investigator for the participants in this study. The study site will permit access to such records.</w:t>
      </w:r>
    </w:p>
    <w:p w14:paraId="656D363B" w14:textId="7526C116" w:rsidR="00E8019E" w:rsidRPr="000163BF" w:rsidRDefault="00E8019E" w:rsidP="00DE3B67">
      <w:pPr>
        <w:rPr>
          <w:i/>
          <w:iCs/>
        </w:rPr>
      </w:pPr>
      <w:r w:rsidRPr="000163BF">
        <w:rPr>
          <w:iCs/>
        </w:rPr>
        <w:t xml:space="preserve">The study participant’s </w:t>
      </w:r>
      <w:r w:rsidR="00273726" w:rsidRPr="000163BF">
        <w:rPr>
          <w:iCs/>
        </w:rPr>
        <w:t>identifiers</w:t>
      </w:r>
      <w:r w:rsidRPr="000163BF">
        <w:rPr>
          <w:iCs/>
        </w:rPr>
        <w:t xml:space="preserve"> will be securely stored at each site for internal use during the study. At the end of the study, all records will continue to be kept in a secure location for as long a period as dictated by the reviewing IRB, </w:t>
      </w:r>
      <w:r w:rsidR="005037CA" w:rsidRPr="000163BF">
        <w:rPr>
          <w:iCs/>
        </w:rPr>
        <w:t xml:space="preserve">or </w:t>
      </w:r>
      <w:r w:rsidRPr="000163BF">
        <w:rPr>
          <w:iCs/>
        </w:rPr>
        <w:t>Institutional policies.</w:t>
      </w:r>
    </w:p>
    <w:p w14:paraId="3B73D8B8" w14:textId="6EBD1CBE" w:rsidR="00E8019E" w:rsidRPr="000163BF" w:rsidRDefault="005037CA" w:rsidP="00DE3B67">
      <w:pPr>
        <w:rPr>
          <w:i/>
          <w:iCs/>
        </w:rPr>
      </w:pPr>
      <w:r w:rsidRPr="000163BF">
        <w:rPr>
          <w:iCs/>
        </w:rPr>
        <w:t>I</w:t>
      </w:r>
      <w:r w:rsidR="00E8019E" w:rsidRPr="000163BF">
        <w:rPr>
          <w:iCs/>
        </w:rPr>
        <w:t xml:space="preserve">ndividual participants and their research data will be identified by a unique study identification number. The study data entry and study management systems used by sites will be secured and password protected. </w:t>
      </w:r>
    </w:p>
    <w:p w14:paraId="08F72620" w14:textId="53BD9727" w:rsidR="0062049D" w:rsidRDefault="0062049D" w:rsidP="0084607E">
      <w:pPr>
        <w:pStyle w:val="Heading3"/>
      </w:pPr>
      <w:bookmarkStart w:id="824" w:name="_Toc244707764"/>
      <w:r>
        <w:t>Certificate of Confidentiality</w:t>
      </w:r>
      <w:bookmarkEnd w:id="824"/>
    </w:p>
    <w:p w14:paraId="32FE752D" w14:textId="71ACB05F" w:rsidR="00E8019E" w:rsidRPr="000163BF" w:rsidRDefault="00D60D39" w:rsidP="00DE3B67">
      <w:pPr>
        <w:rPr>
          <w:i/>
          <w:iCs/>
        </w:rPr>
      </w:pPr>
      <w:r w:rsidRPr="000163BF">
        <w:rPr>
          <w:iCs/>
        </w:rPr>
        <w:t>To further protect the privacy of study participants, a Certificate of Confidentiality has been issued by the National Institutes of Health (NIH).  This certificate protects identifiable research information from forced disclosure. It allows the investigator and others who have access to research records to refuse to disclose identifying information on research participation in any civil, criminal, administrative, legislative, or other proceeding, whether at the federal, state, or local level. By protecting researchers and institutions from being compelled to disclose information that would identify research participants, Certificates of Confidentiality help achieve the research objectives and promote participation in studies by helping assure confidentiality and privacy to participants.</w:t>
      </w:r>
    </w:p>
    <w:p w14:paraId="79B06854" w14:textId="67B6DBC3" w:rsidR="00DB727B" w:rsidRPr="002B5AA5" w:rsidRDefault="006D7D2D" w:rsidP="0084607E">
      <w:pPr>
        <w:pStyle w:val="Heading2"/>
      </w:pPr>
      <w:bookmarkStart w:id="825" w:name="_Toc37280767"/>
      <w:bookmarkStart w:id="826" w:name="_Toc37427187"/>
      <w:bookmarkStart w:id="827" w:name="_Ref244707013"/>
      <w:bookmarkStart w:id="828" w:name="_Toc244707765"/>
      <w:bookmarkEnd w:id="825"/>
      <w:bookmarkEnd w:id="826"/>
      <w:r w:rsidRPr="002B5AA5">
        <w:t>Biospecimen and Data Management</w:t>
      </w:r>
      <w:bookmarkEnd w:id="827"/>
      <w:bookmarkEnd w:id="828"/>
    </w:p>
    <w:p w14:paraId="520FF10A" w14:textId="692AA245" w:rsidR="00416650" w:rsidRDefault="00416650" w:rsidP="00904AA5">
      <w:pPr>
        <w:rPr>
          <w:i/>
          <w:iCs/>
          <w:color w:val="C00000"/>
        </w:rPr>
      </w:pPr>
      <w:bookmarkStart w:id="829" w:name="_Toc484520866"/>
      <w:bookmarkStart w:id="830" w:name="_Toc250632193"/>
      <w:r w:rsidRPr="00594266">
        <w:rPr>
          <w:i/>
          <w:iCs/>
          <w:color w:val="C00000"/>
        </w:rPr>
        <w:t xml:space="preserve">Describe how </w:t>
      </w:r>
      <w:r w:rsidR="00FA6741" w:rsidRPr="00594266">
        <w:rPr>
          <w:i/>
          <w:iCs/>
          <w:color w:val="C00000"/>
        </w:rPr>
        <w:t xml:space="preserve">biospecimens and </w:t>
      </w:r>
      <w:r w:rsidRPr="00594266">
        <w:rPr>
          <w:i/>
          <w:iCs/>
          <w:color w:val="C00000"/>
        </w:rPr>
        <w:t xml:space="preserve">data will be handled study </w:t>
      </w:r>
      <w:proofErr w:type="gramStart"/>
      <w:r w:rsidRPr="00594266">
        <w:rPr>
          <w:i/>
          <w:iCs/>
          <w:color w:val="C00000"/>
        </w:rPr>
        <w:t>wide</w:t>
      </w:r>
      <w:proofErr w:type="gramEnd"/>
      <w:r w:rsidRPr="00594266">
        <w:rPr>
          <w:i/>
          <w:iCs/>
          <w:color w:val="C00000"/>
        </w:rPr>
        <w:t>.</w:t>
      </w:r>
    </w:p>
    <w:p w14:paraId="75BB8C64" w14:textId="77777777" w:rsidR="00122FC7" w:rsidRPr="00E66985" w:rsidRDefault="00122FC7" w:rsidP="00122FC7">
      <w:pPr>
        <w:rPr>
          <w:b/>
          <w:bCs/>
          <w:i/>
          <w:iCs/>
          <w:color w:val="C00000"/>
        </w:rPr>
      </w:pPr>
      <w:r w:rsidRPr="00E66985">
        <w:rPr>
          <w:b/>
          <w:bCs/>
          <w:i/>
          <w:iCs/>
          <w:color w:val="C00000"/>
        </w:rPr>
        <w:t>For multi-site studies</w:t>
      </w:r>
      <w:r>
        <w:rPr>
          <w:b/>
          <w:bCs/>
          <w:i/>
          <w:iCs/>
          <w:color w:val="C00000"/>
        </w:rPr>
        <w:t>:</w:t>
      </w:r>
    </w:p>
    <w:p w14:paraId="3705BDDB" w14:textId="77777777" w:rsidR="00122FC7" w:rsidRDefault="00122FC7" w:rsidP="00122FC7">
      <w:pPr>
        <w:rPr>
          <w:i/>
          <w:iCs/>
          <w:color w:val="C00000"/>
        </w:rPr>
      </w:pPr>
      <w:r w:rsidRPr="00E66985">
        <w:rPr>
          <w:i/>
          <w:iCs/>
          <w:color w:val="C00000"/>
        </w:rPr>
        <w:t xml:space="preserve">Describe </w:t>
      </w:r>
      <w:proofErr w:type="gramStart"/>
      <w:r w:rsidRPr="00E66985">
        <w:rPr>
          <w:i/>
          <w:iCs/>
          <w:color w:val="C00000"/>
        </w:rPr>
        <w:t>the overall plan</w:t>
      </w:r>
      <w:proofErr w:type="gramEnd"/>
      <w:r w:rsidRPr="00E66985">
        <w:rPr>
          <w:i/>
          <w:iCs/>
          <w:color w:val="C00000"/>
        </w:rPr>
        <w:t xml:space="preserve"> for managing study data and specimens across participating sites. </w:t>
      </w:r>
    </w:p>
    <w:p w14:paraId="72515931" w14:textId="77777777" w:rsidR="00122FC7" w:rsidRPr="00E66985" w:rsidRDefault="00122FC7" w:rsidP="00122FC7">
      <w:pPr>
        <w:rPr>
          <w:i/>
          <w:iCs/>
          <w:color w:val="C00000"/>
        </w:rPr>
      </w:pPr>
      <w:r w:rsidRPr="00E66985">
        <w:rPr>
          <w:i/>
          <w:iCs/>
          <w:color w:val="C00000"/>
        </w:rPr>
        <w:t>Provide a high-level description of:</w:t>
      </w:r>
    </w:p>
    <w:p w14:paraId="35D79673" w14:textId="77777777" w:rsidR="00122FC7" w:rsidRPr="00E66985" w:rsidRDefault="00122FC7" w:rsidP="00122FC7">
      <w:pPr>
        <w:rPr>
          <w:i/>
          <w:iCs/>
          <w:color w:val="C00000"/>
        </w:rPr>
      </w:pPr>
      <w:r w:rsidRPr="00BC0304">
        <w:rPr>
          <w:b/>
          <w:bCs/>
          <w:i/>
          <w:iCs/>
          <w:color w:val="C00000"/>
        </w:rPr>
        <w:lastRenderedPageBreak/>
        <w:t xml:space="preserve">Collection and access: </w:t>
      </w:r>
      <w:r w:rsidRPr="00E66985">
        <w:rPr>
          <w:i/>
          <w:iCs/>
          <w:color w:val="C00000"/>
        </w:rPr>
        <w:t xml:space="preserve">Identify the data and/or specimens that will be collected or accessed at participating sites and indicate whether they will be identifiable, coded, or de-identified. </w:t>
      </w:r>
    </w:p>
    <w:p w14:paraId="2AB3981D" w14:textId="77777777" w:rsidR="00122FC7" w:rsidRPr="00E66985" w:rsidRDefault="00122FC7" w:rsidP="00122FC7">
      <w:pPr>
        <w:rPr>
          <w:i/>
          <w:iCs/>
          <w:color w:val="C00000"/>
        </w:rPr>
      </w:pPr>
      <w:r w:rsidRPr="00BC0304">
        <w:rPr>
          <w:b/>
          <w:bCs/>
          <w:i/>
          <w:iCs/>
          <w:color w:val="C00000"/>
        </w:rPr>
        <w:t>Flow, analysis, and storage:</w:t>
      </w:r>
      <w:r w:rsidRPr="00E66985">
        <w:rPr>
          <w:i/>
          <w:iCs/>
          <w:color w:val="C00000"/>
        </w:rPr>
        <w:t xml:space="preserve"> Describe how data and/or specimens will move among participating sites, </w:t>
      </w:r>
      <w:r>
        <w:rPr>
          <w:i/>
          <w:iCs/>
          <w:color w:val="C00000"/>
        </w:rPr>
        <w:t xml:space="preserve">international sites, </w:t>
      </w:r>
      <w:r w:rsidRPr="00E66985">
        <w:rPr>
          <w:i/>
          <w:iCs/>
          <w:color w:val="C00000"/>
        </w:rPr>
        <w:t xml:space="preserve">the NIH, and the Coordinating Center, as applicable. Identify where analyses will be performed and where data and/or specimens will be stored during and after the study. </w:t>
      </w:r>
    </w:p>
    <w:p w14:paraId="46DF5E50" w14:textId="77777777" w:rsidR="00122FC7" w:rsidRPr="00E66985" w:rsidRDefault="00122FC7" w:rsidP="00122FC7">
      <w:pPr>
        <w:rPr>
          <w:i/>
          <w:iCs/>
          <w:color w:val="C00000"/>
        </w:rPr>
      </w:pPr>
      <w:r w:rsidRPr="00BC0304">
        <w:rPr>
          <w:b/>
          <w:bCs/>
          <w:i/>
          <w:iCs/>
          <w:color w:val="C00000"/>
        </w:rPr>
        <w:t>Transfer methods:</w:t>
      </w:r>
      <w:r w:rsidRPr="00E66985">
        <w:rPr>
          <w:i/>
          <w:iCs/>
          <w:color w:val="C00000"/>
        </w:rPr>
        <w:t xml:space="preserve"> Briefly describe how data and/or specimens will be transferred (e.g., secure electronic transfer, encrypted media, or commercial courier). </w:t>
      </w:r>
    </w:p>
    <w:p w14:paraId="0231EB5F" w14:textId="77777777" w:rsidR="00122FC7" w:rsidRDefault="00122FC7" w:rsidP="00122FC7">
      <w:pPr>
        <w:rPr>
          <w:i/>
          <w:iCs/>
          <w:color w:val="C00000"/>
        </w:rPr>
      </w:pPr>
      <w:r w:rsidRPr="00E66985">
        <w:rPr>
          <w:i/>
          <w:iCs/>
          <w:color w:val="C00000"/>
        </w:rPr>
        <w:t xml:space="preserve">Do not include institution-specific collaboration details or IRB oversight information here. </w:t>
      </w:r>
    </w:p>
    <w:p w14:paraId="501F59DA" w14:textId="695A7DEC" w:rsidR="00122FC7" w:rsidRPr="00E66985" w:rsidRDefault="00122FC7" w:rsidP="00122FC7">
      <w:pPr>
        <w:rPr>
          <w:i/>
          <w:iCs/>
          <w:color w:val="C00000"/>
        </w:rPr>
      </w:pPr>
      <w:r w:rsidRPr="00E66985">
        <w:rPr>
          <w:i/>
          <w:iCs/>
          <w:color w:val="C00000"/>
        </w:rPr>
        <w:t xml:space="preserve">Describe the activities and materials exchanged with specific external institutions in </w:t>
      </w:r>
      <w:r>
        <w:rPr>
          <w:i/>
          <w:iCs/>
          <w:color w:val="C00000"/>
        </w:rPr>
        <w:t>Section</w:t>
      </w:r>
      <w:r w:rsidR="007E2F8B">
        <w:rPr>
          <w:i/>
          <w:iCs/>
          <w:color w:val="C00000"/>
        </w:rPr>
        <w:t xml:space="preserve"> </w:t>
      </w:r>
      <w:r w:rsidR="007E2F8B" w:rsidRPr="007E2F8B">
        <w:rPr>
          <w:b/>
          <w:bCs/>
          <w:i/>
          <w:iCs/>
          <w:color w:val="0033CC"/>
        </w:rPr>
        <w:fldChar w:fldCharType="begin"/>
      </w:r>
      <w:r w:rsidR="007E2F8B" w:rsidRPr="007E2F8B">
        <w:rPr>
          <w:b/>
          <w:bCs/>
          <w:i/>
          <w:iCs/>
          <w:color w:val="0033CC"/>
        </w:rPr>
        <w:instrText xml:space="preserve"> REF _Ref244706585 \r \h </w:instrText>
      </w:r>
      <w:r w:rsidR="007E2F8B" w:rsidRPr="007E2F8B">
        <w:rPr>
          <w:b/>
          <w:bCs/>
          <w:i/>
          <w:iCs/>
          <w:color w:val="0033CC"/>
        </w:rPr>
      </w:r>
      <w:r w:rsidR="007E2F8B" w:rsidRPr="007E2F8B">
        <w:rPr>
          <w:b/>
          <w:bCs/>
          <w:i/>
          <w:iCs/>
          <w:color w:val="0033CC"/>
        </w:rPr>
        <w:instrText xml:space="preserve"> \* MERGEFORMAT </w:instrText>
      </w:r>
      <w:r w:rsidR="007E2F8B" w:rsidRPr="007E2F8B">
        <w:rPr>
          <w:b/>
          <w:bCs/>
          <w:i/>
          <w:iCs/>
          <w:color w:val="0033CC"/>
        </w:rPr>
        <w:fldChar w:fldCharType="separate"/>
      </w:r>
      <w:r w:rsidR="008D3B4F">
        <w:rPr>
          <w:b/>
          <w:bCs/>
          <w:i/>
          <w:iCs/>
          <w:color w:val="0033CC"/>
        </w:rPr>
        <w:t>5.3</w:t>
      </w:r>
      <w:r w:rsidR="007E2F8B" w:rsidRPr="007E2F8B">
        <w:rPr>
          <w:b/>
          <w:bCs/>
          <w:i/>
          <w:iCs/>
          <w:color w:val="0033CC"/>
        </w:rPr>
        <w:fldChar w:fldCharType="end"/>
      </w:r>
      <w:r w:rsidRPr="00E66985">
        <w:rPr>
          <w:i/>
          <w:iCs/>
          <w:color w:val="C00000"/>
        </w:rPr>
        <w:t>.</w:t>
      </w:r>
    </w:p>
    <w:p w14:paraId="56750AE2" w14:textId="680488C0" w:rsidR="00997238" w:rsidRDefault="00997238" w:rsidP="0084607E">
      <w:pPr>
        <w:pStyle w:val="Heading3"/>
      </w:pPr>
      <w:bookmarkStart w:id="831" w:name="_Toc244707766"/>
      <w:r>
        <w:t>Access</w:t>
      </w:r>
      <w:bookmarkEnd w:id="831"/>
    </w:p>
    <w:p w14:paraId="694F5EF4" w14:textId="77777777" w:rsidR="00D9076B" w:rsidRPr="00D9076B" w:rsidRDefault="00D9076B" w:rsidP="00515DE2">
      <w:pPr>
        <w:rPr>
          <w:i/>
          <w:iCs/>
          <w:color w:val="C00000"/>
        </w:rPr>
      </w:pPr>
      <w:r w:rsidRPr="00D9076B">
        <w:rPr>
          <w:i/>
          <w:iCs/>
          <w:color w:val="C00000"/>
        </w:rPr>
        <w:t xml:space="preserve">Describe: </w:t>
      </w:r>
    </w:p>
    <w:p w14:paraId="46141C2D" w14:textId="22BA8A10" w:rsidR="00416650" w:rsidRPr="00D9076B" w:rsidRDefault="00416650" w:rsidP="00D9076B">
      <w:pPr>
        <w:pStyle w:val="ListParagraph"/>
        <w:numPr>
          <w:ilvl w:val="0"/>
          <w:numId w:val="42"/>
        </w:numPr>
        <w:rPr>
          <w:iCs/>
          <w:color w:val="C00000"/>
        </w:rPr>
      </w:pPr>
      <w:r w:rsidRPr="00D9076B">
        <w:rPr>
          <w:iCs/>
          <w:color w:val="C00000"/>
        </w:rPr>
        <w:t>Who</w:t>
      </w:r>
      <w:r w:rsidR="00EB0E35" w:rsidRPr="00D9076B">
        <w:rPr>
          <w:iCs/>
          <w:color w:val="C00000"/>
        </w:rPr>
        <w:t>, which investigators and research staff,</w:t>
      </w:r>
      <w:r w:rsidRPr="00D9076B">
        <w:rPr>
          <w:iCs/>
          <w:color w:val="C00000"/>
        </w:rPr>
        <w:t xml:space="preserve"> will have access to </w:t>
      </w:r>
      <w:r w:rsidR="00FA6741" w:rsidRPr="00D9076B">
        <w:rPr>
          <w:iCs/>
          <w:color w:val="C00000"/>
        </w:rPr>
        <w:t xml:space="preserve">biospecimens and </w:t>
      </w:r>
      <w:r w:rsidRPr="00D9076B">
        <w:rPr>
          <w:iCs/>
          <w:color w:val="C00000"/>
        </w:rPr>
        <w:t>data?</w:t>
      </w:r>
    </w:p>
    <w:p w14:paraId="484053FE" w14:textId="0BC5FA39" w:rsidR="00A86317" w:rsidRPr="00D9076B" w:rsidRDefault="00A86317" w:rsidP="00D9076B">
      <w:pPr>
        <w:pStyle w:val="ListParagraph"/>
        <w:numPr>
          <w:ilvl w:val="0"/>
          <w:numId w:val="42"/>
        </w:numPr>
        <w:rPr>
          <w:iCs/>
          <w:color w:val="C00000"/>
        </w:rPr>
      </w:pPr>
      <w:r w:rsidRPr="00D9076B">
        <w:rPr>
          <w:iCs/>
          <w:color w:val="C00000"/>
        </w:rPr>
        <w:t>How will access be controlled?</w:t>
      </w:r>
    </w:p>
    <w:p w14:paraId="4A30BA78" w14:textId="72C1AB4E" w:rsidR="00AA7650" w:rsidRPr="00D9076B" w:rsidRDefault="00416650" w:rsidP="00D9076B">
      <w:pPr>
        <w:pStyle w:val="ListParagraph"/>
        <w:numPr>
          <w:ilvl w:val="0"/>
          <w:numId w:val="42"/>
        </w:numPr>
        <w:rPr>
          <w:iCs/>
          <w:color w:val="C00000"/>
        </w:rPr>
      </w:pPr>
      <w:r w:rsidRPr="00D9076B">
        <w:rPr>
          <w:iCs/>
          <w:color w:val="C00000"/>
        </w:rPr>
        <w:t xml:space="preserve">Who is responsible for receipt or transmission of the </w:t>
      </w:r>
      <w:r w:rsidR="00FA6741" w:rsidRPr="00D9076B">
        <w:rPr>
          <w:iCs/>
          <w:color w:val="C00000"/>
        </w:rPr>
        <w:t xml:space="preserve">biospecimens and </w:t>
      </w:r>
      <w:r w:rsidRPr="00D9076B">
        <w:rPr>
          <w:iCs/>
          <w:color w:val="C00000"/>
        </w:rPr>
        <w:t>data?</w:t>
      </w:r>
    </w:p>
    <w:p w14:paraId="42B93A4A" w14:textId="358DDC5A" w:rsidR="00121F53" w:rsidRPr="00515DE2" w:rsidRDefault="00997238" w:rsidP="0084607E">
      <w:pPr>
        <w:pStyle w:val="Heading3"/>
      </w:pPr>
      <w:bookmarkStart w:id="832" w:name="_Toc244707767"/>
      <w:r w:rsidRPr="00515DE2">
        <w:t>Storage</w:t>
      </w:r>
      <w:bookmarkEnd w:id="832"/>
    </w:p>
    <w:p w14:paraId="1E4B2C48" w14:textId="5A07C2DB" w:rsidR="00416650" w:rsidRPr="00D9076B" w:rsidDel="00995BDE" w:rsidRDefault="00416650" w:rsidP="00904AA5">
      <w:pPr>
        <w:rPr>
          <w:i/>
          <w:iCs/>
          <w:color w:val="C00000"/>
        </w:rPr>
      </w:pPr>
      <w:r w:rsidRPr="00D9076B">
        <w:rPr>
          <w:i/>
          <w:iCs/>
          <w:color w:val="C00000"/>
        </w:rPr>
        <w:t xml:space="preserve">Discuss where and how the </w:t>
      </w:r>
      <w:r w:rsidR="00FA6741" w:rsidRPr="00D9076B">
        <w:rPr>
          <w:i/>
          <w:iCs/>
          <w:color w:val="C00000"/>
        </w:rPr>
        <w:t xml:space="preserve">biospecimens and </w:t>
      </w:r>
      <w:r w:rsidRPr="00D9076B">
        <w:rPr>
          <w:i/>
          <w:iCs/>
          <w:color w:val="C00000"/>
        </w:rPr>
        <w:t>data will be stored</w:t>
      </w:r>
      <w:r w:rsidR="000D33AC" w:rsidRPr="00D9076B">
        <w:rPr>
          <w:i/>
          <w:iCs/>
          <w:color w:val="C00000"/>
        </w:rPr>
        <w:t xml:space="preserve"> and managed</w:t>
      </w:r>
      <w:r w:rsidR="00A46F22" w:rsidRPr="00D9076B">
        <w:rPr>
          <w:i/>
          <w:iCs/>
          <w:color w:val="C00000"/>
        </w:rPr>
        <w:t xml:space="preserve"> </w:t>
      </w:r>
      <w:r w:rsidRPr="00D9076B" w:rsidDel="00995BDE">
        <w:rPr>
          <w:i/>
          <w:iCs/>
          <w:color w:val="C00000"/>
        </w:rPr>
        <w:t xml:space="preserve">(e.g., password protection, encryption, physical controls, separation of identifiers from the </w:t>
      </w:r>
      <w:r w:rsidR="00995BDE" w:rsidRPr="00D9076B">
        <w:rPr>
          <w:i/>
          <w:iCs/>
          <w:color w:val="C00000"/>
        </w:rPr>
        <w:t xml:space="preserve">specimens and </w:t>
      </w:r>
      <w:r w:rsidRPr="00D9076B" w:rsidDel="00995BDE">
        <w:rPr>
          <w:i/>
          <w:iCs/>
          <w:color w:val="C00000"/>
        </w:rPr>
        <w:t>data, etc</w:t>
      </w:r>
      <w:r w:rsidR="00995BDE" w:rsidRPr="00D9076B">
        <w:rPr>
          <w:i/>
          <w:iCs/>
          <w:color w:val="C00000"/>
        </w:rPr>
        <w:t>.</w:t>
      </w:r>
      <w:r w:rsidRPr="00D9076B" w:rsidDel="00995BDE">
        <w:rPr>
          <w:i/>
          <w:iCs/>
          <w:color w:val="C00000"/>
        </w:rPr>
        <w:t xml:space="preserve">). </w:t>
      </w:r>
    </w:p>
    <w:p w14:paraId="068890B2" w14:textId="444FC159" w:rsidR="00997238" w:rsidRPr="00997238" w:rsidRDefault="00997238" w:rsidP="0084607E">
      <w:pPr>
        <w:pStyle w:val="Heading3"/>
      </w:pPr>
      <w:bookmarkStart w:id="833" w:name="_Toc244707768"/>
      <w:r>
        <w:t xml:space="preserve">Disposition and Study </w:t>
      </w:r>
      <w:r w:rsidRPr="006509C6">
        <w:t>Records</w:t>
      </w:r>
      <w:r>
        <w:t xml:space="preserve"> Retention</w:t>
      </w:r>
      <w:bookmarkEnd w:id="833"/>
    </w:p>
    <w:p w14:paraId="4B7CC701" w14:textId="10FF24F7" w:rsidR="004A3170" w:rsidRPr="00C91E12" w:rsidRDefault="004A3170" w:rsidP="00904AA5">
      <w:pPr>
        <w:rPr>
          <w:i/>
          <w:iCs/>
          <w:color w:val="C00000"/>
        </w:rPr>
      </w:pPr>
      <w:r w:rsidRPr="00C91E12">
        <w:rPr>
          <w:i/>
          <w:iCs/>
          <w:color w:val="C00000"/>
        </w:rPr>
        <w:t xml:space="preserve">Specify the length of time for the investigator to maintain all </w:t>
      </w:r>
      <w:r w:rsidR="00874799" w:rsidRPr="00C91E12">
        <w:rPr>
          <w:i/>
          <w:iCs/>
          <w:color w:val="C00000"/>
        </w:rPr>
        <w:t xml:space="preserve">biospecimens and </w:t>
      </w:r>
      <w:r w:rsidRPr="00C91E12">
        <w:rPr>
          <w:i/>
          <w:iCs/>
          <w:color w:val="C00000"/>
        </w:rPr>
        <w:t>records pertaining to this study.  The investigator should use the most conservative rule</w:t>
      </w:r>
      <w:r w:rsidR="00874799" w:rsidRPr="00C91E12">
        <w:rPr>
          <w:i/>
          <w:iCs/>
          <w:color w:val="C00000"/>
        </w:rPr>
        <w:t>s</w:t>
      </w:r>
      <w:r w:rsidRPr="00C91E12">
        <w:rPr>
          <w:i/>
          <w:iCs/>
          <w:color w:val="C00000"/>
        </w:rPr>
        <w:t xml:space="preserve"> for </w:t>
      </w:r>
      <w:r w:rsidR="00874799" w:rsidRPr="00C91E12">
        <w:rPr>
          <w:i/>
          <w:iCs/>
          <w:color w:val="C00000"/>
        </w:rPr>
        <w:t xml:space="preserve">biospecimens and </w:t>
      </w:r>
      <w:r w:rsidRPr="00C91E12">
        <w:rPr>
          <w:i/>
          <w:iCs/>
          <w:color w:val="C00000"/>
        </w:rPr>
        <w:t>document retention i.e., retention should follow the rule that has the longest period</w:t>
      </w:r>
      <w:r w:rsidR="00A74F27" w:rsidRPr="00C91E12">
        <w:rPr>
          <w:i/>
          <w:iCs/>
          <w:color w:val="C00000"/>
        </w:rPr>
        <w:t>.</w:t>
      </w:r>
      <w:r w:rsidRPr="00C91E12">
        <w:rPr>
          <w:i/>
          <w:iCs/>
          <w:color w:val="C00000"/>
        </w:rPr>
        <w:t xml:space="preserve"> </w:t>
      </w:r>
      <w:r w:rsidR="00FA6741" w:rsidRPr="00C91E12">
        <w:rPr>
          <w:i/>
          <w:iCs/>
          <w:color w:val="C00000"/>
        </w:rPr>
        <w:t xml:space="preserve">If you wish to retain </w:t>
      </w:r>
      <w:r w:rsidR="00874799" w:rsidRPr="00C91E12">
        <w:rPr>
          <w:i/>
          <w:iCs/>
          <w:color w:val="C00000"/>
        </w:rPr>
        <w:t xml:space="preserve">biospecimens and </w:t>
      </w:r>
      <w:r w:rsidR="00FA6741" w:rsidRPr="00C91E12">
        <w:rPr>
          <w:i/>
          <w:iCs/>
          <w:color w:val="C00000"/>
        </w:rPr>
        <w:t>data indefinitely for future research, please state this.</w:t>
      </w:r>
    </w:p>
    <w:p w14:paraId="37C271CF" w14:textId="64B467A8" w:rsidR="004A3170" w:rsidRPr="00C91E12" w:rsidRDefault="004A3170" w:rsidP="00904AA5">
      <w:pPr>
        <w:rPr>
          <w:i/>
          <w:iCs/>
          <w:color w:val="C00000"/>
        </w:rPr>
      </w:pPr>
      <w:r w:rsidRPr="00C91E12">
        <w:rPr>
          <w:i/>
          <w:iCs/>
          <w:color w:val="C00000"/>
        </w:rPr>
        <w:t xml:space="preserve">Indicate whether permission is required (and from whom) prior to destruction of </w:t>
      </w:r>
      <w:r w:rsidR="00874799" w:rsidRPr="00C91E12">
        <w:rPr>
          <w:i/>
          <w:iCs/>
          <w:color w:val="C00000"/>
        </w:rPr>
        <w:t xml:space="preserve">biospecimens or </w:t>
      </w:r>
      <w:r w:rsidRPr="00C91E12">
        <w:rPr>
          <w:i/>
          <w:iCs/>
          <w:color w:val="C00000"/>
        </w:rPr>
        <w:t xml:space="preserve">records. </w:t>
      </w:r>
    </w:p>
    <w:p w14:paraId="4B0DD03D" w14:textId="77777777" w:rsidR="004A3170" w:rsidRPr="00C91E12" w:rsidRDefault="004A3170" w:rsidP="00904AA5">
      <w:pPr>
        <w:rPr>
          <w:i/>
          <w:iCs/>
          <w:color w:val="C00000"/>
        </w:rPr>
      </w:pPr>
      <w:r w:rsidRPr="00C91E12">
        <w:rPr>
          <w:i/>
          <w:iCs/>
          <w:color w:val="C00000"/>
        </w:rPr>
        <w:t xml:space="preserve">Example text provided as a guide, customize as needed: </w:t>
      </w:r>
    </w:p>
    <w:p w14:paraId="04EA35E7" w14:textId="052AA9D6" w:rsidR="004A3170" w:rsidRPr="00904AA5" w:rsidRDefault="00874799" w:rsidP="00904AA5">
      <w:r w:rsidRPr="00904AA5">
        <w:t>Biospecimens will be retained indefinitely.</w:t>
      </w:r>
      <w:r w:rsidR="006D78F3" w:rsidRPr="00904AA5">
        <w:t xml:space="preserve">  </w:t>
      </w:r>
      <w:r w:rsidR="004A3170" w:rsidRPr="00904AA5">
        <w:t xml:space="preserve">Study documents </w:t>
      </w:r>
      <w:r w:rsidR="00B06704" w:rsidRPr="00904AA5">
        <w:t>will</w:t>
      </w:r>
      <w:r w:rsidR="004A3170" w:rsidRPr="00904AA5">
        <w:t xml:space="preserve"> be retained for </w:t>
      </w:r>
      <w:r w:rsidR="00690D4A" w:rsidRPr="00904AA5">
        <w:t>&lt;</w:t>
      </w:r>
      <w:r w:rsidR="00904AA5">
        <w:t xml:space="preserve"> x </w:t>
      </w:r>
      <w:r w:rsidR="00690D4A" w:rsidRPr="00904AA5">
        <w:t>&gt;</w:t>
      </w:r>
      <w:r w:rsidR="00273726" w:rsidRPr="00904AA5">
        <w:t xml:space="preserve"> </w:t>
      </w:r>
      <w:r w:rsidR="00904AA5">
        <w:t xml:space="preserve">years </w:t>
      </w:r>
      <w:r w:rsidR="004A3170" w:rsidRPr="00904AA5">
        <w:t>as per the NIH Intramural Records Retention Schedule</w:t>
      </w:r>
      <w:r w:rsidRPr="00904AA5">
        <w:t>.</w:t>
      </w:r>
      <w:r w:rsidR="00690D4A" w:rsidRPr="00904AA5">
        <w:t xml:space="preserve"> </w:t>
      </w:r>
    </w:p>
    <w:p w14:paraId="0485E005" w14:textId="77777777" w:rsidR="00927F60" w:rsidRPr="003F3F44" w:rsidRDefault="00927F60" w:rsidP="0084607E">
      <w:pPr>
        <w:pStyle w:val="Heading2"/>
      </w:pPr>
      <w:bookmarkStart w:id="834" w:name="_Toc37280769"/>
      <w:bookmarkStart w:id="835" w:name="_Toc37417754"/>
      <w:bookmarkStart w:id="836" w:name="_Toc37418538"/>
      <w:bookmarkStart w:id="837" w:name="_Toc37419104"/>
      <w:bookmarkStart w:id="838" w:name="_Toc37419418"/>
      <w:bookmarkStart w:id="839" w:name="_Toc37419555"/>
      <w:bookmarkStart w:id="840" w:name="_Toc37426985"/>
      <w:bookmarkStart w:id="841" w:name="_Toc37427193"/>
      <w:bookmarkStart w:id="842" w:name="_Toc469058412"/>
      <w:bookmarkStart w:id="843" w:name="_Toc469046246"/>
      <w:bookmarkStart w:id="844" w:name="_Toc479192751"/>
      <w:bookmarkStart w:id="845" w:name="_Toc244707769"/>
      <w:bookmarkEnd w:id="829"/>
      <w:bookmarkEnd w:id="834"/>
      <w:bookmarkEnd w:id="835"/>
      <w:bookmarkEnd w:id="836"/>
      <w:bookmarkEnd w:id="837"/>
      <w:bookmarkEnd w:id="838"/>
      <w:bookmarkEnd w:id="839"/>
      <w:bookmarkEnd w:id="840"/>
      <w:bookmarkEnd w:id="841"/>
      <w:r w:rsidRPr="003F3F44">
        <w:t>Unanticipated Problems</w:t>
      </w:r>
      <w:bookmarkEnd w:id="842"/>
      <w:bookmarkEnd w:id="843"/>
      <w:bookmarkEnd w:id="844"/>
      <w:bookmarkEnd w:id="845"/>
    </w:p>
    <w:p w14:paraId="7241ADA3" w14:textId="77777777" w:rsidR="00927F60" w:rsidRPr="003F3F44" w:rsidRDefault="00927F60" w:rsidP="0084607E">
      <w:pPr>
        <w:pStyle w:val="Heading3"/>
      </w:pPr>
      <w:bookmarkStart w:id="846" w:name="_Toc37280771"/>
      <w:bookmarkStart w:id="847" w:name="_Toc37417756"/>
      <w:bookmarkStart w:id="848" w:name="_Toc37418540"/>
      <w:bookmarkStart w:id="849" w:name="_Toc37419106"/>
      <w:bookmarkStart w:id="850" w:name="_Toc37419420"/>
      <w:bookmarkStart w:id="851" w:name="_Toc37419557"/>
      <w:bookmarkStart w:id="852" w:name="_Toc37426987"/>
      <w:bookmarkStart w:id="853" w:name="_Toc37427195"/>
      <w:bookmarkStart w:id="854" w:name="_Toc331464795"/>
      <w:bookmarkStart w:id="855" w:name="_Toc469058413"/>
      <w:bookmarkStart w:id="856" w:name="_Toc469046247"/>
      <w:bookmarkStart w:id="857" w:name="_Toc479192752"/>
      <w:bookmarkStart w:id="858" w:name="_Toc244707770"/>
      <w:bookmarkEnd w:id="846"/>
      <w:bookmarkEnd w:id="847"/>
      <w:bookmarkEnd w:id="848"/>
      <w:bookmarkEnd w:id="849"/>
      <w:bookmarkEnd w:id="850"/>
      <w:bookmarkEnd w:id="851"/>
      <w:bookmarkEnd w:id="852"/>
      <w:bookmarkEnd w:id="853"/>
      <w:bookmarkEnd w:id="854"/>
      <w:r w:rsidRPr="003F3F44">
        <w:t>Definition of Unanticipated Problems (UP)</w:t>
      </w:r>
      <w:bookmarkEnd w:id="855"/>
      <w:bookmarkEnd w:id="856"/>
      <w:bookmarkEnd w:id="857"/>
      <w:bookmarkEnd w:id="858"/>
    </w:p>
    <w:p w14:paraId="5CAF4AC3" w14:textId="77777777" w:rsidR="00927F60" w:rsidRPr="003F3F44" w:rsidRDefault="00927F60" w:rsidP="00AA7650">
      <w:pPr>
        <w:pStyle w:val="Style4"/>
      </w:pPr>
      <w:r>
        <w:t>A</w:t>
      </w:r>
      <w:r w:rsidRPr="003F3F44">
        <w:t xml:space="preserve">ny incident, experience, or outcome that meets </w:t>
      </w:r>
      <w:proofErr w:type="gramStart"/>
      <w:r w:rsidRPr="006509C6">
        <w:rPr>
          <w:b/>
          <w:u w:val="single"/>
        </w:rPr>
        <w:t>all</w:t>
      </w:r>
      <w:r w:rsidRPr="003F3F44">
        <w:t xml:space="preserve"> of</w:t>
      </w:r>
      <w:proofErr w:type="gramEnd"/>
      <w:r w:rsidRPr="003F3F44">
        <w:t xml:space="preserve"> the following criteria:</w:t>
      </w:r>
    </w:p>
    <w:p w14:paraId="4BD4011E" w14:textId="77777777" w:rsidR="00927F60" w:rsidRPr="006D78F3" w:rsidRDefault="00927F60">
      <w:pPr>
        <w:pStyle w:val="Style4"/>
        <w:numPr>
          <w:ilvl w:val="0"/>
          <w:numId w:val="4"/>
        </w:numPr>
        <w:rPr>
          <w:u w:val="single"/>
        </w:rPr>
      </w:pPr>
      <w:r w:rsidRPr="003F3F44">
        <w:t>Unexpected in terms of nature, severity, or frequency given (a) the research procedures that are described in the protocol-related documents, such as the Institutional Review Board (IRB)-approved research protocol and informed consent document; and (b) the characteristics of the participant population being studied;</w:t>
      </w:r>
      <w:r>
        <w:t xml:space="preserve"> </w:t>
      </w:r>
      <w:r w:rsidRPr="006D78F3">
        <w:rPr>
          <w:u w:val="single"/>
        </w:rPr>
        <w:t>and</w:t>
      </w:r>
    </w:p>
    <w:p w14:paraId="1F3BB36B" w14:textId="77777777" w:rsidR="00927F60" w:rsidRPr="003F3F44" w:rsidRDefault="00927F60">
      <w:pPr>
        <w:pStyle w:val="Style4"/>
        <w:numPr>
          <w:ilvl w:val="0"/>
          <w:numId w:val="4"/>
        </w:numPr>
      </w:pPr>
      <w:r w:rsidRPr="003F3F44">
        <w:lastRenderedPageBreak/>
        <w:t xml:space="preserve">Related or possibly related to participation in the research (“possibly related” means there is a reasonable possibility that the incident, experience, or outcome may have been caused by the procedures involved in the research); </w:t>
      </w:r>
      <w:r w:rsidRPr="006D78F3">
        <w:rPr>
          <w:u w:val="single"/>
        </w:rPr>
        <w:t>and</w:t>
      </w:r>
    </w:p>
    <w:p w14:paraId="505EC957" w14:textId="77777777" w:rsidR="00927F60" w:rsidRPr="003F3F44" w:rsidRDefault="00927F60">
      <w:pPr>
        <w:pStyle w:val="Style4"/>
        <w:numPr>
          <w:ilvl w:val="0"/>
          <w:numId w:val="4"/>
        </w:numPr>
      </w:pPr>
      <w:r w:rsidRPr="003F3F44">
        <w:t>Suggests that the research places participants or others</w:t>
      </w:r>
      <w:r>
        <w:t xml:space="preserve"> (which many include research staff, family members or other individuals not directly participating in the research)</w:t>
      </w:r>
      <w:r w:rsidRPr="003F3F44">
        <w:t xml:space="preserve"> at a greater risk of harm (including physical, psychological, economic, or social harm) than was previously known or </w:t>
      </w:r>
      <w:r>
        <w:t>expected</w:t>
      </w:r>
      <w:r w:rsidRPr="003F3F44">
        <w:t>.</w:t>
      </w:r>
    </w:p>
    <w:p w14:paraId="5F5EF4A8" w14:textId="29410AA0" w:rsidR="00927F60" w:rsidRPr="003F3F44" w:rsidRDefault="00927F60" w:rsidP="0084607E">
      <w:pPr>
        <w:pStyle w:val="Heading3"/>
      </w:pPr>
      <w:bookmarkStart w:id="859" w:name="_Toc466023695"/>
      <w:bookmarkStart w:id="860" w:name="_Toc466025679"/>
      <w:bookmarkStart w:id="861" w:name="_Toc466026988"/>
      <w:bookmarkStart w:id="862" w:name="_Toc466027315"/>
      <w:bookmarkStart w:id="863" w:name="_Toc466539294"/>
      <w:bookmarkStart w:id="864" w:name="_Toc466973522"/>
      <w:bookmarkStart w:id="865" w:name="_Toc466974371"/>
      <w:bookmarkStart w:id="866" w:name="_Toc466977776"/>
      <w:bookmarkStart w:id="867" w:name="_Toc466978625"/>
      <w:bookmarkStart w:id="868" w:name="_Toc466980177"/>
      <w:bookmarkStart w:id="869" w:name="_Toc466983828"/>
      <w:bookmarkStart w:id="870" w:name="_Toc466984676"/>
      <w:bookmarkStart w:id="871" w:name="_Toc466985525"/>
      <w:bookmarkStart w:id="872" w:name="_Toc466986373"/>
      <w:bookmarkStart w:id="873" w:name="_Toc466987222"/>
      <w:bookmarkStart w:id="874" w:name="_Toc466988229"/>
      <w:bookmarkStart w:id="875" w:name="_Toc466989236"/>
      <w:bookmarkStart w:id="876" w:name="_Toc466990085"/>
      <w:bookmarkStart w:id="877" w:name="_Toc466990702"/>
      <w:bookmarkStart w:id="878" w:name="_Toc467137708"/>
      <w:bookmarkStart w:id="879" w:name="_Toc467138556"/>
      <w:bookmarkStart w:id="880" w:name="_Toc467161595"/>
      <w:bookmarkStart w:id="881" w:name="_Toc467165858"/>
      <w:bookmarkStart w:id="882" w:name="_Toc467242496"/>
      <w:bookmarkStart w:id="883" w:name="_Toc467243356"/>
      <w:bookmarkStart w:id="884" w:name="_Toc467244217"/>
      <w:bookmarkStart w:id="885" w:name="_Toc467245077"/>
      <w:bookmarkStart w:id="886" w:name="_Toc467245937"/>
      <w:bookmarkStart w:id="887" w:name="_Toc467246797"/>
      <w:bookmarkStart w:id="888" w:name="_Toc467247828"/>
      <w:bookmarkStart w:id="889" w:name="_Toc467248688"/>
      <w:bookmarkStart w:id="890" w:name="_Toc467249273"/>
      <w:bookmarkStart w:id="891" w:name="_Toc467255007"/>
      <w:bookmarkStart w:id="892" w:name="_Toc467482457"/>
      <w:bookmarkStart w:id="893" w:name="_Toc467483316"/>
      <w:bookmarkStart w:id="894" w:name="_Toc467484174"/>
      <w:bookmarkStart w:id="895" w:name="_Toc467485033"/>
      <w:bookmarkStart w:id="896" w:name="_Toc468199585"/>
      <w:bookmarkStart w:id="897" w:name="_Toc466023696"/>
      <w:bookmarkStart w:id="898" w:name="_Toc466025680"/>
      <w:bookmarkStart w:id="899" w:name="_Toc466026989"/>
      <w:bookmarkStart w:id="900" w:name="_Toc466027316"/>
      <w:bookmarkStart w:id="901" w:name="_Toc466539295"/>
      <w:bookmarkStart w:id="902" w:name="_Toc466973523"/>
      <w:bookmarkStart w:id="903" w:name="_Toc466974372"/>
      <w:bookmarkStart w:id="904" w:name="_Toc466977777"/>
      <w:bookmarkStart w:id="905" w:name="_Toc466978626"/>
      <w:bookmarkStart w:id="906" w:name="_Toc466980178"/>
      <w:bookmarkStart w:id="907" w:name="_Toc466983829"/>
      <w:bookmarkStart w:id="908" w:name="_Toc466984677"/>
      <w:bookmarkStart w:id="909" w:name="_Toc466985526"/>
      <w:bookmarkStart w:id="910" w:name="_Toc466986374"/>
      <w:bookmarkStart w:id="911" w:name="_Toc466987223"/>
      <w:bookmarkStart w:id="912" w:name="_Toc466988230"/>
      <w:bookmarkStart w:id="913" w:name="_Toc466989237"/>
      <w:bookmarkStart w:id="914" w:name="_Toc466990086"/>
      <w:bookmarkStart w:id="915" w:name="_Toc466990703"/>
      <w:bookmarkStart w:id="916" w:name="_Toc467137709"/>
      <w:bookmarkStart w:id="917" w:name="_Toc467138557"/>
      <w:bookmarkStart w:id="918" w:name="_Toc467161596"/>
      <w:bookmarkStart w:id="919" w:name="_Toc467165859"/>
      <w:bookmarkStart w:id="920" w:name="_Toc467242497"/>
      <w:bookmarkStart w:id="921" w:name="_Toc467243357"/>
      <w:bookmarkStart w:id="922" w:name="_Toc467244218"/>
      <w:bookmarkStart w:id="923" w:name="_Toc467245078"/>
      <w:bookmarkStart w:id="924" w:name="_Toc467245938"/>
      <w:bookmarkStart w:id="925" w:name="_Toc467246798"/>
      <w:bookmarkStart w:id="926" w:name="_Toc467247829"/>
      <w:bookmarkStart w:id="927" w:name="_Toc467248689"/>
      <w:bookmarkStart w:id="928" w:name="_Toc467249274"/>
      <w:bookmarkStart w:id="929" w:name="_Toc467255008"/>
      <w:bookmarkStart w:id="930" w:name="_Toc467482458"/>
      <w:bookmarkStart w:id="931" w:name="_Toc467483317"/>
      <w:bookmarkStart w:id="932" w:name="_Toc467484175"/>
      <w:bookmarkStart w:id="933" w:name="_Toc467485034"/>
      <w:bookmarkStart w:id="934" w:name="_Toc468199586"/>
      <w:bookmarkStart w:id="935" w:name="_Toc466023699"/>
      <w:bookmarkStart w:id="936" w:name="_Toc466025683"/>
      <w:bookmarkStart w:id="937" w:name="_Toc466026992"/>
      <w:bookmarkStart w:id="938" w:name="_Toc466027319"/>
      <w:bookmarkStart w:id="939" w:name="_Toc466539298"/>
      <w:bookmarkStart w:id="940" w:name="_Toc466973526"/>
      <w:bookmarkStart w:id="941" w:name="_Toc466974375"/>
      <w:bookmarkStart w:id="942" w:name="_Toc466977780"/>
      <w:bookmarkStart w:id="943" w:name="_Toc466978629"/>
      <w:bookmarkStart w:id="944" w:name="_Toc466980181"/>
      <w:bookmarkStart w:id="945" w:name="_Toc466983832"/>
      <w:bookmarkStart w:id="946" w:name="_Toc466984680"/>
      <w:bookmarkStart w:id="947" w:name="_Toc466985529"/>
      <w:bookmarkStart w:id="948" w:name="_Toc466986377"/>
      <w:bookmarkStart w:id="949" w:name="_Toc466987226"/>
      <w:bookmarkStart w:id="950" w:name="_Toc466988233"/>
      <w:bookmarkStart w:id="951" w:name="_Toc466989240"/>
      <w:bookmarkStart w:id="952" w:name="_Toc466990089"/>
      <w:bookmarkStart w:id="953" w:name="_Toc466990706"/>
      <w:bookmarkStart w:id="954" w:name="_Toc467137712"/>
      <w:bookmarkStart w:id="955" w:name="_Toc467138560"/>
      <w:bookmarkStart w:id="956" w:name="_Toc467161599"/>
      <w:bookmarkStart w:id="957" w:name="_Toc467165862"/>
      <w:bookmarkStart w:id="958" w:name="_Toc467242500"/>
      <w:bookmarkStart w:id="959" w:name="_Toc467243360"/>
      <w:bookmarkStart w:id="960" w:name="_Toc467244221"/>
      <w:bookmarkStart w:id="961" w:name="_Toc467245081"/>
      <w:bookmarkStart w:id="962" w:name="_Toc467245941"/>
      <w:bookmarkStart w:id="963" w:name="_Toc467246801"/>
      <w:bookmarkStart w:id="964" w:name="_Toc467247832"/>
      <w:bookmarkStart w:id="965" w:name="_Toc467248692"/>
      <w:bookmarkStart w:id="966" w:name="_Toc467249277"/>
      <w:bookmarkStart w:id="967" w:name="_Toc467255011"/>
      <w:bookmarkStart w:id="968" w:name="_Toc467482461"/>
      <w:bookmarkStart w:id="969" w:name="_Toc467483320"/>
      <w:bookmarkStart w:id="970" w:name="_Toc467484178"/>
      <w:bookmarkStart w:id="971" w:name="_Toc467485037"/>
      <w:bookmarkStart w:id="972" w:name="_Toc468199589"/>
      <w:bookmarkStart w:id="973" w:name="_Toc466023700"/>
      <w:bookmarkStart w:id="974" w:name="_Toc466025684"/>
      <w:bookmarkStart w:id="975" w:name="_Toc466026993"/>
      <w:bookmarkStart w:id="976" w:name="_Toc466027320"/>
      <w:bookmarkStart w:id="977" w:name="_Toc466539299"/>
      <w:bookmarkStart w:id="978" w:name="_Toc466973527"/>
      <w:bookmarkStart w:id="979" w:name="_Toc466974376"/>
      <w:bookmarkStart w:id="980" w:name="_Toc466977781"/>
      <w:bookmarkStart w:id="981" w:name="_Toc466978630"/>
      <w:bookmarkStart w:id="982" w:name="_Toc466980182"/>
      <w:bookmarkStart w:id="983" w:name="_Toc466983833"/>
      <w:bookmarkStart w:id="984" w:name="_Toc466984681"/>
      <w:bookmarkStart w:id="985" w:name="_Toc466985530"/>
      <w:bookmarkStart w:id="986" w:name="_Toc466986378"/>
      <w:bookmarkStart w:id="987" w:name="_Toc466987227"/>
      <w:bookmarkStart w:id="988" w:name="_Toc466988234"/>
      <w:bookmarkStart w:id="989" w:name="_Toc466989241"/>
      <w:bookmarkStart w:id="990" w:name="_Toc466990090"/>
      <w:bookmarkStart w:id="991" w:name="_Toc466990707"/>
      <w:bookmarkStart w:id="992" w:name="_Toc467137713"/>
      <w:bookmarkStart w:id="993" w:name="_Toc467138561"/>
      <w:bookmarkStart w:id="994" w:name="_Toc467161600"/>
      <w:bookmarkStart w:id="995" w:name="_Toc467165863"/>
      <w:bookmarkStart w:id="996" w:name="_Toc467242501"/>
      <w:bookmarkStart w:id="997" w:name="_Toc467243361"/>
      <w:bookmarkStart w:id="998" w:name="_Toc467244222"/>
      <w:bookmarkStart w:id="999" w:name="_Toc467245082"/>
      <w:bookmarkStart w:id="1000" w:name="_Toc467245942"/>
      <w:bookmarkStart w:id="1001" w:name="_Toc467246802"/>
      <w:bookmarkStart w:id="1002" w:name="_Toc467247833"/>
      <w:bookmarkStart w:id="1003" w:name="_Toc467248693"/>
      <w:bookmarkStart w:id="1004" w:name="_Toc467249278"/>
      <w:bookmarkStart w:id="1005" w:name="_Toc467255012"/>
      <w:bookmarkStart w:id="1006" w:name="_Toc467482462"/>
      <w:bookmarkStart w:id="1007" w:name="_Toc467483321"/>
      <w:bookmarkStart w:id="1008" w:name="_Toc467484179"/>
      <w:bookmarkStart w:id="1009" w:name="_Toc467485038"/>
      <w:bookmarkStart w:id="1010" w:name="_Toc468199590"/>
      <w:bookmarkStart w:id="1011" w:name="_Toc466023701"/>
      <w:bookmarkStart w:id="1012" w:name="_Toc466025685"/>
      <w:bookmarkStart w:id="1013" w:name="_Toc466026994"/>
      <w:bookmarkStart w:id="1014" w:name="_Toc466027321"/>
      <w:bookmarkStart w:id="1015" w:name="_Toc466539300"/>
      <w:bookmarkStart w:id="1016" w:name="_Toc466973528"/>
      <w:bookmarkStart w:id="1017" w:name="_Toc466974377"/>
      <w:bookmarkStart w:id="1018" w:name="_Toc466977782"/>
      <w:bookmarkStart w:id="1019" w:name="_Toc466978631"/>
      <w:bookmarkStart w:id="1020" w:name="_Toc466980183"/>
      <w:bookmarkStart w:id="1021" w:name="_Toc466983834"/>
      <w:bookmarkStart w:id="1022" w:name="_Toc466984682"/>
      <w:bookmarkStart w:id="1023" w:name="_Toc466985531"/>
      <w:bookmarkStart w:id="1024" w:name="_Toc466986379"/>
      <w:bookmarkStart w:id="1025" w:name="_Toc466987228"/>
      <w:bookmarkStart w:id="1026" w:name="_Toc466988235"/>
      <w:bookmarkStart w:id="1027" w:name="_Toc466989242"/>
      <w:bookmarkStart w:id="1028" w:name="_Toc466990091"/>
      <w:bookmarkStart w:id="1029" w:name="_Toc466990708"/>
      <w:bookmarkStart w:id="1030" w:name="_Toc467137714"/>
      <w:bookmarkStart w:id="1031" w:name="_Toc467138562"/>
      <w:bookmarkStart w:id="1032" w:name="_Toc467161601"/>
      <w:bookmarkStart w:id="1033" w:name="_Toc467165864"/>
      <w:bookmarkStart w:id="1034" w:name="_Toc467242502"/>
      <w:bookmarkStart w:id="1035" w:name="_Toc467243362"/>
      <w:bookmarkStart w:id="1036" w:name="_Toc467244223"/>
      <w:bookmarkStart w:id="1037" w:name="_Toc467245083"/>
      <w:bookmarkStart w:id="1038" w:name="_Toc467245943"/>
      <w:bookmarkStart w:id="1039" w:name="_Toc467246803"/>
      <w:bookmarkStart w:id="1040" w:name="_Toc467247834"/>
      <w:bookmarkStart w:id="1041" w:name="_Toc467248694"/>
      <w:bookmarkStart w:id="1042" w:name="_Toc467249279"/>
      <w:bookmarkStart w:id="1043" w:name="_Toc467255013"/>
      <w:bookmarkStart w:id="1044" w:name="_Toc467482463"/>
      <w:bookmarkStart w:id="1045" w:name="_Toc467483322"/>
      <w:bookmarkStart w:id="1046" w:name="_Toc467484180"/>
      <w:bookmarkStart w:id="1047" w:name="_Toc467485039"/>
      <w:bookmarkStart w:id="1048" w:name="_Toc468199591"/>
      <w:bookmarkStart w:id="1049" w:name="_Toc466023702"/>
      <w:bookmarkStart w:id="1050" w:name="_Toc466025686"/>
      <w:bookmarkStart w:id="1051" w:name="_Toc466026995"/>
      <w:bookmarkStart w:id="1052" w:name="_Toc466027322"/>
      <w:bookmarkStart w:id="1053" w:name="_Toc466539301"/>
      <w:bookmarkStart w:id="1054" w:name="_Toc466973529"/>
      <w:bookmarkStart w:id="1055" w:name="_Toc466974378"/>
      <w:bookmarkStart w:id="1056" w:name="_Toc466977783"/>
      <w:bookmarkStart w:id="1057" w:name="_Toc466978632"/>
      <w:bookmarkStart w:id="1058" w:name="_Toc466980184"/>
      <w:bookmarkStart w:id="1059" w:name="_Toc466983835"/>
      <w:bookmarkStart w:id="1060" w:name="_Toc466984683"/>
      <w:bookmarkStart w:id="1061" w:name="_Toc466985532"/>
      <w:bookmarkStart w:id="1062" w:name="_Toc466986380"/>
      <w:bookmarkStart w:id="1063" w:name="_Toc466987229"/>
      <w:bookmarkStart w:id="1064" w:name="_Toc466988236"/>
      <w:bookmarkStart w:id="1065" w:name="_Toc466989243"/>
      <w:bookmarkStart w:id="1066" w:name="_Toc466990092"/>
      <w:bookmarkStart w:id="1067" w:name="_Toc466990709"/>
      <w:bookmarkStart w:id="1068" w:name="_Toc467137715"/>
      <w:bookmarkStart w:id="1069" w:name="_Toc467138563"/>
      <w:bookmarkStart w:id="1070" w:name="_Toc467161602"/>
      <w:bookmarkStart w:id="1071" w:name="_Toc467165865"/>
      <w:bookmarkStart w:id="1072" w:name="_Toc467242503"/>
      <w:bookmarkStart w:id="1073" w:name="_Toc467243363"/>
      <w:bookmarkStart w:id="1074" w:name="_Toc467244224"/>
      <w:bookmarkStart w:id="1075" w:name="_Toc467245084"/>
      <w:bookmarkStart w:id="1076" w:name="_Toc467245944"/>
      <w:bookmarkStart w:id="1077" w:name="_Toc467246804"/>
      <w:bookmarkStart w:id="1078" w:name="_Toc467247835"/>
      <w:bookmarkStart w:id="1079" w:name="_Toc467248695"/>
      <w:bookmarkStart w:id="1080" w:name="_Toc467249280"/>
      <w:bookmarkStart w:id="1081" w:name="_Toc467255014"/>
      <w:bookmarkStart w:id="1082" w:name="_Toc467482464"/>
      <w:bookmarkStart w:id="1083" w:name="_Toc467483323"/>
      <w:bookmarkStart w:id="1084" w:name="_Toc467484181"/>
      <w:bookmarkStart w:id="1085" w:name="_Toc467485040"/>
      <w:bookmarkStart w:id="1086" w:name="_Toc468199592"/>
      <w:bookmarkStart w:id="1087" w:name="_Toc466023703"/>
      <w:bookmarkStart w:id="1088" w:name="_Toc466025687"/>
      <w:bookmarkStart w:id="1089" w:name="_Toc466026996"/>
      <w:bookmarkStart w:id="1090" w:name="_Toc466027323"/>
      <w:bookmarkStart w:id="1091" w:name="_Toc466539302"/>
      <w:bookmarkStart w:id="1092" w:name="_Toc466973530"/>
      <w:bookmarkStart w:id="1093" w:name="_Toc466974379"/>
      <w:bookmarkStart w:id="1094" w:name="_Toc466977784"/>
      <w:bookmarkStart w:id="1095" w:name="_Toc466978633"/>
      <w:bookmarkStart w:id="1096" w:name="_Toc466980185"/>
      <w:bookmarkStart w:id="1097" w:name="_Toc466983836"/>
      <w:bookmarkStart w:id="1098" w:name="_Toc466984684"/>
      <w:bookmarkStart w:id="1099" w:name="_Toc466985533"/>
      <w:bookmarkStart w:id="1100" w:name="_Toc466986381"/>
      <w:bookmarkStart w:id="1101" w:name="_Toc466987230"/>
      <w:bookmarkStart w:id="1102" w:name="_Toc466988237"/>
      <w:bookmarkStart w:id="1103" w:name="_Toc466989244"/>
      <w:bookmarkStart w:id="1104" w:name="_Toc466990093"/>
      <w:bookmarkStart w:id="1105" w:name="_Toc466990710"/>
      <w:bookmarkStart w:id="1106" w:name="_Toc467137716"/>
      <w:bookmarkStart w:id="1107" w:name="_Toc467138564"/>
      <w:bookmarkStart w:id="1108" w:name="_Toc467161603"/>
      <w:bookmarkStart w:id="1109" w:name="_Toc467165866"/>
      <w:bookmarkStart w:id="1110" w:name="_Toc467242504"/>
      <w:bookmarkStart w:id="1111" w:name="_Toc467243364"/>
      <w:bookmarkStart w:id="1112" w:name="_Toc467244225"/>
      <w:bookmarkStart w:id="1113" w:name="_Toc467245085"/>
      <w:bookmarkStart w:id="1114" w:name="_Toc467245945"/>
      <w:bookmarkStart w:id="1115" w:name="_Toc467246805"/>
      <w:bookmarkStart w:id="1116" w:name="_Toc467247836"/>
      <w:bookmarkStart w:id="1117" w:name="_Toc467248696"/>
      <w:bookmarkStart w:id="1118" w:name="_Toc467249281"/>
      <w:bookmarkStart w:id="1119" w:name="_Toc467255015"/>
      <w:bookmarkStart w:id="1120" w:name="_Toc467482465"/>
      <w:bookmarkStart w:id="1121" w:name="_Toc467483324"/>
      <w:bookmarkStart w:id="1122" w:name="_Toc467484182"/>
      <w:bookmarkStart w:id="1123" w:name="_Toc467485041"/>
      <w:bookmarkStart w:id="1124" w:name="_Toc468199593"/>
      <w:bookmarkStart w:id="1125" w:name="_Toc466023705"/>
      <w:bookmarkStart w:id="1126" w:name="_Toc466025689"/>
      <w:bookmarkStart w:id="1127" w:name="_Toc466026998"/>
      <w:bookmarkStart w:id="1128" w:name="_Toc466027325"/>
      <w:bookmarkStart w:id="1129" w:name="_Toc466539304"/>
      <w:bookmarkStart w:id="1130" w:name="_Toc466973532"/>
      <w:bookmarkStart w:id="1131" w:name="_Toc466974381"/>
      <w:bookmarkStart w:id="1132" w:name="_Toc466977786"/>
      <w:bookmarkStart w:id="1133" w:name="_Toc466978635"/>
      <w:bookmarkStart w:id="1134" w:name="_Toc466980187"/>
      <w:bookmarkStart w:id="1135" w:name="_Toc466983838"/>
      <w:bookmarkStart w:id="1136" w:name="_Toc466984686"/>
      <w:bookmarkStart w:id="1137" w:name="_Toc466985535"/>
      <w:bookmarkStart w:id="1138" w:name="_Toc466986383"/>
      <w:bookmarkStart w:id="1139" w:name="_Toc466987232"/>
      <w:bookmarkStart w:id="1140" w:name="_Toc466988239"/>
      <w:bookmarkStart w:id="1141" w:name="_Toc466989246"/>
      <w:bookmarkStart w:id="1142" w:name="_Toc466990095"/>
      <w:bookmarkStart w:id="1143" w:name="_Toc466990712"/>
      <w:bookmarkStart w:id="1144" w:name="_Toc467137718"/>
      <w:bookmarkStart w:id="1145" w:name="_Toc467138566"/>
      <w:bookmarkStart w:id="1146" w:name="_Toc467161605"/>
      <w:bookmarkStart w:id="1147" w:name="_Toc467165868"/>
      <w:bookmarkStart w:id="1148" w:name="_Toc467242506"/>
      <w:bookmarkStart w:id="1149" w:name="_Toc467243366"/>
      <w:bookmarkStart w:id="1150" w:name="_Toc467244227"/>
      <w:bookmarkStart w:id="1151" w:name="_Toc467245087"/>
      <w:bookmarkStart w:id="1152" w:name="_Toc467245947"/>
      <w:bookmarkStart w:id="1153" w:name="_Toc467246807"/>
      <w:bookmarkStart w:id="1154" w:name="_Toc467247838"/>
      <w:bookmarkStart w:id="1155" w:name="_Toc467248698"/>
      <w:bookmarkStart w:id="1156" w:name="_Toc467249283"/>
      <w:bookmarkStart w:id="1157" w:name="_Toc467255017"/>
      <w:bookmarkStart w:id="1158" w:name="_Toc467482467"/>
      <w:bookmarkStart w:id="1159" w:name="_Toc467483326"/>
      <w:bookmarkStart w:id="1160" w:name="_Toc467484184"/>
      <w:bookmarkStart w:id="1161" w:name="_Toc467485043"/>
      <w:bookmarkStart w:id="1162" w:name="_Toc468199595"/>
      <w:bookmarkStart w:id="1163" w:name="_Toc466023709"/>
      <w:bookmarkStart w:id="1164" w:name="_Toc466025693"/>
      <w:bookmarkStart w:id="1165" w:name="_Toc466027002"/>
      <w:bookmarkStart w:id="1166" w:name="_Toc466027329"/>
      <w:bookmarkStart w:id="1167" w:name="_Toc466539308"/>
      <w:bookmarkStart w:id="1168" w:name="_Toc466973536"/>
      <w:bookmarkStart w:id="1169" w:name="_Toc466974385"/>
      <w:bookmarkStart w:id="1170" w:name="_Toc466977790"/>
      <w:bookmarkStart w:id="1171" w:name="_Toc466978639"/>
      <w:bookmarkStart w:id="1172" w:name="_Toc466980191"/>
      <w:bookmarkStart w:id="1173" w:name="_Toc466983842"/>
      <w:bookmarkStart w:id="1174" w:name="_Toc466984690"/>
      <w:bookmarkStart w:id="1175" w:name="_Toc466985539"/>
      <w:bookmarkStart w:id="1176" w:name="_Toc466986387"/>
      <w:bookmarkStart w:id="1177" w:name="_Toc466987236"/>
      <w:bookmarkStart w:id="1178" w:name="_Toc466988243"/>
      <w:bookmarkStart w:id="1179" w:name="_Toc466989250"/>
      <w:bookmarkStart w:id="1180" w:name="_Toc466990099"/>
      <w:bookmarkStart w:id="1181" w:name="_Toc466990716"/>
      <w:bookmarkStart w:id="1182" w:name="_Toc467137722"/>
      <w:bookmarkStart w:id="1183" w:name="_Toc467138570"/>
      <w:bookmarkStart w:id="1184" w:name="_Toc467161609"/>
      <w:bookmarkStart w:id="1185" w:name="_Toc467165872"/>
      <w:bookmarkStart w:id="1186" w:name="_Toc467242510"/>
      <w:bookmarkStart w:id="1187" w:name="_Toc467243370"/>
      <w:bookmarkStart w:id="1188" w:name="_Toc467244231"/>
      <w:bookmarkStart w:id="1189" w:name="_Toc467245091"/>
      <w:bookmarkStart w:id="1190" w:name="_Toc467245951"/>
      <w:bookmarkStart w:id="1191" w:name="_Toc467246811"/>
      <w:bookmarkStart w:id="1192" w:name="_Toc467247842"/>
      <w:bookmarkStart w:id="1193" w:name="_Toc467248702"/>
      <w:bookmarkStart w:id="1194" w:name="_Toc467249287"/>
      <w:bookmarkStart w:id="1195" w:name="_Toc467255021"/>
      <w:bookmarkStart w:id="1196" w:name="_Toc467482471"/>
      <w:bookmarkStart w:id="1197" w:name="_Toc467483330"/>
      <w:bookmarkStart w:id="1198" w:name="_Toc467484188"/>
      <w:bookmarkStart w:id="1199" w:name="_Toc467485047"/>
      <w:bookmarkStart w:id="1200" w:name="_Toc468199599"/>
      <w:bookmarkStart w:id="1201" w:name="_Toc466023711"/>
      <w:bookmarkStart w:id="1202" w:name="_Toc466025695"/>
      <w:bookmarkStart w:id="1203" w:name="_Toc466027004"/>
      <w:bookmarkStart w:id="1204" w:name="_Toc466027331"/>
      <w:bookmarkStart w:id="1205" w:name="_Toc466539310"/>
      <w:bookmarkStart w:id="1206" w:name="_Toc466973538"/>
      <w:bookmarkStart w:id="1207" w:name="_Toc466974387"/>
      <w:bookmarkStart w:id="1208" w:name="_Toc466977792"/>
      <w:bookmarkStart w:id="1209" w:name="_Toc466978641"/>
      <w:bookmarkStart w:id="1210" w:name="_Toc466980193"/>
      <w:bookmarkStart w:id="1211" w:name="_Toc466983844"/>
      <w:bookmarkStart w:id="1212" w:name="_Toc466984692"/>
      <w:bookmarkStart w:id="1213" w:name="_Toc466985541"/>
      <w:bookmarkStart w:id="1214" w:name="_Toc466986389"/>
      <w:bookmarkStart w:id="1215" w:name="_Toc466987238"/>
      <w:bookmarkStart w:id="1216" w:name="_Toc466988245"/>
      <w:bookmarkStart w:id="1217" w:name="_Toc466989252"/>
      <w:bookmarkStart w:id="1218" w:name="_Toc466990101"/>
      <w:bookmarkStart w:id="1219" w:name="_Toc466990718"/>
      <w:bookmarkStart w:id="1220" w:name="_Toc467137724"/>
      <w:bookmarkStart w:id="1221" w:name="_Toc467138572"/>
      <w:bookmarkStart w:id="1222" w:name="_Toc467161611"/>
      <w:bookmarkStart w:id="1223" w:name="_Toc467165874"/>
      <w:bookmarkStart w:id="1224" w:name="_Toc467242512"/>
      <w:bookmarkStart w:id="1225" w:name="_Toc467243372"/>
      <w:bookmarkStart w:id="1226" w:name="_Toc467244233"/>
      <w:bookmarkStart w:id="1227" w:name="_Toc467245093"/>
      <w:bookmarkStart w:id="1228" w:name="_Toc467245953"/>
      <w:bookmarkStart w:id="1229" w:name="_Toc467246813"/>
      <w:bookmarkStart w:id="1230" w:name="_Toc467247844"/>
      <w:bookmarkStart w:id="1231" w:name="_Toc467248704"/>
      <w:bookmarkStart w:id="1232" w:name="_Toc467249289"/>
      <w:bookmarkStart w:id="1233" w:name="_Toc467255023"/>
      <w:bookmarkStart w:id="1234" w:name="_Toc467482473"/>
      <w:bookmarkStart w:id="1235" w:name="_Toc467483332"/>
      <w:bookmarkStart w:id="1236" w:name="_Toc467484190"/>
      <w:bookmarkStart w:id="1237" w:name="_Toc467485049"/>
      <w:bookmarkStart w:id="1238" w:name="_Toc468199601"/>
      <w:bookmarkStart w:id="1239" w:name="_Toc466023712"/>
      <w:bookmarkStart w:id="1240" w:name="_Toc466025696"/>
      <w:bookmarkStart w:id="1241" w:name="_Toc466027005"/>
      <w:bookmarkStart w:id="1242" w:name="_Toc466027332"/>
      <w:bookmarkStart w:id="1243" w:name="_Toc466539311"/>
      <w:bookmarkStart w:id="1244" w:name="_Toc466973539"/>
      <w:bookmarkStart w:id="1245" w:name="_Toc466974388"/>
      <w:bookmarkStart w:id="1246" w:name="_Toc466977793"/>
      <w:bookmarkStart w:id="1247" w:name="_Toc466978642"/>
      <w:bookmarkStart w:id="1248" w:name="_Toc466980194"/>
      <w:bookmarkStart w:id="1249" w:name="_Toc466983845"/>
      <w:bookmarkStart w:id="1250" w:name="_Toc466984693"/>
      <w:bookmarkStart w:id="1251" w:name="_Toc466985542"/>
      <w:bookmarkStart w:id="1252" w:name="_Toc466986390"/>
      <w:bookmarkStart w:id="1253" w:name="_Toc466987239"/>
      <w:bookmarkStart w:id="1254" w:name="_Toc466988246"/>
      <w:bookmarkStart w:id="1255" w:name="_Toc466989253"/>
      <w:bookmarkStart w:id="1256" w:name="_Toc466990102"/>
      <w:bookmarkStart w:id="1257" w:name="_Toc466990719"/>
      <w:bookmarkStart w:id="1258" w:name="_Toc467137725"/>
      <w:bookmarkStart w:id="1259" w:name="_Toc467138573"/>
      <w:bookmarkStart w:id="1260" w:name="_Toc467161612"/>
      <w:bookmarkStart w:id="1261" w:name="_Toc467165875"/>
      <w:bookmarkStart w:id="1262" w:name="_Toc467242513"/>
      <w:bookmarkStart w:id="1263" w:name="_Toc467243373"/>
      <w:bookmarkStart w:id="1264" w:name="_Toc467244234"/>
      <w:bookmarkStart w:id="1265" w:name="_Toc467245094"/>
      <w:bookmarkStart w:id="1266" w:name="_Toc467245954"/>
      <w:bookmarkStart w:id="1267" w:name="_Toc467246814"/>
      <w:bookmarkStart w:id="1268" w:name="_Toc467247845"/>
      <w:bookmarkStart w:id="1269" w:name="_Toc467248705"/>
      <w:bookmarkStart w:id="1270" w:name="_Toc467249290"/>
      <w:bookmarkStart w:id="1271" w:name="_Toc467255024"/>
      <w:bookmarkStart w:id="1272" w:name="_Toc467482474"/>
      <w:bookmarkStart w:id="1273" w:name="_Toc467483333"/>
      <w:bookmarkStart w:id="1274" w:name="_Toc467484191"/>
      <w:bookmarkStart w:id="1275" w:name="_Toc467485050"/>
      <w:bookmarkStart w:id="1276" w:name="_Toc468199602"/>
      <w:bookmarkStart w:id="1277" w:name="_Toc466023713"/>
      <w:bookmarkStart w:id="1278" w:name="_Toc466025697"/>
      <w:bookmarkStart w:id="1279" w:name="_Toc466027006"/>
      <w:bookmarkStart w:id="1280" w:name="_Toc466027333"/>
      <w:bookmarkStart w:id="1281" w:name="_Toc466539312"/>
      <w:bookmarkStart w:id="1282" w:name="_Toc466973540"/>
      <w:bookmarkStart w:id="1283" w:name="_Toc466974389"/>
      <w:bookmarkStart w:id="1284" w:name="_Toc466977794"/>
      <w:bookmarkStart w:id="1285" w:name="_Toc466978643"/>
      <w:bookmarkStart w:id="1286" w:name="_Toc466980195"/>
      <w:bookmarkStart w:id="1287" w:name="_Toc466983846"/>
      <w:bookmarkStart w:id="1288" w:name="_Toc466984694"/>
      <w:bookmarkStart w:id="1289" w:name="_Toc466985543"/>
      <w:bookmarkStart w:id="1290" w:name="_Toc466986391"/>
      <w:bookmarkStart w:id="1291" w:name="_Toc466987240"/>
      <w:bookmarkStart w:id="1292" w:name="_Toc466988247"/>
      <w:bookmarkStart w:id="1293" w:name="_Toc466989254"/>
      <w:bookmarkStart w:id="1294" w:name="_Toc466990103"/>
      <w:bookmarkStart w:id="1295" w:name="_Toc466990720"/>
      <w:bookmarkStart w:id="1296" w:name="_Toc467137726"/>
      <w:bookmarkStart w:id="1297" w:name="_Toc467138574"/>
      <w:bookmarkStart w:id="1298" w:name="_Toc467161613"/>
      <w:bookmarkStart w:id="1299" w:name="_Toc467165876"/>
      <w:bookmarkStart w:id="1300" w:name="_Toc467242514"/>
      <w:bookmarkStart w:id="1301" w:name="_Toc467243374"/>
      <w:bookmarkStart w:id="1302" w:name="_Toc467244235"/>
      <w:bookmarkStart w:id="1303" w:name="_Toc467245095"/>
      <w:bookmarkStart w:id="1304" w:name="_Toc467245955"/>
      <w:bookmarkStart w:id="1305" w:name="_Toc467246815"/>
      <w:bookmarkStart w:id="1306" w:name="_Toc467247846"/>
      <w:bookmarkStart w:id="1307" w:name="_Toc467248706"/>
      <w:bookmarkStart w:id="1308" w:name="_Toc467249291"/>
      <w:bookmarkStart w:id="1309" w:name="_Toc467255025"/>
      <w:bookmarkStart w:id="1310" w:name="_Toc467482475"/>
      <w:bookmarkStart w:id="1311" w:name="_Toc467483334"/>
      <w:bookmarkStart w:id="1312" w:name="_Toc467484192"/>
      <w:bookmarkStart w:id="1313" w:name="_Toc467485051"/>
      <w:bookmarkStart w:id="1314" w:name="_Toc468199603"/>
      <w:bookmarkStart w:id="1315" w:name="_Toc466023714"/>
      <w:bookmarkStart w:id="1316" w:name="_Toc466025698"/>
      <w:bookmarkStart w:id="1317" w:name="_Toc466027007"/>
      <w:bookmarkStart w:id="1318" w:name="_Toc466027334"/>
      <w:bookmarkStart w:id="1319" w:name="_Toc466539313"/>
      <w:bookmarkStart w:id="1320" w:name="_Toc466973541"/>
      <w:bookmarkStart w:id="1321" w:name="_Toc466974390"/>
      <w:bookmarkStart w:id="1322" w:name="_Toc466977795"/>
      <w:bookmarkStart w:id="1323" w:name="_Toc466978644"/>
      <w:bookmarkStart w:id="1324" w:name="_Toc466980196"/>
      <w:bookmarkStart w:id="1325" w:name="_Toc466983847"/>
      <w:bookmarkStart w:id="1326" w:name="_Toc466984695"/>
      <w:bookmarkStart w:id="1327" w:name="_Toc466985544"/>
      <w:bookmarkStart w:id="1328" w:name="_Toc466986392"/>
      <w:bookmarkStart w:id="1329" w:name="_Toc466987241"/>
      <w:bookmarkStart w:id="1330" w:name="_Toc466988248"/>
      <w:bookmarkStart w:id="1331" w:name="_Toc466989255"/>
      <w:bookmarkStart w:id="1332" w:name="_Toc466990104"/>
      <w:bookmarkStart w:id="1333" w:name="_Toc466990721"/>
      <w:bookmarkStart w:id="1334" w:name="_Toc467137727"/>
      <w:bookmarkStart w:id="1335" w:name="_Toc467138575"/>
      <w:bookmarkStart w:id="1336" w:name="_Toc467161614"/>
      <w:bookmarkStart w:id="1337" w:name="_Toc467165877"/>
      <w:bookmarkStart w:id="1338" w:name="_Toc467242515"/>
      <w:bookmarkStart w:id="1339" w:name="_Toc467243375"/>
      <w:bookmarkStart w:id="1340" w:name="_Toc467244236"/>
      <w:bookmarkStart w:id="1341" w:name="_Toc467245096"/>
      <w:bookmarkStart w:id="1342" w:name="_Toc467245956"/>
      <w:bookmarkStart w:id="1343" w:name="_Toc467246816"/>
      <w:bookmarkStart w:id="1344" w:name="_Toc467247847"/>
      <w:bookmarkStart w:id="1345" w:name="_Toc467248707"/>
      <w:bookmarkStart w:id="1346" w:name="_Toc467249292"/>
      <w:bookmarkStart w:id="1347" w:name="_Toc467255026"/>
      <w:bookmarkStart w:id="1348" w:name="_Toc467482476"/>
      <w:bookmarkStart w:id="1349" w:name="_Toc467483335"/>
      <w:bookmarkStart w:id="1350" w:name="_Toc467484193"/>
      <w:bookmarkStart w:id="1351" w:name="_Toc467485052"/>
      <w:bookmarkStart w:id="1352" w:name="_Toc468199604"/>
      <w:bookmarkStart w:id="1353" w:name="_Toc466023716"/>
      <w:bookmarkStart w:id="1354" w:name="_Toc466025700"/>
      <w:bookmarkStart w:id="1355" w:name="_Toc466027009"/>
      <w:bookmarkStart w:id="1356" w:name="_Toc466027336"/>
      <w:bookmarkStart w:id="1357" w:name="_Toc466539315"/>
      <w:bookmarkStart w:id="1358" w:name="_Toc466973543"/>
      <w:bookmarkStart w:id="1359" w:name="_Toc466974392"/>
      <w:bookmarkStart w:id="1360" w:name="_Toc466977797"/>
      <w:bookmarkStart w:id="1361" w:name="_Toc466978646"/>
      <w:bookmarkStart w:id="1362" w:name="_Toc466980198"/>
      <w:bookmarkStart w:id="1363" w:name="_Toc466983849"/>
      <w:bookmarkStart w:id="1364" w:name="_Toc466984697"/>
      <w:bookmarkStart w:id="1365" w:name="_Toc466985546"/>
      <w:bookmarkStart w:id="1366" w:name="_Toc466986394"/>
      <w:bookmarkStart w:id="1367" w:name="_Toc466987243"/>
      <w:bookmarkStart w:id="1368" w:name="_Toc466988250"/>
      <w:bookmarkStart w:id="1369" w:name="_Toc466989257"/>
      <w:bookmarkStart w:id="1370" w:name="_Toc466990106"/>
      <w:bookmarkStart w:id="1371" w:name="_Toc466990723"/>
      <w:bookmarkStart w:id="1372" w:name="_Toc467137729"/>
      <w:bookmarkStart w:id="1373" w:name="_Toc467138577"/>
      <w:bookmarkStart w:id="1374" w:name="_Toc467161616"/>
      <w:bookmarkStart w:id="1375" w:name="_Toc467165879"/>
      <w:bookmarkStart w:id="1376" w:name="_Toc467242517"/>
      <w:bookmarkStart w:id="1377" w:name="_Toc467243377"/>
      <w:bookmarkStart w:id="1378" w:name="_Toc467244238"/>
      <w:bookmarkStart w:id="1379" w:name="_Toc467245098"/>
      <w:bookmarkStart w:id="1380" w:name="_Toc467245958"/>
      <w:bookmarkStart w:id="1381" w:name="_Toc467246818"/>
      <w:bookmarkStart w:id="1382" w:name="_Toc467247849"/>
      <w:bookmarkStart w:id="1383" w:name="_Toc467248709"/>
      <w:bookmarkStart w:id="1384" w:name="_Toc467249294"/>
      <w:bookmarkStart w:id="1385" w:name="_Toc467255028"/>
      <w:bookmarkStart w:id="1386" w:name="_Toc467482478"/>
      <w:bookmarkStart w:id="1387" w:name="_Toc467483337"/>
      <w:bookmarkStart w:id="1388" w:name="_Toc467484195"/>
      <w:bookmarkStart w:id="1389" w:name="_Toc467485054"/>
      <w:bookmarkStart w:id="1390" w:name="_Toc468199606"/>
      <w:bookmarkStart w:id="1391" w:name="_Toc466023718"/>
      <w:bookmarkStart w:id="1392" w:name="_Toc466025702"/>
      <w:bookmarkStart w:id="1393" w:name="_Toc466027011"/>
      <w:bookmarkStart w:id="1394" w:name="_Toc466027338"/>
      <w:bookmarkStart w:id="1395" w:name="_Toc466539317"/>
      <w:bookmarkStart w:id="1396" w:name="_Toc466973545"/>
      <w:bookmarkStart w:id="1397" w:name="_Toc466974394"/>
      <w:bookmarkStart w:id="1398" w:name="_Toc466977799"/>
      <w:bookmarkStart w:id="1399" w:name="_Toc466978648"/>
      <w:bookmarkStart w:id="1400" w:name="_Toc466980200"/>
      <w:bookmarkStart w:id="1401" w:name="_Toc466983851"/>
      <w:bookmarkStart w:id="1402" w:name="_Toc466984699"/>
      <w:bookmarkStart w:id="1403" w:name="_Toc466985548"/>
      <w:bookmarkStart w:id="1404" w:name="_Toc466986396"/>
      <w:bookmarkStart w:id="1405" w:name="_Toc466987245"/>
      <w:bookmarkStart w:id="1406" w:name="_Toc466988252"/>
      <w:bookmarkStart w:id="1407" w:name="_Toc466989259"/>
      <w:bookmarkStart w:id="1408" w:name="_Toc466990108"/>
      <w:bookmarkStart w:id="1409" w:name="_Toc466990725"/>
      <w:bookmarkStart w:id="1410" w:name="_Toc467137731"/>
      <w:bookmarkStart w:id="1411" w:name="_Toc467138579"/>
      <w:bookmarkStart w:id="1412" w:name="_Toc467161618"/>
      <w:bookmarkStart w:id="1413" w:name="_Toc467165881"/>
      <w:bookmarkStart w:id="1414" w:name="_Toc467242519"/>
      <w:bookmarkStart w:id="1415" w:name="_Toc467243379"/>
      <w:bookmarkStart w:id="1416" w:name="_Toc467244240"/>
      <w:bookmarkStart w:id="1417" w:name="_Toc467245100"/>
      <w:bookmarkStart w:id="1418" w:name="_Toc467245960"/>
      <w:bookmarkStart w:id="1419" w:name="_Toc467246820"/>
      <w:bookmarkStart w:id="1420" w:name="_Toc467247851"/>
      <w:bookmarkStart w:id="1421" w:name="_Toc467248711"/>
      <w:bookmarkStart w:id="1422" w:name="_Toc467249296"/>
      <w:bookmarkStart w:id="1423" w:name="_Toc467255030"/>
      <w:bookmarkStart w:id="1424" w:name="_Toc467482480"/>
      <w:bookmarkStart w:id="1425" w:name="_Toc467483339"/>
      <w:bookmarkStart w:id="1426" w:name="_Toc467484197"/>
      <w:bookmarkStart w:id="1427" w:name="_Toc467485056"/>
      <w:bookmarkStart w:id="1428" w:name="_Toc468199608"/>
      <w:bookmarkStart w:id="1429" w:name="_Toc466023720"/>
      <w:bookmarkStart w:id="1430" w:name="_Toc466025704"/>
      <w:bookmarkStart w:id="1431" w:name="_Toc466027013"/>
      <w:bookmarkStart w:id="1432" w:name="_Toc466027340"/>
      <w:bookmarkStart w:id="1433" w:name="_Toc466539319"/>
      <w:bookmarkStart w:id="1434" w:name="_Toc466973547"/>
      <w:bookmarkStart w:id="1435" w:name="_Toc466974396"/>
      <w:bookmarkStart w:id="1436" w:name="_Toc466977801"/>
      <w:bookmarkStart w:id="1437" w:name="_Toc466978650"/>
      <w:bookmarkStart w:id="1438" w:name="_Toc466980202"/>
      <w:bookmarkStart w:id="1439" w:name="_Toc466983853"/>
      <w:bookmarkStart w:id="1440" w:name="_Toc466984701"/>
      <w:bookmarkStart w:id="1441" w:name="_Toc466985550"/>
      <w:bookmarkStart w:id="1442" w:name="_Toc466986398"/>
      <w:bookmarkStart w:id="1443" w:name="_Toc466987247"/>
      <w:bookmarkStart w:id="1444" w:name="_Toc466988254"/>
      <w:bookmarkStart w:id="1445" w:name="_Toc466989261"/>
      <w:bookmarkStart w:id="1446" w:name="_Toc466990110"/>
      <w:bookmarkStart w:id="1447" w:name="_Toc466990727"/>
      <w:bookmarkStart w:id="1448" w:name="_Toc467137733"/>
      <w:bookmarkStart w:id="1449" w:name="_Toc467138581"/>
      <w:bookmarkStart w:id="1450" w:name="_Toc467161620"/>
      <w:bookmarkStart w:id="1451" w:name="_Toc467165883"/>
      <w:bookmarkStart w:id="1452" w:name="_Toc467242521"/>
      <w:bookmarkStart w:id="1453" w:name="_Toc467243381"/>
      <w:bookmarkStart w:id="1454" w:name="_Toc467244242"/>
      <w:bookmarkStart w:id="1455" w:name="_Toc467245102"/>
      <w:bookmarkStart w:id="1456" w:name="_Toc467245962"/>
      <w:bookmarkStart w:id="1457" w:name="_Toc467246822"/>
      <w:bookmarkStart w:id="1458" w:name="_Toc467247853"/>
      <w:bookmarkStart w:id="1459" w:name="_Toc467248713"/>
      <w:bookmarkStart w:id="1460" w:name="_Toc467249298"/>
      <w:bookmarkStart w:id="1461" w:name="_Toc467255032"/>
      <w:bookmarkStart w:id="1462" w:name="_Toc467482482"/>
      <w:bookmarkStart w:id="1463" w:name="_Toc467483341"/>
      <w:bookmarkStart w:id="1464" w:name="_Toc467484199"/>
      <w:bookmarkStart w:id="1465" w:name="_Toc467485058"/>
      <w:bookmarkStart w:id="1466" w:name="_Toc468199610"/>
      <w:bookmarkStart w:id="1467" w:name="_Toc466023721"/>
      <w:bookmarkStart w:id="1468" w:name="_Toc466025705"/>
      <w:bookmarkStart w:id="1469" w:name="_Toc466027014"/>
      <w:bookmarkStart w:id="1470" w:name="_Toc466027341"/>
      <w:bookmarkStart w:id="1471" w:name="_Toc466539320"/>
      <w:bookmarkStart w:id="1472" w:name="_Toc466973548"/>
      <w:bookmarkStart w:id="1473" w:name="_Toc466974397"/>
      <w:bookmarkStart w:id="1474" w:name="_Toc466977802"/>
      <w:bookmarkStart w:id="1475" w:name="_Toc466978651"/>
      <w:bookmarkStart w:id="1476" w:name="_Toc466980203"/>
      <w:bookmarkStart w:id="1477" w:name="_Toc466983854"/>
      <w:bookmarkStart w:id="1478" w:name="_Toc466984702"/>
      <w:bookmarkStart w:id="1479" w:name="_Toc466985551"/>
      <w:bookmarkStart w:id="1480" w:name="_Toc466986399"/>
      <w:bookmarkStart w:id="1481" w:name="_Toc466987248"/>
      <w:bookmarkStart w:id="1482" w:name="_Toc466988255"/>
      <w:bookmarkStart w:id="1483" w:name="_Toc466989262"/>
      <w:bookmarkStart w:id="1484" w:name="_Toc466990111"/>
      <w:bookmarkStart w:id="1485" w:name="_Toc466990728"/>
      <w:bookmarkStart w:id="1486" w:name="_Toc467137734"/>
      <w:bookmarkStart w:id="1487" w:name="_Toc467138582"/>
      <w:bookmarkStart w:id="1488" w:name="_Toc467161621"/>
      <w:bookmarkStart w:id="1489" w:name="_Toc467165884"/>
      <w:bookmarkStart w:id="1490" w:name="_Toc467242522"/>
      <w:bookmarkStart w:id="1491" w:name="_Toc467243382"/>
      <w:bookmarkStart w:id="1492" w:name="_Toc467244243"/>
      <w:bookmarkStart w:id="1493" w:name="_Toc467245103"/>
      <w:bookmarkStart w:id="1494" w:name="_Toc467245963"/>
      <w:bookmarkStart w:id="1495" w:name="_Toc467246823"/>
      <w:bookmarkStart w:id="1496" w:name="_Toc467247854"/>
      <w:bookmarkStart w:id="1497" w:name="_Toc467248714"/>
      <w:bookmarkStart w:id="1498" w:name="_Toc467249299"/>
      <w:bookmarkStart w:id="1499" w:name="_Toc467255033"/>
      <w:bookmarkStart w:id="1500" w:name="_Toc467482483"/>
      <w:bookmarkStart w:id="1501" w:name="_Toc467483342"/>
      <w:bookmarkStart w:id="1502" w:name="_Toc467484200"/>
      <w:bookmarkStart w:id="1503" w:name="_Toc467485059"/>
      <w:bookmarkStart w:id="1504" w:name="_Toc468199611"/>
      <w:bookmarkStart w:id="1505" w:name="_Toc466023724"/>
      <w:bookmarkStart w:id="1506" w:name="_Toc466025708"/>
      <w:bookmarkStart w:id="1507" w:name="_Toc466027017"/>
      <w:bookmarkStart w:id="1508" w:name="_Toc466027344"/>
      <w:bookmarkStart w:id="1509" w:name="_Toc466539323"/>
      <w:bookmarkStart w:id="1510" w:name="_Toc466973551"/>
      <w:bookmarkStart w:id="1511" w:name="_Toc466974400"/>
      <w:bookmarkStart w:id="1512" w:name="_Toc466977805"/>
      <w:bookmarkStart w:id="1513" w:name="_Toc466978654"/>
      <w:bookmarkStart w:id="1514" w:name="_Toc466980206"/>
      <w:bookmarkStart w:id="1515" w:name="_Toc466983857"/>
      <w:bookmarkStart w:id="1516" w:name="_Toc466984705"/>
      <w:bookmarkStart w:id="1517" w:name="_Toc466985554"/>
      <w:bookmarkStart w:id="1518" w:name="_Toc466986402"/>
      <w:bookmarkStart w:id="1519" w:name="_Toc466987251"/>
      <w:bookmarkStart w:id="1520" w:name="_Toc466988258"/>
      <w:bookmarkStart w:id="1521" w:name="_Toc466989265"/>
      <w:bookmarkStart w:id="1522" w:name="_Toc466990114"/>
      <w:bookmarkStart w:id="1523" w:name="_Toc466990731"/>
      <w:bookmarkStart w:id="1524" w:name="_Toc467137737"/>
      <w:bookmarkStart w:id="1525" w:name="_Toc467138585"/>
      <w:bookmarkStart w:id="1526" w:name="_Toc467161624"/>
      <w:bookmarkStart w:id="1527" w:name="_Toc467165887"/>
      <w:bookmarkStart w:id="1528" w:name="_Toc467242525"/>
      <w:bookmarkStart w:id="1529" w:name="_Toc467243385"/>
      <w:bookmarkStart w:id="1530" w:name="_Toc467244246"/>
      <w:bookmarkStart w:id="1531" w:name="_Toc467245106"/>
      <w:bookmarkStart w:id="1532" w:name="_Toc467245966"/>
      <w:bookmarkStart w:id="1533" w:name="_Toc467246826"/>
      <w:bookmarkStart w:id="1534" w:name="_Toc467247857"/>
      <w:bookmarkStart w:id="1535" w:name="_Toc467248717"/>
      <w:bookmarkStart w:id="1536" w:name="_Toc467249302"/>
      <w:bookmarkStart w:id="1537" w:name="_Toc467255036"/>
      <w:bookmarkStart w:id="1538" w:name="_Toc467482486"/>
      <w:bookmarkStart w:id="1539" w:name="_Toc467483345"/>
      <w:bookmarkStart w:id="1540" w:name="_Toc467484203"/>
      <w:bookmarkStart w:id="1541" w:name="_Toc467485062"/>
      <w:bookmarkStart w:id="1542" w:name="_Toc468199614"/>
      <w:bookmarkStart w:id="1543" w:name="_Toc466023726"/>
      <w:bookmarkStart w:id="1544" w:name="_Toc466025710"/>
      <w:bookmarkStart w:id="1545" w:name="_Toc466027019"/>
      <w:bookmarkStart w:id="1546" w:name="_Toc466027346"/>
      <w:bookmarkStart w:id="1547" w:name="_Toc466539325"/>
      <w:bookmarkStart w:id="1548" w:name="_Toc466973553"/>
      <w:bookmarkStart w:id="1549" w:name="_Toc466974402"/>
      <w:bookmarkStart w:id="1550" w:name="_Toc466977807"/>
      <w:bookmarkStart w:id="1551" w:name="_Toc466978656"/>
      <w:bookmarkStart w:id="1552" w:name="_Toc466980208"/>
      <w:bookmarkStart w:id="1553" w:name="_Toc466983859"/>
      <w:bookmarkStart w:id="1554" w:name="_Toc466984707"/>
      <w:bookmarkStart w:id="1555" w:name="_Toc466985556"/>
      <w:bookmarkStart w:id="1556" w:name="_Toc466986404"/>
      <w:bookmarkStart w:id="1557" w:name="_Toc466987253"/>
      <w:bookmarkStart w:id="1558" w:name="_Toc466988260"/>
      <w:bookmarkStart w:id="1559" w:name="_Toc466989267"/>
      <w:bookmarkStart w:id="1560" w:name="_Toc466990116"/>
      <w:bookmarkStart w:id="1561" w:name="_Toc466990733"/>
      <w:bookmarkStart w:id="1562" w:name="_Toc467137739"/>
      <w:bookmarkStart w:id="1563" w:name="_Toc467138587"/>
      <w:bookmarkStart w:id="1564" w:name="_Toc467161626"/>
      <w:bookmarkStart w:id="1565" w:name="_Toc467165889"/>
      <w:bookmarkStart w:id="1566" w:name="_Toc467242527"/>
      <w:bookmarkStart w:id="1567" w:name="_Toc467243387"/>
      <w:bookmarkStart w:id="1568" w:name="_Toc467244248"/>
      <w:bookmarkStart w:id="1569" w:name="_Toc467245108"/>
      <w:bookmarkStart w:id="1570" w:name="_Toc467245968"/>
      <w:bookmarkStart w:id="1571" w:name="_Toc467246828"/>
      <w:bookmarkStart w:id="1572" w:name="_Toc467247859"/>
      <w:bookmarkStart w:id="1573" w:name="_Toc467248719"/>
      <w:bookmarkStart w:id="1574" w:name="_Toc467249304"/>
      <w:bookmarkStart w:id="1575" w:name="_Toc467255038"/>
      <w:bookmarkStart w:id="1576" w:name="_Toc467482488"/>
      <w:bookmarkStart w:id="1577" w:name="_Toc467483347"/>
      <w:bookmarkStart w:id="1578" w:name="_Toc467484205"/>
      <w:bookmarkStart w:id="1579" w:name="_Toc467485064"/>
      <w:bookmarkStart w:id="1580" w:name="_Toc468199616"/>
      <w:bookmarkStart w:id="1581" w:name="_Toc466023727"/>
      <w:bookmarkStart w:id="1582" w:name="_Toc466025711"/>
      <w:bookmarkStart w:id="1583" w:name="_Toc466027020"/>
      <w:bookmarkStart w:id="1584" w:name="_Toc466027347"/>
      <w:bookmarkStart w:id="1585" w:name="_Toc466539326"/>
      <w:bookmarkStart w:id="1586" w:name="_Toc466973554"/>
      <w:bookmarkStart w:id="1587" w:name="_Toc466974403"/>
      <w:bookmarkStart w:id="1588" w:name="_Toc466977808"/>
      <w:bookmarkStart w:id="1589" w:name="_Toc466978657"/>
      <w:bookmarkStart w:id="1590" w:name="_Toc466980209"/>
      <w:bookmarkStart w:id="1591" w:name="_Toc466983860"/>
      <w:bookmarkStart w:id="1592" w:name="_Toc466984708"/>
      <w:bookmarkStart w:id="1593" w:name="_Toc466985557"/>
      <w:bookmarkStart w:id="1594" w:name="_Toc466986405"/>
      <w:bookmarkStart w:id="1595" w:name="_Toc466987254"/>
      <w:bookmarkStart w:id="1596" w:name="_Toc466988261"/>
      <w:bookmarkStart w:id="1597" w:name="_Toc466989268"/>
      <w:bookmarkStart w:id="1598" w:name="_Toc466990117"/>
      <w:bookmarkStart w:id="1599" w:name="_Toc466990734"/>
      <w:bookmarkStart w:id="1600" w:name="_Toc467137740"/>
      <w:bookmarkStart w:id="1601" w:name="_Toc467138588"/>
      <w:bookmarkStart w:id="1602" w:name="_Toc467161627"/>
      <w:bookmarkStart w:id="1603" w:name="_Toc467165890"/>
      <w:bookmarkStart w:id="1604" w:name="_Toc467242528"/>
      <w:bookmarkStart w:id="1605" w:name="_Toc467243388"/>
      <w:bookmarkStart w:id="1606" w:name="_Toc467244249"/>
      <w:bookmarkStart w:id="1607" w:name="_Toc467245109"/>
      <w:bookmarkStart w:id="1608" w:name="_Toc467245969"/>
      <w:bookmarkStart w:id="1609" w:name="_Toc467246829"/>
      <w:bookmarkStart w:id="1610" w:name="_Toc467247860"/>
      <w:bookmarkStart w:id="1611" w:name="_Toc467248720"/>
      <w:bookmarkStart w:id="1612" w:name="_Toc467249305"/>
      <w:bookmarkStart w:id="1613" w:name="_Toc467255039"/>
      <w:bookmarkStart w:id="1614" w:name="_Toc467482489"/>
      <w:bookmarkStart w:id="1615" w:name="_Toc467483348"/>
      <w:bookmarkStart w:id="1616" w:name="_Toc467484206"/>
      <w:bookmarkStart w:id="1617" w:name="_Toc467485065"/>
      <w:bookmarkStart w:id="1618" w:name="_Toc468199617"/>
      <w:bookmarkStart w:id="1619" w:name="_Toc466023729"/>
      <w:bookmarkStart w:id="1620" w:name="_Toc466025713"/>
      <w:bookmarkStart w:id="1621" w:name="_Toc466027022"/>
      <w:bookmarkStart w:id="1622" w:name="_Toc466027349"/>
      <w:bookmarkStart w:id="1623" w:name="_Toc466539328"/>
      <w:bookmarkStart w:id="1624" w:name="_Toc466973556"/>
      <w:bookmarkStart w:id="1625" w:name="_Toc466974405"/>
      <w:bookmarkStart w:id="1626" w:name="_Toc466977810"/>
      <w:bookmarkStart w:id="1627" w:name="_Toc466978659"/>
      <w:bookmarkStart w:id="1628" w:name="_Toc466980211"/>
      <w:bookmarkStart w:id="1629" w:name="_Toc466983862"/>
      <w:bookmarkStart w:id="1630" w:name="_Toc466984710"/>
      <w:bookmarkStart w:id="1631" w:name="_Toc466985559"/>
      <w:bookmarkStart w:id="1632" w:name="_Toc466986407"/>
      <w:bookmarkStart w:id="1633" w:name="_Toc466987256"/>
      <w:bookmarkStart w:id="1634" w:name="_Toc466988263"/>
      <w:bookmarkStart w:id="1635" w:name="_Toc466989270"/>
      <w:bookmarkStart w:id="1636" w:name="_Toc466990119"/>
      <w:bookmarkStart w:id="1637" w:name="_Toc466990736"/>
      <w:bookmarkStart w:id="1638" w:name="_Toc467137742"/>
      <w:bookmarkStart w:id="1639" w:name="_Toc467138590"/>
      <w:bookmarkStart w:id="1640" w:name="_Toc467161629"/>
      <w:bookmarkStart w:id="1641" w:name="_Toc467165892"/>
      <w:bookmarkStart w:id="1642" w:name="_Toc467242530"/>
      <w:bookmarkStart w:id="1643" w:name="_Toc467243390"/>
      <w:bookmarkStart w:id="1644" w:name="_Toc467244251"/>
      <w:bookmarkStart w:id="1645" w:name="_Toc467245111"/>
      <w:bookmarkStart w:id="1646" w:name="_Toc467245971"/>
      <w:bookmarkStart w:id="1647" w:name="_Toc467246831"/>
      <w:bookmarkStart w:id="1648" w:name="_Toc467247862"/>
      <w:bookmarkStart w:id="1649" w:name="_Toc467248722"/>
      <w:bookmarkStart w:id="1650" w:name="_Toc467249307"/>
      <w:bookmarkStart w:id="1651" w:name="_Toc467255041"/>
      <w:bookmarkStart w:id="1652" w:name="_Toc467482491"/>
      <w:bookmarkStart w:id="1653" w:name="_Toc467483350"/>
      <w:bookmarkStart w:id="1654" w:name="_Toc467484208"/>
      <w:bookmarkStart w:id="1655" w:name="_Toc467485067"/>
      <w:bookmarkStart w:id="1656" w:name="_Toc468199619"/>
      <w:bookmarkStart w:id="1657" w:name="_Toc466023730"/>
      <w:bookmarkStart w:id="1658" w:name="_Toc466025714"/>
      <w:bookmarkStart w:id="1659" w:name="_Toc466027023"/>
      <w:bookmarkStart w:id="1660" w:name="_Toc466027350"/>
      <w:bookmarkStart w:id="1661" w:name="_Toc466539329"/>
      <w:bookmarkStart w:id="1662" w:name="_Toc466973557"/>
      <w:bookmarkStart w:id="1663" w:name="_Toc466974406"/>
      <w:bookmarkStart w:id="1664" w:name="_Toc466977811"/>
      <w:bookmarkStart w:id="1665" w:name="_Toc466978660"/>
      <w:bookmarkStart w:id="1666" w:name="_Toc466980212"/>
      <w:bookmarkStart w:id="1667" w:name="_Toc466983863"/>
      <w:bookmarkStart w:id="1668" w:name="_Toc466984711"/>
      <w:bookmarkStart w:id="1669" w:name="_Toc466985560"/>
      <w:bookmarkStart w:id="1670" w:name="_Toc466986408"/>
      <w:bookmarkStart w:id="1671" w:name="_Toc466987257"/>
      <w:bookmarkStart w:id="1672" w:name="_Toc466988264"/>
      <w:bookmarkStart w:id="1673" w:name="_Toc466989271"/>
      <w:bookmarkStart w:id="1674" w:name="_Toc466990120"/>
      <w:bookmarkStart w:id="1675" w:name="_Toc466990737"/>
      <w:bookmarkStart w:id="1676" w:name="_Toc467137743"/>
      <w:bookmarkStart w:id="1677" w:name="_Toc467138591"/>
      <w:bookmarkStart w:id="1678" w:name="_Toc467161630"/>
      <w:bookmarkStart w:id="1679" w:name="_Toc467165893"/>
      <w:bookmarkStart w:id="1680" w:name="_Toc467242531"/>
      <w:bookmarkStart w:id="1681" w:name="_Toc467243391"/>
      <w:bookmarkStart w:id="1682" w:name="_Toc467244252"/>
      <w:bookmarkStart w:id="1683" w:name="_Toc467245112"/>
      <w:bookmarkStart w:id="1684" w:name="_Toc467245972"/>
      <w:bookmarkStart w:id="1685" w:name="_Toc467246832"/>
      <w:bookmarkStart w:id="1686" w:name="_Toc467247863"/>
      <w:bookmarkStart w:id="1687" w:name="_Toc467248723"/>
      <w:bookmarkStart w:id="1688" w:name="_Toc467249308"/>
      <w:bookmarkStart w:id="1689" w:name="_Toc467255042"/>
      <w:bookmarkStart w:id="1690" w:name="_Toc467482492"/>
      <w:bookmarkStart w:id="1691" w:name="_Toc467483351"/>
      <w:bookmarkStart w:id="1692" w:name="_Toc467484209"/>
      <w:bookmarkStart w:id="1693" w:name="_Toc467485068"/>
      <w:bookmarkStart w:id="1694" w:name="_Toc468199620"/>
      <w:bookmarkStart w:id="1695" w:name="_Toc466023731"/>
      <w:bookmarkStart w:id="1696" w:name="_Toc466025715"/>
      <w:bookmarkStart w:id="1697" w:name="_Toc466027024"/>
      <w:bookmarkStart w:id="1698" w:name="_Toc466027351"/>
      <w:bookmarkStart w:id="1699" w:name="_Toc466539330"/>
      <w:bookmarkStart w:id="1700" w:name="_Toc466973558"/>
      <w:bookmarkStart w:id="1701" w:name="_Toc466974407"/>
      <w:bookmarkStart w:id="1702" w:name="_Toc466977812"/>
      <w:bookmarkStart w:id="1703" w:name="_Toc466978661"/>
      <w:bookmarkStart w:id="1704" w:name="_Toc466980213"/>
      <w:bookmarkStart w:id="1705" w:name="_Toc466983864"/>
      <w:bookmarkStart w:id="1706" w:name="_Toc466984712"/>
      <w:bookmarkStart w:id="1707" w:name="_Toc466985561"/>
      <w:bookmarkStart w:id="1708" w:name="_Toc466986409"/>
      <w:bookmarkStart w:id="1709" w:name="_Toc466987258"/>
      <w:bookmarkStart w:id="1710" w:name="_Toc466988265"/>
      <w:bookmarkStart w:id="1711" w:name="_Toc466989272"/>
      <w:bookmarkStart w:id="1712" w:name="_Toc466990121"/>
      <w:bookmarkStart w:id="1713" w:name="_Toc466990738"/>
      <w:bookmarkStart w:id="1714" w:name="_Toc467137744"/>
      <w:bookmarkStart w:id="1715" w:name="_Toc467138592"/>
      <w:bookmarkStart w:id="1716" w:name="_Toc467161631"/>
      <w:bookmarkStart w:id="1717" w:name="_Toc467165894"/>
      <w:bookmarkStart w:id="1718" w:name="_Toc467242532"/>
      <w:bookmarkStart w:id="1719" w:name="_Toc467243392"/>
      <w:bookmarkStart w:id="1720" w:name="_Toc467244253"/>
      <w:bookmarkStart w:id="1721" w:name="_Toc467245113"/>
      <w:bookmarkStart w:id="1722" w:name="_Toc467245973"/>
      <w:bookmarkStart w:id="1723" w:name="_Toc467246833"/>
      <w:bookmarkStart w:id="1724" w:name="_Toc467247864"/>
      <w:bookmarkStart w:id="1725" w:name="_Toc467248724"/>
      <w:bookmarkStart w:id="1726" w:name="_Toc467249309"/>
      <w:bookmarkStart w:id="1727" w:name="_Toc467255043"/>
      <w:bookmarkStart w:id="1728" w:name="_Toc467482493"/>
      <w:bookmarkStart w:id="1729" w:name="_Toc467483352"/>
      <w:bookmarkStart w:id="1730" w:name="_Toc467484210"/>
      <w:bookmarkStart w:id="1731" w:name="_Toc467485069"/>
      <w:bookmarkStart w:id="1732" w:name="_Toc468199621"/>
      <w:bookmarkStart w:id="1733" w:name="_Toc466023732"/>
      <w:bookmarkStart w:id="1734" w:name="_Toc466025716"/>
      <w:bookmarkStart w:id="1735" w:name="_Toc466027025"/>
      <w:bookmarkStart w:id="1736" w:name="_Toc466027352"/>
      <w:bookmarkStart w:id="1737" w:name="_Toc466539331"/>
      <w:bookmarkStart w:id="1738" w:name="_Toc466973559"/>
      <w:bookmarkStart w:id="1739" w:name="_Toc466974408"/>
      <w:bookmarkStart w:id="1740" w:name="_Toc466977813"/>
      <w:bookmarkStart w:id="1741" w:name="_Toc466978662"/>
      <w:bookmarkStart w:id="1742" w:name="_Toc466980214"/>
      <w:bookmarkStart w:id="1743" w:name="_Toc466983865"/>
      <w:bookmarkStart w:id="1744" w:name="_Toc466984713"/>
      <w:bookmarkStart w:id="1745" w:name="_Toc466985562"/>
      <w:bookmarkStart w:id="1746" w:name="_Toc466986410"/>
      <w:bookmarkStart w:id="1747" w:name="_Toc466987259"/>
      <w:bookmarkStart w:id="1748" w:name="_Toc466988266"/>
      <w:bookmarkStart w:id="1749" w:name="_Toc466989273"/>
      <w:bookmarkStart w:id="1750" w:name="_Toc466990122"/>
      <w:bookmarkStart w:id="1751" w:name="_Toc466990739"/>
      <w:bookmarkStart w:id="1752" w:name="_Toc467137745"/>
      <w:bookmarkStart w:id="1753" w:name="_Toc467138593"/>
      <w:bookmarkStart w:id="1754" w:name="_Toc467161632"/>
      <w:bookmarkStart w:id="1755" w:name="_Toc467165895"/>
      <w:bookmarkStart w:id="1756" w:name="_Toc467242533"/>
      <w:bookmarkStart w:id="1757" w:name="_Toc467243393"/>
      <w:bookmarkStart w:id="1758" w:name="_Toc467244254"/>
      <w:bookmarkStart w:id="1759" w:name="_Toc467245114"/>
      <w:bookmarkStart w:id="1760" w:name="_Toc467245974"/>
      <w:bookmarkStart w:id="1761" w:name="_Toc467246834"/>
      <w:bookmarkStart w:id="1762" w:name="_Toc467247865"/>
      <w:bookmarkStart w:id="1763" w:name="_Toc467248725"/>
      <w:bookmarkStart w:id="1764" w:name="_Toc467249310"/>
      <w:bookmarkStart w:id="1765" w:name="_Toc467255044"/>
      <w:bookmarkStart w:id="1766" w:name="_Toc467482494"/>
      <w:bookmarkStart w:id="1767" w:name="_Toc467483353"/>
      <w:bookmarkStart w:id="1768" w:name="_Toc467484211"/>
      <w:bookmarkStart w:id="1769" w:name="_Toc467485070"/>
      <w:bookmarkStart w:id="1770" w:name="_Toc468199622"/>
      <w:bookmarkStart w:id="1771" w:name="_Toc466023733"/>
      <w:bookmarkStart w:id="1772" w:name="_Toc466025717"/>
      <w:bookmarkStart w:id="1773" w:name="_Toc466027026"/>
      <w:bookmarkStart w:id="1774" w:name="_Toc466027353"/>
      <w:bookmarkStart w:id="1775" w:name="_Toc466539332"/>
      <w:bookmarkStart w:id="1776" w:name="_Toc466973560"/>
      <w:bookmarkStart w:id="1777" w:name="_Toc466974409"/>
      <w:bookmarkStart w:id="1778" w:name="_Toc466977814"/>
      <w:bookmarkStart w:id="1779" w:name="_Toc466978663"/>
      <w:bookmarkStart w:id="1780" w:name="_Toc466980215"/>
      <w:bookmarkStart w:id="1781" w:name="_Toc466983866"/>
      <w:bookmarkStart w:id="1782" w:name="_Toc466984714"/>
      <w:bookmarkStart w:id="1783" w:name="_Toc466985563"/>
      <w:bookmarkStart w:id="1784" w:name="_Toc466986411"/>
      <w:bookmarkStart w:id="1785" w:name="_Toc466987260"/>
      <w:bookmarkStart w:id="1786" w:name="_Toc466988267"/>
      <w:bookmarkStart w:id="1787" w:name="_Toc466989274"/>
      <w:bookmarkStart w:id="1788" w:name="_Toc466990123"/>
      <w:bookmarkStart w:id="1789" w:name="_Toc466990740"/>
      <w:bookmarkStart w:id="1790" w:name="_Toc467137746"/>
      <w:bookmarkStart w:id="1791" w:name="_Toc467138594"/>
      <w:bookmarkStart w:id="1792" w:name="_Toc467161633"/>
      <w:bookmarkStart w:id="1793" w:name="_Toc467165896"/>
      <w:bookmarkStart w:id="1794" w:name="_Toc467242534"/>
      <w:bookmarkStart w:id="1795" w:name="_Toc467243394"/>
      <w:bookmarkStart w:id="1796" w:name="_Toc467244255"/>
      <w:bookmarkStart w:id="1797" w:name="_Toc467245115"/>
      <w:bookmarkStart w:id="1798" w:name="_Toc467245975"/>
      <w:bookmarkStart w:id="1799" w:name="_Toc467246835"/>
      <w:bookmarkStart w:id="1800" w:name="_Toc467247866"/>
      <w:bookmarkStart w:id="1801" w:name="_Toc467248726"/>
      <w:bookmarkStart w:id="1802" w:name="_Toc467249311"/>
      <w:bookmarkStart w:id="1803" w:name="_Toc467255045"/>
      <w:bookmarkStart w:id="1804" w:name="_Toc467482495"/>
      <w:bookmarkStart w:id="1805" w:name="_Toc467483354"/>
      <w:bookmarkStart w:id="1806" w:name="_Toc467484212"/>
      <w:bookmarkStart w:id="1807" w:name="_Toc467485071"/>
      <w:bookmarkStart w:id="1808" w:name="_Toc468199623"/>
      <w:bookmarkStart w:id="1809" w:name="_Toc469058414"/>
      <w:bookmarkStart w:id="1810" w:name="_Toc469046248"/>
      <w:bookmarkStart w:id="1811" w:name="_Toc479192753"/>
      <w:bookmarkStart w:id="1812" w:name="_Toc377725932"/>
      <w:bookmarkStart w:id="1813" w:name="_Toc244707771"/>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r w:rsidRPr="003F3F44">
        <w:t>Unanticipated Problem Reporting</w:t>
      </w:r>
      <w:bookmarkEnd w:id="1809"/>
      <w:bookmarkEnd w:id="1810"/>
      <w:bookmarkEnd w:id="1811"/>
      <w:bookmarkEnd w:id="1813"/>
      <w:r w:rsidRPr="003F3F44">
        <w:t xml:space="preserve"> </w:t>
      </w:r>
      <w:bookmarkEnd w:id="1812"/>
    </w:p>
    <w:p w14:paraId="3C6F8739" w14:textId="6FE91942" w:rsidR="00927F60" w:rsidRDefault="00927F60" w:rsidP="00904AA5">
      <w:r w:rsidRPr="003F3F44">
        <w:t xml:space="preserve">The investigator will report unanticipated problems (UPs) to the </w:t>
      </w:r>
      <w:r>
        <w:t>NIH</w:t>
      </w:r>
      <w:r w:rsidRPr="003F3F44">
        <w:t xml:space="preserve"> Institutional Review Board (IRB) </w:t>
      </w:r>
      <w:r>
        <w:t xml:space="preserve">as per </w:t>
      </w:r>
      <w:bookmarkStart w:id="1814" w:name="_Hlk71549846"/>
      <w:r w:rsidR="00932720">
        <w:fldChar w:fldCharType="begin"/>
      </w:r>
      <w:r w:rsidR="00932720">
        <w:instrText xml:space="preserve"> HYPERLINK "https://policymanual.nih.gov/3014-801" </w:instrText>
      </w:r>
      <w:r w:rsidR="00932720">
        <w:fldChar w:fldCharType="separate"/>
      </w:r>
      <w:r w:rsidR="00932720" w:rsidRPr="004505A5">
        <w:rPr>
          <w:rStyle w:val="Hyperlink"/>
          <w:color w:val="3333FF"/>
        </w:rPr>
        <w:t>Policy 801</w:t>
      </w:r>
      <w:r w:rsidR="00932720">
        <w:fldChar w:fldCharType="end"/>
      </w:r>
      <w:bookmarkEnd w:id="1814"/>
      <w:r>
        <w:t>.</w:t>
      </w:r>
    </w:p>
    <w:p w14:paraId="7D62FB56" w14:textId="1C7D6553" w:rsidR="00FB0312" w:rsidRPr="007E017C" w:rsidRDefault="00751D30" w:rsidP="0084607E">
      <w:pPr>
        <w:pStyle w:val="Heading2"/>
      </w:pPr>
      <w:bookmarkStart w:id="1815" w:name="_Toc244707772"/>
      <w:r>
        <w:t>Protocol Deviations</w:t>
      </w:r>
      <w:r w:rsidR="001D5C57">
        <w:t xml:space="preserve"> and Non-Compliance</w:t>
      </w:r>
      <w:bookmarkEnd w:id="1815"/>
    </w:p>
    <w:p w14:paraId="2AE1769E" w14:textId="77777777" w:rsidR="003E4F3B" w:rsidRPr="003E4F3B" w:rsidRDefault="003E4F3B" w:rsidP="003E4F3B">
      <w:pPr>
        <w:rPr>
          <w:i/>
          <w:iCs/>
          <w:color w:val="C00000"/>
        </w:rPr>
      </w:pPr>
      <w:bookmarkStart w:id="1816" w:name="_Toc477364032"/>
      <w:bookmarkStart w:id="1817" w:name="_Toc484520898"/>
      <w:bookmarkStart w:id="1818" w:name="_Toc499033924"/>
      <w:bookmarkStart w:id="1819" w:name="_Toc504563265"/>
      <w:bookmarkStart w:id="1820" w:name="_Toc529517731"/>
      <w:bookmarkStart w:id="1821" w:name="_Toc531772397"/>
      <w:bookmarkStart w:id="1822" w:name="_Toc467166716"/>
      <w:bookmarkEnd w:id="830"/>
      <w:bookmarkEnd w:id="1816"/>
      <w:bookmarkEnd w:id="1817"/>
      <w:bookmarkEnd w:id="1818"/>
      <w:bookmarkEnd w:id="1819"/>
      <w:bookmarkEnd w:id="1820"/>
      <w:bookmarkEnd w:id="1821"/>
      <w:bookmarkEnd w:id="1822"/>
      <w:r w:rsidRPr="003E4F3B">
        <w:rPr>
          <w:i/>
          <w:iCs/>
          <w:color w:val="C00000"/>
        </w:rPr>
        <w:t>Describe how protocol deviations and noncompliance will be identified, documented, reviewed, and addressed.</w:t>
      </w:r>
    </w:p>
    <w:p w14:paraId="26905AD3" w14:textId="77777777" w:rsidR="003E4F3B" w:rsidRPr="003E4F3B" w:rsidRDefault="003E4F3B" w:rsidP="003E4F3B">
      <w:pPr>
        <w:rPr>
          <w:i/>
          <w:iCs/>
          <w:color w:val="C00000"/>
        </w:rPr>
      </w:pPr>
      <w:r w:rsidRPr="003E4F3B">
        <w:rPr>
          <w:i/>
          <w:iCs/>
          <w:color w:val="C00000"/>
        </w:rPr>
        <w:t>Report deviations or noncompliance to the Reviewing IRB when required under applicable IRB reporting requirements.</w:t>
      </w:r>
    </w:p>
    <w:p w14:paraId="0AF918D0" w14:textId="77777777" w:rsidR="003E4F3B" w:rsidRPr="003E4F3B" w:rsidRDefault="003E4F3B" w:rsidP="003E4F3B">
      <w:pPr>
        <w:rPr>
          <w:i/>
          <w:iCs/>
          <w:color w:val="C00000"/>
        </w:rPr>
      </w:pPr>
      <w:r w:rsidRPr="003E4F3B">
        <w:rPr>
          <w:i/>
          <w:iCs/>
          <w:color w:val="C00000"/>
        </w:rPr>
        <w:t xml:space="preserve">Example text provided as a guide, customize as needed: </w:t>
      </w:r>
    </w:p>
    <w:p w14:paraId="7E104B05" w14:textId="7232486D" w:rsidR="008F0E0A" w:rsidRPr="00177A8D" w:rsidRDefault="008F0E0A" w:rsidP="00904AA5">
      <w:pPr>
        <w:rPr>
          <w:i/>
        </w:rPr>
      </w:pPr>
      <w:r w:rsidRPr="00177A8D">
        <w:t>It is the responsibility of the investigator to use continuous vigilance to identify and report deviations</w:t>
      </w:r>
      <w:r w:rsidR="001D5C57">
        <w:t xml:space="preserve"> and/or non-compliance</w:t>
      </w:r>
      <w:r w:rsidRPr="00177A8D">
        <w:t xml:space="preserve"> to the NIH Institutional Review Board as per </w:t>
      </w:r>
      <w:hyperlink r:id="rId10" w:history="1">
        <w:r w:rsidR="00AF62F8" w:rsidRPr="004505A5">
          <w:rPr>
            <w:rStyle w:val="Hyperlink"/>
            <w:color w:val="3333FF"/>
          </w:rPr>
          <w:t>Policy 801</w:t>
        </w:r>
      </w:hyperlink>
      <w:r w:rsidRPr="00177A8D">
        <w:t>.  The investigator is responsible for knowing and adhering to the reviewing IRB requirements.</w:t>
      </w:r>
    </w:p>
    <w:p w14:paraId="3AD5A08A" w14:textId="1CFB8CA6" w:rsidR="008F0E0A" w:rsidRDefault="008F0E0A" w:rsidP="0084607E">
      <w:pPr>
        <w:pStyle w:val="Heading3"/>
      </w:pPr>
      <w:bookmarkStart w:id="1823" w:name="_Toc244707773"/>
      <w:r>
        <w:t>NIH Definition of Protocol Deviation</w:t>
      </w:r>
      <w:bookmarkEnd w:id="1823"/>
    </w:p>
    <w:p w14:paraId="7A620D16" w14:textId="73E888D1" w:rsidR="00751D30" w:rsidRDefault="00751D30" w:rsidP="00904AA5">
      <w:r>
        <w:t xml:space="preserve">A protocol deviation is any changed, divergence, or departure from the IRB-approved research protocol. </w:t>
      </w:r>
    </w:p>
    <w:p w14:paraId="01930FAD" w14:textId="5F0FE535" w:rsidR="00751D30" w:rsidRPr="003E4F3B" w:rsidRDefault="00751D30" w:rsidP="003E4F3B">
      <w:pPr>
        <w:pStyle w:val="ListParagraph"/>
        <w:numPr>
          <w:ilvl w:val="0"/>
          <w:numId w:val="43"/>
        </w:numPr>
        <w:rPr>
          <w:i w:val="0"/>
          <w:iCs/>
        </w:rPr>
      </w:pPr>
      <w:r w:rsidRPr="003E4F3B">
        <w:rPr>
          <w:i w:val="0"/>
          <w:iCs/>
        </w:rPr>
        <w:t>Major deviations: Deviations from the IRB approved protocol that have, or may have the potential to, negatively impact the rights, welfare or safety of the subject, or to substantially negatively impact the scientific integrity or validity of the study.</w:t>
      </w:r>
    </w:p>
    <w:p w14:paraId="7FD914F7" w14:textId="6CDB9203" w:rsidR="00751D30" w:rsidRPr="003E4F3B" w:rsidRDefault="00751D30" w:rsidP="003E4F3B">
      <w:pPr>
        <w:pStyle w:val="ListParagraph"/>
        <w:numPr>
          <w:ilvl w:val="0"/>
          <w:numId w:val="43"/>
        </w:numPr>
        <w:rPr>
          <w:i w:val="0"/>
          <w:iCs/>
        </w:rPr>
      </w:pPr>
      <w:r w:rsidRPr="003E4F3B">
        <w:rPr>
          <w:i w:val="0"/>
          <w:iCs/>
        </w:rPr>
        <w:t>Minor deviations: Deviations that do not have the potential to negatively impact the rights, safety or welfare of subjects or others, or the scientific integrity or validity of the study.</w:t>
      </w:r>
    </w:p>
    <w:p w14:paraId="595F8EFC" w14:textId="7B48E20F" w:rsidR="00610C8A" w:rsidRDefault="00044832" w:rsidP="0084607E">
      <w:pPr>
        <w:pStyle w:val="Heading2"/>
      </w:pPr>
      <w:bookmarkStart w:id="1824" w:name="_Toc244707774"/>
      <w:r>
        <w:t>NIH Data Sharing Requirements</w:t>
      </w:r>
      <w:bookmarkEnd w:id="1824"/>
    </w:p>
    <w:p w14:paraId="234D4640" w14:textId="77777777" w:rsidR="00802B6A" w:rsidRPr="00802B6A" w:rsidRDefault="00802B6A" w:rsidP="00802B6A">
      <w:pPr>
        <w:rPr>
          <w:i/>
          <w:iCs/>
          <w:color w:val="C00000"/>
        </w:rPr>
      </w:pPr>
      <w:bookmarkStart w:id="1825" w:name="_Toc484520867"/>
      <w:bookmarkStart w:id="1826" w:name="_Toc19083806"/>
      <w:r w:rsidRPr="00802B6A">
        <w:rPr>
          <w:i/>
          <w:iCs/>
          <w:color w:val="C00000"/>
        </w:rPr>
        <w:t>State whether the study is subject to the NIH Data Management and Sharing Policy and/or Genomic Data Sharing Policy. Ensure that protocol and consent provisions regarding future use and sharing are consistent with the approved DMS Plan.</w:t>
      </w:r>
    </w:p>
    <w:p w14:paraId="668CBA4C" w14:textId="77777777" w:rsidR="00802B6A" w:rsidRPr="00802B6A" w:rsidRDefault="00802B6A" w:rsidP="00802B6A">
      <w:pPr>
        <w:rPr>
          <w:i/>
          <w:iCs/>
          <w:color w:val="C00000"/>
        </w:rPr>
      </w:pPr>
      <w:r w:rsidRPr="00802B6A">
        <w:rPr>
          <w:i/>
          <w:iCs/>
          <w:color w:val="C00000"/>
        </w:rPr>
        <w:t xml:space="preserve">Example text that can be used in the protocol, as applicable.  </w:t>
      </w:r>
    </w:p>
    <w:p w14:paraId="3FD3E687" w14:textId="77777777" w:rsidR="00802B6A" w:rsidRPr="00486384" w:rsidRDefault="00802B6A" w:rsidP="00802B6A">
      <w:r w:rsidRPr="00486384">
        <w:t xml:space="preserve">This study will comply with the NIH Data Management and Sharing (DMS) Policy, which applies to all new and ongoing NIH-funded research in the IRP, as of January 25, 2023, that is associated with a ZIA, with a clinical protocol that undergoes scientific review and/or will involve genomic data sharing. </w:t>
      </w:r>
    </w:p>
    <w:p w14:paraId="3F3F989E" w14:textId="77777777" w:rsidR="00802B6A" w:rsidRPr="00802B6A" w:rsidRDefault="00802B6A" w:rsidP="00802B6A">
      <w:pPr>
        <w:rPr>
          <w:i/>
          <w:iCs/>
          <w:color w:val="C00000"/>
        </w:rPr>
      </w:pPr>
      <w:r w:rsidRPr="00802B6A">
        <w:rPr>
          <w:i/>
          <w:iCs/>
          <w:color w:val="C00000"/>
        </w:rPr>
        <w:lastRenderedPageBreak/>
        <w:t xml:space="preserve">If the study must comply with the NIH Genomic Data Sharing (GDS) Policy </w:t>
      </w:r>
      <w:proofErr w:type="gramStart"/>
      <w:r w:rsidRPr="00802B6A">
        <w:rPr>
          <w:i/>
          <w:iCs/>
          <w:color w:val="C00000"/>
        </w:rPr>
        <w:t>include</w:t>
      </w:r>
      <w:proofErr w:type="gramEnd"/>
      <w:r w:rsidRPr="00802B6A">
        <w:rPr>
          <w:i/>
          <w:iCs/>
          <w:color w:val="C00000"/>
        </w:rPr>
        <w:t xml:space="preserve"> the following language and ensure that the consent form addresses sharing via repository and the applicable genomic summary results language, as applicable:</w:t>
      </w:r>
    </w:p>
    <w:p w14:paraId="05CEBB7F" w14:textId="77777777" w:rsidR="00802B6A" w:rsidRPr="00486384" w:rsidRDefault="00802B6A" w:rsidP="00802B6A">
      <w:pPr>
        <w:rPr>
          <w:i/>
        </w:rPr>
      </w:pPr>
      <w:r w:rsidRPr="00486384">
        <w:t>This study will comply with the NIH Genomic Data Sharing (GDS) Policy, which applies to all new and ongoing NIH IRP-funded research, as of August 31, 2015, that generates large-scale human or non-human genomic data, as well as the use of these data for subsequent research. Large-scale data include genome-wide association studies (GWAS), single nucleotide polymorphisms (SNP) arrays, and genome sequence, transcriptomic, epigenomic, and gene expression data.</w:t>
      </w:r>
    </w:p>
    <w:p w14:paraId="011A9CFD" w14:textId="0CDA1689" w:rsidR="000C109D" w:rsidRDefault="000C109D" w:rsidP="0084607E">
      <w:pPr>
        <w:pStyle w:val="Heading2"/>
      </w:pPr>
      <w:bookmarkStart w:id="1827" w:name="_Toc244707775"/>
      <w:bookmarkEnd w:id="1825"/>
      <w:bookmarkEnd w:id="1826"/>
      <w:r>
        <w:t>Collabora</w:t>
      </w:r>
      <w:r w:rsidR="00802B6A">
        <w:t>tive Agreements</w:t>
      </w:r>
      <w:bookmarkEnd w:id="1827"/>
    </w:p>
    <w:p w14:paraId="1A91A35A" w14:textId="77777777" w:rsidR="00C67A06" w:rsidRDefault="00C67A06" w:rsidP="00C67A06">
      <w:pPr>
        <w:rPr>
          <w:i/>
          <w:iCs/>
          <w:color w:val="C00000"/>
        </w:rPr>
      </w:pPr>
      <w:bookmarkStart w:id="1828" w:name="_Toc250632218"/>
      <w:bookmarkStart w:id="1829" w:name="_Toc281240160"/>
      <w:bookmarkStart w:id="1830" w:name="_Toc281240402"/>
      <w:bookmarkStart w:id="1831" w:name="_Toc288125149"/>
      <w:bookmarkStart w:id="1832" w:name="_Toc484520959"/>
      <w:bookmarkStart w:id="1833" w:name="_Ref11145585"/>
      <w:bookmarkStart w:id="1834" w:name="_Ref244703563"/>
      <w:bookmarkStart w:id="1835" w:name="_Toc281240142"/>
      <w:bookmarkStart w:id="1836" w:name="_Toc281240384"/>
      <w:bookmarkStart w:id="1837" w:name="_Toc288125131"/>
      <w:bookmarkStart w:id="1838" w:name="_Toc484520935"/>
      <w:bookmarkEnd w:id="408"/>
      <w:bookmarkEnd w:id="409"/>
      <w:bookmarkEnd w:id="410"/>
      <w:bookmarkEnd w:id="411"/>
      <w:r w:rsidRPr="00C67A06">
        <w:rPr>
          <w:i/>
          <w:iCs/>
          <w:color w:val="C00000"/>
        </w:rPr>
        <w:t>Identify any collaborative agreements that directly affect study conduct or study responsibilities such as a CTA or CRADA.  Include the agreement number when available.</w:t>
      </w:r>
    </w:p>
    <w:p w14:paraId="161D887B" w14:textId="742DCF48" w:rsidR="0084607E" w:rsidRDefault="0084607E" w:rsidP="0084607E">
      <w:pPr>
        <w:pStyle w:val="Heading2"/>
      </w:pPr>
      <w:bookmarkStart w:id="1839" w:name="_Toc244707776"/>
      <w:r>
        <w:t>Conflict of Interest Policy</w:t>
      </w:r>
      <w:bookmarkEnd w:id="1839"/>
    </w:p>
    <w:p w14:paraId="79F7DBE4" w14:textId="77777777" w:rsidR="00AF2FA5" w:rsidRPr="00AF2FA5" w:rsidRDefault="00AF2FA5" w:rsidP="00AF2FA5">
      <w:pPr>
        <w:rPr>
          <w:i/>
          <w:iCs/>
          <w:color w:val="C00000"/>
        </w:rPr>
      </w:pPr>
      <w:r w:rsidRPr="00AF2FA5">
        <w:rPr>
          <w:i/>
          <w:iCs/>
          <w:color w:val="C00000"/>
        </w:rPr>
        <w:t>Identify any actual or potential conflicts of interest related to the study and describe the applicable management plan.</w:t>
      </w:r>
    </w:p>
    <w:p w14:paraId="34BBBF5A" w14:textId="77777777" w:rsidR="00AF2FA5" w:rsidRPr="00E66985" w:rsidRDefault="00AF2FA5" w:rsidP="00AF2FA5">
      <w:r w:rsidRPr="00AF2FA5">
        <w:rPr>
          <w:i/>
          <w:iCs/>
          <w:color w:val="C00000"/>
        </w:rPr>
        <w:t>If there are no conflicts requiring management, state this</w:t>
      </w:r>
      <w:r w:rsidRPr="00E66985">
        <w:t>.</w:t>
      </w:r>
    </w:p>
    <w:p w14:paraId="53C3C252" w14:textId="5091C3A5" w:rsidR="001E5790" w:rsidRPr="0084607E" w:rsidRDefault="0055709A" w:rsidP="0084607E">
      <w:pPr>
        <w:pStyle w:val="Heading1"/>
      </w:pPr>
      <w:bookmarkStart w:id="1840" w:name="_Ref244707121"/>
      <w:bookmarkStart w:id="1841" w:name="_Toc244707777"/>
      <w:bookmarkEnd w:id="1835"/>
      <w:bookmarkEnd w:id="1836"/>
      <w:bookmarkEnd w:id="1837"/>
      <w:bookmarkEnd w:id="1838"/>
      <w:r w:rsidRPr="0084607E">
        <w:t>REFERENCES</w:t>
      </w:r>
      <w:bookmarkEnd w:id="1828"/>
      <w:bookmarkEnd w:id="1829"/>
      <w:bookmarkEnd w:id="1830"/>
      <w:bookmarkEnd w:id="1831"/>
      <w:bookmarkEnd w:id="1832"/>
      <w:bookmarkEnd w:id="1833"/>
      <w:bookmarkEnd w:id="1834"/>
      <w:bookmarkEnd w:id="1840"/>
      <w:bookmarkEnd w:id="1841"/>
      <w:r w:rsidRPr="0084607E">
        <w:t xml:space="preserve"> </w:t>
      </w:r>
    </w:p>
    <w:p w14:paraId="13CFA1F8" w14:textId="2D30541A" w:rsidR="003D11AD" w:rsidRPr="0084607E" w:rsidRDefault="0042171C" w:rsidP="003D11AD">
      <w:pPr>
        <w:pStyle w:val="Style4"/>
        <w:rPr>
          <w:color w:val="C00000"/>
        </w:rPr>
      </w:pPr>
      <w:r w:rsidRPr="0084607E">
        <w:rPr>
          <w:i/>
          <w:iCs/>
          <w:noProof/>
          <w:color w:val="C00000"/>
        </w:rPr>
        <w:t>Include a list of relevant literature and citations for all publications referenced in the text of the protocol.  Use a consistent, standard, modern format, which might be dependent upon the required format for the anticipated journal for publication (e.g., N Engl J Med, JAMA, etc.).  The preferred format is International Committee of Medical Journal Editors (ICMJE). Include citations to product information such as manufacturer’s IB, package insert, and device labeling.</w:t>
      </w:r>
      <w:r w:rsidR="0022657E" w:rsidRPr="0084607E">
        <w:rPr>
          <w:i/>
          <w:iCs/>
          <w:color w:val="C00000"/>
        </w:rPr>
        <w:t xml:space="preserve"> </w:t>
      </w:r>
    </w:p>
    <w:sectPr w:rsidR="003D11AD" w:rsidRPr="0084607E" w:rsidSect="00F77F82">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AEB60" w14:textId="77777777" w:rsidR="00891132" w:rsidRDefault="00891132" w:rsidP="00435648">
      <w:pPr>
        <w:spacing w:before="0" w:after="0"/>
      </w:pPr>
      <w:r>
        <w:separator/>
      </w:r>
    </w:p>
    <w:p w14:paraId="7C24C5D2" w14:textId="77777777" w:rsidR="00891132" w:rsidRDefault="00891132"/>
    <w:p w14:paraId="29C6048C" w14:textId="77777777" w:rsidR="00891132" w:rsidRDefault="00891132" w:rsidP="00AA7650"/>
    <w:p w14:paraId="2CA9410F" w14:textId="77777777" w:rsidR="00891132" w:rsidRDefault="00891132" w:rsidP="00137944"/>
  </w:endnote>
  <w:endnote w:type="continuationSeparator" w:id="0">
    <w:p w14:paraId="2DE99792" w14:textId="77777777" w:rsidR="00891132" w:rsidRDefault="00891132" w:rsidP="00435648">
      <w:pPr>
        <w:spacing w:before="0" w:after="0"/>
      </w:pPr>
      <w:r>
        <w:continuationSeparator/>
      </w:r>
    </w:p>
    <w:p w14:paraId="75688A7C" w14:textId="77777777" w:rsidR="00891132" w:rsidRDefault="00891132"/>
    <w:p w14:paraId="4695BE11" w14:textId="77777777" w:rsidR="00891132" w:rsidRDefault="00891132" w:rsidP="00AA7650"/>
    <w:p w14:paraId="79A9784D" w14:textId="77777777" w:rsidR="00891132" w:rsidRDefault="00891132" w:rsidP="00137944"/>
  </w:endnote>
  <w:endnote w:type="continuationNotice" w:id="1">
    <w:p w14:paraId="40B1263C" w14:textId="77777777" w:rsidR="00891132" w:rsidRDefault="00891132">
      <w:pPr>
        <w:spacing w:before="0" w:after="0"/>
      </w:pPr>
    </w:p>
    <w:p w14:paraId="671498BF" w14:textId="77777777" w:rsidR="00891132" w:rsidRDefault="00891132"/>
    <w:p w14:paraId="1C34C622" w14:textId="77777777" w:rsidR="00891132" w:rsidRDefault="00891132" w:rsidP="00AA7650"/>
    <w:p w14:paraId="2FA1CBA9" w14:textId="77777777" w:rsidR="00891132" w:rsidRDefault="00891132" w:rsidP="001379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Geneva">
    <w:charset w:val="00"/>
    <w:family w:val="swiss"/>
    <w:pitch w:val="variable"/>
    <w:sig w:usb0="E00002FF" w:usb1="5200205F" w:usb2="00A0C000" w:usb3="00000000" w:csb0="0000019F" w:csb1="00000000"/>
  </w:font>
  <w:font w:name="Tahoma">
    <w:panose1 w:val="020B0604030504040204"/>
    <w:charset w:val="00"/>
    <w:family w:val="swiss"/>
    <w:pitch w:val="variable"/>
    <w:sig w:usb0="E1002EFF" w:usb1="C000605B" w:usb2="00000029" w:usb3="00000000" w:csb0="000101FF" w:csb1="00000000"/>
  </w:font>
  <w:font w:name="Palatino">
    <w:charset w:val="4D"/>
    <w:family w:val="auto"/>
    <w:pitch w:val="variable"/>
    <w:sig w:usb0="A00002FF" w:usb1="7800205A" w:usb2="14600000" w:usb3="00000000" w:csb0="00000193"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AC5FA" w14:textId="49E0F096" w:rsidR="00BA2F43" w:rsidRPr="005536A8" w:rsidRDefault="00BA2F43">
    <w:pPr>
      <w:pStyle w:val="Footer"/>
      <w:rPr>
        <w:i/>
        <w:iCs/>
        <w:sz w:val="20"/>
        <w:szCs w:val="20"/>
      </w:rPr>
    </w:pPr>
    <w:r w:rsidRPr="005536A8">
      <w:rPr>
        <w:i/>
        <w:iCs/>
        <w:sz w:val="20"/>
        <w:szCs w:val="20"/>
      </w:rPr>
      <w:t xml:space="preserve">Secondary Research Template </w:t>
    </w:r>
    <w:r w:rsidR="00795C67">
      <w:rPr>
        <w:i/>
        <w:iCs/>
        <w:sz w:val="20"/>
        <w:szCs w:val="20"/>
      </w:rPr>
      <w:t>v</w:t>
    </w:r>
    <w:r w:rsidR="006F24D7">
      <w:rPr>
        <w:i/>
        <w:iCs/>
        <w:sz w:val="20"/>
        <w:szCs w:val="20"/>
      </w:rPr>
      <w:t>9 11.02.26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C5D0D" w14:textId="77777777" w:rsidR="00891132" w:rsidRDefault="00891132" w:rsidP="00435648">
      <w:pPr>
        <w:spacing w:before="0" w:after="0"/>
      </w:pPr>
      <w:r>
        <w:separator/>
      </w:r>
    </w:p>
    <w:p w14:paraId="657ABA20" w14:textId="77777777" w:rsidR="00891132" w:rsidRDefault="00891132"/>
    <w:p w14:paraId="304347F3" w14:textId="77777777" w:rsidR="00891132" w:rsidRDefault="00891132" w:rsidP="00AA7650"/>
    <w:p w14:paraId="202C0574" w14:textId="77777777" w:rsidR="00891132" w:rsidRDefault="00891132" w:rsidP="00137944"/>
  </w:footnote>
  <w:footnote w:type="continuationSeparator" w:id="0">
    <w:p w14:paraId="6B7C3588" w14:textId="77777777" w:rsidR="00891132" w:rsidRDefault="00891132" w:rsidP="00435648">
      <w:pPr>
        <w:spacing w:before="0" w:after="0"/>
      </w:pPr>
      <w:r>
        <w:continuationSeparator/>
      </w:r>
    </w:p>
    <w:p w14:paraId="171E8D08" w14:textId="77777777" w:rsidR="00891132" w:rsidRDefault="00891132"/>
    <w:p w14:paraId="0A1531AB" w14:textId="77777777" w:rsidR="00891132" w:rsidRDefault="00891132" w:rsidP="00AA7650"/>
    <w:p w14:paraId="6A1F24B7" w14:textId="77777777" w:rsidR="00891132" w:rsidRDefault="00891132" w:rsidP="00137944"/>
  </w:footnote>
  <w:footnote w:type="continuationNotice" w:id="1">
    <w:p w14:paraId="239DD9FE" w14:textId="77777777" w:rsidR="00891132" w:rsidRDefault="00891132">
      <w:pPr>
        <w:spacing w:before="0" w:after="0"/>
      </w:pPr>
    </w:p>
    <w:p w14:paraId="79C0A1BD" w14:textId="77777777" w:rsidR="00891132" w:rsidRDefault="00891132"/>
    <w:p w14:paraId="6E09BFE6" w14:textId="77777777" w:rsidR="00891132" w:rsidRDefault="00891132" w:rsidP="00AA7650"/>
    <w:p w14:paraId="0713DEA8" w14:textId="77777777" w:rsidR="00891132" w:rsidRDefault="00891132" w:rsidP="001379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AD47E" w14:textId="60194043" w:rsidR="00BA2F43" w:rsidRPr="00177A8D" w:rsidRDefault="00BA2F43" w:rsidP="00177A8D">
    <w:pPr>
      <w:pStyle w:val="Header"/>
      <w:jc w:val="right"/>
      <w:rPr>
        <w:i/>
        <w:iCs/>
      </w:rPr>
    </w:pPr>
    <w:r w:rsidRPr="00177A8D">
      <w:rPr>
        <w:i/>
        <w:iCs/>
      </w:rPr>
      <w:fldChar w:fldCharType="begin"/>
    </w:r>
    <w:r w:rsidRPr="00177A8D">
      <w:rPr>
        <w:iCs/>
      </w:rPr>
      <w:instrText xml:space="preserve"> PAGE   \* MERGEFORMAT </w:instrText>
    </w:r>
    <w:r w:rsidRPr="00177A8D">
      <w:rPr>
        <w:i/>
        <w:iCs/>
      </w:rPr>
      <w:fldChar w:fldCharType="separate"/>
    </w:r>
    <w:r w:rsidRPr="00177A8D">
      <w:rPr>
        <w:iCs/>
        <w:noProof/>
      </w:rPr>
      <w:t>69</w:t>
    </w:r>
    <w:r w:rsidRPr="00177A8D">
      <w:rPr>
        <w:i/>
        <w:iCs/>
        <w:noProof/>
      </w:rPr>
      <w:fldChar w:fldCharType="end"/>
    </w:r>
  </w:p>
  <w:p w14:paraId="12A6DE7C" w14:textId="77777777" w:rsidR="00BA2F43" w:rsidRPr="000814F2" w:rsidRDefault="00BA2F43" w:rsidP="00177A8D">
    <w:pPr>
      <w:pStyle w:val="Header"/>
      <w:rPr>
        <w:b/>
        <w:i/>
        <w:iCs/>
        <w:sz w:val="20"/>
        <w:lang w:val="en-US"/>
      </w:rPr>
    </w:pPr>
    <w:r w:rsidRPr="000814F2">
      <w:rPr>
        <w:b/>
        <w:i/>
        <w:iCs/>
        <w:sz w:val="20"/>
        <w:lang w:val="en-US"/>
      </w:rPr>
      <w:t>Abbreviated Title:</w:t>
    </w:r>
  </w:p>
  <w:p w14:paraId="7C597765" w14:textId="16E89277" w:rsidR="00BA2F43" w:rsidRPr="000814F2" w:rsidRDefault="00BA2F43" w:rsidP="00137944">
    <w:pPr>
      <w:pStyle w:val="Header"/>
      <w:rPr>
        <w:b/>
        <w:i/>
        <w:iCs/>
        <w:sz w:val="20"/>
        <w:lang w:val="en-US"/>
      </w:rPr>
    </w:pPr>
    <w:r w:rsidRPr="000814F2">
      <w:rPr>
        <w:b/>
        <w:i/>
        <w:iCs/>
        <w:sz w:val="20"/>
        <w:lang w:val="en-US"/>
      </w:rPr>
      <w:t>Version Date:</w:t>
    </w:r>
  </w:p>
  <w:p w14:paraId="7347AE6D" w14:textId="77777777" w:rsidR="00BA2F43" w:rsidRPr="00137944" w:rsidRDefault="00BA2F43" w:rsidP="00137944">
    <w:pPr>
      <w:pStyle w:val="Header"/>
      <w:rPr>
        <w:b/>
        <w:i/>
        <w:sz w:val="2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612C"/>
    <w:multiLevelType w:val="hybridMultilevel"/>
    <w:tmpl w:val="234CA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6F4B96"/>
    <w:multiLevelType w:val="multilevel"/>
    <w:tmpl w:val="F6386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991E6B"/>
    <w:multiLevelType w:val="multilevel"/>
    <w:tmpl w:val="B0A2E1CE"/>
    <w:lvl w:ilvl="0">
      <w:start w:val="1"/>
      <w:numFmt w:val="decimal"/>
      <w:pStyle w:val="ProtocolStyle"/>
      <w:lvlText w:val="%1"/>
      <w:lvlJc w:val="left"/>
      <w:pPr>
        <w:ind w:left="432" w:hanging="432"/>
      </w:pPr>
    </w:lvl>
    <w:lvl w:ilvl="1">
      <w:start w:val="1"/>
      <w:numFmt w:val="decimal"/>
      <w:lvlText w:val="%1.%2"/>
      <w:lvlJc w:val="left"/>
      <w:pPr>
        <w:ind w:left="576" w:hanging="576"/>
      </w:pPr>
      <w:rPr>
        <w:rFonts w:ascii="Times New Roman" w:hAnsi="Times New Roman" w:cs="Times New Roman"/>
        <w:b/>
        <w:bCs/>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ascii="Times New Roman" w:hAnsi="Times New Roman" w:cs="Times New Roman"/>
        <w:b w:val="0"/>
        <w:bCs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0A4811C8"/>
    <w:multiLevelType w:val="hybridMultilevel"/>
    <w:tmpl w:val="8F34347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ADE7211"/>
    <w:multiLevelType w:val="hybridMultilevel"/>
    <w:tmpl w:val="99B2C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D22D5D"/>
    <w:multiLevelType w:val="hybridMultilevel"/>
    <w:tmpl w:val="050C1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25155C"/>
    <w:multiLevelType w:val="hybridMultilevel"/>
    <w:tmpl w:val="36E8C43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092307B"/>
    <w:multiLevelType w:val="multilevel"/>
    <w:tmpl w:val="459E1B1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22001234"/>
    <w:multiLevelType w:val="hybridMultilevel"/>
    <w:tmpl w:val="2176F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995291"/>
    <w:multiLevelType w:val="hybridMultilevel"/>
    <w:tmpl w:val="8D5A5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BF7873"/>
    <w:multiLevelType w:val="hybridMultilevel"/>
    <w:tmpl w:val="2CEA6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D06B69"/>
    <w:multiLevelType w:val="hybridMultilevel"/>
    <w:tmpl w:val="7E3E7264"/>
    <w:lvl w:ilvl="0" w:tplc="EF24CC4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2B7141"/>
    <w:multiLevelType w:val="hybridMultilevel"/>
    <w:tmpl w:val="16507B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2B4DD2"/>
    <w:multiLevelType w:val="multilevel"/>
    <w:tmpl w:val="5BD8D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8A54BE"/>
    <w:multiLevelType w:val="multilevel"/>
    <w:tmpl w:val="70140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E74677"/>
    <w:multiLevelType w:val="multilevel"/>
    <w:tmpl w:val="8E9696D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3E952BB3"/>
    <w:multiLevelType w:val="hybridMultilevel"/>
    <w:tmpl w:val="605AD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BE7A7C"/>
    <w:multiLevelType w:val="multilevel"/>
    <w:tmpl w:val="6BD678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412B4E05"/>
    <w:multiLevelType w:val="hybridMultilevel"/>
    <w:tmpl w:val="C7D27A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3792CA6"/>
    <w:multiLevelType w:val="hybridMultilevel"/>
    <w:tmpl w:val="44421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A609A1"/>
    <w:multiLevelType w:val="hybridMultilevel"/>
    <w:tmpl w:val="B016B1C6"/>
    <w:lvl w:ilvl="0" w:tplc="AF501494">
      <w:start w:val="1"/>
      <w:numFmt w:val="bullet"/>
      <w:pStyle w:val="ListParagraph"/>
      <w:lvlText w:val=""/>
      <w:lvlJc w:val="left"/>
      <w:pPr>
        <w:ind w:left="720" w:hanging="360"/>
      </w:pPr>
      <w:rPr>
        <w:rFonts w:ascii="Symbol" w:hAnsi="Symbol" w:hint="default"/>
      </w:rPr>
    </w:lvl>
    <w:lvl w:ilvl="1" w:tplc="2E04AED0">
      <w:start w:val="1"/>
      <w:numFmt w:val="bullet"/>
      <w:lvlText w:val="o"/>
      <w:lvlJc w:val="left"/>
      <w:pPr>
        <w:ind w:left="1440" w:hanging="360"/>
      </w:pPr>
      <w:rPr>
        <w:rFonts w:ascii="Courier New" w:hAnsi="Courier New" w:cs="Courier New" w:hint="default"/>
      </w:rPr>
    </w:lvl>
    <w:lvl w:ilvl="2" w:tplc="37484F16">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424C96"/>
    <w:multiLevelType w:val="hybridMultilevel"/>
    <w:tmpl w:val="44EA3B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E944C2"/>
    <w:multiLevelType w:val="hybridMultilevel"/>
    <w:tmpl w:val="6952F010"/>
    <w:lvl w:ilvl="0" w:tplc="ACD4B4B8">
      <w:start w:val="1"/>
      <w:numFmt w:val="bullet"/>
      <w:pStyle w:val="CROMSInstructionalText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1A4CCF"/>
    <w:multiLevelType w:val="multilevel"/>
    <w:tmpl w:val="C4162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C85A6C"/>
    <w:multiLevelType w:val="hybridMultilevel"/>
    <w:tmpl w:val="19624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D0080E"/>
    <w:multiLevelType w:val="multilevel"/>
    <w:tmpl w:val="F2F66A26"/>
    <w:styleLink w:val="SPNumberedTabs"/>
    <w:lvl w:ilvl="0">
      <w:start w:val="1"/>
      <w:numFmt w:val="decimal"/>
      <w:lvlText w:val="%1."/>
      <w:lvlJc w:val="left"/>
      <w:pPr>
        <w:tabs>
          <w:tab w:val="num" w:pos="720"/>
        </w:tabs>
        <w:ind w:left="720" w:hanging="360"/>
      </w:pPr>
      <w:rPr>
        <w:rFonts w:ascii="Times New Roman" w:hAnsi="Times New Roman"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Letter"/>
      <w:lvlText w:val="%4."/>
      <w:lvlJc w:val="left"/>
      <w:pPr>
        <w:tabs>
          <w:tab w:val="num" w:pos="1080"/>
        </w:tabs>
        <w:ind w:left="108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Letter"/>
      <w:lvlText w:val="%6."/>
      <w:lvlJc w:val="left"/>
      <w:pPr>
        <w:tabs>
          <w:tab w:val="num" w:pos="1080"/>
        </w:tabs>
        <w:ind w:left="1080" w:hanging="360"/>
      </w:pPr>
      <w:rPr>
        <w:rFonts w:hint="default"/>
      </w:rPr>
    </w:lvl>
    <w:lvl w:ilvl="6">
      <w:start w:val="1"/>
      <w:numFmt w:val="lowerLetter"/>
      <w:lvlText w:val="%7."/>
      <w:lvlJc w:val="left"/>
      <w:pPr>
        <w:tabs>
          <w:tab w:val="num" w:pos="1080"/>
        </w:tabs>
        <w:ind w:left="1080" w:hanging="360"/>
      </w:pPr>
      <w:rPr>
        <w:rFonts w:hint="default"/>
      </w:rPr>
    </w:lvl>
    <w:lvl w:ilvl="7">
      <w:start w:val="1"/>
      <w:numFmt w:val="lowerLetter"/>
      <w:lvlText w:val="%8."/>
      <w:lvlJc w:val="left"/>
      <w:pPr>
        <w:tabs>
          <w:tab w:val="num" w:pos="1080"/>
        </w:tabs>
        <w:ind w:left="1080" w:hanging="360"/>
      </w:pPr>
      <w:rPr>
        <w:rFonts w:hint="default"/>
      </w:rPr>
    </w:lvl>
    <w:lvl w:ilvl="8">
      <w:start w:val="1"/>
      <w:numFmt w:val="lowerLetter"/>
      <w:lvlText w:val="%9."/>
      <w:lvlJc w:val="left"/>
      <w:pPr>
        <w:tabs>
          <w:tab w:val="num" w:pos="1080"/>
        </w:tabs>
        <w:ind w:left="1080" w:hanging="360"/>
      </w:pPr>
      <w:rPr>
        <w:rFonts w:hint="default"/>
      </w:rPr>
    </w:lvl>
  </w:abstractNum>
  <w:abstractNum w:abstractNumId="26" w15:restartNumberingAfterBreak="0">
    <w:nsid w:val="51C65508"/>
    <w:multiLevelType w:val="hybridMultilevel"/>
    <w:tmpl w:val="B6128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036989"/>
    <w:multiLevelType w:val="hybridMultilevel"/>
    <w:tmpl w:val="07BE57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53083089"/>
    <w:multiLevelType w:val="hybridMultilevel"/>
    <w:tmpl w:val="7FBCCE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B72B67"/>
    <w:multiLevelType w:val="multilevel"/>
    <w:tmpl w:val="6F36F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65123B"/>
    <w:multiLevelType w:val="hybridMultilevel"/>
    <w:tmpl w:val="4E045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EF40B5"/>
    <w:multiLevelType w:val="hybridMultilevel"/>
    <w:tmpl w:val="3C945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0C147E"/>
    <w:multiLevelType w:val="hybridMultilevel"/>
    <w:tmpl w:val="DA382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BBD3520"/>
    <w:multiLevelType w:val="hybridMultilevel"/>
    <w:tmpl w:val="AC20BD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BB3FB6"/>
    <w:multiLevelType w:val="multilevel"/>
    <w:tmpl w:val="06C40B96"/>
    <w:lvl w:ilvl="0">
      <w:start w:val="1"/>
      <w:numFmt w:val="decimal"/>
      <w:pStyle w:val="TOCHeading"/>
      <w:lvlText w:val="%1"/>
      <w:lvlJc w:val="left"/>
      <w:pPr>
        <w:ind w:left="432" w:hanging="432"/>
      </w:pPr>
      <w:rPr>
        <w:i w:val="0"/>
        <w:iCs/>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15:restartNumberingAfterBreak="0">
    <w:nsid w:val="649C7684"/>
    <w:multiLevelType w:val="hybridMultilevel"/>
    <w:tmpl w:val="923A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7671ABA"/>
    <w:multiLevelType w:val="multilevel"/>
    <w:tmpl w:val="F8D21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D943F9"/>
    <w:multiLevelType w:val="hybridMultilevel"/>
    <w:tmpl w:val="F86AC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C815930"/>
    <w:multiLevelType w:val="multilevel"/>
    <w:tmpl w:val="3948F96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9" w15:restartNumberingAfterBreak="0">
    <w:nsid w:val="6F887AF7"/>
    <w:multiLevelType w:val="hybridMultilevel"/>
    <w:tmpl w:val="34CE30F0"/>
    <w:lvl w:ilvl="0" w:tplc="F60CC9BC">
      <w:start w:val="1"/>
      <w:numFmt w:val="bullet"/>
      <w:pStyle w:val="CROMSTex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3333A21"/>
    <w:multiLevelType w:val="hybridMultilevel"/>
    <w:tmpl w:val="DAAED820"/>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1" w15:restartNumberingAfterBreak="0">
    <w:nsid w:val="7BA70CCF"/>
    <w:multiLevelType w:val="multilevel"/>
    <w:tmpl w:val="1A8CF34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2" w15:restartNumberingAfterBreak="0">
    <w:nsid w:val="7C0B7491"/>
    <w:multiLevelType w:val="hybridMultilevel"/>
    <w:tmpl w:val="CEC88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4616102">
    <w:abstractNumId w:val="22"/>
  </w:num>
  <w:num w:numId="2" w16cid:durableId="1524710759">
    <w:abstractNumId w:val="39"/>
  </w:num>
  <w:num w:numId="3" w16cid:durableId="698971341">
    <w:abstractNumId w:val="25"/>
  </w:num>
  <w:num w:numId="4" w16cid:durableId="1459959352">
    <w:abstractNumId w:val="18"/>
  </w:num>
  <w:num w:numId="5" w16cid:durableId="1510832351">
    <w:abstractNumId w:val="26"/>
  </w:num>
  <w:num w:numId="6" w16cid:durableId="1284925090">
    <w:abstractNumId w:val="35"/>
  </w:num>
  <w:num w:numId="7" w16cid:durableId="1986080317">
    <w:abstractNumId w:val="32"/>
  </w:num>
  <w:num w:numId="8" w16cid:durableId="511067063">
    <w:abstractNumId w:val="42"/>
  </w:num>
  <w:num w:numId="9" w16cid:durableId="942883361">
    <w:abstractNumId w:val="34"/>
  </w:num>
  <w:num w:numId="10" w16cid:durableId="1756706807">
    <w:abstractNumId w:val="2"/>
  </w:num>
  <w:num w:numId="11" w16cid:durableId="1263562393">
    <w:abstractNumId w:val="11"/>
  </w:num>
  <w:num w:numId="12" w16cid:durableId="591621270">
    <w:abstractNumId w:val="27"/>
  </w:num>
  <w:num w:numId="13" w16cid:durableId="773210268">
    <w:abstractNumId w:val="9"/>
  </w:num>
  <w:num w:numId="14" w16cid:durableId="1966229641">
    <w:abstractNumId w:val="19"/>
  </w:num>
  <w:num w:numId="15" w16cid:durableId="349835934">
    <w:abstractNumId w:val="0"/>
  </w:num>
  <w:num w:numId="16" w16cid:durableId="1369572718">
    <w:abstractNumId w:val="6"/>
  </w:num>
  <w:num w:numId="17" w16cid:durableId="248270968">
    <w:abstractNumId w:val="21"/>
  </w:num>
  <w:num w:numId="18" w16cid:durableId="76177094">
    <w:abstractNumId w:val="15"/>
  </w:num>
  <w:num w:numId="19" w16cid:durableId="478767263">
    <w:abstractNumId w:val="41"/>
  </w:num>
  <w:num w:numId="20" w16cid:durableId="1984461897">
    <w:abstractNumId w:val="17"/>
  </w:num>
  <w:num w:numId="21" w16cid:durableId="1431388831">
    <w:abstractNumId w:val="8"/>
  </w:num>
  <w:num w:numId="22" w16cid:durableId="1462109923">
    <w:abstractNumId w:val="20"/>
  </w:num>
  <w:num w:numId="23" w16cid:durableId="1036007985">
    <w:abstractNumId w:val="36"/>
  </w:num>
  <w:num w:numId="24" w16cid:durableId="1022174033">
    <w:abstractNumId w:val="4"/>
  </w:num>
  <w:num w:numId="25" w16cid:durableId="17510334">
    <w:abstractNumId w:val="16"/>
  </w:num>
  <w:num w:numId="26" w16cid:durableId="1451508642">
    <w:abstractNumId w:val="1"/>
  </w:num>
  <w:num w:numId="27" w16cid:durableId="923605448">
    <w:abstractNumId w:val="14"/>
  </w:num>
  <w:num w:numId="28" w16cid:durableId="373234373">
    <w:abstractNumId w:val="13"/>
  </w:num>
  <w:num w:numId="29" w16cid:durableId="1230309532">
    <w:abstractNumId w:val="23"/>
  </w:num>
  <w:num w:numId="30" w16cid:durableId="1147434363">
    <w:abstractNumId w:val="40"/>
  </w:num>
  <w:num w:numId="31" w16cid:durableId="2060663266">
    <w:abstractNumId w:val="33"/>
  </w:num>
  <w:num w:numId="32" w16cid:durableId="1162234800">
    <w:abstractNumId w:val="30"/>
  </w:num>
  <w:num w:numId="33" w16cid:durableId="1670526764">
    <w:abstractNumId w:val="3"/>
  </w:num>
  <w:num w:numId="34" w16cid:durableId="435711095">
    <w:abstractNumId w:val="38"/>
  </w:num>
  <w:num w:numId="35" w16cid:durableId="393740685">
    <w:abstractNumId w:val="7"/>
  </w:num>
  <w:num w:numId="36" w16cid:durableId="2052802630">
    <w:abstractNumId w:val="37"/>
  </w:num>
  <w:num w:numId="37" w16cid:durableId="1634754350">
    <w:abstractNumId w:val="12"/>
  </w:num>
  <w:num w:numId="38" w16cid:durableId="1766071576">
    <w:abstractNumId w:val="24"/>
  </w:num>
  <w:num w:numId="39" w16cid:durableId="824516902">
    <w:abstractNumId w:val="29"/>
  </w:num>
  <w:num w:numId="40" w16cid:durableId="1230267259">
    <w:abstractNumId w:val="10"/>
  </w:num>
  <w:num w:numId="41" w16cid:durableId="129174006">
    <w:abstractNumId w:val="31"/>
  </w:num>
  <w:num w:numId="42" w16cid:durableId="890000276">
    <w:abstractNumId w:val="5"/>
  </w:num>
  <w:num w:numId="43" w16cid:durableId="1305772002">
    <w:abstractNumId w:val="2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BMC Biochemistr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1&lt;/HyperlinksVisible&gt;&lt;EnableBibliographyCategories&gt;0&lt;/EnableBibliographyCategories&gt;&lt;/ENLayout&gt;"/>
    <w:docVar w:name="EN.Libraries" w:val="&lt;Libraries&gt;&lt;item db-id=&quot;r2xfepf5y95rphettrixex920vatdtwt90ar&quot;&gt;Template library&lt;record-ids&gt;&lt;item&gt;1&lt;/item&gt;&lt;item&gt;2&lt;/item&gt;&lt;item&gt;3&lt;/item&gt;&lt;item&gt;4&lt;/item&gt;&lt;item&gt;5&lt;/item&gt;&lt;/record-ids&gt;&lt;/item&gt;&lt;/Libraries&gt;"/>
  </w:docVars>
  <w:rsids>
    <w:rsidRoot w:val="003B7C78"/>
    <w:rsid w:val="0000008B"/>
    <w:rsid w:val="00000B5D"/>
    <w:rsid w:val="00001765"/>
    <w:rsid w:val="00002289"/>
    <w:rsid w:val="00005CFD"/>
    <w:rsid w:val="0000768F"/>
    <w:rsid w:val="00007813"/>
    <w:rsid w:val="00010817"/>
    <w:rsid w:val="000115F7"/>
    <w:rsid w:val="00011E17"/>
    <w:rsid w:val="00012C12"/>
    <w:rsid w:val="00012EF0"/>
    <w:rsid w:val="000140AB"/>
    <w:rsid w:val="000163BF"/>
    <w:rsid w:val="00020DB4"/>
    <w:rsid w:val="00023A98"/>
    <w:rsid w:val="000245A0"/>
    <w:rsid w:val="0002504E"/>
    <w:rsid w:val="000256F2"/>
    <w:rsid w:val="000324D3"/>
    <w:rsid w:val="0003253D"/>
    <w:rsid w:val="00032C3E"/>
    <w:rsid w:val="00032DC0"/>
    <w:rsid w:val="00035242"/>
    <w:rsid w:val="00040A9A"/>
    <w:rsid w:val="00042064"/>
    <w:rsid w:val="00043158"/>
    <w:rsid w:val="00044832"/>
    <w:rsid w:val="000455B5"/>
    <w:rsid w:val="000471A7"/>
    <w:rsid w:val="00052FDD"/>
    <w:rsid w:val="0005472F"/>
    <w:rsid w:val="000549E7"/>
    <w:rsid w:val="00056247"/>
    <w:rsid w:val="00057DE0"/>
    <w:rsid w:val="0006299B"/>
    <w:rsid w:val="00063C95"/>
    <w:rsid w:val="00070382"/>
    <w:rsid w:val="000705D8"/>
    <w:rsid w:val="00072C75"/>
    <w:rsid w:val="00073487"/>
    <w:rsid w:val="00073972"/>
    <w:rsid w:val="000744F2"/>
    <w:rsid w:val="0007519F"/>
    <w:rsid w:val="00077C70"/>
    <w:rsid w:val="00080A72"/>
    <w:rsid w:val="00080AF8"/>
    <w:rsid w:val="000814F2"/>
    <w:rsid w:val="00082B85"/>
    <w:rsid w:val="000830A1"/>
    <w:rsid w:val="00085975"/>
    <w:rsid w:val="000903AB"/>
    <w:rsid w:val="0009406F"/>
    <w:rsid w:val="000944AC"/>
    <w:rsid w:val="000952AC"/>
    <w:rsid w:val="00096A61"/>
    <w:rsid w:val="000A0395"/>
    <w:rsid w:val="000A13AC"/>
    <w:rsid w:val="000A18C0"/>
    <w:rsid w:val="000A39E5"/>
    <w:rsid w:val="000A3F82"/>
    <w:rsid w:val="000A5908"/>
    <w:rsid w:val="000A5944"/>
    <w:rsid w:val="000B0444"/>
    <w:rsid w:val="000B0B76"/>
    <w:rsid w:val="000B2593"/>
    <w:rsid w:val="000B3957"/>
    <w:rsid w:val="000B3A3E"/>
    <w:rsid w:val="000B41A7"/>
    <w:rsid w:val="000B5DB6"/>
    <w:rsid w:val="000B776F"/>
    <w:rsid w:val="000B7B8B"/>
    <w:rsid w:val="000C01F3"/>
    <w:rsid w:val="000C109D"/>
    <w:rsid w:val="000C1734"/>
    <w:rsid w:val="000C1A92"/>
    <w:rsid w:val="000C4214"/>
    <w:rsid w:val="000C686D"/>
    <w:rsid w:val="000D1842"/>
    <w:rsid w:val="000D1CF9"/>
    <w:rsid w:val="000D2B7B"/>
    <w:rsid w:val="000D33AC"/>
    <w:rsid w:val="000D4D4F"/>
    <w:rsid w:val="000D6002"/>
    <w:rsid w:val="000D643E"/>
    <w:rsid w:val="000D79A7"/>
    <w:rsid w:val="000E1A63"/>
    <w:rsid w:val="000E2603"/>
    <w:rsid w:val="000E391C"/>
    <w:rsid w:val="000E63F3"/>
    <w:rsid w:val="000E75E4"/>
    <w:rsid w:val="000E7A2E"/>
    <w:rsid w:val="000F1532"/>
    <w:rsid w:val="000F4288"/>
    <w:rsid w:val="000F4ADF"/>
    <w:rsid w:val="000F50D5"/>
    <w:rsid w:val="000F5316"/>
    <w:rsid w:val="000F60A1"/>
    <w:rsid w:val="00101D87"/>
    <w:rsid w:val="00103047"/>
    <w:rsid w:val="00104589"/>
    <w:rsid w:val="001047AD"/>
    <w:rsid w:val="001050BA"/>
    <w:rsid w:val="00107DC9"/>
    <w:rsid w:val="00112994"/>
    <w:rsid w:val="00113683"/>
    <w:rsid w:val="00114139"/>
    <w:rsid w:val="00115F00"/>
    <w:rsid w:val="0012121C"/>
    <w:rsid w:val="0012135E"/>
    <w:rsid w:val="00121F53"/>
    <w:rsid w:val="00122FC7"/>
    <w:rsid w:val="00127995"/>
    <w:rsid w:val="00127BCF"/>
    <w:rsid w:val="001328E2"/>
    <w:rsid w:val="001333D2"/>
    <w:rsid w:val="00134AF1"/>
    <w:rsid w:val="00135972"/>
    <w:rsid w:val="00136CB7"/>
    <w:rsid w:val="00137944"/>
    <w:rsid w:val="0014056E"/>
    <w:rsid w:val="001408EF"/>
    <w:rsid w:val="00143CD7"/>
    <w:rsid w:val="00143DA8"/>
    <w:rsid w:val="00143E49"/>
    <w:rsid w:val="00144107"/>
    <w:rsid w:val="00146294"/>
    <w:rsid w:val="00151661"/>
    <w:rsid w:val="001527B9"/>
    <w:rsid w:val="00153EA2"/>
    <w:rsid w:val="0015588B"/>
    <w:rsid w:val="00157700"/>
    <w:rsid w:val="0015770D"/>
    <w:rsid w:val="00160FC1"/>
    <w:rsid w:val="00162678"/>
    <w:rsid w:val="00162E1D"/>
    <w:rsid w:val="00163402"/>
    <w:rsid w:val="00165CFE"/>
    <w:rsid w:val="00165FF7"/>
    <w:rsid w:val="001668C4"/>
    <w:rsid w:val="00166CFD"/>
    <w:rsid w:val="001700BE"/>
    <w:rsid w:val="00170B46"/>
    <w:rsid w:val="001714ED"/>
    <w:rsid w:val="00175C89"/>
    <w:rsid w:val="00175D03"/>
    <w:rsid w:val="0017629A"/>
    <w:rsid w:val="00176383"/>
    <w:rsid w:val="001768F8"/>
    <w:rsid w:val="00176D73"/>
    <w:rsid w:val="001772B4"/>
    <w:rsid w:val="00177A8D"/>
    <w:rsid w:val="00180116"/>
    <w:rsid w:val="00181AF3"/>
    <w:rsid w:val="0018288D"/>
    <w:rsid w:val="00182D55"/>
    <w:rsid w:val="00184C36"/>
    <w:rsid w:val="00184F5B"/>
    <w:rsid w:val="001850E9"/>
    <w:rsid w:val="0019035B"/>
    <w:rsid w:val="001934D5"/>
    <w:rsid w:val="00195276"/>
    <w:rsid w:val="001A15BE"/>
    <w:rsid w:val="001A1B83"/>
    <w:rsid w:val="001A2965"/>
    <w:rsid w:val="001A342A"/>
    <w:rsid w:val="001A55D7"/>
    <w:rsid w:val="001A5B36"/>
    <w:rsid w:val="001A6859"/>
    <w:rsid w:val="001B008D"/>
    <w:rsid w:val="001B065C"/>
    <w:rsid w:val="001B0E35"/>
    <w:rsid w:val="001B1429"/>
    <w:rsid w:val="001B33A4"/>
    <w:rsid w:val="001B4EA6"/>
    <w:rsid w:val="001B53E6"/>
    <w:rsid w:val="001B7267"/>
    <w:rsid w:val="001C123C"/>
    <w:rsid w:val="001C2945"/>
    <w:rsid w:val="001C71BA"/>
    <w:rsid w:val="001C7C0B"/>
    <w:rsid w:val="001D01CA"/>
    <w:rsid w:val="001D1A37"/>
    <w:rsid w:val="001D3872"/>
    <w:rsid w:val="001D4FB6"/>
    <w:rsid w:val="001D53DA"/>
    <w:rsid w:val="001D5C57"/>
    <w:rsid w:val="001E184E"/>
    <w:rsid w:val="001E1A68"/>
    <w:rsid w:val="001E1ACD"/>
    <w:rsid w:val="001E2B17"/>
    <w:rsid w:val="001E5790"/>
    <w:rsid w:val="001E7C46"/>
    <w:rsid w:val="001E7F84"/>
    <w:rsid w:val="001F0B64"/>
    <w:rsid w:val="001F0B69"/>
    <w:rsid w:val="001F1417"/>
    <w:rsid w:val="001F57FC"/>
    <w:rsid w:val="001F60AE"/>
    <w:rsid w:val="001F69B2"/>
    <w:rsid w:val="001F6F6F"/>
    <w:rsid w:val="001F6FBC"/>
    <w:rsid w:val="001F7F2F"/>
    <w:rsid w:val="002043E7"/>
    <w:rsid w:val="00206688"/>
    <w:rsid w:val="00206C61"/>
    <w:rsid w:val="00206D87"/>
    <w:rsid w:val="00210F07"/>
    <w:rsid w:val="0021241B"/>
    <w:rsid w:val="002134B0"/>
    <w:rsid w:val="00213E79"/>
    <w:rsid w:val="002142EF"/>
    <w:rsid w:val="002149EF"/>
    <w:rsid w:val="00215488"/>
    <w:rsid w:val="002166CF"/>
    <w:rsid w:val="00221B86"/>
    <w:rsid w:val="00223700"/>
    <w:rsid w:val="00223D5C"/>
    <w:rsid w:val="0022657E"/>
    <w:rsid w:val="00226EC0"/>
    <w:rsid w:val="0023066E"/>
    <w:rsid w:val="00234192"/>
    <w:rsid w:val="002342C8"/>
    <w:rsid w:val="00234C3B"/>
    <w:rsid w:val="00237D69"/>
    <w:rsid w:val="00240E6F"/>
    <w:rsid w:val="00243D36"/>
    <w:rsid w:val="00246A69"/>
    <w:rsid w:val="002501D9"/>
    <w:rsid w:val="0025147C"/>
    <w:rsid w:val="002538E9"/>
    <w:rsid w:val="00255D85"/>
    <w:rsid w:val="002567E8"/>
    <w:rsid w:val="00256861"/>
    <w:rsid w:val="00256EDA"/>
    <w:rsid w:val="00257A3E"/>
    <w:rsid w:val="00260FF8"/>
    <w:rsid w:val="00262FAB"/>
    <w:rsid w:val="0026382C"/>
    <w:rsid w:val="00264688"/>
    <w:rsid w:val="00266274"/>
    <w:rsid w:val="0026779F"/>
    <w:rsid w:val="00267B01"/>
    <w:rsid w:val="00270848"/>
    <w:rsid w:val="00270849"/>
    <w:rsid w:val="00271132"/>
    <w:rsid w:val="00272F35"/>
    <w:rsid w:val="00273726"/>
    <w:rsid w:val="00274CF4"/>
    <w:rsid w:val="00275D82"/>
    <w:rsid w:val="00276051"/>
    <w:rsid w:val="00276B29"/>
    <w:rsid w:val="00280339"/>
    <w:rsid w:val="00282069"/>
    <w:rsid w:val="0028673E"/>
    <w:rsid w:val="00286DD6"/>
    <w:rsid w:val="00291E53"/>
    <w:rsid w:val="00292302"/>
    <w:rsid w:val="0029685A"/>
    <w:rsid w:val="00297FAE"/>
    <w:rsid w:val="002A0130"/>
    <w:rsid w:val="002A1446"/>
    <w:rsid w:val="002A3C44"/>
    <w:rsid w:val="002A562C"/>
    <w:rsid w:val="002B005B"/>
    <w:rsid w:val="002B1D0F"/>
    <w:rsid w:val="002B26CC"/>
    <w:rsid w:val="002B3D28"/>
    <w:rsid w:val="002B469E"/>
    <w:rsid w:val="002B5AA5"/>
    <w:rsid w:val="002B75B7"/>
    <w:rsid w:val="002C033A"/>
    <w:rsid w:val="002C2DF2"/>
    <w:rsid w:val="002C3126"/>
    <w:rsid w:val="002C3467"/>
    <w:rsid w:val="002C4D26"/>
    <w:rsid w:val="002C58B3"/>
    <w:rsid w:val="002C6BBD"/>
    <w:rsid w:val="002C73F5"/>
    <w:rsid w:val="002D06AA"/>
    <w:rsid w:val="002D0965"/>
    <w:rsid w:val="002D0C00"/>
    <w:rsid w:val="002D3D4D"/>
    <w:rsid w:val="002D3E6A"/>
    <w:rsid w:val="002D3EE5"/>
    <w:rsid w:val="002D40B0"/>
    <w:rsid w:val="002D4E75"/>
    <w:rsid w:val="002D764B"/>
    <w:rsid w:val="002D774B"/>
    <w:rsid w:val="002D7F3C"/>
    <w:rsid w:val="002E0234"/>
    <w:rsid w:val="002E1C00"/>
    <w:rsid w:val="002E2037"/>
    <w:rsid w:val="002E729F"/>
    <w:rsid w:val="002F0DD1"/>
    <w:rsid w:val="002F2013"/>
    <w:rsid w:val="002F285D"/>
    <w:rsid w:val="002F30ED"/>
    <w:rsid w:val="002F65A9"/>
    <w:rsid w:val="002F7AA6"/>
    <w:rsid w:val="003032FC"/>
    <w:rsid w:val="00304D56"/>
    <w:rsid w:val="00305173"/>
    <w:rsid w:val="00305745"/>
    <w:rsid w:val="00310227"/>
    <w:rsid w:val="00310593"/>
    <w:rsid w:val="00311524"/>
    <w:rsid w:val="00311B74"/>
    <w:rsid w:val="003147DA"/>
    <w:rsid w:val="00314ED0"/>
    <w:rsid w:val="00316DE3"/>
    <w:rsid w:val="00320160"/>
    <w:rsid w:val="003214FC"/>
    <w:rsid w:val="00321878"/>
    <w:rsid w:val="00323245"/>
    <w:rsid w:val="00325993"/>
    <w:rsid w:val="0033243C"/>
    <w:rsid w:val="003337D8"/>
    <w:rsid w:val="0033563F"/>
    <w:rsid w:val="00336272"/>
    <w:rsid w:val="003364A8"/>
    <w:rsid w:val="00340203"/>
    <w:rsid w:val="00345F82"/>
    <w:rsid w:val="003471E4"/>
    <w:rsid w:val="00347D6F"/>
    <w:rsid w:val="00357729"/>
    <w:rsid w:val="00362568"/>
    <w:rsid w:val="00364E38"/>
    <w:rsid w:val="0036581B"/>
    <w:rsid w:val="00370F8F"/>
    <w:rsid w:val="0037230C"/>
    <w:rsid w:val="0037425D"/>
    <w:rsid w:val="00375F41"/>
    <w:rsid w:val="00376CDD"/>
    <w:rsid w:val="00377927"/>
    <w:rsid w:val="0038110F"/>
    <w:rsid w:val="003820FB"/>
    <w:rsid w:val="00382F9D"/>
    <w:rsid w:val="0038478B"/>
    <w:rsid w:val="00387FC4"/>
    <w:rsid w:val="00390FAE"/>
    <w:rsid w:val="003918ED"/>
    <w:rsid w:val="00392248"/>
    <w:rsid w:val="003944DA"/>
    <w:rsid w:val="0039637E"/>
    <w:rsid w:val="00396DF5"/>
    <w:rsid w:val="003976A2"/>
    <w:rsid w:val="003A2E1F"/>
    <w:rsid w:val="003A44ED"/>
    <w:rsid w:val="003A5007"/>
    <w:rsid w:val="003A6167"/>
    <w:rsid w:val="003A6B41"/>
    <w:rsid w:val="003B19B6"/>
    <w:rsid w:val="003B4805"/>
    <w:rsid w:val="003B6CE5"/>
    <w:rsid w:val="003B7135"/>
    <w:rsid w:val="003B7C78"/>
    <w:rsid w:val="003C3CCB"/>
    <w:rsid w:val="003C5B27"/>
    <w:rsid w:val="003C5FC2"/>
    <w:rsid w:val="003C6303"/>
    <w:rsid w:val="003D02A0"/>
    <w:rsid w:val="003D11AD"/>
    <w:rsid w:val="003D15B1"/>
    <w:rsid w:val="003D15D7"/>
    <w:rsid w:val="003D351A"/>
    <w:rsid w:val="003D387A"/>
    <w:rsid w:val="003D5D65"/>
    <w:rsid w:val="003E0AC5"/>
    <w:rsid w:val="003E1A74"/>
    <w:rsid w:val="003E1ADB"/>
    <w:rsid w:val="003E4AF4"/>
    <w:rsid w:val="003E4F3B"/>
    <w:rsid w:val="003E5789"/>
    <w:rsid w:val="003E6615"/>
    <w:rsid w:val="003E7918"/>
    <w:rsid w:val="003E7C70"/>
    <w:rsid w:val="003F0177"/>
    <w:rsid w:val="003F13E9"/>
    <w:rsid w:val="003F1A8A"/>
    <w:rsid w:val="003F3C28"/>
    <w:rsid w:val="003F3F44"/>
    <w:rsid w:val="003F620A"/>
    <w:rsid w:val="003F77EC"/>
    <w:rsid w:val="003F7AD2"/>
    <w:rsid w:val="004051AC"/>
    <w:rsid w:val="0040584E"/>
    <w:rsid w:val="00405BF8"/>
    <w:rsid w:val="00412C72"/>
    <w:rsid w:val="004144E6"/>
    <w:rsid w:val="00414591"/>
    <w:rsid w:val="00416650"/>
    <w:rsid w:val="00416DEB"/>
    <w:rsid w:val="00417A07"/>
    <w:rsid w:val="00417F42"/>
    <w:rsid w:val="0042171C"/>
    <w:rsid w:val="00421BCD"/>
    <w:rsid w:val="00421CB4"/>
    <w:rsid w:val="00422E5E"/>
    <w:rsid w:val="00423224"/>
    <w:rsid w:val="0042413E"/>
    <w:rsid w:val="0042459A"/>
    <w:rsid w:val="0042668C"/>
    <w:rsid w:val="0043181F"/>
    <w:rsid w:val="00433318"/>
    <w:rsid w:val="00434895"/>
    <w:rsid w:val="00434C98"/>
    <w:rsid w:val="00435559"/>
    <w:rsid w:val="00435648"/>
    <w:rsid w:val="00435D42"/>
    <w:rsid w:val="00441A00"/>
    <w:rsid w:val="00446027"/>
    <w:rsid w:val="004505A5"/>
    <w:rsid w:val="00450D7D"/>
    <w:rsid w:val="004541A9"/>
    <w:rsid w:val="004568D5"/>
    <w:rsid w:val="00461ACE"/>
    <w:rsid w:val="00461E5C"/>
    <w:rsid w:val="00463BC2"/>
    <w:rsid w:val="00464324"/>
    <w:rsid w:val="00470ACD"/>
    <w:rsid w:val="0047235C"/>
    <w:rsid w:val="0047729B"/>
    <w:rsid w:val="00477503"/>
    <w:rsid w:val="00477AC1"/>
    <w:rsid w:val="00480576"/>
    <w:rsid w:val="004806C2"/>
    <w:rsid w:val="00480836"/>
    <w:rsid w:val="00481DC1"/>
    <w:rsid w:val="00490AC7"/>
    <w:rsid w:val="00491841"/>
    <w:rsid w:val="00496883"/>
    <w:rsid w:val="00497107"/>
    <w:rsid w:val="00497273"/>
    <w:rsid w:val="00497E7C"/>
    <w:rsid w:val="004A0148"/>
    <w:rsid w:val="004A0D1C"/>
    <w:rsid w:val="004A0F3E"/>
    <w:rsid w:val="004A2774"/>
    <w:rsid w:val="004A3170"/>
    <w:rsid w:val="004A49EE"/>
    <w:rsid w:val="004A597E"/>
    <w:rsid w:val="004A793B"/>
    <w:rsid w:val="004A79C5"/>
    <w:rsid w:val="004B0AE5"/>
    <w:rsid w:val="004B1A17"/>
    <w:rsid w:val="004B322D"/>
    <w:rsid w:val="004B32E5"/>
    <w:rsid w:val="004B6A20"/>
    <w:rsid w:val="004C1FF1"/>
    <w:rsid w:val="004C29CF"/>
    <w:rsid w:val="004C366B"/>
    <w:rsid w:val="004C39E4"/>
    <w:rsid w:val="004D009E"/>
    <w:rsid w:val="004D10ED"/>
    <w:rsid w:val="004D264C"/>
    <w:rsid w:val="004D36CD"/>
    <w:rsid w:val="004D3FB6"/>
    <w:rsid w:val="004D4EBE"/>
    <w:rsid w:val="004D537A"/>
    <w:rsid w:val="004D59EE"/>
    <w:rsid w:val="004D651F"/>
    <w:rsid w:val="004D6882"/>
    <w:rsid w:val="004D707A"/>
    <w:rsid w:val="004E3601"/>
    <w:rsid w:val="004E3CAF"/>
    <w:rsid w:val="004E63AF"/>
    <w:rsid w:val="004E6A07"/>
    <w:rsid w:val="004E734A"/>
    <w:rsid w:val="004F02AA"/>
    <w:rsid w:val="004F16C5"/>
    <w:rsid w:val="004F3357"/>
    <w:rsid w:val="004F59D5"/>
    <w:rsid w:val="004F5F60"/>
    <w:rsid w:val="004F638D"/>
    <w:rsid w:val="00501965"/>
    <w:rsid w:val="00502313"/>
    <w:rsid w:val="00502923"/>
    <w:rsid w:val="00502D10"/>
    <w:rsid w:val="005037CA"/>
    <w:rsid w:val="00504958"/>
    <w:rsid w:val="005050DF"/>
    <w:rsid w:val="00506791"/>
    <w:rsid w:val="005102B6"/>
    <w:rsid w:val="00510C73"/>
    <w:rsid w:val="00511971"/>
    <w:rsid w:val="005136B8"/>
    <w:rsid w:val="00513E79"/>
    <w:rsid w:val="00515DE2"/>
    <w:rsid w:val="0051638E"/>
    <w:rsid w:val="00516822"/>
    <w:rsid w:val="00516CAF"/>
    <w:rsid w:val="0051728C"/>
    <w:rsid w:val="00521722"/>
    <w:rsid w:val="005219B3"/>
    <w:rsid w:val="00521E9B"/>
    <w:rsid w:val="005221A7"/>
    <w:rsid w:val="005228CC"/>
    <w:rsid w:val="0052305C"/>
    <w:rsid w:val="005238FE"/>
    <w:rsid w:val="00523982"/>
    <w:rsid w:val="00525D5F"/>
    <w:rsid w:val="00526CFB"/>
    <w:rsid w:val="00527B18"/>
    <w:rsid w:val="005305AE"/>
    <w:rsid w:val="005316E6"/>
    <w:rsid w:val="00531E20"/>
    <w:rsid w:val="005323DD"/>
    <w:rsid w:val="00532FE1"/>
    <w:rsid w:val="0053335F"/>
    <w:rsid w:val="005367EA"/>
    <w:rsid w:val="00541460"/>
    <w:rsid w:val="00541D19"/>
    <w:rsid w:val="00541F29"/>
    <w:rsid w:val="00541F6F"/>
    <w:rsid w:val="0054208F"/>
    <w:rsid w:val="00545555"/>
    <w:rsid w:val="00545AB9"/>
    <w:rsid w:val="00546BC0"/>
    <w:rsid w:val="0054728C"/>
    <w:rsid w:val="0055115D"/>
    <w:rsid w:val="0055141D"/>
    <w:rsid w:val="0055167B"/>
    <w:rsid w:val="0055169E"/>
    <w:rsid w:val="00551EBA"/>
    <w:rsid w:val="00552195"/>
    <w:rsid w:val="005531DE"/>
    <w:rsid w:val="005536A8"/>
    <w:rsid w:val="0055579E"/>
    <w:rsid w:val="0055620F"/>
    <w:rsid w:val="005564EF"/>
    <w:rsid w:val="00556FDA"/>
    <w:rsid w:val="0055709A"/>
    <w:rsid w:val="00560AF9"/>
    <w:rsid w:val="00561194"/>
    <w:rsid w:val="00561D28"/>
    <w:rsid w:val="0056217C"/>
    <w:rsid w:val="00563B36"/>
    <w:rsid w:val="0056400A"/>
    <w:rsid w:val="00564209"/>
    <w:rsid w:val="00565E98"/>
    <w:rsid w:val="00566880"/>
    <w:rsid w:val="00567CE0"/>
    <w:rsid w:val="00570146"/>
    <w:rsid w:val="00571F27"/>
    <w:rsid w:val="00572265"/>
    <w:rsid w:val="0057267E"/>
    <w:rsid w:val="00572C18"/>
    <w:rsid w:val="0057527E"/>
    <w:rsid w:val="0057716E"/>
    <w:rsid w:val="005817FC"/>
    <w:rsid w:val="00582875"/>
    <w:rsid w:val="0058389B"/>
    <w:rsid w:val="00585665"/>
    <w:rsid w:val="005910D9"/>
    <w:rsid w:val="00591784"/>
    <w:rsid w:val="005925C6"/>
    <w:rsid w:val="00592B0B"/>
    <w:rsid w:val="00594266"/>
    <w:rsid w:val="005968F1"/>
    <w:rsid w:val="00597A5C"/>
    <w:rsid w:val="00597F0E"/>
    <w:rsid w:val="005A0F3B"/>
    <w:rsid w:val="005A347D"/>
    <w:rsid w:val="005A36AE"/>
    <w:rsid w:val="005A39A3"/>
    <w:rsid w:val="005A419E"/>
    <w:rsid w:val="005A5926"/>
    <w:rsid w:val="005A6EDC"/>
    <w:rsid w:val="005A72A2"/>
    <w:rsid w:val="005A7367"/>
    <w:rsid w:val="005B08F2"/>
    <w:rsid w:val="005B0B9B"/>
    <w:rsid w:val="005B196C"/>
    <w:rsid w:val="005B359B"/>
    <w:rsid w:val="005B5573"/>
    <w:rsid w:val="005B7F81"/>
    <w:rsid w:val="005C05EA"/>
    <w:rsid w:val="005C1DF4"/>
    <w:rsid w:val="005C262F"/>
    <w:rsid w:val="005C321B"/>
    <w:rsid w:val="005C3FFF"/>
    <w:rsid w:val="005C49FA"/>
    <w:rsid w:val="005D3821"/>
    <w:rsid w:val="005D39F3"/>
    <w:rsid w:val="005D57B0"/>
    <w:rsid w:val="005D5EC4"/>
    <w:rsid w:val="005D6790"/>
    <w:rsid w:val="005D7B56"/>
    <w:rsid w:val="005E3742"/>
    <w:rsid w:val="005E641E"/>
    <w:rsid w:val="005E7458"/>
    <w:rsid w:val="005E791D"/>
    <w:rsid w:val="005E7CF2"/>
    <w:rsid w:val="005F0950"/>
    <w:rsid w:val="005F0CA4"/>
    <w:rsid w:val="005F25FD"/>
    <w:rsid w:val="005F271B"/>
    <w:rsid w:val="005F410D"/>
    <w:rsid w:val="005F5561"/>
    <w:rsid w:val="005F606A"/>
    <w:rsid w:val="005F6350"/>
    <w:rsid w:val="005F7640"/>
    <w:rsid w:val="00601E3A"/>
    <w:rsid w:val="00605685"/>
    <w:rsid w:val="00610C8A"/>
    <w:rsid w:val="0061207A"/>
    <w:rsid w:val="00612092"/>
    <w:rsid w:val="006126EF"/>
    <w:rsid w:val="00614502"/>
    <w:rsid w:val="00616C4E"/>
    <w:rsid w:val="00617E59"/>
    <w:rsid w:val="0062049D"/>
    <w:rsid w:val="00622008"/>
    <w:rsid w:val="00623B03"/>
    <w:rsid w:val="0062431C"/>
    <w:rsid w:val="00624A05"/>
    <w:rsid w:val="00625ECB"/>
    <w:rsid w:val="00625F72"/>
    <w:rsid w:val="0062652D"/>
    <w:rsid w:val="0062788E"/>
    <w:rsid w:val="0063218B"/>
    <w:rsid w:val="0063440A"/>
    <w:rsid w:val="00635493"/>
    <w:rsid w:val="006364CF"/>
    <w:rsid w:val="006374B1"/>
    <w:rsid w:val="00641106"/>
    <w:rsid w:val="00641AF5"/>
    <w:rsid w:val="0064201A"/>
    <w:rsid w:val="00644569"/>
    <w:rsid w:val="00644C82"/>
    <w:rsid w:val="00645555"/>
    <w:rsid w:val="0064684F"/>
    <w:rsid w:val="00646B38"/>
    <w:rsid w:val="00647902"/>
    <w:rsid w:val="00650585"/>
    <w:rsid w:val="006509C6"/>
    <w:rsid w:val="006510C0"/>
    <w:rsid w:val="006523ED"/>
    <w:rsid w:val="0065446B"/>
    <w:rsid w:val="00654EEA"/>
    <w:rsid w:val="00655C7F"/>
    <w:rsid w:val="00660A71"/>
    <w:rsid w:val="00662601"/>
    <w:rsid w:val="00663767"/>
    <w:rsid w:val="00663A70"/>
    <w:rsid w:val="00663B4E"/>
    <w:rsid w:val="00665951"/>
    <w:rsid w:val="00666C9E"/>
    <w:rsid w:val="0067167D"/>
    <w:rsid w:val="00671EA7"/>
    <w:rsid w:val="006753CD"/>
    <w:rsid w:val="00676411"/>
    <w:rsid w:val="006770A2"/>
    <w:rsid w:val="006775FB"/>
    <w:rsid w:val="006803C4"/>
    <w:rsid w:val="006814C2"/>
    <w:rsid w:val="00682B6E"/>
    <w:rsid w:val="00686E4C"/>
    <w:rsid w:val="00687E86"/>
    <w:rsid w:val="006908E0"/>
    <w:rsid w:val="00690AB5"/>
    <w:rsid w:val="00690D4A"/>
    <w:rsid w:val="00692D71"/>
    <w:rsid w:val="00693C6A"/>
    <w:rsid w:val="00694268"/>
    <w:rsid w:val="00696723"/>
    <w:rsid w:val="006968B5"/>
    <w:rsid w:val="00697750"/>
    <w:rsid w:val="00697776"/>
    <w:rsid w:val="006A0BAA"/>
    <w:rsid w:val="006A2211"/>
    <w:rsid w:val="006A3536"/>
    <w:rsid w:val="006A3586"/>
    <w:rsid w:val="006A7C5F"/>
    <w:rsid w:val="006B0F6E"/>
    <w:rsid w:val="006B2585"/>
    <w:rsid w:val="006B6C2E"/>
    <w:rsid w:val="006C05C9"/>
    <w:rsid w:val="006C1149"/>
    <w:rsid w:val="006C1DC2"/>
    <w:rsid w:val="006C2245"/>
    <w:rsid w:val="006C4DCC"/>
    <w:rsid w:val="006C6F40"/>
    <w:rsid w:val="006C7F03"/>
    <w:rsid w:val="006D03FA"/>
    <w:rsid w:val="006D21CD"/>
    <w:rsid w:val="006D4067"/>
    <w:rsid w:val="006D4FBB"/>
    <w:rsid w:val="006D6BEC"/>
    <w:rsid w:val="006D78F3"/>
    <w:rsid w:val="006D7D2D"/>
    <w:rsid w:val="006E2267"/>
    <w:rsid w:val="006E5C85"/>
    <w:rsid w:val="006E639C"/>
    <w:rsid w:val="006E79CB"/>
    <w:rsid w:val="006E7B9A"/>
    <w:rsid w:val="006F08E0"/>
    <w:rsid w:val="006F24D7"/>
    <w:rsid w:val="006F3075"/>
    <w:rsid w:val="006F54A8"/>
    <w:rsid w:val="006F675A"/>
    <w:rsid w:val="006F7228"/>
    <w:rsid w:val="006F7D52"/>
    <w:rsid w:val="00703E3D"/>
    <w:rsid w:val="0070593D"/>
    <w:rsid w:val="0070619C"/>
    <w:rsid w:val="007068BB"/>
    <w:rsid w:val="0070730A"/>
    <w:rsid w:val="007104ED"/>
    <w:rsid w:val="00710F0D"/>
    <w:rsid w:val="00711EAE"/>
    <w:rsid w:val="00714EB0"/>
    <w:rsid w:val="0071778D"/>
    <w:rsid w:val="007232FB"/>
    <w:rsid w:val="00723478"/>
    <w:rsid w:val="00724A5D"/>
    <w:rsid w:val="00725B6C"/>
    <w:rsid w:val="00730606"/>
    <w:rsid w:val="00730B1D"/>
    <w:rsid w:val="00730D29"/>
    <w:rsid w:val="007318D6"/>
    <w:rsid w:val="00731A95"/>
    <w:rsid w:val="00733458"/>
    <w:rsid w:val="0073577B"/>
    <w:rsid w:val="0073601D"/>
    <w:rsid w:val="00736AFC"/>
    <w:rsid w:val="00741394"/>
    <w:rsid w:val="00741E8D"/>
    <w:rsid w:val="00742428"/>
    <w:rsid w:val="00742603"/>
    <w:rsid w:val="0074277C"/>
    <w:rsid w:val="0074279C"/>
    <w:rsid w:val="007447AB"/>
    <w:rsid w:val="00745406"/>
    <w:rsid w:val="00745EC2"/>
    <w:rsid w:val="0074695C"/>
    <w:rsid w:val="00751D30"/>
    <w:rsid w:val="00752302"/>
    <w:rsid w:val="0075325C"/>
    <w:rsid w:val="007543FD"/>
    <w:rsid w:val="0075495E"/>
    <w:rsid w:val="0075563D"/>
    <w:rsid w:val="00756065"/>
    <w:rsid w:val="00760F97"/>
    <w:rsid w:val="00761681"/>
    <w:rsid w:val="00761BD8"/>
    <w:rsid w:val="007667EF"/>
    <w:rsid w:val="00766D3A"/>
    <w:rsid w:val="00767D36"/>
    <w:rsid w:val="00770B1B"/>
    <w:rsid w:val="0077152B"/>
    <w:rsid w:val="007727A7"/>
    <w:rsid w:val="0077475F"/>
    <w:rsid w:val="007750E1"/>
    <w:rsid w:val="00777804"/>
    <w:rsid w:val="00781C8B"/>
    <w:rsid w:val="007821D1"/>
    <w:rsid w:val="00782684"/>
    <w:rsid w:val="00783130"/>
    <w:rsid w:val="00783AAA"/>
    <w:rsid w:val="00784B2E"/>
    <w:rsid w:val="007853BE"/>
    <w:rsid w:val="0078678F"/>
    <w:rsid w:val="00787984"/>
    <w:rsid w:val="00790AC9"/>
    <w:rsid w:val="00792694"/>
    <w:rsid w:val="007937FB"/>
    <w:rsid w:val="0079491A"/>
    <w:rsid w:val="00795879"/>
    <w:rsid w:val="00795C67"/>
    <w:rsid w:val="00796A82"/>
    <w:rsid w:val="00796E07"/>
    <w:rsid w:val="00797062"/>
    <w:rsid w:val="007A1FF5"/>
    <w:rsid w:val="007A2A3F"/>
    <w:rsid w:val="007A5D11"/>
    <w:rsid w:val="007A7A2B"/>
    <w:rsid w:val="007B2097"/>
    <w:rsid w:val="007B3139"/>
    <w:rsid w:val="007B3F53"/>
    <w:rsid w:val="007B4208"/>
    <w:rsid w:val="007B4801"/>
    <w:rsid w:val="007C1234"/>
    <w:rsid w:val="007C1857"/>
    <w:rsid w:val="007C1869"/>
    <w:rsid w:val="007C21E3"/>
    <w:rsid w:val="007C35A8"/>
    <w:rsid w:val="007C4056"/>
    <w:rsid w:val="007C5609"/>
    <w:rsid w:val="007D0CC7"/>
    <w:rsid w:val="007D2246"/>
    <w:rsid w:val="007D3B4C"/>
    <w:rsid w:val="007D6532"/>
    <w:rsid w:val="007D7944"/>
    <w:rsid w:val="007D7A3A"/>
    <w:rsid w:val="007E008A"/>
    <w:rsid w:val="007E017C"/>
    <w:rsid w:val="007E02C6"/>
    <w:rsid w:val="007E11B1"/>
    <w:rsid w:val="007E2151"/>
    <w:rsid w:val="007E2EF2"/>
    <w:rsid w:val="007E2F8B"/>
    <w:rsid w:val="007E503D"/>
    <w:rsid w:val="007E589A"/>
    <w:rsid w:val="007F04FA"/>
    <w:rsid w:val="007F13EC"/>
    <w:rsid w:val="007F3590"/>
    <w:rsid w:val="007F5383"/>
    <w:rsid w:val="00800D7F"/>
    <w:rsid w:val="008013F8"/>
    <w:rsid w:val="00801763"/>
    <w:rsid w:val="00802A15"/>
    <w:rsid w:val="00802B6A"/>
    <w:rsid w:val="00805952"/>
    <w:rsid w:val="00806282"/>
    <w:rsid w:val="00806E6B"/>
    <w:rsid w:val="008116B5"/>
    <w:rsid w:val="008116EE"/>
    <w:rsid w:val="00811897"/>
    <w:rsid w:val="00811A9C"/>
    <w:rsid w:val="0081221D"/>
    <w:rsid w:val="0081288F"/>
    <w:rsid w:val="008141EF"/>
    <w:rsid w:val="00816776"/>
    <w:rsid w:val="00816842"/>
    <w:rsid w:val="00820949"/>
    <w:rsid w:val="00823013"/>
    <w:rsid w:val="00825EE8"/>
    <w:rsid w:val="00827405"/>
    <w:rsid w:val="00827657"/>
    <w:rsid w:val="00830618"/>
    <w:rsid w:val="00830F9E"/>
    <w:rsid w:val="0083130A"/>
    <w:rsid w:val="008329FD"/>
    <w:rsid w:val="00832D31"/>
    <w:rsid w:val="0083315F"/>
    <w:rsid w:val="00833C96"/>
    <w:rsid w:val="008344F1"/>
    <w:rsid w:val="00834AE6"/>
    <w:rsid w:val="00834AF2"/>
    <w:rsid w:val="00840073"/>
    <w:rsid w:val="00840870"/>
    <w:rsid w:val="00841B43"/>
    <w:rsid w:val="00842CE3"/>
    <w:rsid w:val="00843BAE"/>
    <w:rsid w:val="00845635"/>
    <w:rsid w:val="0084607E"/>
    <w:rsid w:val="00846564"/>
    <w:rsid w:val="008502A1"/>
    <w:rsid w:val="00852622"/>
    <w:rsid w:val="008532F8"/>
    <w:rsid w:val="0085371E"/>
    <w:rsid w:val="00855DB4"/>
    <w:rsid w:val="008565E6"/>
    <w:rsid w:val="00857488"/>
    <w:rsid w:val="0086135F"/>
    <w:rsid w:val="00863D80"/>
    <w:rsid w:val="008644BB"/>
    <w:rsid w:val="00864600"/>
    <w:rsid w:val="00866CBB"/>
    <w:rsid w:val="0086780A"/>
    <w:rsid w:val="008725A6"/>
    <w:rsid w:val="00872E4B"/>
    <w:rsid w:val="00874799"/>
    <w:rsid w:val="00875D54"/>
    <w:rsid w:val="0087662F"/>
    <w:rsid w:val="008771A3"/>
    <w:rsid w:val="0087738D"/>
    <w:rsid w:val="00877585"/>
    <w:rsid w:val="00877DDA"/>
    <w:rsid w:val="0088108C"/>
    <w:rsid w:val="008814B0"/>
    <w:rsid w:val="008846EE"/>
    <w:rsid w:val="00885A43"/>
    <w:rsid w:val="00887B0D"/>
    <w:rsid w:val="008901E5"/>
    <w:rsid w:val="00891132"/>
    <w:rsid w:val="008918E8"/>
    <w:rsid w:val="00893068"/>
    <w:rsid w:val="00893E81"/>
    <w:rsid w:val="008941A2"/>
    <w:rsid w:val="0089476E"/>
    <w:rsid w:val="008951EF"/>
    <w:rsid w:val="00897943"/>
    <w:rsid w:val="008A0E53"/>
    <w:rsid w:val="008A0F89"/>
    <w:rsid w:val="008A1FEA"/>
    <w:rsid w:val="008A2113"/>
    <w:rsid w:val="008A3185"/>
    <w:rsid w:val="008A44B5"/>
    <w:rsid w:val="008A5135"/>
    <w:rsid w:val="008A55F9"/>
    <w:rsid w:val="008A7EF9"/>
    <w:rsid w:val="008B18B0"/>
    <w:rsid w:val="008B2177"/>
    <w:rsid w:val="008B2C24"/>
    <w:rsid w:val="008B2F4A"/>
    <w:rsid w:val="008B3A3B"/>
    <w:rsid w:val="008B3E81"/>
    <w:rsid w:val="008B4FC1"/>
    <w:rsid w:val="008C1BDB"/>
    <w:rsid w:val="008C43DE"/>
    <w:rsid w:val="008C459B"/>
    <w:rsid w:val="008C5F7D"/>
    <w:rsid w:val="008C630F"/>
    <w:rsid w:val="008C6348"/>
    <w:rsid w:val="008C7002"/>
    <w:rsid w:val="008C7034"/>
    <w:rsid w:val="008C7C94"/>
    <w:rsid w:val="008D3B4F"/>
    <w:rsid w:val="008E03B2"/>
    <w:rsid w:val="008E0F88"/>
    <w:rsid w:val="008E138D"/>
    <w:rsid w:val="008E16C9"/>
    <w:rsid w:val="008E3136"/>
    <w:rsid w:val="008E4B71"/>
    <w:rsid w:val="008E4D42"/>
    <w:rsid w:val="008E692E"/>
    <w:rsid w:val="008F0E0A"/>
    <w:rsid w:val="008F3611"/>
    <w:rsid w:val="008F4ABB"/>
    <w:rsid w:val="008F7D54"/>
    <w:rsid w:val="009009B0"/>
    <w:rsid w:val="00900FB2"/>
    <w:rsid w:val="00904AA5"/>
    <w:rsid w:val="00905ED8"/>
    <w:rsid w:val="00907A14"/>
    <w:rsid w:val="00913482"/>
    <w:rsid w:val="00914149"/>
    <w:rsid w:val="00915177"/>
    <w:rsid w:val="00916478"/>
    <w:rsid w:val="00916505"/>
    <w:rsid w:val="00921364"/>
    <w:rsid w:val="009249EF"/>
    <w:rsid w:val="00924C24"/>
    <w:rsid w:val="00926947"/>
    <w:rsid w:val="00927C51"/>
    <w:rsid w:val="00927F60"/>
    <w:rsid w:val="009300A9"/>
    <w:rsid w:val="00930305"/>
    <w:rsid w:val="00930381"/>
    <w:rsid w:val="00931D5B"/>
    <w:rsid w:val="00932058"/>
    <w:rsid w:val="00932720"/>
    <w:rsid w:val="00934571"/>
    <w:rsid w:val="00934803"/>
    <w:rsid w:val="00934A1C"/>
    <w:rsid w:val="0093639F"/>
    <w:rsid w:val="00941EC3"/>
    <w:rsid w:val="00941F62"/>
    <w:rsid w:val="009433EB"/>
    <w:rsid w:val="009457C3"/>
    <w:rsid w:val="00945D48"/>
    <w:rsid w:val="00946CA3"/>
    <w:rsid w:val="009509DA"/>
    <w:rsid w:val="00950B74"/>
    <w:rsid w:val="00950CC5"/>
    <w:rsid w:val="00952A32"/>
    <w:rsid w:val="009532D2"/>
    <w:rsid w:val="0095495B"/>
    <w:rsid w:val="00956F4B"/>
    <w:rsid w:val="0095782C"/>
    <w:rsid w:val="009605C5"/>
    <w:rsid w:val="00961469"/>
    <w:rsid w:val="00961508"/>
    <w:rsid w:val="0096331A"/>
    <w:rsid w:val="0096419E"/>
    <w:rsid w:val="00964315"/>
    <w:rsid w:val="0096621A"/>
    <w:rsid w:val="009702AE"/>
    <w:rsid w:val="00972192"/>
    <w:rsid w:val="00972D2C"/>
    <w:rsid w:val="00974789"/>
    <w:rsid w:val="00974ADE"/>
    <w:rsid w:val="00980167"/>
    <w:rsid w:val="0098049B"/>
    <w:rsid w:val="009818FF"/>
    <w:rsid w:val="00984A92"/>
    <w:rsid w:val="009857CB"/>
    <w:rsid w:val="0099152D"/>
    <w:rsid w:val="00991CFC"/>
    <w:rsid w:val="00992D35"/>
    <w:rsid w:val="00992F6E"/>
    <w:rsid w:val="00993899"/>
    <w:rsid w:val="0099464D"/>
    <w:rsid w:val="00995BDE"/>
    <w:rsid w:val="0099612C"/>
    <w:rsid w:val="00996198"/>
    <w:rsid w:val="00997238"/>
    <w:rsid w:val="009A297D"/>
    <w:rsid w:val="009A42BB"/>
    <w:rsid w:val="009B0790"/>
    <w:rsid w:val="009B1BDF"/>
    <w:rsid w:val="009B202E"/>
    <w:rsid w:val="009B2902"/>
    <w:rsid w:val="009B2AD6"/>
    <w:rsid w:val="009B5022"/>
    <w:rsid w:val="009B6A5B"/>
    <w:rsid w:val="009B6C81"/>
    <w:rsid w:val="009C0487"/>
    <w:rsid w:val="009C11CC"/>
    <w:rsid w:val="009C14D5"/>
    <w:rsid w:val="009C2216"/>
    <w:rsid w:val="009C3CE9"/>
    <w:rsid w:val="009C4C54"/>
    <w:rsid w:val="009C4F45"/>
    <w:rsid w:val="009C622A"/>
    <w:rsid w:val="009C66A5"/>
    <w:rsid w:val="009D02F8"/>
    <w:rsid w:val="009D095C"/>
    <w:rsid w:val="009D160D"/>
    <w:rsid w:val="009D1C7E"/>
    <w:rsid w:val="009D266D"/>
    <w:rsid w:val="009D5A38"/>
    <w:rsid w:val="009E10A1"/>
    <w:rsid w:val="009E1A5E"/>
    <w:rsid w:val="009E4632"/>
    <w:rsid w:val="009E49E7"/>
    <w:rsid w:val="009E5DFC"/>
    <w:rsid w:val="009F00FF"/>
    <w:rsid w:val="009F2DC8"/>
    <w:rsid w:val="009F315D"/>
    <w:rsid w:val="009F425C"/>
    <w:rsid w:val="009F6322"/>
    <w:rsid w:val="00A0123F"/>
    <w:rsid w:val="00A03FE2"/>
    <w:rsid w:val="00A04212"/>
    <w:rsid w:val="00A04374"/>
    <w:rsid w:val="00A067D2"/>
    <w:rsid w:val="00A10A8F"/>
    <w:rsid w:val="00A134BD"/>
    <w:rsid w:val="00A15ED6"/>
    <w:rsid w:val="00A15F21"/>
    <w:rsid w:val="00A17DE1"/>
    <w:rsid w:val="00A2048A"/>
    <w:rsid w:val="00A23A8F"/>
    <w:rsid w:val="00A25298"/>
    <w:rsid w:val="00A26070"/>
    <w:rsid w:val="00A27572"/>
    <w:rsid w:val="00A33A8C"/>
    <w:rsid w:val="00A34E9C"/>
    <w:rsid w:val="00A356ED"/>
    <w:rsid w:val="00A373E7"/>
    <w:rsid w:val="00A40A40"/>
    <w:rsid w:val="00A41C28"/>
    <w:rsid w:val="00A41D4C"/>
    <w:rsid w:val="00A427FD"/>
    <w:rsid w:val="00A44C8A"/>
    <w:rsid w:val="00A44DBB"/>
    <w:rsid w:val="00A45216"/>
    <w:rsid w:val="00A45326"/>
    <w:rsid w:val="00A4623A"/>
    <w:rsid w:val="00A46F22"/>
    <w:rsid w:val="00A5110B"/>
    <w:rsid w:val="00A52D1F"/>
    <w:rsid w:val="00A5375B"/>
    <w:rsid w:val="00A5622F"/>
    <w:rsid w:val="00A5717D"/>
    <w:rsid w:val="00A57DB8"/>
    <w:rsid w:val="00A61B0B"/>
    <w:rsid w:val="00A64CB3"/>
    <w:rsid w:val="00A672C5"/>
    <w:rsid w:val="00A70150"/>
    <w:rsid w:val="00A70319"/>
    <w:rsid w:val="00A7143A"/>
    <w:rsid w:val="00A71A16"/>
    <w:rsid w:val="00A7283B"/>
    <w:rsid w:val="00A74F27"/>
    <w:rsid w:val="00A76D13"/>
    <w:rsid w:val="00A77A2C"/>
    <w:rsid w:val="00A82E57"/>
    <w:rsid w:val="00A82E98"/>
    <w:rsid w:val="00A836DF"/>
    <w:rsid w:val="00A837F0"/>
    <w:rsid w:val="00A845F2"/>
    <w:rsid w:val="00A85E62"/>
    <w:rsid w:val="00A8611B"/>
    <w:rsid w:val="00A86317"/>
    <w:rsid w:val="00A86385"/>
    <w:rsid w:val="00A876A4"/>
    <w:rsid w:val="00A87AC9"/>
    <w:rsid w:val="00A90208"/>
    <w:rsid w:val="00A91240"/>
    <w:rsid w:val="00A92B31"/>
    <w:rsid w:val="00A93734"/>
    <w:rsid w:val="00A94167"/>
    <w:rsid w:val="00A95B77"/>
    <w:rsid w:val="00A96B73"/>
    <w:rsid w:val="00AA0D4A"/>
    <w:rsid w:val="00AA3283"/>
    <w:rsid w:val="00AA348F"/>
    <w:rsid w:val="00AA36CD"/>
    <w:rsid w:val="00AA38CA"/>
    <w:rsid w:val="00AA59D8"/>
    <w:rsid w:val="00AA6432"/>
    <w:rsid w:val="00AA7650"/>
    <w:rsid w:val="00AA7D5D"/>
    <w:rsid w:val="00AB055D"/>
    <w:rsid w:val="00AB172A"/>
    <w:rsid w:val="00AB20F9"/>
    <w:rsid w:val="00AB39AD"/>
    <w:rsid w:val="00AB4B84"/>
    <w:rsid w:val="00AB64CA"/>
    <w:rsid w:val="00AC055A"/>
    <w:rsid w:val="00AC1784"/>
    <w:rsid w:val="00AC23FE"/>
    <w:rsid w:val="00AC490F"/>
    <w:rsid w:val="00AC491D"/>
    <w:rsid w:val="00AC513D"/>
    <w:rsid w:val="00AC5887"/>
    <w:rsid w:val="00AC7017"/>
    <w:rsid w:val="00AC7186"/>
    <w:rsid w:val="00AD076D"/>
    <w:rsid w:val="00AD1083"/>
    <w:rsid w:val="00AD286D"/>
    <w:rsid w:val="00AD2F9F"/>
    <w:rsid w:val="00AD3733"/>
    <w:rsid w:val="00AD4C30"/>
    <w:rsid w:val="00AD507C"/>
    <w:rsid w:val="00AD52FA"/>
    <w:rsid w:val="00AD5778"/>
    <w:rsid w:val="00AD59FD"/>
    <w:rsid w:val="00AD6BB4"/>
    <w:rsid w:val="00AD72D1"/>
    <w:rsid w:val="00AD7DDF"/>
    <w:rsid w:val="00AE0F2A"/>
    <w:rsid w:val="00AE1441"/>
    <w:rsid w:val="00AE183B"/>
    <w:rsid w:val="00AE2037"/>
    <w:rsid w:val="00AE2CF0"/>
    <w:rsid w:val="00AE3353"/>
    <w:rsid w:val="00AF1F6A"/>
    <w:rsid w:val="00AF2FA5"/>
    <w:rsid w:val="00AF62F8"/>
    <w:rsid w:val="00AF7176"/>
    <w:rsid w:val="00AF7FAA"/>
    <w:rsid w:val="00B009EB"/>
    <w:rsid w:val="00B02E2D"/>
    <w:rsid w:val="00B04BDE"/>
    <w:rsid w:val="00B04CC9"/>
    <w:rsid w:val="00B0633C"/>
    <w:rsid w:val="00B06704"/>
    <w:rsid w:val="00B07160"/>
    <w:rsid w:val="00B07EE0"/>
    <w:rsid w:val="00B1162A"/>
    <w:rsid w:val="00B11F6E"/>
    <w:rsid w:val="00B1353E"/>
    <w:rsid w:val="00B1377A"/>
    <w:rsid w:val="00B13879"/>
    <w:rsid w:val="00B13896"/>
    <w:rsid w:val="00B13B21"/>
    <w:rsid w:val="00B14B31"/>
    <w:rsid w:val="00B164A1"/>
    <w:rsid w:val="00B168E9"/>
    <w:rsid w:val="00B245EF"/>
    <w:rsid w:val="00B273C7"/>
    <w:rsid w:val="00B316ED"/>
    <w:rsid w:val="00B31B5A"/>
    <w:rsid w:val="00B325C2"/>
    <w:rsid w:val="00B33F25"/>
    <w:rsid w:val="00B35766"/>
    <w:rsid w:val="00B37EAF"/>
    <w:rsid w:val="00B41C27"/>
    <w:rsid w:val="00B4248B"/>
    <w:rsid w:val="00B43865"/>
    <w:rsid w:val="00B46E86"/>
    <w:rsid w:val="00B5053A"/>
    <w:rsid w:val="00B50CC9"/>
    <w:rsid w:val="00B53DCC"/>
    <w:rsid w:val="00B54D29"/>
    <w:rsid w:val="00B56CCE"/>
    <w:rsid w:val="00B6058A"/>
    <w:rsid w:val="00B727D3"/>
    <w:rsid w:val="00B73EEC"/>
    <w:rsid w:val="00B750C5"/>
    <w:rsid w:val="00B75271"/>
    <w:rsid w:val="00B75935"/>
    <w:rsid w:val="00B759D5"/>
    <w:rsid w:val="00B75CC2"/>
    <w:rsid w:val="00B76A12"/>
    <w:rsid w:val="00B8259C"/>
    <w:rsid w:val="00B844DB"/>
    <w:rsid w:val="00B8491E"/>
    <w:rsid w:val="00B917A2"/>
    <w:rsid w:val="00B920A9"/>
    <w:rsid w:val="00B96276"/>
    <w:rsid w:val="00B971CF"/>
    <w:rsid w:val="00BA0997"/>
    <w:rsid w:val="00BA09D4"/>
    <w:rsid w:val="00BA0C0C"/>
    <w:rsid w:val="00BA0E1D"/>
    <w:rsid w:val="00BA1DE6"/>
    <w:rsid w:val="00BA2C7A"/>
    <w:rsid w:val="00BA2D5B"/>
    <w:rsid w:val="00BA2F43"/>
    <w:rsid w:val="00BA3291"/>
    <w:rsid w:val="00BA43A9"/>
    <w:rsid w:val="00BA453B"/>
    <w:rsid w:val="00BA6DA9"/>
    <w:rsid w:val="00BB0A80"/>
    <w:rsid w:val="00BB34F7"/>
    <w:rsid w:val="00BB441F"/>
    <w:rsid w:val="00BB663E"/>
    <w:rsid w:val="00BB6E46"/>
    <w:rsid w:val="00BB770D"/>
    <w:rsid w:val="00BC01D4"/>
    <w:rsid w:val="00BC027C"/>
    <w:rsid w:val="00BD08B6"/>
    <w:rsid w:val="00BD40D0"/>
    <w:rsid w:val="00BD419A"/>
    <w:rsid w:val="00BD6959"/>
    <w:rsid w:val="00BD776D"/>
    <w:rsid w:val="00BE28C3"/>
    <w:rsid w:val="00BE6C56"/>
    <w:rsid w:val="00BF09EC"/>
    <w:rsid w:val="00BF17D3"/>
    <w:rsid w:val="00BF1CF5"/>
    <w:rsid w:val="00BF3E91"/>
    <w:rsid w:val="00BF5522"/>
    <w:rsid w:val="00BF5B8D"/>
    <w:rsid w:val="00BF630C"/>
    <w:rsid w:val="00BF6FF4"/>
    <w:rsid w:val="00BF7D50"/>
    <w:rsid w:val="00C00716"/>
    <w:rsid w:val="00C0096B"/>
    <w:rsid w:val="00C01252"/>
    <w:rsid w:val="00C02853"/>
    <w:rsid w:val="00C038BB"/>
    <w:rsid w:val="00C03DCC"/>
    <w:rsid w:val="00C05039"/>
    <w:rsid w:val="00C057B5"/>
    <w:rsid w:val="00C05D94"/>
    <w:rsid w:val="00C06419"/>
    <w:rsid w:val="00C06679"/>
    <w:rsid w:val="00C07B0C"/>
    <w:rsid w:val="00C12CE6"/>
    <w:rsid w:val="00C149EF"/>
    <w:rsid w:val="00C152E9"/>
    <w:rsid w:val="00C15426"/>
    <w:rsid w:val="00C222EB"/>
    <w:rsid w:val="00C22843"/>
    <w:rsid w:val="00C23247"/>
    <w:rsid w:val="00C32D85"/>
    <w:rsid w:val="00C409B9"/>
    <w:rsid w:val="00C412C4"/>
    <w:rsid w:val="00C41ABF"/>
    <w:rsid w:val="00C41E80"/>
    <w:rsid w:val="00C449C1"/>
    <w:rsid w:val="00C44EDC"/>
    <w:rsid w:val="00C4656F"/>
    <w:rsid w:val="00C4767D"/>
    <w:rsid w:val="00C510CE"/>
    <w:rsid w:val="00C52C29"/>
    <w:rsid w:val="00C548E5"/>
    <w:rsid w:val="00C60844"/>
    <w:rsid w:val="00C60EA7"/>
    <w:rsid w:val="00C62075"/>
    <w:rsid w:val="00C62CDE"/>
    <w:rsid w:val="00C63AA2"/>
    <w:rsid w:val="00C6431A"/>
    <w:rsid w:val="00C64EFB"/>
    <w:rsid w:val="00C6603E"/>
    <w:rsid w:val="00C67A06"/>
    <w:rsid w:val="00C717B4"/>
    <w:rsid w:val="00C71D43"/>
    <w:rsid w:val="00C761A7"/>
    <w:rsid w:val="00C7654E"/>
    <w:rsid w:val="00C77A0F"/>
    <w:rsid w:val="00C80580"/>
    <w:rsid w:val="00C80C77"/>
    <w:rsid w:val="00C81D6B"/>
    <w:rsid w:val="00C8269E"/>
    <w:rsid w:val="00C826EA"/>
    <w:rsid w:val="00C852C4"/>
    <w:rsid w:val="00C8567E"/>
    <w:rsid w:val="00C85B7C"/>
    <w:rsid w:val="00C91E12"/>
    <w:rsid w:val="00C9523F"/>
    <w:rsid w:val="00C96500"/>
    <w:rsid w:val="00C97F35"/>
    <w:rsid w:val="00CA01A6"/>
    <w:rsid w:val="00CA3DA5"/>
    <w:rsid w:val="00CA3E6A"/>
    <w:rsid w:val="00CA4C86"/>
    <w:rsid w:val="00CB05C7"/>
    <w:rsid w:val="00CB07FB"/>
    <w:rsid w:val="00CB1801"/>
    <w:rsid w:val="00CB4698"/>
    <w:rsid w:val="00CB5330"/>
    <w:rsid w:val="00CB78EB"/>
    <w:rsid w:val="00CB7D70"/>
    <w:rsid w:val="00CC0522"/>
    <w:rsid w:val="00CC1139"/>
    <w:rsid w:val="00CC136C"/>
    <w:rsid w:val="00CC4168"/>
    <w:rsid w:val="00CC48B9"/>
    <w:rsid w:val="00CC58D8"/>
    <w:rsid w:val="00CD0413"/>
    <w:rsid w:val="00CD04C5"/>
    <w:rsid w:val="00CD2E06"/>
    <w:rsid w:val="00CD484F"/>
    <w:rsid w:val="00CD4A41"/>
    <w:rsid w:val="00CD4E59"/>
    <w:rsid w:val="00CE17F9"/>
    <w:rsid w:val="00CE2E56"/>
    <w:rsid w:val="00CE4B36"/>
    <w:rsid w:val="00CE71A9"/>
    <w:rsid w:val="00CE723F"/>
    <w:rsid w:val="00CF1855"/>
    <w:rsid w:val="00CF281D"/>
    <w:rsid w:val="00CF6FAF"/>
    <w:rsid w:val="00D01F26"/>
    <w:rsid w:val="00D0404A"/>
    <w:rsid w:val="00D04411"/>
    <w:rsid w:val="00D050D1"/>
    <w:rsid w:val="00D07053"/>
    <w:rsid w:val="00D07983"/>
    <w:rsid w:val="00D114DC"/>
    <w:rsid w:val="00D132B3"/>
    <w:rsid w:val="00D134B9"/>
    <w:rsid w:val="00D14C72"/>
    <w:rsid w:val="00D15FAA"/>
    <w:rsid w:val="00D16D0D"/>
    <w:rsid w:val="00D2437A"/>
    <w:rsid w:val="00D252EB"/>
    <w:rsid w:val="00D25C58"/>
    <w:rsid w:val="00D264B6"/>
    <w:rsid w:val="00D268D4"/>
    <w:rsid w:val="00D26A07"/>
    <w:rsid w:val="00D27B02"/>
    <w:rsid w:val="00D30D28"/>
    <w:rsid w:val="00D31797"/>
    <w:rsid w:val="00D31897"/>
    <w:rsid w:val="00D32032"/>
    <w:rsid w:val="00D32E08"/>
    <w:rsid w:val="00D34248"/>
    <w:rsid w:val="00D34720"/>
    <w:rsid w:val="00D34751"/>
    <w:rsid w:val="00D35625"/>
    <w:rsid w:val="00D359DD"/>
    <w:rsid w:val="00D37A0A"/>
    <w:rsid w:val="00D37CE2"/>
    <w:rsid w:val="00D40E2D"/>
    <w:rsid w:val="00D440CB"/>
    <w:rsid w:val="00D442FD"/>
    <w:rsid w:val="00D4601C"/>
    <w:rsid w:val="00D50AEE"/>
    <w:rsid w:val="00D513EA"/>
    <w:rsid w:val="00D54B44"/>
    <w:rsid w:val="00D55A6B"/>
    <w:rsid w:val="00D572DF"/>
    <w:rsid w:val="00D602CB"/>
    <w:rsid w:val="00D60D39"/>
    <w:rsid w:val="00D6152F"/>
    <w:rsid w:val="00D63F91"/>
    <w:rsid w:val="00D66DD9"/>
    <w:rsid w:val="00D670CE"/>
    <w:rsid w:val="00D67922"/>
    <w:rsid w:val="00D713BC"/>
    <w:rsid w:val="00D73189"/>
    <w:rsid w:val="00D73D45"/>
    <w:rsid w:val="00D75EFB"/>
    <w:rsid w:val="00D76B01"/>
    <w:rsid w:val="00D832C6"/>
    <w:rsid w:val="00D847FB"/>
    <w:rsid w:val="00D9031E"/>
    <w:rsid w:val="00D905BC"/>
    <w:rsid w:val="00D9076B"/>
    <w:rsid w:val="00D91E88"/>
    <w:rsid w:val="00D9259E"/>
    <w:rsid w:val="00D951A8"/>
    <w:rsid w:val="00D97DC3"/>
    <w:rsid w:val="00DA4CC8"/>
    <w:rsid w:val="00DA5A1C"/>
    <w:rsid w:val="00DA6543"/>
    <w:rsid w:val="00DA7509"/>
    <w:rsid w:val="00DB1758"/>
    <w:rsid w:val="00DB22C7"/>
    <w:rsid w:val="00DB4B47"/>
    <w:rsid w:val="00DB727B"/>
    <w:rsid w:val="00DB7FF9"/>
    <w:rsid w:val="00DC351A"/>
    <w:rsid w:val="00DC567B"/>
    <w:rsid w:val="00DC63C2"/>
    <w:rsid w:val="00DC6F0A"/>
    <w:rsid w:val="00DC7D7E"/>
    <w:rsid w:val="00DD0251"/>
    <w:rsid w:val="00DD116E"/>
    <w:rsid w:val="00DD1FF8"/>
    <w:rsid w:val="00DD22EE"/>
    <w:rsid w:val="00DD51AA"/>
    <w:rsid w:val="00DD70D0"/>
    <w:rsid w:val="00DE071D"/>
    <w:rsid w:val="00DE1186"/>
    <w:rsid w:val="00DE3B67"/>
    <w:rsid w:val="00DE47BF"/>
    <w:rsid w:val="00DE516D"/>
    <w:rsid w:val="00DE564A"/>
    <w:rsid w:val="00DE706B"/>
    <w:rsid w:val="00DF3303"/>
    <w:rsid w:val="00DF333D"/>
    <w:rsid w:val="00DF42F1"/>
    <w:rsid w:val="00DF4F78"/>
    <w:rsid w:val="00DF5BEC"/>
    <w:rsid w:val="00DF614C"/>
    <w:rsid w:val="00DF725A"/>
    <w:rsid w:val="00DF7FDD"/>
    <w:rsid w:val="00E00EF9"/>
    <w:rsid w:val="00E01D52"/>
    <w:rsid w:val="00E034D5"/>
    <w:rsid w:val="00E04296"/>
    <w:rsid w:val="00E05038"/>
    <w:rsid w:val="00E05BE2"/>
    <w:rsid w:val="00E0637B"/>
    <w:rsid w:val="00E06F34"/>
    <w:rsid w:val="00E07D2B"/>
    <w:rsid w:val="00E13F4D"/>
    <w:rsid w:val="00E146ED"/>
    <w:rsid w:val="00E14852"/>
    <w:rsid w:val="00E165D2"/>
    <w:rsid w:val="00E17B86"/>
    <w:rsid w:val="00E20667"/>
    <w:rsid w:val="00E2132B"/>
    <w:rsid w:val="00E22CA6"/>
    <w:rsid w:val="00E24210"/>
    <w:rsid w:val="00E257EB"/>
    <w:rsid w:val="00E25AE7"/>
    <w:rsid w:val="00E265C1"/>
    <w:rsid w:val="00E3105E"/>
    <w:rsid w:val="00E31A44"/>
    <w:rsid w:val="00E32BB5"/>
    <w:rsid w:val="00E337EC"/>
    <w:rsid w:val="00E33F97"/>
    <w:rsid w:val="00E345F3"/>
    <w:rsid w:val="00E36AA7"/>
    <w:rsid w:val="00E37744"/>
    <w:rsid w:val="00E379C1"/>
    <w:rsid w:val="00E40598"/>
    <w:rsid w:val="00E42FF9"/>
    <w:rsid w:val="00E4560D"/>
    <w:rsid w:val="00E46583"/>
    <w:rsid w:val="00E474AD"/>
    <w:rsid w:val="00E5160E"/>
    <w:rsid w:val="00E52367"/>
    <w:rsid w:val="00E52F2E"/>
    <w:rsid w:val="00E5363B"/>
    <w:rsid w:val="00E54BF2"/>
    <w:rsid w:val="00E560D9"/>
    <w:rsid w:val="00E57700"/>
    <w:rsid w:val="00E57DA0"/>
    <w:rsid w:val="00E601E8"/>
    <w:rsid w:val="00E61D07"/>
    <w:rsid w:val="00E64216"/>
    <w:rsid w:val="00E64673"/>
    <w:rsid w:val="00E64ED4"/>
    <w:rsid w:val="00E65742"/>
    <w:rsid w:val="00E7202C"/>
    <w:rsid w:val="00E72680"/>
    <w:rsid w:val="00E7319D"/>
    <w:rsid w:val="00E742D8"/>
    <w:rsid w:val="00E74B4A"/>
    <w:rsid w:val="00E76208"/>
    <w:rsid w:val="00E76430"/>
    <w:rsid w:val="00E76D76"/>
    <w:rsid w:val="00E7742E"/>
    <w:rsid w:val="00E8019E"/>
    <w:rsid w:val="00E811EA"/>
    <w:rsid w:val="00E81599"/>
    <w:rsid w:val="00E82DAE"/>
    <w:rsid w:val="00E833E0"/>
    <w:rsid w:val="00E84E2C"/>
    <w:rsid w:val="00E84F58"/>
    <w:rsid w:val="00E852C9"/>
    <w:rsid w:val="00E8589F"/>
    <w:rsid w:val="00E85B6E"/>
    <w:rsid w:val="00E86830"/>
    <w:rsid w:val="00E87A5A"/>
    <w:rsid w:val="00E93A47"/>
    <w:rsid w:val="00E95280"/>
    <w:rsid w:val="00E96BB5"/>
    <w:rsid w:val="00E97592"/>
    <w:rsid w:val="00EA018A"/>
    <w:rsid w:val="00EA40EB"/>
    <w:rsid w:val="00EA4C69"/>
    <w:rsid w:val="00EA5C09"/>
    <w:rsid w:val="00EA69CC"/>
    <w:rsid w:val="00EB0023"/>
    <w:rsid w:val="00EB0E35"/>
    <w:rsid w:val="00EB11A4"/>
    <w:rsid w:val="00EB32B1"/>
    <w:rsid w:val="00EB353C"/>
    <w:rsid w:val="00EB56B0"/>
    <w:rsid w:val="00EB6DB4"/>
    <w:rsid w:val="00EC4570"/>
    <w:rsid w:val="00EC4AA1"/>
    <w:rsid w:val="00ED087F"/>
    <w:rsid w:val="00ED0D84"/>
    <w:rsid w:val="00ED1130"/>
    <w:rsid w:val="00ED3B57"/>
    <w:rsid w:val="00ED4FDA"/>
    <w:rsid w:val="00ED7C09"/>
    <w:rsid w:val="00EE1487"/>
    <w:rsid w:val="00EE31F1"/>
    <w:rsid w:val="00EE45FA"/>
    <w:rsid w:val="00EF0C04"/>
    <w:rsid w:val="00EF13FE"/>
    <w:rsid w:val="00EF1538"/>
    <w:rsid w:val="00EF347E"/>
    <w:rsid w:val="00EF3855"/>
    <w:rsid w:val="00EF3D91"/>
    <w:rsid w:val="00EF444B"/>
    <w:rsid w:val="00EF5D95"/>
    <w:rsid w:val="00EF6E8E"/>
    <w:rsid w:val="00EF7591"/>
    <w:rsid w:val="00EF7C61"/>
    <w:rsid w:val="00F0192D"/>
    <w:rsid w:val="00F0498C"/>
    <w:rsid w:val="00F05BC9"/>
    <w:rsid w:val="00F05E08"/>
    <w:rsid w:val="00F06E9C"/>
    <w:rsid w:val="00F1057C"/>
    <w:rsid w:val="00F11040"/>
    <w:rsid w:val="00F110D0"/>
    <w:rsid w:val="00F11898"/>
    <w:rsid w:val="00F12A4D"/>
    <w:rsid w:val="00F13611"/>
    <w:rsid w:val="00F151EF"/>
    <w:rsid w:val="00F152BF"/>
    <w:rsid w:val="00F16D61"/>
    <w:rsid w:val="00F173C3"/>
    <w:rsid w:val="00F175C5"/>
    <w:rsid w:val="00F17F6F"/>
    <w:rsid w:val="00F20477"/>
    <w:rsid w:val="00F2172A"/>
    <w:rsid w:val="00F2175D"/>
    <w:rsid w:val="00F2252E"/>
    <w:rsid w:val="00F22F21"/>
    <w:rsid w:val="00F25A96"/>
    <w:rsid w:val="00F25CFA"/>
    <w:rsid w:val="00F25EC6"/>
    <w:rsid w:val="00F26015"/>
    <w:rsid w:val="00F30BF4"/>
    <w:rsid w:val="00F30D18"/>
    <w:rsid w:val="00F31072"/>
    <w:rsid w:val="00F33FF9"/>
    <w:rsid w:val="00F344F6"/>
    <w:rsid w:val="00F34F4B"/>
    <w:rsid w:val="00F3518D"/>
    <w:rsid w:val="00F361FA"/>
    <w:rsid w:val="00F36D5A"/>
    <w:rsid w:val="00F3778B"/>
    <w:rsid w:val="00F4089A"/>
    <w:rsid w:val="00F41C5C"/>
    <w:rsid w:val="00F42237"/>
    <w:rsid w:val="00F42C58"/>
    <w:rsid w:val="00F45ED1"/>
    <w:rsid w:val="00F46774"/>
    <w:rsid w:val="00F4724D"/>
    <w:rsid w:val="00F51622"/>
    <w:rsid w:val="00F535BC"/>
    <w:rsid w:val="00F544FD"/>
    <w:rsid w:val="00F56038"/>
    <w:rsid w:val="00F57E3C"/>
    <w:rsid w:val="00F60151"/>
    <w:rsid w:val="00F60C52"/>
    <w:rsid w:val="00F613D0"/>
    <w:rsid w:val="00F64798"/>
    <w:rsid w:val="00F6559F"/>
    <w:rsid w:val="00F700B6"/>
    <w:rsid w:val="00F71795"/>
    <w:rsid w:val="00F72B30"/>
    <w:rsid w:val="00F72E44"/>
    <w:rsid w:val="00F74BF2"/>
    <w:rsid w:val="00F75967"/>
    <w:rsid w:val="00F77F82"/>
    <w:rsid w:val="00F8051A"/>
    <w:rsid w:val="00F810AC"/>
    <w:rsid w:val="00F825F4"/>
    <w:rsid w:val="00F82B72"/>
    <w:rsid w:val="00F83644"/>
    <w:rsid w:val="00F84A7A"/>
    <w:rsid w:val="00F84F0E"/>
    <w:rsid w:val="00F85ECA"/>
    <w:rsid w:val="00F92F26"/>
    <w:rsid w:val="00F942E9"/>
    <w:rsid w:val="00F947DC"/>
    <w:rsid w:val="00F96965"/>
    <w:rsid w:val="00F96CEF"/>
    <w:rsid w:val="00F977CB"/>
    <w:rsid w:val="00FA13F3"/>
    <w:rsid w:val="00FA246B"/>
    <w:rsid w:val="00FA38CC"/>
    <w:rsid w:val="00FA4F05"/>
    <w:rsid w:val="00FA521B"/>
    <w:rsid w:val="00FA6741"/>
    <w:rsid w:val="00FA7CB8"/>
    <w:rsid w:val="00FB0312"/>
    <w:rsid w:val="00FB13FC"/>
    <w:rsid w:val="00FB17F5"/>
    <w:rsid w:val="00FB2BEA"/>
    <w:rsid w:val="00FB3750"/>
    <w:rsid w:val="00FB37D3"/>
    <w:rsid w:val="00FB69F2"/>
    <w:rsid w:val="00FB7D5B"/>
    <w:rsid w:val="00FC2895"/>
    <w:rsid w:val="00FC2912"/>
    <w:rsid w:val="00FC3475"/>
    <w:rsid w:val="00FC45B4"/>
    <w:rsid w:val="00FC6BBC"/>
    <w:rsid w:val="00FC6DCC"/>
    <w:rsid w:val="00FC708A"/>
    <w:rsid w:val="00FD1D5D"/>
    <w:rsid w:val="00FD20C0"/>
    <w:rsid w:val="00FD22E5"/>
    <w:rsid w:val="00FD2652"/>
    <w:rsid w:val="00FD3FEA"/>
    <w:rsid w:val="00FD4B2C"/>
    <w:rsid w:val="00FD5050"/>
    <w:rsid w:val="00FE4368"/>
    <w:rsid w:val="00FE4BE9"/>
    <w:rsid w:val="00FE62DA"/>
    <w:rsid w:val="00FF23E0"/>
    <w:rsid w:val="00FF2E4C"/>
    <w:rsid w:val="00FF6020"/>
    <w:rsid w:val="00FF654E"/>
    <w:rsid w:val="00FF6AA4"/>
    <w:rsid w:val="00FF6D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47A0DF"/>
  <w15:chartTrackingRefBased/>
  <w15:docId w15:val="{B74F8F6A-C851-4F6F-AAF2-F1922110B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pPr>
        <w:spacing w:before="120" w:after="120"/>
        <w:ind w:left="576" w:hanging="576"/>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2" w:qFormat="1"/>
    <w:lsdException w:name="heading 4" w:uiPriority="3" w:qFormat="1"/>
    <w:lsdException w:name="heading 5" w:uiPriority="4" w:qFormat="1"/>
    <w:lsdException w:name="heading 6" w:uiPriority="0" w:qFormat="1"/>
    <w:lsdException w:name="heading 7" w:uiPriority="6" w:qFormat="1"/>
    <w:lsdException w:name="heading 8" w:uiPriority="7" w:qFormat="1"/>
    <w:lsdException w:name="heading 9" w:uiPriority="8"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742"/>
    <w:pPr>
      <w:ind w:left="0" w:firstLine="0"/>
    </w:pPr>
    <w:rPr>
      <w:rFonts w:ascii="Times New Roman" w:hAnsi="Times New Roman"/>
      <w:sz w:val="24"/>
      <w:szCs w:val="22"/>
    </w:rPr>
  </w:style>
  <w:style w:type="paragraph" w:styleId="Heading1">
    <w:name w:val="heading 1"/>
    <w:basedOn w:val="Normal"/>
    <w:next w:val="Normal"/>
    <w:link w:val="Heading1Char"/>
    <w:autoRedefine/>
    <w:qFormat/>
    <w:rsid w:val="0084607E"/>
    <w:pPr>
      <w:keepNext/>
      <w:keepLines/>
      <w:numPr>
        <w:numId w:val="35"/>
      </w:numPr>
      <w:outlineLvl w:val="0"/>
    </w:pPr>
    <w:rPr>
      <w:rFonts w:eastAsia="Times New Roman"/>
      <w:b/>
      <w:bCs/>
      <w:caps/>
      <w:szCs w:val="24"/>
    </w:rPr>
  </w:style>
  <w:style w:type="paragraph" w:styleId="Heading2">
    <w:name w:val="heading 2"/>
    <w:basedOn w:val="ProtocolStyle"/>
    <w:next w:val="Normal"/>
    <w:link w:val="Heading2Char"/>
    <w:autoRedefine/>
    <w:qFormat/>
    <w:rsid w:val="00E64ED4"/>
    <w:pPr>
      <w:numPr>
        <w:ilvl w:val="1"/>
        <w:numId w:val="35"/>
      </w:numPr>
      <w:outlineLvl w:val="1"/>
    </w:pPr>
    <w:rPr>
      <w:caps w:val="0"/>
      <w:smallCaps/>
    </w:rPr>
  </w:style>
  <w:style w:type="paragraph" w:styleId="Heading3">
    <w:name w:val="heading 3"/>
    <w:basedOn w:val="Heading2"/>
    <w:next w:val="Normal"/>
    <w:link w:val="Heading3Char"/>
    <w:autoRedefine/>
    <w:uiPriority w:val="2"/>
    <w:qFormat/>
    <w:rsid w:val="003F620A"/>
    <w:pPr>
      <w:numPr>
        <w:ilvl w:val="2"/>
      </w:numPr>
      <w:outlineLvl w:val="2"/>
    </w:pPr>
    <w:rPr>
      <w:rFonts w:ascii="Times New Roman Bold" w:hAnsi="Times New Roman Bold"/>
      <w:smallCaps w:val="0"/>
    </w:rPr>
  </w:style>
  <w:style w:type="paragraph" w:styleId="Heading4">
    <w:name w:val="heading 4"/>
    <w:basedOn w:val="Normal"/>
    <w:next w:val="Normal"/>
    <w:link w:val="Heading4Char"/>
    <w:autoRedefine/>
    <w:uiPriority w:val="3"/>
    <w:qFormat/>
    <w:rsid w:val="00B917A2"/>
    <w:pPr>
      <w:keepNext/>
      <w:numPr>
        <w:ilvl w:val="3"/>
        <w:numId w:val="35"/>
      </w:numPr>
      <w:outlineLvl w:val="3"/>
    </w:pPr>
    <w:rPr>
      <w:rFonts w:eastAsia="Times New Roman"/>
      <w:bCs/>
      <w:szCs w:val="28"/>
    </w:rPr>
  </w:style>
  <w:style w:type="paragraph" w:styleId="Heading5">
    <w:name w:val="heading 5"/>
    <w:basedOn w:val="Normal"/>
    <w:next w:val="Normal"/>
    <w:link w:val="Heading5Char"/>
    <w:autoRedefine/>
    <w:uiPriority w:val="4"/>
    <w:qFormat/>
    <w:rsid w:val="00B917A2"/>
    <w:pPr>
      <w:numPr>
        <w:ilvl w:val="4"/>
        <w:numId w:val="35"/>
      </w:numPr>
      <w:outlineLvl w:val="4"/>
    </w:pPr>
    <w:rPr>
      <w:rFonts w:eastAsia="Times New Roman"/>
      <w:bCs/>
      <w:iCs/>
      <w:szCs w:val="26"/>
    </w:rPr>
  </w:style>
  <w:style w:type="paragraph" w:styleId="Heading6">
    <w:name w:val="heading 6"/>
    <w:aliases w:val="CROMS_Heading 6"/>
    <w:basedOn w:val="Normal"/>
    <w:next w:val="Normal"/>
    <w:link w:val="Heading6Char"/>
    <w:qFormat/>
    <w:rsid w:val="00E85B6E"/>
    <w:pPr>
      <w:numPr>
        <w:ilvl w:val="5"/>
        <w:numId w:val="35"/>
      </w:numPr>
      <w:spacing w:before="240" w:after="60"/>
      <w:outlineLvl w:val="5"/>
    </w:pPr>
    <w:rPr>
      <w:rFonts w:ascii="Calibri" w:eastAsia="Times New Roman" w:hAnsi="Calibri"/>
      <w:b/>
      <w:bCs/>
      <w:sz w:val="22"/>
    </w:rPr>
  </w:style>
  <w:style w:type="paragraph" w:styleId="Heading7">
    <w:name w:val="heading 7"/>
    <w:aliases w:val="CROMS_Heading 7"/>
    <w:basedOn w:val="Normal"/>
    <w:next w:val="Normal"/>
    <w:link w:val="Heading7Char"/>
    <w:autoRedefine/>
    <w:uiPriority w:val="6"/>
    <w:qFormat/>
    <w:rsid w:val="00B917A2"/>
    <w:pPr>
      <w:numPr>
        <w:ilvl w:val="6"/>
        <w:numId w:val="35"/>
      </w:numPr>
      <w:outlineLvl w:val="6"/>
    </w:pPr>
    <w:rPr>
      <w:rFonts w:eastAsia="Times New Roman"/>
      <w:szCs w:val="24"/>
    </w:rPr>
  </w:style>
  <w:style w:type="paragraph" w:styleId="Heading8">
    <w:name w:val="heading 8"/>
    <w:aliases w:val="CROMS_Heading 8"/>
    <w:basedOn w:val="Normal"/>
    <w:next w:val="Normal"/>
    <w:link w:val="Heading8Char"/>
    <w:uiPriority w:val="7"/>
    <w:qFormat/>
    <w:rsid w:val="00E85B6E"/>
    <w:pPr>
      <w:numPr>
        <w:ilvl w:val="7"/>
        <w:numId w:val="35"/>
      </w:numPr>
      <w:spacing w:before="240" w:after="60"/>
      <w:outlineLvl w:val="7"/>
    </w:pPr>
    <w:rPr>
      <w:rFonts w:ascii="Calibri" w:eastAsia="Times New Roman" w:hAnsi="Calibri"/>
      <w:i/>
      <w:iCs/>
      <w:szCs w:val="24"/>
    </w:rPr>
  </w:style>
  <w:style w:type="paragraph" w:styleId="Heading9">
    <w:name w:val="heading 9"/>
    <w:aliases w:val="CROMS_Heading 9"/>
    <w:basedOn w:val="Normal"/>
    <w:next w:val="Normal"/>
    <w:link w:val="Heading9Char"/>
    <w:uiPriority w:val="8"/>
    <w:qFormat/>
    <w:rsid w:val="00E85B6E"/>
    <w:pPr>
      <w:numPr>
        <w:ilvl w:val="8"/>
        <w:numId w:val="35"/>
      </w:numPr>
      <w:spacing w:before="240" w:after="60"/>
      <w:outlineLvl w:val="8"/>
    </w:pPr>
    <w:rPr>
      <w:rFonts w:ascii="Cambria" w:eastAsia="Times New Roman" w:hAnsi="Cambria"/>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CommentText"/>
    <w:autoRedefine/>
    <w:qFormat/>
    <w:rsid w:val="00E65742"/>
    <w:rPr>
      <w:b/>
      <w:bCs/>
      <w:iCs/>
      <w:caps/>
      <w:sz w:val="24"/>
      <w:szCs w:val="24"/>
    </w:rPr>
  </w:style>
  <w:style w:type="character" w:customStyle="1" w:styleId="Heading1Char">
    <w:name w:val="Heading 1 Char"/>
    <w:link w:val="Heading1"/>
    <w:rsid w:val="0084607E"/>
    <w:rPr>
      <w:rFonts w:ascii="Times New Roman" w:eastAsia="Times New Roman" w:hAnsi="Times New Roman"/>
      <w:b/>
      <w:bCs/>
      <w:caps/>
      <w:sz w:val="24"/>
      <w:szCs w:val="24"/>
    </w:rPr>
  </w:style>
  <w:style w:type="character" w:customStyle="1" w:styleId="Heading2Char">
    <w:name w:val="Heading 2 Char"/>
    <w:link w:val="Heading2"/>
    <w:rsid w:val="00E64ED4"/>
    <w:rPr>
      <w:rFonts w:ascii="Times New Roman" w:eastAsia="Times New Roman" w:hAnsi="Times New Roman"/>
      <w:b/>
      <w:bCs/>
      <w:smallCaps/>
      <w:sz w:val="24"/>
      <w:szCs w:val="24"/>
    </w:rPr>
  </w:style>
  <w:style w:type="character" w:customStyle="1" w:styleId="Heading3Char">
    <w:name w:val="Heading 3 Char"/>
    <w:link w:val="Heading3"/>
    <w:uiPriority w:val="2"/>
    <w:rsid w:val="003F620A"/>
    <w:rPr>
      <w:rFonts w:ascii="Times New Roman Bold" w:eastAsia="Times New Roman" w:hAnsi="Times New Roman Bold"/>
      <w:b/>
      <w:bCs/>
      <w:sz w:val="24"/>
      <w:szCs w:val="24"/>
    </w:rPr>
  </w:style>
  <w:style w:type="paragraph" w:customStyle="1" w:styleId="ProtocolStyle">
    <w:name w:val="Protocol Style"/>
    <w:basedOn w:val="Heading1"/>
    <w:link w:val="ProtocolStyleChar"/>
    <w:autoRedefine/>
    <w:qFormat/>
    <w:rsid w:val="00E65742"/>
    <w:pPr>
      <w:numPr>
        <w:numId w:val="10"/>
      </w:numPr>
      <w:ind w:left="0" w:firstLine="0"/>
    </w:pPr>
  </w:style>
  <w:style w:type="paragraph" w:styleId="Header">
    <w:name w:val="header"/>
    <w:basedOn w:val="Normal"/>
    <w:link w:val="HeaderChar"/>
    <w:uiPriority w:val="99"/>
    <w:rsid w:val="00741E8D"/>
    <w:pPr>
      <w:tabs>
        <w:tab w:val="center" w:pos="4320"/>
        <w:tab w:val="right" w:pos="8640"/>
      </w:tabs>
      <w:spacing w:before="0" w:after="0"/>
    </w:pPr>
    <w:rPr>
      <w:rFonts w:ascii="Times" w:eastAsia="Times New Roman" w:hAnsi="Times"/>
      <w:szCs w:val="20"/>
      <w:lang w:val="en-GB"/>
    </w:rPr>
  </w:style>
  <w:style w:type="character" w:customStyle="1" w:styleId="ProtocolStyleChar">
    <w:name w:val="Protocol Style Char"/>
    <w:link w:val="ProtocolStyle"/>
    <w:rsid w:val="00E65742"/>
    <w:rPr>
      <w:rFonts w:ascii="Times New Roman" w:eastAsia="Times New Roman" w:hAnsi="Times New Roman"/>
      <w:b/>
      <w:bCs/>
      <w:caps/>
      <w:sz w:val="24"/>
      <w:szCs w:val="24"/>
    </w:rPr>
  </w:style>
  <w:style w:type="character" w:customStyle="1" w:styleId="HeaderChar">
    <w:name w:val="Header Char"/>
    <w:link w:val="Header"/>
    <w:uiPriority w:val="99"/>
    <w:rsid w:val="00741E8D"/>
    <w:rPr>
      <w:rFonts w:ascii="Times" w:eastAsia="Times New Roman" w:hAnsi="Times"/>
      <w:sz w:val="24"/>
      <w:lang w:val="en-GB"/>
    </w:rPr>
  </w:style>
  <w:style w:type="paragraph" w:styleId="BodyText">
    <w:name w:val="Body Text"/>
    <w:basedOn w:val="Normal"/>
    <w:next w:val="BodyTextIndent"/>
    <w:link w:val="BodyTextChar"/>
    <w:semiHidden/>
    <w:rsid w:val="00741E8D"/>
    <w:pPr>
      <w:spacing w:before="0" w:after="0"/>
    </w:pPr>
    <w:rPr>
      <w:rFonts w:ascii="Times" w:eastAsia="Times New Roman" w:hAnsi="Times"/>
      <w:szCs w:val="20"/>
      <w:lang w:val="en-GB"/>
    </w:rPr>
  </w:style>
  <w:style w:type="character" w:customStyle="1" w:styleId="BodyTextChar">
    <w:name w:val="Body Text Char"/>
    <w:link w:val="BodyText"/>
    <w:semiHidden/>
    <w:rsid w:val="00741E8D"/>
    <w:rPr>
      <w:rFonts w:ascii="Times" w:eastAsia="Times New Roman" w:hAnsi="Times"/>
      <w:sz w:val="24"/>
      <w:lang w:val="en-GB"/>
    </w:rPr>
  </w:style>
  <w:style w:type="paragraph" w:styleId="BodyTextIndent">
    <w:name w:val="Body Text Indent"/>
    <w:basedOn w:val="Normal"/>
    <w:link w:val="BodyTextIndentChar"/>
    <w:uiPriority w:val="99"/>
    <w:unhideWhenUsed/>
    <w:rsid w:val="00741E8D"/>
    <w:pPr>
      <w:ind w:left="360"/>
    </w:pPr>
  </w:style>
  <w:style w:type="character" w:customStyle="1" w:styleId="BodyTextIndentChar">
    <w:name w:val="Body Text Indent Char"/>
    <w:link w:val="BodyTextIndent"/>
    <w:uiPriority w:val="99"/>
    <w:rsid w:val="00741E8D"/>
    <w:rPr>
      <w:rFonts w:ascii="Times New Roman" w:hAnsi="Times New Roman"/>
      <w:sz w:val="24"/>
      <w:szCs w:val="22"/>
    </w:rPr>
  </w:style>
  <w:style w:type="character" w:customStyle="1" w:styleId="Heading5Char">
    <w:name w:val="Heading 5 Char"/>
    <w:link w:val="Heading5"/>
    <w:uiPriority w:val="4"/>
    <w:rsid w:val="00B917A2"/>
    <w:rPr>
      <w:rFonts w:ascii="Times New Roman" w:eastAsia="Times New Roman" w:hAnsi="Times New Roman"/>
      <w:bCs/>
      <w:iCs/>
      <w:sz w:val="24"/>
      <w:szCs w:val="26"/>
    </w:rPr>
  </w:style>
  <w:style w:type="paragraph" w:styleId="BodyText2">
    <w:name w:val="Body Text 2"/>
    <w:basedOn w:val="Normal"/>
    <w:link w:val="BodyText2Char"/>
    <w:uiPriority w:val="99"/>
    <w:semiHidden/>
    <w:unhideWhenUsed/>
    <w:rsid w:val="005968F1"/>
    <w:pPr>
      <w:spacing w:line="480" w:lineRule="auto"/>
    </w:pPr>
  </w:style>
  <w:style w:type="character" w:customStyle="1" w:styleId="BodyText2Char">
    <w:name w:val="Body Text 2 Char"/>
    <w:link w:val="BodyText2"/>
    <w:uiPriority w:val="99"/>
    <w:semiHidden/>
    <w:rsid w:val="005968F1"/>
    <w:rPr>
      <w:rFonts w:ascii="Times New Roman" w:hAnsi="Times New Roman"/>
      <w:sz w:val="24"/>
      <w:szCs w:val="22"/>
    </w:rPr>
  </w:style>
  <w:style w:type="paragraph" w:styleId="Footer">
    <w:name w:val="footer"/>
    <w:basedOn w:val="Normal"/>
    <w:link w:val="FooterChar"/>
    <w:uiPriority w:val="99"/>
    <w:unhideWhenUsed/>
    <w:rsid w:val="00435648"/>
    <w:pPr>
      <w:tabs>
        <w:tab w:val="center" w:pos="4680"/>
        <w:tab w:val="right" w:pos="9360"/>
      </w:tabs>
    </w:pPr>
  </w:style>
  <w:style w:type="character" w:customStyle="1" w:styleId="FooterChar">
    <w:name w:val="Footer Char"/>
    <w:link w:val="Footer"/>
    <w:uiPriority w:val="99"/>
    <w:rsid w:val="00435648"/>
    <w:rPr>
      <w:rFonts w:ascii="Times New Roman" w:hAnsi="Times New Roman"/>
      <w:sz w:val="24"/>
      <w:szCs w:val="22"/>
    </w:rPr>
  </w:style>
  <w:style w:type="character" w:customStyle="1" w:styleId="Heading4Char">
    <w:name w:val="Heading 4 Char"/>
    <w:link w:val="Heading4"/>
    <w:uiPriority w:val="3"/>
    <w:rsid w:val="00B917A2"/>
    <w:rPr>
      <w:rFonts w:ascii="Times New Roman" w:eastAsia="Times New Roman" w:hAnsi="Times New Roman"/>
      <w:bCs/>
      <w:sz w:val="24"/>
      <w:szCs w:val="28"/>
    </w:rPr>
  </w:style>
  <w:style w:type="character" w:customStyle="1" w:styleId="Heading6Char">
    <w:name w:val="Heading 6 Char"/>
    <w:aliases w:val="CROMS_Heading 6 Char"/>
    <w:link w:val="Heading6"/>
    <w:rsid w:val="00E85B6E"/>
    <w:rPr>
      <w:rFonts w:eastAsia="Times New Roman"/>
      <w:b/>
      <w:bCs/>
      <w:sz w:val="22"/>
      <w:szCs w:val="22"/>
    </w:rPr>
  </w:style>
  <w:style w:type="character" w:customStyle="1" w:styleId="Heading7Char">
    <w:name w:val="Heading 7 Char"/>
    <w:link w:val="Heading7"/>
    <w:uiPriority w:val="6"/>
    <w:rsid w:val="00B917A2"/>
    <w:rPr>
      <w:rFonts w:ascii="Times New Roman" w:eastAsia="Times New Roman" w:hAnsi="Times New Roman"/>
      <w:sz w:val="24"/>
      <w:szCs w:val="24"/>
    </w:rPr>
  </w:style>
  <w:style w:type="character" w:customStyle="1" w:styleId="Heading8Char">
    <w:name w:val="Heading 8 Char"/>
    <w:aliases w:val="CROMS_Heading 8 Char"/>
    <w:link w:val="Heading8"/>
    <w:uiPriority w:val="7"/>
    <w:rsid w:val="00E85B6E"/>
    <w:rPr>
      <w:rFonts w:eastAsia="Times New Roman"/>
      <w:i/>
      <w:iCs/>
      <w:sz w:val="24"/>
      <w:szCs w:val="24"/>
    </w:rPr>
  </w:style>
  <w:style w:type="character" w:customStyle="1" w:styleId="Heading9Char">
    <w:name w:val="Heading 9 Char"/>
    <w:aliases w:val="CROMS_Heading 9 Char"/>
    <w:link w:val="Heading9"/>
    <w:uiPriority w:val="8"/>
    <w:rsid w:val="00E85B6E"/>
    <w:rPr>
      <w:rFonts w:ascii="Cambria" w:eastAsia="Times New Roman" w:hAnsi="Cambria"/>
      <w:sz w:val="22"/>
      <w:szCs w:val="22"/>
    </w:rPr>
  </w:style>
  <w:style w:type="character" w:styleId="Hyperlink">
    <w:name w:val="Hyperlink"/>
    <w:uiPriority w:val="99"/>
    <w:rsid w:val="00C03DCC"/>
    <w:rPr>
      <w:color w:val="0000FF"/>
      <w:u w:val="single"/>
    </w:rPr>
  </w:style>
  <w:style w:type="character" w:customStyle="1" w:styleId="Style10ptBold1">
    <w:name w:val="Style 10 pt Bold1"/>
    <w:rsid w:val="00760F97"/>
    <w:rPr>
      <w:rFonts w:ascii="Times New Roman" w:hAnsi="Times New Roman"/>
      <w:b/>
      <w:bCs/>
      <w:sz w:val="24"/>
    </w:rPr>
  </w:style>
  <w:style w:type="paragraph" w:styleId="TOCHeading">
    <w:name w:val="TOC Heading"/>
    <w:basedOn w:val="Heading1"/>
    <w:next w:val="Normal"/>
    <w:uiPriority w:val="39"/>
    <w:qFormat/>
    <w:rsid w:val="00601E3A"/>
    <w:pPr>
      <w:numPr>
        <w:numId w:val="9"/>
      </w:numPr>
      <w:spacing w:line="276" w:lineRule="auto"/>
      <w:outlineLvl w:val="9"/>
    </w:pPr>
    <w:rPr>
      <w:rFonts w:ascii="Cambria" w:hAnsi="Cambria"/>
      <w:caps w:val="0"/>
      <w:color w:val="365F91"/>
      <w:sz w:val="28"/>
    </w:rPr>
  </w:style>
  <w:style w:type="paragraph" w:styleId="TOC1">
    <w:name w:val="toc 1"/>
    <w:basedOn w:val="Normal"/>
    <w:next w:val="Normal"/>
    <w:autoRedefine/>
    <w:uiPriority w:val="39"/>
    <w:unhideWhenUsed/>
    <w:rsid w:val="00BB6E46"/>
    <w:pPr>
      <w:tabs>
        <w:tab w:val="right" w:leader="dot" w:pos="9350"/>
      </w:tabs>
    </w:pPr>
    <w:rPr>
      <w:color w:val="0000FF"/>
    </w:rPr>
  </w:style>
  <w:style w:type="paragraph" w:styleId="TOC2">
    <w:name w:val="toc 2"/>
    <w:basedOn w:val="Normal"/>
    <w:next w:val="Normal"/>
    <w:autoRedefine/>
    <w:uiPriority w:val="39"/>
    <w:unhideWhenUsed/>
    <w:rsid w:val="006D78F3"/>
    <w:pPr>
      <w:tabs>
        <w:tab w:val="left" w:pos="880"/>
        <w:tab w:val="right" w:leader="dot" w:pos="9350"/>
      </w:tabs>
      <w:ind w:left="240"/>
    </w:pPr>
    <w:rPr>
      <w:color w:val="0000FF"/>
    </w:rPr>
  </w:style>
  <w:style w:type="paragraph" w:styleId="TOC3">
    <w:name w:val="toc 3"/>
    <w:basedOn w:val="Normal"/>
    <w:next w:val="Normal"/>
    <w:autoRedefine/>
    <w:uiPriority w:val="39"/>
    <w:unhideWhenUsed/>
    <w:rsid w:val="00063C95"/>
    <w:pPr>
      <w:tabs>
        <w:tab w:val="left" w:pos="1320"/>
        <w:tab w:val="right" w:leader="dot" w:pos="9350"/>
      </w:tabs>
      <w:ind w:left="480"/>
    </w:pPr>
    <w:rPr>
      <w:noProof/>
      <w:color w:val="0000FF"/>
    </w:rPr>
  </w:style>
  <w:style w:type="paragraph" w:customStyle="1" w:styleId="Level1">
    <w:name w:val="Level 1"/>
    <w:basedOn w:val="Normal"/>
    <w:rsid w:val="00EF3D91"/>
    <w:pPr>
      <w:widowControl w:val="0"/>
      <w:spacing w:before="0" w:after="0"/>
      <w:ind w:left="354" w:hanging="354"/>
    </w:pPr>
    <w:rPr>
      <w:rFonts w:eastAsia="Times New Roman"/>
      <w:snapToGrid w:val="0"/>
      <w:szCs w:val="20"/>
    </w:rPr>
  </w:style>
  <w:style w:type="character" w:styleId="FollowedHyperlink">
    <w:name w:val="FollowedHyperlink"/>
    <w:uiPriority w:val="99"/>
    <w:semiHidden/>
    <w:unhideWhenUsed/>
    <w:rsid w:val="00C05039"/>
    <w:rPr>
      <w:color w:val="800080"/>
      <w:u w:val="single"/>
    </w:rPr>
  </w:style>
  <w:style w:type="paragraph" w:customStyle="1" w:styleId="Outline1">
    <w:name w:val="Outline 1"/>
    <w:basedOn w:val="Normal"/>
    <w:uiPriority w:val="99"/>
    <w:rsid w:val="00D54B44"/>
    <w:pPr>
      <w:spacing w:before="0" w:after="0"/>
      <w:ind w:left="720"/>
    </w:pPr>
    <w:rPr>
      <w:rFonts w:eastAsia="Times New Roman"/>
      <w:sz w:val="20"/>
      <w:szCs w:val="20"/>
    </w:rPr>
  </w:style>
  <w:style w:type="paragraph" w:styleId="BodyTextIndent2">
    <w:name w:val="Body Text Indent 2"/>
    <w:basedOn w:val="Normal"/>
    <w:link w:val="BodyTextIndent2Char"/>
    <w:uiPriority w:val="99"/>
    <w:semiHidden/>
    <w:unhideWhenUsed/>
    <w:rsid w:val="006D6BEC"/>
    <w:pPr>
      <w:spacing w:line="480" w:lineRule="auto"/>
      <w:ind w:left="360"/>
    </w:pPr>
  </w:style>
  <w:style w:type="character" w:customStyle="1" w:styleId="BodyTextIndent2Char">
    <w:name w:val="Body Text Indent 2 Char"/>
    <w:link w:val="BodyTextIndent2"/>
    <w:uiPriority w:val="99"/>
    <w:semiHidden/>
    <w:rsid w:val="006D6BEC"/>
    <w:rPr>
      <w:rFonts w:ascii="Times New Roman" w:hAnsi="Times New Roman"/>
      <w:sz w:val="24"/>
      <w:szCs w:val="22"/>
    </w:rPr>
  </w:style>
  <w:style w:type="paragraph" w:customStyle="1" w:styleId="WPDefaultslocal">
    <w:name w:val="WP Defaults(local)"/>
    <w:rsid w:val="006D6B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pPr>
    <w:rPr>
      <w:rFonts w:ascii="Geneva" w:eastAsia="Times New Roman" w:hAnsi="Geneva"/>
      <w:color w:val="000000"/>
      <w:sz w:val="24"/>
    </w:rPr>
  </w:style>
  <w:style w:type="paragraph" w:styleId="NormalWeb">
    <w:name w:val="Normal (Web)"/>
    <w:basedOn w:val="Normal"/>
    <w:uiPriority w:val="99"/>
    <w:rsid w:val="006D6BEC"/>
    <w:pPr>
      <w:spacing w:before="100" w:beforeAutospacing="1" w:after="100" w:afterAutospacing="1"/>
    </w:pPr>
    <w:rPr>
      <w:rFonts w:eastAsia="Times New Roman"/>
      <w:szCs w:val="24"/>
    </w:rPr>
  </w:style>
  <w:style w:type="paragraph" w:styleId="BalloonText">
    <w:name w:val="Balloon Text"/>
    <w:basedOn w:val="Normal"/>
    <w:link w:val="BalloonTextChar"/>
    <w:uiPriority w:val="99"/>
    <w:semiHidden/>
    <w:unhideWhenUsed/>
    <w:rsid w:val="00714EB0"/>
    <w:pPr>
      <w:spacing w:before="0" w:after="0"/>
    </w:pPr>
    <w:rPr>
      <w:rFonts w:ascii="Tahoma" w:hAnsi="Tahoma" w:cs="Tahoma"/>
      <w:sz w:val="16"/>
      <w:szCs w:val="16"/>
    </w:rPr>
  </w:style>
  <w:style w:type="character" w:customStyle="1" w:styleId="BalloonTextChar">
    <w:name w:val="Balloon Text Char"/>
    <w:link w:val="BalloonText"/>
    <w:uiPriority w:val="99"/>
    <w:semiHidden/>
    <w:rsid w:val="00714EB0"/>
    <w:rPr>
      <w:rFonts w:ascii="Tahoma" w:hAnsi="Tahoma" w:cs="Tahoma"/>
      <w:sz w:val="16"/>
      <w:szCs w:val="16"/>
    </w:rPr>
  </w:style>
  <w:style w:type="character" w:styleId="CommentReference">
    <w:name w:val="annotation reference"/>
    <w:unhideWhenUsed/>
    <w:rsid w:val="00714EB0"/>
    <w:rPr>
      <w:sz w:val="16"/>
      <w:szCs w:val="16"/>
    </w:rPr>
  </w:style>
  <w:style w:type="paragraph" w:styleId="CommentText">
    <w:name w:val="annotation text"/>
    <w:basedOn w:val="Normal"/>
    <w:link w:val="CommentTextChar"/>
    <w:unhideWhenUsed/>
    <w:rsid w:val="00714EB0"/>
    <w:rPr>
      <w:sz w:val="20"/>
      <w:szCs w:val="20"/>
    </w:rPr>
  </w:style>
  <w:style w:type="character" w:customStyle="1" w:styleId="CommentTextChar">
    <w:name w:val="Comment Text Char"/>
    <w:link w:val="CommentText"/>
    <w:rsid w:val="00714EB0"/>
    <w:rPr>
      <w:rFonts w:ascii="Times New Roman" w:hAnsi="Times New Roman"/>
    </w:rPr>
  </w:style>
  <w:style w:type="paragraph" w:styleId="CommentSubject">
    <w:name w:val="annotation subject"/>
    <w:basedOn w:val="CommentText"/>
    <w:next w:val="CommentText"/>
    <w:link w:val="CommentSubjectChar"/>
    <w:uiPriority w:val="99"/>
    <w:semiHidden/>
    <w:unhideWhenUsed/>
    <w:rsid w:val="00714EB0"/>
    <w:rPr>
      <w:b/>
      <w:bCs/>
    </w:rPr>
  </w:style>
  <w:style w:type="character" w:customStyle="1" w:styleId="CommentSubjectChar">
    <w:name w:val="Comment Subject Char"/>
    <w:link w:val="CommentSubject"/>
    <w:uiPriority w:val="99"/>
    <w:semiHidden/>
    <w:rsid w:val="00714EB0"/>
    <w:rPr>
      <w:rFonts w:ascii="Times New Roman" w:hAnsi="Times New Roman"/>
      <w:b/>
      <w:bCs/>
    </w:rPr>
  </w:style>
  <w:style w:type="paragraph" w:customStyle="1" w:styleId="Default">
    <w:name w:val="Default"/>
    <w:rsid w:val="005F7640"/>
    <w:pPr>
      <w:autoSpaceDE w:val="0"/>
      <w:autoSpaceDN w:val="0"/>
      <w:adjustRightInd w:val="0"/>
    </w:pPr>
    <w:rPr>
      <w:rFonts w:ascii="Times New Roman" w:hAnsi="Times New Roman"/>
      <w:color w:val="000000"/>
      <w:sz w:val="24"/>
      <w:szCs w:val="24"/>
    </w:rPr>
  </w:style>
  <w:style w:type="paragraph" w:styleId="DocumentMap">
    <w:name w:val="Document Map"/>
    <w:basedOn w:val="Normal"/>
    <w:semiHidden/>
    <w:rsid w:val="009D160D"/>
    <w:pPr>
      <w:shd w:val="clear" w:color="auto" w:fill="000080"/>
    </w:pPr>
    <w:rPr>
      <w:rFonts w:ascii="Tahoma" w:hAnsi="Tahoma" w:cs="Tahoma"/>
      <w:sz w:val="20"/>
      <w:szCs w:val="20"/>
    </w:rPr>
  </w:style>
  <w:style w:type="character" w:customStyle="1" w:styleId="summary-citation-pubmed1">
    <w:name w:val="summary-citation-pubmed1"/>
    <w:rsid w:val="006C4DCC"/>
    <w:rPr>
      <w:sz w:val="15"/>
      <w:szCs w:val="15"/>
    </w:rPr>
  </w:style>
  <w:style w:type="paragraph" w:styleId="TOC4">
    <w:name w:val="toc 4"/>
    <w:basedOn w:val="Normal"/>
    <w:next w:val="Normal"/>
    <w:autoRedefine/>
    <w:uiPriority w:val="39"/>
    <w:unhideWhenUsed/>
    <w:rsid w:val="0062652D"/>
    <w:pPr>
      <w:spacing w:before="0" w:after="100" w:line="276" w:lineRule="auto"/>
      <w:ind w:left="660"/>
    </w:pPr>
    <w:rPr>
      <w:rFonts w:ascii="Calibri" w:eastAsia="Times New Roman" w:hAnsi="Calibri"/>
      <w:sz w:val="22"/>
    </w:rPr>
  </w:style>
  <w:style w:type="paragraph" w:styleId="TOC5">
    <w:name w:val="toc 5"/>
    <w:basedOn w:val="Normal"/>
    <w:next w:val="Normal"/>
    <w:autoRedefine/>
    <w:uiPriority w:val="39"/>
    <w:unhideWhenUsed/>
    <w:rsid w:val="0062652D"/>
    <w:pPr>
      <w:spacing w:before="0" w:after="100" w:line="276" w:lineRule="auto"/>
      <w:ind w:left="880"/>
    </w:pPr>
    <w:rPr>
      <w:rFonts w:ascii="Calibri" w:eastAsia="Times New Roman" w:hAnsi="Calibri"/>
      <w:sz w:val="22"/>
    </w:rPr>
  </w:style>
  <w:style w:type="paragraph" w:styleId="TOC6">
    <w:name w:val="toc 6"/>
    <w:basedOn w:val="Normal"/>
    <w:next w:val="Normal"/>
    <w:autoRedefine/>
    <w:uiPriority w:val="39"/>
    <w:unhideWhenUsed/>
    <w:rsid w:val="0062652D"/>
    <w:pPr>
      <w:spacing w:before="0" w:after="100" w:line="276" w:lineRule="auto"/>
      <w:ind w:left="1100"/>
    </w:pPr>
    <w:rPr>
      <w:rFonts w:ascii="Calibri" w:eastAsia="Times New Roman" w:hAnsi="Calibri"/>
      <w:sz w:val="22"/>
    </w:rPr>
  </w:style>
  <w:style w:type="paragraph" w:styleId="TOC7">
    <w:name w:val="toc 7"/>
    <w:basedOn w:val="Normal"/>
    <w:next w:val="Normal"/>
    <w:autoRedefine/>
    <w:uiPriority w:val="39"/>
    <w:unhideWhenUsed/>
    <w:rsid w:val="0062652D"/>
    <w:pPr>
      <w:spacing w:before="0" w:after="100" w:line="276" w:lineRule="auto"/>
      <w:ind w:left="1320"/>
    </w:pPr>
    <w:rPr>
      <w:rFonts w:ascii="Calibri" w:eastAsia="Times New Roman" w:hAnsi="Calibri"/>
      <w:sz w:val="22"/>
    </w:rPr>
  </w:style>
  <w:style w:type="paragraph" w:styleId="TOC8">
    <w:name w:val="toc 8"/>
    <w:basedOn w:val="Normal"/>
    <w:next w:val="Normal"/>
    <w:autoRedefine/>
    <w:uiPriority w:val="39"/>
    <w:unhideWhenUsed/>
    <w:rsid w:val="0062652D"/>
    <w:pPr>
      <w:spacing w:before="0" w:after="100" w:line="276" w:lineRule="auto"/>
      <w:ind w:left="1540"/>
    </w:pPr>
    <w:rPr>
      <w:rFonts w:ascii="Calibri" w:eastAsia="Times New Roman" w:hAnsi="Calibri"/>
      <w:sz w:val="22"/>
    </w:rPr>
  </w:style>
  <w:style w:type="paragraph" w:styleId="TOC9">
    <w:name w:val="toc 9"/>
    <w:basedOn w:val="Normal"/>
    <w:next w:val="Normal"/>
    <w:autoRedefine/>
    <w:uiPriority w:val="39"/>
    <w:unhideWhenUsed/>
    <w:rsid w:val="0062652D"/>
    <w:pPr>
      <w:spacing w:before="0" w:after="100" w:line="276" w:lineRule="auto"/>
      <w:ind w:left="1760"/>
    </w:pPr>
    <w:rPr>
      <w:rFonts w:ascii="Calibri" w:eastAsia="Times New Roman" w:hAnsi="Calibri"/>
      <w:sz w:val="22"/>
    </w:rPr>
  </w:style>
  <w:style w:type="paragraph" w:styleId="EndnoteText">
    <w:name w:val="endnote text"/>
    <w:basedOn w:val="Normal"/>
    <w:link w:val="EndnoteTextChar"/>
    <w:uiPriority w:val="99"/>
    <w:semiHidden/>
    <w:unhideWhenUsed/>
    <w:rsid w:val="00E20667"/>
    <w:rPr>
      <w:sz w:val="20"/>
      <w:szCs w:val="20"/>
    </w:rPr>
  </w:style>
  <w:style w:type="character" w:customStyle="1" w:styleId="EndnoteTextChar">
    <w:name w:val="Endnote Text Char"/>
    <w:link w:val="EndnoteText"/>
    <w:uiPriority w:val="99"/>
    <w:semiHidden/>
    <w:rsid w:val="00E20667"/>
    <w:rPr>
      <w:rFonts w:ascii="Times New Roman" w:hAnsi="Times New Roman"/>
    </w:rPr>
  </w:style>
  <w:style w:type="character" w:styleId="EndnoteReference">
    <w:name w:val="endnote reference"/>
    <w:uiPriority w:val="99"/>
    <w:semiHidden/>
    <w:unhideWhenUsed/>
    <w:rsid w:val="00E20667"/>
    <w:rPr>
      <w:vertAlign w:val="superscript"/>
    </w:rPr>
  </w:style>
  <w:style w:type="paragraph" w:styleId="Title">
    <w:name w:val="Title"/>
    <w:basedOn w:val="Normal"/>
    <w:link w:val="TitleChar"/>
    <w:qFormat/>
    <w:rsid w:val="00F64798"/>
    <w:pPr>
      <w:widowControl w:val="0"/>
      <w:spacing w:before="0" w:after="0"/>
      <w:jc w:val="center"/>
    </w:pPr>
    <w:rPr>
      <w:rFonts w:eastAsia="Times New Roman"/>
      <w:b/>
      <w:szCs w:val="20"/>
    </w:rPr>
  </w:style>
  <w:style w:type="character" w:customStyle="1" w:styleId="TitleChar">
    <w:name w:val="Title Char"/>
    <w:link w:val="Title"/>
    <w:rsid w:val="00F64798"/>
    <w:rPr>
      <w:rFonts w:ascii="Times New Roman" w:eastAsia="Times New Roman" w:hAnsi="Times New Roman"/>
      <w:b/>
      <w:sz w:val="24"/>
    </w:rPr>
  </w:style>
  <w:style w:type="paragraph" w:styleId="BodyTextIndent3">
    <w:name w:val="Body Text Indent 3"/>
    <w:basedOn w:val="Normal"/>
    <w:link w:val="BodyTextIndent3Char"/>
    <w:uiPriority w:val="99"/>
    <w:semiHidden/>
    <w:unhideWhenUsed/>
    <w:rsid w:val="000F5316"/>
    <w:pPr>
      <w:ind w:left="360"/>
    </w:pPr>
    <w:rPr>
      <w:sz w:val="16"/>
      <w:szCs w:val="16"/>
    </w:rPr>
  </w:style>
  <w:style w:type="character" w:customStyle="1" w:styleId="BodyTextIndent3Char">
    <w:name w:val="Body Text Indent 3 Char"/>
    <w:link w:val="BodyTextIndent3"/>
    <w:uiPriority w:val="99"/>
    <w:semiHidden/>
    <w:rsid w:val="000F5316"/>
    <w:rPr>
      <w:rFonts w:ascii="Times New Roman" w:hAnsi="Times New Roman"/>
      <w:sz w:val="16"/>
      <w:szCs w:val="16"/>
    </w:rPr>
  </w:style>
  <w:style w:type="paragraph" w:customStyle="1" w:styleId="a">
    <w:name w:val="_"/>
    <w:basedOn w:val="Normal"/>
    <w:rsid w:val="000F5316"/>
    <w:pPr>
      <w:widowControl w:val="0"/>
      <w:spacing w:before="0" w:after="0"/>
      <w:ind w:left="1438" w:hanging="346"/>
    </w:pPr>
    <w:rPr>
      <w:rFonts w:eastAsia="Times New Roman"/>
      <w:snapToGrid w:val="0"/>
      <w:szCs w:val="24"/>
    </w:rPr>
  </w:style>
  <w:style w:type="paragraph" w:styleId="NormalIndent">
    <w:name w:val="Normal Indent"/>
    <w:basedOn w:val="Normal"/>
    <w:rsid w:val="000F5316"/>
    <w:pPr>
      <w:overflowPunct w:val="0"/>
      <w:autoSpaceDE w:val="0"/>
      <w:autoSpaceDN w:val="0"/>
      <w:adjustRightInd w:val="0"/>
      <w:spacing w:before="0" w:after="0"/>
      <w:ind w:left="720"/>
      <w:textAlignment w:val="baseline"/>
    </w:pPr>
    <w:rPr>
      <w:rFonts w:eastAsia="Times New Roman"/>
      <w:szCs w:val="24"/>
    </w:rPr>
  </w:style>
  <w:style w:type="paragraph" w:styleId="ListParagraph">
    <w:name w:val="List Paragraph"/>
    <w:basedOn w:val="Normal"/>
    <w:link w:val="ListParagraphChar"/>
    <w:autoRedefine/>
    <w:uiPriority w:val="34"/>
    <w:qFormat/>
    <w:rsid w:val="003E4F3B"/>
    <w:pPr>
      <w:numPr>
        <w:numId w:val="22"/>
      </w:numPr>
      <w:contextualSpacing/>
    </w:pPr>
    <w:rPr>
      <w:rFonts w:eastAsia="Times New Roman"/>
      <w:i/>
      <w:szCs w:val="24"/>
    </w:rPr>
  </w:style>
  <w:style w:type="table" w:styleId="TableGrid">
    <w:name w:val="Table Grid"/>
    <w:basedOn w:val="TableNormal"/>
    <w:uiPriority w:val="39"/>
    <w:rsid w:val="00340203"/>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EB56B0"/>
    <w:rPr>
      <w:rFonts w:ascii="Times New Roman" w:hAnsi="Times New Roman"/>
      <w:sz w:val="24"/>
      <w:szCs w:val="22"/>
    </w:rPr>
  </w:style>
  <w:style w:type="paragraph" w:customStyle="1" w:styleId="Normal1">
    <w:name w:val="Normal1"/>
    <w:basedOn w:val="Normal"/>
    <w:uiPriority w:val="99"/>
    <w:rsid w:val="00416DEB"/>
    <w:pPr>
      <w:widowControl w:val="0"/>
      <w:autoSpaceDE w:val="0"/>
      <w:autoSpaceDN w:val="0"/>
      <w:adjustRightInd w:val="0"/>
      <w:spacing w:after="0" w:line="240" w:lineRule="atLeast"/>
    </w:pPr>
    <w:rPr>
      <w:rFonts w:ascii="Palatino" w:eastAsia="Times New Roman" w:hAnsi="Palatino"/>
      <w:szCs w:val="20"/>
    </w:rPr>
  </w:style>
  <w:style w:type="character" w:styleId="Emphasis">
    <w:name w:val="Emphasis"/>
    <w:uiPriority w:val="20"/>
    <w:qFormat/>
    <w:rsid w:val="002D764B"/>
    <w:rPr>
      <w:i/>
      <w:iCs/>
    </w:rPr>
  </w:style>
  <w:style w:type="character" w:styleId="IntenseReference">
    <w:name w:val="Intense Reference"/>
    <w:uiPriority w:val="32"/>
    <w:qFormat/>
    <w:rsid w:val="00A836DF"/>
    <w:rPr>
      <w:b/>
      <w:bCs/>
      <w:i/>
      <w:iCs/>
      <w:caps/>
      <w:color w:val="4F81BD"/>
    </w:rPr>
  </w:style>
  <w:style w:type="paragraph" w:customStyle="1" w:styleId="Style4">
    <w:name w:val="Style4"/>
    <w:basedOn w:val="Normal"/>
    <w:qFormat/>
    <w:rsid w:val="00AA7650"/>
  </w:style>
  <w:style w:type="paragraph" w:styleId="NoSpacing">
    <w:name w:val="No Spacing"/>
    <w:basedOn w:val="Normal"/>
    <w:link w:val="NoSpacingChar"/>
    <w:uiPriority w:val="1"/>
    <w:qFormat/>
    <w:rsid w:val="00984A92"/>
    <w:pPr>
      <w:spacing w:before="0" w:after="0"/>
    </w:pPr>
    <w:rPr>
      <w:rFonts w:ascii="Calibri" w:eastAsia="MS Mincho" w:hAnsi="Calibri"/>
      <w:sz w:val="20"/>
      <w:szCs w:val="20"/>
    </w:rPr>
  </w:style>
  <w:style w:type="character" w:customStyle="1" w:styleId="NoSpacingChar">
    <w:name w:val="No Spacing Char"/>
    <w:link w:val="NoSpacing"/>
    <w:uiPriority w:val="1"/>
    <w:rsid w:val="00984A92"/>
    <w:rPr>
      <w:rFonts w:eastAsia="MS Mincho"/>
    </w:rPr>
  </w:style>
  <w:style w:type="character" w:styleId="Mention">
    <w:name w:val="Mention"/>
    <w:uiPriority w:val="99"/>
    <w:semiHidden/>
    <w:unhideWhenUsed/>
    <w:rsid w:val="005323DD"/>
    <w:rPr>
      <w:color w:val="2B579A"/>
      <w:shd w:val="clear" w:color="auto" w:fill="E6E6E6"/>
    </w:rPr>
  </w:style>
  <w:style w:type="character" w:styleId="UnresolvedMention">
    <w:name w:val="Unresolved Mention"/>
    <w:uiPriority w:val="99"/>
    <w:semiHidden/>
    <w:unhideWhenUsed/>
    <w:rsid w:val="002F0DD1"/>
    <w:rPr>
      <w:color w:val="808080"/>
      <w:shd w:val="clear" w:color="auto" w:fill="E6E6E6"/>
    </w:rPr>
  </w:style>
  <w:style w:type="paragraph" w:customStyle="1" w:styleId="EndNoteBibliographyTitle">
    <w:name w:val="EndNote Bibliography Title"/>
    <w:basedOn w:val="Normal"/>
    <w:link w:val="EndNoteBibliographyTitleChar"/>
    <w:rsid w:val="00063C95"/>
    <w:pPr>
      <w:spacing w:after="0"/>
      <w:jc w:val="center"/>
    </w:pPr>
    <w:rPr>
      <w:noProof/>
    </w:rPr>
  </w:style>
  <w:style w:type="character" w:customStyle="1" w:styleId="EndNoteBibliographyTitleChar">
    <w:name w:val="EndNote Bibliography Title Char"/>
    <w:link w:val="EndNoteBibliographyTitle"/>
    <w:rsid w:val="00063C95"/>
    <w:rPr>
      <w:rFonts w:ascii="Times New Roman" w:hAnsi="Times New Roman"/>
      <w:noProof/>
      <w:sz w:val="24"/>
      <w:szCs w:val="22"/>
    </w:rPr>
  </w:style>
  <w:style w:type="paragraph" w:customStyle="1" w:styleId="EndNoteBibliography">
    <w:name w:val="EndNote Bibliography"/>
    <w:basedOn w:val="Normal"/>
    <w:link w:val="EndNoteBibliographyChar"/>
    <w:rsid w:val="00063C95"/>
    <w:rPr>
      <w:noProof/>
    </w:rPr>
  </w:style>
  <w:style w:type="character" w:customStyle="1" w:styleId="EndNoteBibliographyChar">
    <w:name w:val="EndNote Bibliography Char"/>
    <w:link w:val="EndNoteBibliography"/>
    <w:rsid w:val="00063C95"/>
    <w:rPr>
      <w:rFonts w:ascii="Times New Roman" w:hAnsi="Times New Roman"/>
      <w:noProof/>
      <w:sz w:val="24"/>
      <w:szCs w:val="22"/>
    </w:rPr>
  </w:style>
  <w:style w:type="character" w:customStyle="1" w:styleId="crossreference">
    <w:name w:val="cross reference"/>
    <w:uiPriority w:val="1"/>
    <w:qFormat/>
    <w:rsid w:val="00E86830"/>
    <w:rPr>
      <w:rFonts w:ascii="Times New Roman" w:hAnsi="Times New Roman"/>
      <w:color w:val="0000FF"/>
      <w:sz w:val="24"/>
      <w:u w:val="single"/>
    </w:rPr>
  </w:style>
  <w:style w:type="paragraph" w:styleId="FootnoteText">
    <w:name w:val="footnote text"/>
    <w:basedOn w:val="Normal"/>
    <w:link w:val="FootnoteTextChar"/>
    <w:uiPriority w:val="99"/>
    <w:unhideWhenUsed/>
    <w:qFormat/>
    <w:rsid w:val="008B3A3B"/>
    <w:pPr>
      <w:spacing w:before="0" w:after="0"/>
    </w:pPr>
    <w:rPr>
      <w:rFonts w:ascii="Arial" w:eastAsia="Times New Roman" w:hAnsi="Arial"/>
      <w:sz w:val="20"/>
      <w:szCs w:val="20"/>
    </w:rPr>
  </w:style>
  <w:style w:type="character" w:customStyle="1" w:styleId="FootnoteTextChar">
    <w:name w:val="Footnote Text Char"/>
    <w:basedOn w:val="DefaultParagraphFont"/>
    <w:link w:val="FootnoteText"/>
    <w:uiPriority w:val="99"/>
    <w:rsid w:val="008B3A3B"/>
    <w:rPr>
      <w:rFonts w:ascii="Arial" w:eastAsia="Times New Roman" w:hAnsi="Arial"/>
    </w:rPr>
  </w:style>
  <w:style w:type="character" w:styleId="FootnoteReference">
    <w:name w:val="footnote reference"/>
    <w:uiPriority w:val="99"/>
    <w:unhideWhenUsed/>
    <w:rsid w:val="008B3A3B"/>
    <w:rPr>
      <w:vertAlign w:val="superscript"/>
    </w:rPr>
  </w:style>
  <w:style w:type="paragraph" w:customStyle="1" w:styleId="CROMSInstruction">
    <w:name w:val="CROMS_Instruction"/>
    <w:basedOn w:val="BodyText"/>
    <w:uiPriority w:val="17"/>
    <w:rsid w:val="00B76A12"/>
    <w:pPr>
      <w:spacing w:before="120" w:after="120"/>
    </w:pPr>
    <w:rPr>
      <w:rFonts w:ascii="Arial" w:hAnsi="Arial"/>
      <w:i/>
      <w:iCs/>
      <w:color w:val="44546A" w:themeColor="text2"/>
      <w:lang w:val="en-US"/>
    </w:rPr>
  </w:style>
  <w:style w:type="paragraph" w:customStyle="1" w:styleId="CROMSInstructionalTextBullets">
    <w:name w:val="CROMS_Instructional Text_Bullets"/>
    <w:basedOn w:val="CROMSInstruction"/>
    <w:rsid w:val="00A134BD"/>
    <w:pPr>
      <w:numPr>
        <w:numId w:val="1"/>
      </w:numPr>
    </w:pPr>
  </w:style>
  <w:style w:type="paragraph" w:styleId="ListBullet">
    <w:name w:val="List Bullet"/>
    <w:basedOn w:val="Normal"/>
    <w:unhideWhenUsed/>
    <w:rsid w:val="00A7283B"/>
    <w:pPr>
      <w:spacing w:before="200" w:after="200" w:line="276" w:lineRule="auto"/>
      <w:contextualSpacing/>
    </w:pPr>
    <w:rPr>
      <w:rFonts w:asciiTheme="minorHAnsi" w:eastAsiaTheme="minorEastAsia" w:hAnsiTheme="minorHAnsi" w:cstheme="minorBidi"/>
      <w:sz w:val="20"/>
      <w:szCs w:val="20"/>
    </w:rPr>
  </w:style>
  <w:style w:type="paragraph" w:customStyle="1" w:styleId="CROMSTextBullet">
    <w:name w:val="CROMS_Text_Bullet"/>
    <w:basedOn w:val="ListBullet"/>
    <w:rsid w:val="00A7283B"/>
    <w:pPr>
      <w:numPr>
        <w:numId w:val="2"/>
      </w:numPr>
      <w:spacing w:before="0" w:after="120" w:line="274" w:lineRule="auto"/>
      <w:contextualSpacing w:val="0"/>
    </w:pPr>
    <w:rPr>
      <w:rFonts w:ascii="Arial" w:eastAsia="Times New Roman" w:hAnsi="Arial" w:cs="Times New Roman"/>
      <w:sz w:val="24"/>
      <w:szCs w:val="24"/>
    </w:rPr>
  </w:style>
  <w:style w:type="numbering" w:customStyle="1" w:styleId="SPNumberedTabs">
    <w:name w:val="SP Numbered Tabs"/>
    <w:rsid w:val="003F3F44"/>
    <w:pPr>
      <w:numPr>
        <w:numId w:val="3"/>
      </w:numPr>
    </w:pPr>
  </w:style>
  <w:style w:type="table" w:customStyle="1" w:styleId="TableGrid1">
    <w:name w:val="Table Grid1"/>
    <w:basedOn w:val="TableNormal"/>
    <w:next w:val="TableGrid"/>
    <w:uiPriority w:val="39"/>
    <w:rsid w:val="00582875"/>
    <w:pPr>
      <w:spacing w:before="0" w:after="0"/>
      <w:ind w:left="0" w:firstLine="0"/>
    </w:pPr>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39"/>
    <w:rsid w:val="002538E9"/>
    <w:pPr>
      <w:spacing w:before="0" w:after="0"/>
      <w:ind w:left="0" w:firstLine="0"/>
    </w:pPr>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basedOn w:val="DefaultParagraphFont"/>
    <w:link w:val="ListParagraph"/>
    <w:uiPriority w:val="34"/>
    <w:locked/>
    <w:rsid w:val="003E4F3B"/>
    <w:rPr>
      <w:rFonts w:ascii="Times New Roman" w:eastAsia="Times New Roman" w:hAnsi="Times New Roman"/>
      <w:i/>
      <w:sz w:val="24"/>
      <w:szCs w:val="24"/>
    </w:rPr>
  </w:style>
  <w:style w:type="character" w:styleId="Strong">
    <w:name w:val="Strong"/>
    <w:basedOn w:val="DefaultParagraphFont"/>
    <w:uiPriority w:val="22"/>
    <w:qFormat/>
    <w:rsid w:val="002C03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8673">
      <w:bodyDiv w:val="1"/>
      <w:marLeft w:val="0"/>
      <w:marRight w:val="0"/>
      <w:marTop w:val="0"/>
      <w:marBottom w:val="0"/>
      <w:divBdr>
        <w:top w:val="none" w:sz="0" w:space="0" w:color="auto"/>
        <w:left w:val="none" w:sz="0" w:space="0" w:color="auto"/>
        <w:bottom w:val="none" w:sz="0" w:space="0" w:color="auto"/>
        <w:right w:val="none" w:sz="0" w:space="0" w:color="auto"/>
      </w:divBdr>
    </w:div>
    <w:div w:id="49424570">
      <w:bodyDiv w:val="1"/>
      <w:marLeft w:val="0"/>
      <w:marRight w:val="0"/>
      <w:marTop w:val="0"/>
      <w:marBottom w:val="0"/>
      <w:divBdr>
        <w:top w:val="none" w:sz="0" w:space="0" w:color="auto"/>
        <w:left w:val="none" w:sz="0" w:space="0" w:color="auto"/>
        <w:bottom w:val="none" w:sz="0" w:space="0" w:color="auto"/>
        <w:right w:val="none" w:sz="0" w:space="0" w:color="auto"/>
      </w:divBdr>
    </w:div>
    <w:div w:id="230308970">
      <w:bodyDiv w:val="1"/>
      <w:marLeft w:val="0"/>
      <w:marRight w:val="0"/>
      <w:marTop w:val="0"/>
      <w:marBottom w:val="0"/>
      <w:divBdr>
        <w:top w:val="none" w:sz="0" w:space="0" w:color="auto"/>
        <w:left w:val="none" w:sz="0" w:space="0" w:color="auto"/>
        <w:bottom w:val="none" w:sz="0" w:space="0" w:color="auto"/>
        <w:right w:val="none" w:sz="0" w:space="0" w:color="auto"/>
      </w:divBdr>
    </w:div>
    <w:div w:id="491526349">
      <w:bodyDiv w:val="1"/>
      <w:marLeft w:val="0"/>
      <w:marRight w:val="0"/>
      <w:marTop w:val="0"/>
      <w:marBottom w:val="0"/>
      <w:divBdr>
        <w:top w:val="none" w:sz="0" w:space="0" w:color="auto"/>
        <w:left w:val="none" w:sz="0" w:space="0" w:color="auto"/>
        <w:bottom w:val="none" w:sz="0" w:space="0" w:color="auto"/>
        <w:right w:val="none" w:sz="0" w:space="0" w:color="auto"/>
      </w:divBdr>
    </w:div>
    <w:div w:id="510802271">
      <w:bodyDiv w:val="1"/>
      <w:marLeft w:val="0"/>
      <w:marRight w:val="0"/>
      <w:marTop w:val="0"/>
      <w:marBottom w:val="0"/>
      <w:divBdr>
        <w:top w:val="none" w:sz="0" w:space="0" w:color="auto"/>
        <w:left w:val="none" w:sz="0" w:space="0" w:color="auto"/>
        <w:bottom w:val="none" w:sz="0" w:space="0" w:color="auto"/>
        <w:right w:val="none" w:sz="0" w:space="0" w:color="auto"/>
      </w:divBdr>
    </w:div>
    <w:div w:id="564530894">
      <w:bodyDiv w:val="1"/>
      <w:marLeft w:val="0"/>
      <w:marRight w:val="0"/>
      <w:marTop w:val="0"/>
      <w:marBottom w:val="0"/>
      <w:divBdr>
        <w:top w:val="none" w:sz="0" w:space="0" w:color="auto"/>
        <w:left w:val="none" w:sz="0" w:space="0" w:color="auto"/>
        <w:bottom w:val="none" w:sz="0" w:space="0" w:color="auto"/>
        <w:right w:val="none" w:sz="0" w:space="0" w:color="auto"/>
      </w:divBdr>
    </w:div>
    <w:div w:id="648439214">
      <w:bodyDiv w:val="1"/>
      <w:marLeft w:val="0"/>
      <w:marRight w:val="0"/>
      <w:marTop w:val="0"/>
      <w:marBottom w:val="0"/>
      <w:divBdr>
        <w:top w:val="none" w:sz="0" w:space="0" w:color="auto"/>
        <w:left w:val="none" w:sz="0" w:space="0" w:color="auto"/>
        <w:bottom w:val="none" w:sz="0" w:space="0" w:color="auto"/>
        <w:right w:val="none" w:sz="0" w:space="0" w:color="auto"/>
      </w:divBdr>
    </w:div>
    <w:div w:id="700714056">
      <w:bodyDiv w:val="1"/>
      <w:marLeft w:val="0"/>
      <w:marRight w:val="0"/>
      <w:marTop w:val="0"/>
      <w:marBottom w:val="0"/>
      <w:divBdr>
        <w:top w:val="none" w:sz="0" w:space="0" w:color="auto"/>
        <w:left w:val="none" w:sz="0" w:space="0" w:color="auto"/>
        <w:bottom w:val="none" w:sz="0" w:space="0" w:color="auto"/>
        <w:right w:val="none" w:sz="0" w:space="0" w:color="auto"/>
      </w:divBdr>
    </w:div>
    <w:div w:id="755976454">
      <w:bodyDiv w:val="1"/>
      <w:marLeft w:val="0"/>
      <w:marRight w:val="0"/>
      <w:marTop w:val="0"/>
      <w:marBottom w:val="0"/>
      <w:divBdr>
        <w:top w:val="none" w:sz="0" w:space="0" w:color="auto"/>
        <w:left w:val="none" w:sz="0" w:space="0" w:color="auto"/>
        <w:bottom w:val="none" w:sz="0" w:space="0" w:color="auto"/>
        <w:right w:val="none" w:sz="0" w:space="0" w:color="auto"/>
      </w:divBdr>
    </w:div>
    <w:div w:id="862325044">
      <w:bodyDiv w:val="1"/>
      <w:marLeft w:val="0"/>
      <w:marRight w:val="0"/>
      <w:marTop w:val="0"/>
      <w:marBottom w:val="0"/>
      <w:divBdr>
        <w:top w:val="none" w:sz="0" w:space="0" w:color="auto"/>
        <w:left w:val="none" w:sz="0" w:space="0" w:color="auto"/>
        <w:bottom w:val="none" w:sz="0" w:space="0" w:color="auto"/>
        <w:right w:val="none" w:sz="0" w:space="0" w:color="auto"/>
      </w:divBdr>
      <w:divsChild>
        <w:div w:id="1938366981">
          <w:marLeft w:val="0"/>
          <w:marRight w:val="0"/>
          <w:marTop w:val="0"/>
          <w:marBottom w:val="0"/>
          <w:divBdr>
            <w:top w:val="none" w:sz="0" w:space="0" w:color="auto"/>
            <w:left w:val="none" w:sz="0" w:space="0" w:color="auto"/>
            <w:bottom w:val="none" w:sz="0" w:space="0" w:color="auto"/>
            <w:right w:val="none" w:sz="0" w:space="0" w:color="auto"/>
          </w:divBdr>
          <w:divsChild>
            <w:div w:id="1326320463">
              <w:marLeft w:val="0"/>
              <w:marRight w:val="0"/>
              <w:marTop w:val="0"/>
              <w:marBottom w:val="0"/>
              <w:divBdr>
                <w:top w:val="single" w:sz="6" w:space="0" w:color="5783CF"/>
                <w:left w:val="none" w:sz="0" w:space="0" w:color="auto"/>
                <w:bottom w:val="none" w:sz="0" w:space="0" w:color="auto"/>
                <w:right w:val="none" w:sz="0" w:space="0" w:color="auto"/>
              </w:divBdr>
              <w:divsChild>
                <w:div w:id="1841122261">
                  <w:marLeft w:val="0"/>
                  <w:marRight w:val="0"/>
                  <w:marTop w:val="0"/>
                  <w:marBottom w:val="0"/>
                  <w:divBdr>
                    <w:top w:val="none" w:sz="0" w:space="0" w:color="auto"/>
                    <w:left w:val="none" w:sz="0" w:space="0" w:color="auto"/>
                    <w:bottom w:val="none" w:sz="0" w:space="0" w:color="auto"/>
                    <w:right w:val="none" w:sz="0" w:space="0" w:color="auto"/>
                  </w:divBdr>
                  <w:divsChild>
                    <w:div w:id="44357839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83561466">
      <w:bodyDiv w:val="1"/>
      <w:marLeft w:val="0"/>
      <w:marRight w:val="0"/>
      <w:marTop w:val="0"/>
      <w:marBottom w:val="0"/>
      <w:divBdr>
        <w:top w:val="none" w:sz="0" w:space="0" w:color="auto"/>
        <w:left w:val="none" w:sz="0" w:space="0" w:color="auto"/>
        <w:bottom w:val="none" w:sz="0" w:space="0" w:color="auto"/>
        <w:right w:val="none" w:sz="0" w:space="0" w:color="auto"/>
      </w:divBdr>
      <w:divsChild>
        <w:div w:id="678773169">
          <w:marLeft w:val="0"/>
          <w:marRight w:val="0"/>
          <w:marTop w:val="0"/>
          <w:marBottom w:val="0"/>
          <w:divBdr>
            <w:top w:val="none" w:sz="0" w:space="0" w:color="auto"/>
            <w:left w:val="none" w:sz="0" w:space="0" w:color="auto"/>
            <w:bottom w:val="none" w:sz="0" w:space="0" w:color="auto"/>
            <w:right w:val="none" w:sz="0" w:space="0" w:color="auto"/>
          </w:divBdr>
          <w:divsChild>
            <w:div w:id="51315497">
              <w:marLeft w:val="0"/>
              <w:marRight w:val="0"/>
              <w:marTop w:val="0"/>
              <w:marBottom w:val="0"/>
              <w:divBdr>
                <w:top w:val="none" w:sz="0" w:space="0" w:color="auto"/>
                <w:left w:val="none" w:sz="0" w:space="0" w:color="auto"/>
                <w:bottom w:val="none" w:sz="0" w:space="0" w:color="auto"/>
                <w:right w:val="none" w:sz="0" w:space="0" w:color="auto"/>
              </w:divBdr>
            </w:div>
            <w:div w:id="222252776">
              <w:marLeft w:val="0"/>
              <w:marRight w:val="0"/>
              <w:marTop w:val="0"/>
              <w:marBottom w:val="0"/>
              <w:divBdr>
                <w:top w:val="none" w:sz="0" w:space="0" w:color="auto"/>
                <w:left w:val="none" w:sz="0" w:space="0" w:color="auto"/>
                <w:bottom w:val="none" w:sz="0" w:space="0" w:color="auto"/>
                <w:right w:val="none" w:sz="0" w:space="0" w:color="auto"/>
              </w:divBdr>
            </w:div>
            <w:div w:id="128654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493385">
      <w:bodyDiv w:val="1"/>
      <w:marLeft w:val="0"/>
      <w:marRight w:val="0"/>
      <w:marTop w:val="0"/>
      <w:marBottom w:val="0"/>
      <w:divBdr>
        <w:top w:val="none" w:sz="0" w:space="0" w:color="auto"/>
        <w:left w:val="none" w:sz="0" w:space="0" w:color="auto"/>
        <w:bottom w:val="none" w:sz="0" w:space="0" w:color="auto"/>
        <w:right w:val="none" w:sz="0" w:space="0" w:color="auto"/>
      </w:divBdr>
    </w:div>
    <w:div w:id="1253204556">
      <w:bodyDiv w:val="1"/>
      <w:marLeft w:val="0"/>
      <w:marRight w:val="0"/>
      <w:marTop w:val="0"/>
      <w:marBottom w:val="0"/>
      <w:divBdr>
        <w:top w:val="none" w:sz="0" w:space="0" w:color="auto"/>
        <w:left w:val="none" w:sz="0" w:space="0" w:color="auto"/>
        <w:bottom w:val="none" w:sz="0" w:space="0" w:color="auto"/>
        <w:right w:val="none" w:sz="0" w:space="0" w:color="auto"/>
      </w:divBdr>
    </w:div>
    <w:div w:id="1328284878">
      <w:bodyDiv w:val="1"/>
      <w:marLeft w:val="0"/>
      <w:marRight w:val="0"/>
      <w:marTop w:val="0"/>
      <w:marBottom w:val="0"/>
      <w:divBdr>
        <w:top w:val="none" w:sz="0" w:space="0" w:color="auto"/>
        <w:left w:val="none" w:sz="0" w:space="0" w:color="auto"/>
        <w:bottom w:val="none" w:sz="0" w:space="0" w:color="auto"/>
        <w:right w:val="none" w:sz="0" w:space="0" w:color="auto"/>
      </w:divBdr>
    </w:div>
    <w:div w:id="1456870629">
      <w:bodyDiv w:val="1"/>
      <w:marLeft w:val="0"/>
      <w:marRight w:val="0"/>
      <w:marTop w:val="0"/>
      <w:marBottom w:val="0"/>
      <w:divBdr>
        <w:top w:val="none" w:sz="0" w:space="0" w:color="auto"/>
        <w:left w:val="none" w:sz="0" w:space="0" w:color="auto"/>
        <w:bottom w:val="none" w:sz="0" w:space="0" w:color="auto"/>
        <w:right w:val="none" w:sz="0" w:space="0" w:color="auto"/>
      </w:divBdr>
    </w:div>
    <w:div w:id="1875771690">
      <w:bodyDiv w:val="1"/>
      <w:marLeft w:val="0"/>
      <w:marRight w:val="0"/>
      <w:marTop w:val="0"/>
      <w:marBottom w:val="0"/>
      <w:divBdr>
        <w:top w:val="none" w:sz="0" w:space="0" w:color="auto"/>
        <w:left w:val="none" w:sz="0" w:space="0" w:color="auto"/>
        <w:bottom w:val="none" w:sz="0" w:space="0" w:color="auto"/>
        <w:right w:val="none" w:sz="0" w:space="0" w:color="auto"/>
      </w:divBdr>
    </w:div>
    <w:div w:id="2035032888">
      <w:bodyDiv w:val="1"/>
      <w:marLeft w:val="0"/>
      <w:marRight w:val="0"/>
      <w:marTop w:val="0"/>
      <w:marBottom w:val="0"/>
      <w:divBdr>
        <w:top w:val="none" w:sz="0" w:space="0" w:color="auto"/>
        <w:left w:val="none" w:sz="0" w:space="0" w:color="auto"/>
        <w:bottom w:val="none" w:sz="0" w:space="0" w:color="auto"/>
        <w:right w:val="none" w:sz="0" w:space="0" w:color="auto"/>
      </w:divBdr>
    </w:div>
    <w:div w:id="2097088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rbo.nih.gov/documents/482/Requirements_for_the_return_of_secondary_genomic_findings_CLEAN_01192023_508C.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policymanual.nih.gov/3014-801" TargetMode="External"/><Relationship Id="rId4" Type="http://schemas.openxmlformats.org/officeDocument/2006/relationships/settings" Target="settings.xml"/><Relationship Id="rId9" Type="http://schemas.openxmlformats.org/officeDocument/2006/relationships/hyperlink" Target="https://policymanual.nih.gov/3014-30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BAA7C2-DF1E-4D54-8E36-F3FC198E968A}">
  <ds:schemaRefs>
    <ds:schemaRef ds:uri="http://schemas.openxmlformats.org/officeDocument/2006/bibliography"/>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75</TotalTime>
  <Pages>21</Pages>
  <Words>7361</Words>
  <Characters>40860</Characters>
  <Application>Microsoft Office Word</Application>
  <DocSecurity>0</DocSecurity>
  <Lines>742</Lines>
  <Paragraphs>379</Paragraphs>
  <ScaleCrop>false</ScaleCrop>
  <HeadingPairs>
    <vt:vector size="2" baseType="variant">
      <vt:variant>
        <vt:lpstr>Title</vt:lpstr>
      </vt:variant>
      <vt:variant>
        <vt:i4>1</vt:i4>
      </vt:variant>
    </vt:vector>
  </HeadingPairs>
  <TitlesOfParts>
    <vt:vector size="1" baseType="lpstr">
      <vt:lpstr>Protocol Template For Secondary Research With Biospecimens, Data And/Or Medical Records Only</vt:lpstr>
    </vt:vector>
  </TitlesOfParts>
  <Company/>
  <LinksUpToDate>false</LinksUpToDate>
  <CharactersWithSpaces>47842</CharactersWithSpaces>
  <SharedDoc>false</SharedDoc>
  <HLinks>
    <vt:vector size="942" baseType="variant">
      <vt:variant>
        <vt:i4>3211329</vt:i4>
      </vt:variant>
      <vt:variant>
        <vt:i4>917</vt:i4>
      </vt:variant>
      <vt:variant>
        <vt:i4>0</vt:i4>
      </vt:variant>
      <vt:variant>
        <vt:i4>5</vt:i4>
      </vt:variant>
      <vt:variant>
        <vt:lpwstr>mailto:mcmulles@mail.nih.gov</vt:lpwstr>
      </vt:variant>
      <vt:variant>
        <vt:lpwstr/>
      </vt:variant>
      <vt:variant>
        <vt:i4>327786</vt:i4>
      </vt:variant>
      <vt:variant>
        <vt:i4>914</vt:i4>
      </vt:variant>
      <vt:variant>
        <vt:i4>0</vt:i4>
      </vt:variant>
      <vt:variant>
        <vt:i4>5</vt:i4>
      </vt:variant>
      <vt:variant>
        <vt:lpwstr>mailto:wisea@mail.nih.gov</vt:lpwstr>
      </vt:variant>
      <vt:variant>
        <vt:lpwstr/>
      </vt:variant>
      <vt:variant>
        <vt:i4>786532</vt:i4>
      </vt:variant>
      <vt:variant>
        <vt:i4>902</vt:i4>
      </vt:variant>
      <vt:variant>
        <vt:i4>0</vt:i4>
      </vt:variant>
      <vt:variant>
        <vt:i4>5</vt:i4>
      </vt:variant>
      <vt:variant>
        <vt:lpwstr>mailto:CCRsafety@mail.nih.gov</vt:lpwstr>
      </vt:variant>
      <vt:variant>
        <vt:lpwstr/>
      </vt:variant>
      <vt:variant>
        <vt:i4>2818118</vt:i4>
      </vt:variant>
      <vt:variant>
        <vt:i4>896</vt:i4>
      </vt:variant>
      <vt:variant>
        <vt:i4>0</vt:i4>
      </vt:variant>
      <vt:variant>
        <vt:i4>5</vt:i4>
      </vt:variant>
      <vt:variant>
        <vt:lpwstr>mailto:nciprotocolsupportoffice@mail.nih.gov</vt:lpwstr>
      </vt:variant>
      <vt:variant>
        <vt:lpwstr/>
      </vt:variant>
      <vt:variant>
        <vt:i4>2818118</vt:i4>
      </vt:variant>
      <vt:variant>
        <vt:i4>893</vt:i4>
      </vt:variant>
      <vt:variant>
        <vt:i4>0</vt:i4>
      </vt:variant>
      <vt:variant>
        <vt:i4>5</vt:i4>
      </vt:variant>
      <vt:variant>
        <vt:lpwstr>mailto:nciprotocolsupportoffice@mail.nih.gov</vt:lpwstr>
      </vt:variant>
      <vt:variant>
        <vt:lpwstr/>
      </vt:variant>
      <vt:variant>
        <vt:i4>851996</vt:i4>
      </vt:variant>
      <vt:variant>
        <vt:i4>890</vt:i4>
      </vt:variant>
      <vt:variant>
        <vt:i4>0</vt:i4>
      </vt:variant>
      <vt:variant>
        <vt:i4>5</vt:i4>
      </vt:variant>
      <vt:variant>
        <vt:lpwstr>http://ctep.cancer.gov/guidelines/templates.html</vt:lpwstr>
      </vt:variant>
      <vt:variant>
        <vt:lpwstr/>
      </vt:variant>
      <vt:variant>
        <vt:i4>589881</vt:i4>
      </vt:variant>
      <vt:variant>
        <vt:i4>887</vt:i4>
      </vt:variant>
      <vt:variant>
        <vt:i4>0</vt:i4>
      </vt:variant>
      <vt:variant>
        <vt:i4>5</vt:i4>
      </vt:variant>
      <vt:variant>
        <vt:lpwstr>http://home.ccr.cancer.gov/intra/clin_ops/IRB/Forms_Templates/Expedited Adverse Event_FILLABLE_Final_Update.pdf</vt:lpwstr>
      </vt:variant>
      <vt:variant>
        <vt:lpwstr/>
      </vt:variant>
      <vt:variant>
        <vt:i4>786532</vt:i4>
      </vt:variant>
      <vt:variant>
        <vt:i4>881</vt:i4>
      </vt:variant>
      <vt:variant>
        <vt:i4>0</vt:i4>
      </vt:variant>
      <vt:variant>
        <vt:i4>5</vt:i4>
      </vt:variant>
      <vt:variant>
        <vt:lpwstr>mailto:CCRsafety@mail.nih.gov</vt:lpwstr>
      </vt:variant>
      <vt:variant>
        <vt:lpwstr/>
      </vt:variant>
      <vt:variant>
        <vt:i4>786532</vt:i4>
      </vt:variant>
      <vt:variant>
        <vt:i4>878</vt:i4>
      </vt:variant>
      <vt:variant>
        <vt:i4>0</vt:i4>
      </vt:variant>
      <vt:variant>
        <vt:i4>5</vt:i4>
      </vt:variant>
      <vt:variant>
        <vt:lpwstr>mailto:CCRsafety@mail.nih.gov</vt:lpwstr>
      </vt:variant>
      <vt:variant>
        <vt:lpwstr/>
      </vt:variant>
      <vt:variant>
        <vt:i4>4194347</vt:i4>
      </vt:variant>
      <vt:variant>
        <vt:i4>875</vt:i4>
      </vt:variant>
      <vt:variant>
        <vt:i4>0</vt:i4>
      </vt:variant>
      <vt:variant>
        <vt:i4>5</vt:i4>
      </vt:variant>
      <vt:variant>
        <vt:lpwstr>mailto:dahutw@mail.nih.gov</vt:lpwstr>
      </vt:variant>
      <vt:variant>
        <vt:lpwstr/>
      </vt:variant>
      <vt:variant>
        <vt:i4>4587546</vt:i4>
      </vt:variant>
      <vt:variant>
        <vt:i4>860</vt:i4>
      </vt:variant>
      <vt:variant>
        <vt:i4>0</vt:i4>
      </vt:variant>
      <vt:variant>
        <vt:i4>5</vt:i4>
      </vt:variant>
      <vt:variant>
        <vt:lpwstr>http://ctep.cancer.gov/protocolDevelopment/electronic_applications/ctc.htm</vt:lpwstr>
      </vt:variant>
      <vt:variant>
        <vt:lpwstr>ctc_40</vt:lpwstr>
      </vt:variant>
      <vt:variant>
        <vt:i4>1179714</vt:i4>
      </vt:variant>
      <vt:variant>
        <vt:i4>857</vt:i4>
      </vt:variant>
      <vt:variant>
        <vt:i4>0</vt:i4>
      </vt:variant>
      <vt:variant>
        <vt:i4>5</vt:i4>
      </vt:variant>
      <vt:variant>
        <vt:lpwstr>http://www.ncbi.nlm.nih.gov/pubmed/18711427?dopt=Abstract</vt:lpwstr>
      </vt:variant>
      <vt:variant>
        <vt:lpwstr/>
      </vt:variant>
      <vt:variant>
        <vt:i4>4456459</vt:i4>
      </vt:variant>
      <vt:variant>
        <vt:i4>853</vt:i4>
      </vt:variant>
      <vt:variant>
        <vt:i4>0</vt:i4>
      </vt:variant>
      <vt:variant>
        <vt:i4>5</vt:i4>
      </vt:variant>
      <vt:variant>
        <vt:lpwstr/>
      </vt:variant>
      <vt:variant>
        <vt:lpwstr>_ENREF_5</vt:lpwstr>
      </vt:variant>
      <vt:variant>
        <vt:i4>4390923</vt:i4>
      </vt:variant>
      <vt:variant>
        <vt:i4>847</vt:i4>
      </vt:variant>
      <vt:variant>
        <vt:i4>0</vt:i4>
      </vt:variant>
      <vt:variant>
        <vt:i4>5</vt:i4>
      </vt:variant>
      <vt:variant>
        <vt:lpwstr/>
      </vt:variant>
      <vt:variant>
        <vt:lpwstr>_ENREF_2</vt:lpwstr>
      </vt:variant>
      <vt:variant>
        <vt:i4>4194315</vt:i4>
      </vt:variant>
      <vt:variant>
        <vt:i4>839</vt:i4>
      </vt:variant>
      <vt:variant>
        <vt:i4>0</vt:i4>
      </vt:variant>
      <vt:variant>
        <vt:i4>5</vt:i4>
      </vt:variant>
      <vt:variant>
        <vt:lpwstr/>
      </vt:variant>
      <vt:variant>
        <vt:lpwstr>_ENREF_1</vt:lpwstr>
      </vt:variant>
      <vt:variant>
        <vt:i4>1179659</vt:i4>
      </vt:variant>
      <vt:variant>
        <vt:i4>834</vt:i4>
      </vt:variant>
      <vt:variant>
        <vt:i4>0</vt:i4>
      </vt:variant>
      <vt:variant>
        <vt:i4>5</vt:i4>
      </vt:variant>
      <vt:variant>
        <vt:lpwstr>https://ccrod.cancer.gov/confluence/display/CCRGDS/CCR+Genomic+Data+Sharing+Project+Home</vt:lpwstr>
      </vt:variant>
      <vt:variant>
        <vt:lpwstr/>
      </vt:variant>
      <vt:variant>
        <vt:i4>4587578</vt:i4>
      </vt:variant>
      <vt:variant>
        <vt:i4>831</vt:i4>
      </vt:variant>
      <vt:variant>
        <vt:i4>0</vt:i4>
      </vt:variant>
      <vt:variant>
        <vt:i4>5</vt:i4>
      </vt:variant>
      <vt:variant>
        <vt:lpwstr>http://www.nlm.nih.gov/NIHbmic/nih_data_sharing_repositories.html</vt:lpwstr>
      </vt:variant>
      <vt:variant>
        <vt:lpwstr/>
      </vt:variant>
      <vt:variant>
        <vt:i4>1310784</vt:i4>
      </vt:variant>
      <vt:variant>
        <vt:i4>828</vt:i4>
      </vt:variant>
      <vt:variant>
        <vt:i4>0</vt:i4>
      </vt:variant>
      <vt:variant>
        <vt:i4>5</vt:i4>
      </vt:variant>
      <vt:variant>
        <vt:lpwstr>https://ccrod.cancer.gov/confluence/display/CCRCRO/Incidental+Findings+Lists</vt:lpwstr>
      </vt:variant>
      <vt:variant>
        <vt:lpwstr/>
      </vt:variant>
      <vt:variant>
        <vt:i4>7143498</vt:i4>
      </vt:variant>
      <vt:variant>
        <vt:i4>825</vt:i4>
      </vt:variant>
      <vt:variant>
        <vt:i4>0</vt:i4>
      </vt:variant>
      <vt:variant>
        <vt:i4>5</vt:i4>
      </vt:variant>
      <vt:variant>
        <vt:lpwstr>mailto:ncicentralregistration-l@mail.nih.gov</vt:lpwstr>
      </vt:variant>
      <vt:variant>
        <vt:lpwstr/>
      </vt:variant>
      <vt:variant>
        <vt:i4>5767240</vt:i4>
      </vt:variant>
      <vt:variant>
        <vt:i4>822</vt:i4>
      </vt:variant>
      <vt:variant>
        <vt:i4>0</vt:i4>
      </vt:variant>
      <vt:variant>
        <vt:i4>5</vt:i4>
      </vt:variant>
      <vt:variant>
        <vt:lpwstr>http://home.ccr.cancer.gov/intra/eligibility/welcome.htm</vt:lpwstr>
      </vt:variant>
      <vt:variant>
        <vt:lpwstr/>
      </vt:variant>
      <vt:variant>
        <vt:i4>4587555</vt:i4>
      </vt:variant>
      <vt:variant>
        <vt:i4>816</vt:i4>
      </vt:variant>
      <vt:variant>
        <vt:i4>0</vt:i4>
      </vt:variant>
      <vt:variant>
        <vt:i4>5</vt:i4>
      </vt:variant>
      <vt:variant>
        <vt:lpwstr>http://home.ccr.cancer.gov/intra/clin_ops/policies/</vt:lpwstr>
      </vt:variant>
      <vt:variant>
        <vt:lpwstr/>
      </vt:variant>
      <vt:variant>
        <vt:i4>5767240</vt:i4>
      </vt:variant>
      <vt:variant>
        <vt:i4>807</vt:i4>
      </vt:variant>
      <vt:variant>
        <vt:i4>0</vt:i4>
      </vt:variant>
      <vt:variant>
        <vt:i4>5</vt:i4>
      </vt:variant>
      <vt:variant>
        <vt:lpwstr>http://home.ccr.cancer.gov/intra/eligibility/welcome.htm</vt:lpwstr>
      </vt:variant>
      <vt:variant>
        <vt:lpwstr/>
      </vt:variant>
      <vt:variant>
        <vt:i4>7143498</vt:i4>
      </vt:variant>
      <vt:variant>
        <vt:i4>804</vt:i4>
      </vt:variant>
      <vt:variant>
        <vt:i4>0</vt:i4>
      </vt:variant>
      <vt:variant>
        <vt:i4>5</vt:i4>
      </vt:variant>
      <vt:variant>
        <vt:lpwstr>mailto:ncicentralregistration-l@mail.nih.gov</vt:lpwstr>
      </vt:variant>
      <vt:variant>
        <vt:lpwstr/>
      </vt:variant>
      <vt:variant>
        <vt:i4>5767240</vt:i4>
      </vt:variant>
      <vt:variant>
        <vt:i4>801</vt:i4>
      </vt:variant>
      <vt:variant>
        <vt:i4>0</vt:i4>
      </vt:variant>
      <vt:variant>
        <vt:i4>5</vt:i4>
      </vt:variant>
      <vt:variant>
        <vt:lpwstr>http://home.ccr.cancer.gov/intra/eligibility/welcome.htm</vt:lpwstr>
      </vt:variant>
      <vt:variant>
        <vt:lpwstr/>
      </vt:variant>
      <vt:variant>
        <vt:i4>2031664</vt:i4>
      </vt:variant>
      <vt:variant>
        <vt:i4>791</vt:i4>
      </vt:variant>
      <vt:variant>
        <vt:i4>0</vt:i4>
      </vt:variant>
      <vt:variant>
        <vt:i4>5</vt:i4>
      </vt:variant>
      <vt:variant>
        <vt:lpwstr/>
      </vt:variant>
      <vt:variant>
        <vt:lpwstr>_Toc514656490</vt:lpwstr>
      </vt:variant>
      <vt:variant>
        <vt:i4>1966128</vt:i4>
      </vt:variant>
      <vt:variant>
        <vt:i4>785</vt:i4>
      </vt:variant>
      <vt:variant>
        <vt:i4>0</vt:i4>
      </vt:variant>
      <vt:variant>
        <vt:i4>5</vt:i4>
      </vt:variant>
      <vt:variant>
        <vt:lpwstr/>
      </vt:variant>
      <vt:variant>
        <vt:lpwstr>_Toc514656489</vt:lpwstr>
      </vt:variant>
      <vt:variant>
        <vt:i4>1966128</vt:i4>
      </vt:variant>
      <vt:variant>
        <vt:i4>779</vt:i4>
      </vt:variant>
      <vt:variant>
        <vt:i4>0</vt:i4>
      </vt:variant>
      <vt:variant>
        <vt:i4>5</vt:i4>
      </vt:variant>
      <vt:variant>
        <vt:lpwstr/>
      </vt:variant>
      <vt:variant>
        <vt:lpwstr>_Toc514656488</vt:lpwstr>
      </vt:variant>
      <vt:variant>
        <vt:i4>1966128</vt:i4>
      </vt:variant>
      <vt:variant>
        <vt:i4>773</vt:i4>
      </vt:variant>
      <vt:variant>
        <vt:i4>0</vt:i4>
      </vt:variant>
      <vt:variant>
        <vt:i4>5</vt:i4>
      </vt:variant>
      <vt:variant>
        <vt:lpwstr/>
      </vt:variant>
      <vt:variant>
        <vt:lpwstr>_Toc514656487</vt:lpwstr>
      </vt:variant>
      <vt:variant>
        <vt:i4>1966128</vt:i4>
      </vt:variant>
      <vt:variant>
        <vt:i4>767</vt:i4>
      </vt:variant>
      <vt:variant>
        <vt:i4>0</vt:i4>
      </vt:variant>
      <vt:variant>
        <vt:i4>5</vt:i4>
      </vt:variant>
      <vt:variant>
        <vt:lpwstr/>
      </vt:variant>
      <vt:variant>
        <vt:lpwstr>_Toc514656486</vt:lpwstr>
      </vt:variant>
      <vt:variant>
        <vt:i4>1966128</vt:i4>
      </vt:variant>
      <vt:variant>
        <vt:i4>761</vt:i4>
      </vt:variant>
      <vt:variant>
        <vt:i4>0</vt:i4>
      </vt:variant>
      <vt:variant>
        <vt:i4>5</vt:i4>
      </vt:variant>
      <vt:variant>
        <vt:lpwstr/>
      </vt:variant>
      <vt:variant>
        <vt:lpwstr>_Toc514656485</vt:lpwstr>
      </vt:variant>
      <vt:variant>
        <vt:i4>1966128</vt:i4>
      </vt:variant>
      <vt:variant>
        <vt:i4>755</vt:i4>
      </vt:variant>
      <vt:variant>
        <vt:i4>0</vt:i4>
      </vt:variant>
      <vt:variant>
        <vt:i4>5</vt:i4>
      </vt:variant>
      <vt:variant>
        <vt:lpwstr/>
      </vt:variant>
      <vt:variant>
        <vt:lpwstr>_Toc514656484</vt:lpwstr>
      </vt:variant>
      <vt:variant>
        <vt:i4>1966128</vt:i4>
      </vt:variant>
      <vt:variant>
        <vt:i4>749</vt:i4>
      </vt:variant>
      <vt:variant>
        <vt:i4>0</vt:i4>
      </vt:variant>
      <vt:variant>
        <vt:i4>5</vt:i4>
      </vt:variant>
      <vt:variant>
        <vt:lpwstr/>
      </vt:variant>
      <vt:variant>
        <vt:lpwstr>_Toc514656483</vt:lpwstr>
      </vt:variant>
      <vt:variant>
        <vt:i4>1966128</vt:i4>
      </vt:variant>
      <vt:variant>
        <vt:i4>743</vt:i4>
      </vt:variant>
      <vt:variant>
        <vt:i4>0</vt:i4>
      </vt:variant>
      <vt:variant>
        <vt:i4>5</vt:i4>
      </vt:variant>
      <vt:variant>
        <vt:lpwstr/>
      </vt:variant>
      <vt:variant>
        <vt:lpwstr>_Toc514656482</vt:lpwstr>
      </vt:variant>
      <vt:variant>
        <vt:i4>1966128</vt:i4>
      </vt:variant>
      <vt:variant>
        <vt:i4>737</vt:i4>
      </vt:variant>
      <vt:variant>
        <vt:i4>0</vt:i4>
      </vt:variant>
      <vt:variant>
        <vt:i4>5</vt:i4>
      </vt:variant>
      <vt:variant>
        <vt:lpwstr/>
      </vt:variant>
      <vt:variant>
        <vt:lpwstr>_Toc514656481</vt:lpwstr>
      </vt:variant>
      <vt:variant>
        <vt:i4>1966128</vt:i4>
      </vt:variant>
      <vt:variant>
        <vt:i4>731</vt:i4>
      </vt:variant>
      <vt:variant>
        <vt:i4>0</vt:i4>
      </vt:variant>
      <vt:variant>
        <vt:i4>5</vt:i4>
      </vt:variant>
      <vt:variant>
        <vt:lpwstr/>
      </vt:variant>
      <vt:variant>
        <vt:lpwstr>_Toc514656480</vt:lpwstr>
      </vt:variant>
      <vt:variant>
        <vt:i4>1114160</vt:i4>
      </vt:variant>
      <vt:variant>
        <vt:i4>725</vt:i4>
      </vt:variant>
      <vt:variant>
        <vt:i4>0</vt:i4>
      </vt:variant>
      <vt:variant>
        <vt:i4>5</vt:i4>
      </vt:variant>
      <vt:variant>
        <vt:lpwstr/>
      </vt:variant>
      <vt:variant>
        <vt:lpwstr>_Toc514656479</vt:lpwstr>
      </vt:variant>
      <vt:variant>
        <vt:i4>1114160</vt:i4>
      </vt:variant>
      <vt:variant>
        <vt:i4>719</vt:i4>
      </vt:variant>
      <vt:variant>
        <vt:i4>0</vt:i4>
      </vt:variant>
      <vt:variant>
        <vt:i4>5</vt:i4>
      </vt:variant>
      <vt:variant>
        <vt:lpwstr/>
      </vt:variant>
      <vt:variant>
        <vt:lpwstr>_Toc514656478</vt:lpwstr>
      </vt:variant>
      <vt:variant>
        <vt:i4>1114160</vt:i4>
      </vt:variant>
      <vt:variant>
        <vt:i4>713</vt:i4>
      </vt:variant>
      <vt:variant>
        <vt:i4>0</vt:i4>
      </vt:variant>
      <vt:variant>
        <vt:i4>5</vt:i4>
      </vt:variant>
      <vt:variant>
        <vt:lpwstr/>
      </vt:variant>
      <vt:variant>
        <vt:lpwstr>_Toc514656477</vt:lpwstr>
      </vt:variant>
      <vt:variant>
        <vt:i4>1114160</vt:i4>
      </vt:variant>
      <vt:variant>
        <vt:i4>707</vt:i4>
      </vt:variant>
      <vt:variant>
        <vt:i4>0</vt:i4>
      </vt:variant>
      <vt:variant>
        <vt:i4>5</vt:i4>
      </vt:variant>
      <vt:variant>
        <vt:lpwstr/>
      </vt:variant>
      <vt:variant>
        <vt:lpwstr>_Toc514656476</vt:lpwstr>
      </vt:variant>
      <vt:variant>
        <vt:i4>1114160</vt:i4>
      </vt:variant>
      <vt:variant>
        <vt:i4>701</vt:i4>
      </vt:variant>
      <vt:variant>
        <vt:i4>0</vt:i4>
      </vt:variant>
      <vt:variant>
        <vt:i4>5</vt:i4>
      </vt:variant>
      <vt:variant>
        <vt:lpwstr/>
      </vt:variant>
      <vt:variant>
        <vt:lpwstr>_Toc514656475</vt:lpwstr>
      </vt:variant>
      <vt:variant>
        <vt:i4>1114160</vt:i4>
      </vt:variant>
      <vt:variant>
        <vt:i4>695</vt:i4>
      </vt:variant>
      <vt:variant>
        <vt:i4>0</vt:i4>
      </vt:variant>
      <vt:variant>
        <vt:i4>5</vt:i4>
      </vt:variant>
      <vt:variant>
        <vt:lpwstr/>
      </vt:variant>
      <vt:variant>
        <vt:lpwstr>_Toc514656474</vt:lpwstr>
      </vt:variant>
      <vt:variant>
        <vt:i4>1114160</vt:i4>
      </vt:variant>
      <vt:variant>
        <vt:i4>689</vt:i4>
      </vt:variant>
      <vt:variant>
        <vt:i4>0</vt:i4>
      </vt:variant>
      <vt:variant>
        <vt:i4>5</vt:i4>
      </vt:variant>
      <vt:variant>
        <vt:lpwstr/>
      </vt:variant>
      <vt:variant>
        <vt:lpwstr>_Toc514656473</vt:lpwstr>
      </vt:variant>
      <vt:variant>
        <vt:i4>1114160</vt:i4>
      </vt:variant>
      <vt:variant>
        <vt:i4>683</vt:i4>
      </vt:variant>
      <vt:variant>
        <vt:i4>0</vt:i4>
      </vt:variant>
      <vt:variant>
        <vt:i4>5</vt:i4>
      </vt:variant>
      <vt:variant>
        <vt:lpwstr/>
      </vt:variant>
      <vt:variant>
        <vt:lpwstr>_Toc514656472</vt:lpwstr>
      </vt:variant>
      <vt:variant>
        <vt:i4>1114160</vt:i4>
      </vt:variant>
      <vt:variant>
        <vt:i4>677</vt:i4>
      </vt:variant>
      <vt:variant>
        <vt:i4>0</vt:i4>
      </vt:variant>
      <vt:variant>
        <vt:i4>5</vt:i4>
      </vt:variant>
      <vt:variant>
        <vt:lpwstr/>
      </vt:variant>
      <vt:variant>
        <vt:lpwstr>_Toc514656471</vt:lpwstr>
      </vt:variant>
      <vt:variant>
        <vt:i4>1114160</vt:i4>
      </vt:variant>
      <vt:variant>
        <vt:i4>671</vt:i4>
      </vt:variant>
      <vt:variant>
        <vt:i4>0</vt:i4>
      </vt:variant>
      <vt:variant>
        <vt:i4>5</vt:i4>
      </vt:variant>
      <vt:variant>
        <vt:lpwstr/>
      </vt:variant>
      <vt:variant>
        <vt:lpwstr>_Toc514656470</vt:lpwstr>
      </vt:variant>
      <vt:variant>
        <vt:i4>1048624</vt:i4>
      </vt:variant>
      <vt:variant>
        <vt:i4>665</vt:i4>
      </vt:variant>
      <vt:variant>
        <vt:i4>0</vt:i4>
      </vt:variant>
      <vt:variant>
        <vt:i4>5</vt:i4>
      </vt:variant>
      <vt:variant>
        <vt:lpwstr/>
      </vt:variant>
      <vt:variant>
        <vt:lpwstr>_Toc514656469</vt:lpwstr>
      </vt:variant>
      <vt:variant>
        <vt:i4>1048624</vt:i4>
      </vt:variant>
      <vt:variant>
        <vt:i4>659</vt:i4>
      </vt:variant>
      <vt:variant>
        <vt:i4>0</vt:i4>
      </vt:variant>
      <vt:variant>
        <vt:i4>5</vt:i4>
      </vt:variant>
      <vt:variant>
        <vt:lpwstr/>
      </vt:variant>
      <vt:variant>
        <vt:lpwstr>_Toc514656468</vt:lpwstr>
      </vt:variant>
      <vt:variant>
        <vt:i4>1048624</vt:i4>
      </vt:variant>
      <vt:variant>
        <vt:i4>653</vt:i4>
      </vt:variant>
      <vt:variant>
        <vt:i4>0</vt:i4>
      </vt:variant>
      <vt:variant>
        <vt:i4>5</vt:i4>
      </vt:variant>
      <vt:variant>
        <vt:lpwstr/>
      </vt:variant>
      <vt:variant>
        <vt:lpwstr>_Toc514656467</vt:lpwstr>
      </vt:variant>
      <vt:variant>
        <vt:i4>1048624</vt:i4>
      </vt:variant>
      <vt:variant>
        <vt:i4>647</vt:i4>
      </vt:variant>
      <vt:variant>
        <vt:i4>0</vt:i4>
      </vt:variant>
      <vt:variant>
        <vt:i4>5</vt:i4>
      </vt:variant>
      <vt:variant>
        <vt:lpwstr/>
      </vt:variant>
      <vt:variant>
        <vt:lpwstr>_Toc514656466</vt:lpwstr>
      </vt:variant>
      <vt:variant>
        <vt:i4>1048624</vt:i4>
      </vt:variant>
      <vt:variant>
        <vt:i4>641</vt:i4>
      </vt:variant>
      <vt:variant>
        <vt:i4>0</vt:i4>
      </vt:variant>
      <vt:variant>
        <vt:i4>5</vt:i4>
      </vt:variant>
      <vt:variant>
        <vt:lpwstr/>
      </vt:variant>
      <vt:variant>
        <vt:lpwstr>_Toc514656465</vt:lpwstr>
      </vt:variant>
      <vt:variant>
        <vt:i4>1048624</vt:i4>
      </vt:variant>
      <vt:variant>
        <vt:i4>635</vt:i4>
      </vt:variant>
      <vt:variant>
        <vt:i4>0</vt:i4>
      </vt:variant>
      <vt:variant>
        <vt:i4>5</vt:i4>
      </vt:variant>
      <vt:variant>
        <vt:lpwstr/>
      </vt:variant>
      <vt:variant>
        <vt:lpwstr>_Toc514656464</vt:lpwstr>
      </vt:variant>
      <vt:variant>
        <vt:i4>1048624</vt:i4>
      </vt:variant>
      <vt:variant>
        <vt:i4>629</vt:i4>
      </vt:variant>
      <vt:variant>
        <vt:i4>0</vt:i4>
      </vt:variant>
      <vt:variant>
        <vt:i4>5</vt:i4>
      </vt:variant>
      <vt:variant>
        <vt:lpwstr/>
      </vt:variant>
      <vt:variant>
        <vt:lpwstr>_Toc514656463</vt:lpwstr>
      </vt:variant>
      <vt:variant>
        <vt:i4>1048624</vt:i4>
      </vt:variant>
      <vt:variant>
        <vt:i4>623</vt:i4>
      </vt:variant>
      <vt:variant>
        <vt:i4>0</vt:i4>
      </vt:variant>
      <vt:variant>
        <vt:i4>5</vt:i4>
      </vt:variant>
      <vt:variant>
        <vt:lpwstr/>
      </vt:variant>
      <vt:variant>
        <vt:lpwstr>_Toc514656462</vt:lpwstr>
      </vt:variant>
      <vt:variant>
        <vt:i4>1048624</vt:i4>
      </vt:variant>
      <vt:variant>
        <vt:i4>617</vt:i4>
      </vt:variant>
      <vt:variant>
        <vt:i4>0</vt:i4>
      </vt:variant>
      <vt:variant>
        <vt:i4>5</vt:i4>
      </vt:variant>
      <vt:variant>
        <vt:lpwstr/>
      </vt:variant>
      <vt:variant>
        <vt:lpwstr>_Toc514656461</vt:lpwstr>
      </vt:variant>
      <vt:variant>
        <vt:i4>1048624</vt:i4>
      </vt:variant>
      <vt:variant>
        <vt:i4>611</vt:i4>
      </vt:variant>
      <vt:variant>
        <vt:i4>0</vt:i4>
      </vt:variant>
      <vt:variant>
        <vt:i4>5</vt:i4>
      </vt:variant>
      <vt:variant>
        <vt:lpwstr/>
      </vt:variant>
      <vt:variant>
        <vt:lpwstr>_Toc514656460</vt:lpwstr>
      </vt:variant>
      <vt:variant>
        <vt:i4>1245232</vt:i4>
      </vt:variant>
      <vt:variant>
        <vt:i4>605</vt:i4>
      </vt:variant>
      <vt:variant>
        <vt:i4>0</vt:i4>
      </vt:variant>
      <vt:variant>
        <vt:i4>5</vt:i4>
      </vt:variant>
      <vt:variant>
        <vt:lpwstr/>
      </vt:variant>
      <vt:variant>
        <vt:lpwstr>_Toc514656459</vt:lpwstr>
      </vt:variant>
      <vt:variant>
        <vt:i4>1245232</vt:i4>
      </vt:variant>
      <vt:variant>
        <vt:i4>599</vt:i4>
      </vt:variant>
      <vt:variant>
        <vt:i4>0</vt:i4>
      </vt:variant>
      <vt:variant>
        <vt:i4>5</vt:i4>
      </vt:variant>
      <vt:variant>
        <vt:lpwstr/>
      </vt:variant>
      <vt:variant>
        <vt:lpwstr>_Toc514656458</vt:lpwstr>
      </vt:variant>
      <vt:variant>
        <vt:i4>1245232</vt:i4>
      </vt:variant>
      <vt:variant>
        <vt:i4>593</vt:i4>
      </vt:variant>
      <vt:variant>
        <vt:i4>0</vt:i4>
      </vt:variant>
      <vt:variant>
        <vt:i4>5</vt:i4>
      </vt:variant>
      <vt:variant>
        <vt:lpwstr/>
      </vt:variant>
      <vt:variant>
        <vt:lpwstr>_Toc514656457</vt:lpwstr>
      </vt:variant>
      <vt:variant>
        <vt:i4>1245232</vt:i4>
      </vt:variant>
      <vt:variant>
        <vt:i4>587</vt:i4>
      </vt:variant>
      <vt:variant>
        <vt:i4>0</vt:i4>
      </vt:variant>
      <vt:variant>
        <vt:i4>5</vt:i4>
      </vt:variant>
      <vt:variant>
        <vt:lpwstr/>
      </vt:variant>
      <vt:variant>
        <vt:lpwstr>_Toc514656456</vt:lpwstr>
      </vt:variant>
      <vt:variant>
        <vt:i4>1245232</vt:i4>
      </vt:variant>
      <vt:variant>
        <vt:i4>581</vt:i4>
      </vt:variant>
      <vt:variant>
        <vt:i4>0</vt:i4>
      </vt:variant>
      <vt:variant>
        <vt:i4>5</vt:i4>
      </vt:variant>
      <vt:variant>
        <vt:lpwstr/>
      </vt:variant>
      <vt:variant>
        <vt:lpwstr>_Toc514656455</vt:lpwstr>
      </vt:variant>
      <vt:variant>
        <vt:i4>1245232</vt:i4>
      </vt:variant>
      <vt:variant>
        <vt:i4>575</vt:i4>
      </vt:variant>
      <vt:variant>
        <vt:i4>0</vt:i4>
      </vt:variant>
      <vt:variant>
        <vt:i4>5</vt:i4>
      </vt:variant>
      <vt:variant>
        <vt:lpwstr/>
      </vt:variant>
      <vt:variant>
        <vt:lpwstr>_Toc514656454</vt:lpwstr>
      </vt:variant>
      <vt:variant>
        <vt:i4>1245232</vt:i4>
      </vt:variant>
      <vt:variant>
        <vt:i4>569</vt:i4>
      </vt:variant>
      <vt:variant>
        <vt:i4>0</vt:i4>
      </vt:variant>
      <vt:variant>
        <vt:i4>5</vt:i4>
      </vt:variant>
      <vt:variant>
        <vt:lpwstr/>
      </vt:variant>
      <vt:variant>
        <vt:lpwstr>_Toc514656453</vt:lpwstr>
      </vt:variant>
      <vt:variant>
        <vt:i4>1245232</vt:i4>
      </vt:variant>
      <vt:variant>
        <vt:i4>563</vt:i4>
      </vt:variant>
      <vt:variant>
        <vt:i4>0</vt:i4>
      </vt:variant>
      <vt:variant>
        <vt:i4>5</vt:i4>
      </vt:variant>
      <vt:variant>
        <vt:lpwstr/>
      </vt:variant>
      <vt:variant>
        <vt:lpwstr>_Toc514656452</vt:lpwstr>
      </vt:variant>
      <vt:variant>
        <vt:i4>1245232</vt:i4>
      </vt:variant>
      <vt:variant>
        <vt:i4>557</vt:i4>
      </vt:variant>
      <vt:variant>
        <vt:i4>0</vt:i4>
      </vt:variant>
      <vt:variant>
        <vt:i4>5</vt:i4>
      </vt:variant>
      <vt:variant>
        <vt:lpwstr/>
      </vt:variant>
      <vt:variant>
        <vt:lpwstr>_Toc514656451</vt:lpwstr>
      </vt:variant>
      <vt:variant>
        <vt:i4>1245232</vt:i4>
      </vt:variant>
      <vt:variant>
        <vt:i4>551</vt:i4>
      </vt:variant>
      <vt:variant>
        <vt:i4>0</vt:i4>
      </vt:variant>
      <vt:variant>
        <vt:i4>5</vt:i4>
      </vt:variant>
      <vt:variant>
        <vt:lpwstr/>
      </vt:variant>
      <vt:variant>
        <vt:lpwstr>_Toc514656450</vt:lpwstr>
      </vt:variant>
      <vt:variant>
        <vt:i4>1179696</vt:i4>
      </vt:variant>
      <vt:variant>
        <vt:i4>545</vt:i4>
      </vt:variant>
      <vt:variant>
        <vt:i4>0</vt:i4>
      </vt:variant>
      <vt:variant>
        <vt:i4>5</vt:i4>
      </vt:variant>
      <vt:variant>
        <vt:lpwstr/>
      </vt:variant>
      <vt:variant>
        <vt:lpwstr>_Toc514656449</vt:lpwstr>
      </vt:variant>
      <vt:variant>
        <vt:i4>1179696</vt:i4>
      </vt:variant>
      <vt:variant>
        <vt:i4>539</vt:i4>
      </vt:variant>
      <vt:variant>
        <vt:i4>0</vt:i4>
      </vt:variant>
      <vt:variant>
        <vt:i4>5</vt:i4>
      </vt:variant>
      <vt:variant>
        <vt:lpwstr/>
      </vt:variant>
      <vt:variant>
        <vt:lpwstr>_Toc514656448</vt:lpwstr>
      </vt:variant>
      <vt:variant>
        <vt:i4>1179696</vt:i4>
      </vt:variant>
      <vt:variant>
        <vt:i4>533</vt:i4>
      </vt:variant>
      <vt:variant>
        <vt:i4>0</vt:i4>
      </vt:variant>
      <vt:variant>
        <vt:i4>5</vt:i4>
      </vt:variant>
      <vt:variant>
        <vt:lpwstr/>
      </vt:variant>
      <vt:variant>
        <vt:lpwstr>_Toc514656447</vt:lpwstr>
      </vt:variant>
      <vt:variant>
        <vt:i4>1179696</vt:i4>
      </vt:variant>
      <vt:variant>
        <vt:i4>527</vt:i4>
      </vt:variant>
      <vt:variant>
        <vt:i4>0</vt:i4>
      </vt:variant>
      <vt:variant>
        <vt:i4>5</vt:i4>
      </vt:variant>
      <vt:variant>
        <vt:lpwstr/>
      </vt:variant>
      <vt:variant>
        <vt:lpwstr>_Toc514656446</vt:lpwstr>
      </vt:variant>
      <vt:variant>
        <vt:i4>1179696</vt:i4>
      </vt:variant>
      <vt:variant>
        <vt:i4>521</vt:i4>
      </vt:variant>
      <vt:variant>
        <vt:i4>0</vt:i4>
      </vt:variant>
      <vt:variant>
        <vt:i4>5</vt:i4>
      </vt:variant>
      <vt:variant>
        <vt:lpwstr/>
      </vt:variant>
      <vt:variant>
        <vt:lpwstr>_Toc514656445</vt:lpwstr>
      </vt:variant>
      <vt:variant>
        <vt:i4>1179696</vt:i4>
      </vt:variant>
      <vt:variant>
        <vt:i4>515</vt:i4>
      </vt:variant>
      <vt:variant>
        <vt:i4>0</vt:i4>
      </vt:variant>
      <vt:variant>
        <vt:i4>5</vt:i4>
      </vt:variant>
      <vt:variant>
        <vt:lpwstr/>
      </vt:variant>
      <vt:variant>
        <vt:lpwstr>_Toc514656444</vt:lpwstr>
      </vt:variant>
      <vt:variant>
        <vt:i4>1179696</vt:i4>
      </vt:variant>
      <vt:variant>
        <vt:i4>509</vt:i4>
      </vt:variant>
      <vt:variant>
        <vt:i4>0</vt:i4>
      </vt:variant>
      <vt:variant>
        <vt:i4>5</vt:i4>
      </vt:variant>
      <vt:variant>
        <vt:lpwstr/>
      </vt:variant>
      <vt:variant>
        <vt:lpwstr>_Toc514656443</vt:lpwstr>
      </vt:variant>
      <vt:variant>
        <vt:i4>1179696</vt:i4>
      </vt:variant>
      <vt:variant>
        <vt:i4>503</vt:i4>
      </vt:variant>
      <vt:variant>
        <vt:i4>0</vt:i4>
      </vt:variant>
      <vt:variant>
        <vt:i4>5</vt:i4>
      </vt:variant>
      <vt:variant>
        <vt:lpwstr/>
      </vt:variant>
      <vt:variant>
        <vt:lpwstr>_Toc514656442</vt:lpwstr>
      </vt:variant>
      <vt:variant>
        <vt:i4>1179696</vt:i4>
      </vt:variant>
      <vt:variant>
        <vt:i4>497</vt:i4>
      </vt:variant>
      <vt:variant>
        <vt:i4>0</vt:i4>
      </vt:variant>
      <vt:variant>
        <vt:i4>5</vt:i4>
      </vt:variant>
      <vt:variant>
        <vt:lpwstr/>
      </vt:variant>
      <vt:variant>
        <vt:lpwstr>_Toc514656441</vt:lpwstr>
      </vt:variant>
      <vt:variant>
        <vt:i4>1179696</vt:i4>
      </vt:variant>
      <vt:variant>
        <vt:i4>491</vt:i4>
      </vt:variant>
      <vt:variant>
        <vt:i4>0</vt:i4>
      </vt:variant>
      <vt:variant>
        <vt:i4>5</vt:i4>
      </vt:variant>
      <vt:variant>
        <vt:lpwstr/>
      </vt:variant>
      <vt:variant>
        <vt:lpwstr>_Toc514656440</vt:lpwstr>
      </vt:variant>
      <vt:variant>
        <vt:i4>1376304</vt:i4>
      </vt:variant>
      <vt:variant>
        <vt:i4>485</vt:i4>
      </vt:variant>
      <vt:variant>
        <vt:i4>0</vt:i4>
      </vt:variant>
      <vt:variant>
        <vt:i4>5</vt:i4>
      </vt:variant>
      <vt:variant>
        <vt:lpwstr/>
      </vt:variant>
      <vt:variant>
        <vt:lpwstr>_Toc514656439</vt:lpwstr>
      </vt:variant>
      <vt:variant>
        <vt:i4>1376304</vt:i4>
      </vt:variant>
      <vt:variant>
        <vt:i4>479</vt:i4>
      </vt:variant>
      <vt:variant>
        <vt:i4>0</vt:i4>
      </vt:variant>
      <vt:variant>
        <vt:i4>5</vt:i4>
      </vt:variant>
      <vt:variant>
        <vt:lpwstr/>
      </vt:variant>
      <vt:variant>
        <vt:lpwstr>_Toc514656438</vt:lpwstr>
      </vt:variant>
      <vt:variant>
        <vt:i4>1376304</vt:i4>
      </vt:variant>
      <vt:variant>
        <vt:i4>473</vt:i4>
      </vt:variant>
      <vt:variant>
        <vt:i4>0</vt:i4>
      </vt:variant>
      <vt:variant>
        <vt:i4>5</vt:i4>
      </vt:variant>
      <vt:variant>
        <vt:lpwstr/>
      </vt:variant>
      <vt:variant>
        <vt:lpwstr>_Toc514656434</vt:lpwstr>
      </vt:variant>
      <vt:variant>
        <vt:i4>1376304</vt:i4>
      </vt:variant>
      <vt:variant>
        <vt:i4>467</vt:i4>
      </vt:variant>
      <vt:variant>
        <vt:i4>0</vt:i4>
      </vt:variant>
      <vt:variant>
        <vt:i4>5</vt:i4>
      </vt:variant>
      <vt:variant>
        <vt:lpwstr/>
      </vt:variant>
      <vt:variant>
        <vt:lpwstr>_Toc514656433</vt:lpwstr>
      </vt:variant>
      <vt:variant>
        <vt:i4>1376304</vt:i4>
      </vt:variant>
      <vt:variant>
        <vt:i4>461</vt:i4>
      </vt:variant>
      <vt:variant>
        <vt:i4>0</vt:i4>
      </vt:variant>
      <vt:variant>
        <vt:i4>5</vt:i4>
      </vt:variant>
      <vt:variant>
        <vt:lpwstr/>
      </vt:variant>
      <vt:variant>
        <vt:lpwstr>_Toc514656432</vt:lpwstr>
      </vt:variant>
      <vt:variant>
        <vt:i4>1376304</vt:i4>
      </vt:variant>
      <vt:variant>
        <vt:i4>455</vt:i4>
      </vt:variant>
      <vt:variant>
        <vt:i4>0</vt:i4>
      </vt:variant>
      <vt:variant>
        <vt:i4>5</vt:i4>
      </vt:variant>
      <vt:variant>
        <vt:lpwstr/>
      </vt:variant>
      <vt:variant>
        <vt:lpwstr>_Toc514656431</vt:lpwstr>
      </vt:variant>
      <vt:variant>
        <vt:i4>1376304</vt:i4>
      </vt:variant>
      <vt:variant>
        <vt:i4>449</vt:i4>
      </vt:variant>
      <vt:variant>
        <vt:i4>0</vt:i4>
      </vt:variant>
      <vt:variant>
        <vt:i4>5</vt:i4>
      </vt:variant>
      <vt:variant>
        <vt:lpwstr/>
      </vt:variant>
      <vt:variant>
        <vt:lpwstr>_Toc514656430</vt:lpwstr>
      </vt:variant>
      <vt:variant>
        <vt:i4>1310768</vt:i4>
      </vt:variant>
      <vt:variant>
        <vt:i4>443</vt:i4>
      </vt:variant>
      <vt:variant>
        <vt:i4>0</vt:i4>
      </vt:variant>
      <vt:variant>
        <vt:i4>5</vt:i4>
      </vt:variant>
      <vt:variant>
        <vt:lpwstr/>
      </vt:variant>
      <vt:variant>
        <vt:lpwstr>_Toc514656429</vt:lpwstr>
      </vt:variant>
      <vt:variant>
        <vt:i4>1310768</vt:i4>
      </vt:variant>
      <vt:variant>
        <vt:i4>437</vt:i4>
      </vt:variant>
      <vt:variant>
        <vt:i4>0</vt:i4>
      </vt:variant>
      <vt:variant>
        <vt:i4>5</vt:i4>
      </vt:variant>
      <vt:variant>
        <vt:lpwstr/>
      </vt:variant>
      <vt:variant>
        <vt:lpwstr>_Toc514656428</vt:lpwstr>
      </vt:variant>
      <vt:variant>
        <vt:i4>1310768</vt:i4>
      </vt:variant>
      <vt:variant>
        <vt:i4>431</vt:i4>
      </vt:variant>
      <vt:variant>
        <vt:i4>0</vt:i4>
      </vt:variant>
      <vt:variant>
        <vt:i4>5</vt:i4>
      </vt:variant>
      <vt:variant>
        <vt:lpwstr/>
      </vt:variant>
      <vt:variant>
        <vt:lpwstr>_Toc514656427</vt:lpwstr>
      </vt:variant>
      <vt:variant>
        <vt:i4>1310768</vt:i4>
      </vt:variant>
      <vt:variant>
        <vt:i4>425</vt:i4>
      </vt:variant>
      <vt:variant>
        <vt:i4>0</vt:i4>
      </vt:variant>
      <vt:variant>
        <vt:i4>5</vt:i4>
      </vt:variant>
      <vt:variant>
        <vt:lpwstr/>
      </vt:variant>
      <vt:variant>
        <vt:lpwstr>_Toc514656426</vt:lpwstr>
      </vt:variant>
      <vt:variant>
        <vt:i4>1310768</vt:i4>
      </vt:variant>
      <vt:variant>
        <vt:i4>419</vt:i4>
      </vt:variant>
      <vt:variant>
        <vt:i4>0</vt:i4>
      </vt:variant>
      <vt:variant>
        <vt:i4>5</vt:i4>
      </vt:variant>
      <vt:variant>
        <vt:lpwstr/>
      </vt:variant>
      <vt:variant>
        <vt:lpwstr>_Toc514656425</vt:lpwstr>
      </vt:variant>
      <vt:variant>
        <vt:i4>1310768</vt:i4>
      </vt:variant>
      <vt:variant>
        <vt:i4>413</vt:i4>
      </vt:variant>
      <vt:variant>
        <vt:i4>0</vt:i4>
      </vt:variant>
      <vt:variant>
        <vt:i4>5</vt:i4>
      </vt:variant>
      <vt:variant>
        <vt:lpwstr/>
      </vt:variant>
      <vt:variant>
        <vt:lpwstr>_Toc514656424</vt:lpwstr>
      </vt:variant>
      <vt:variant>
        <vt:i4>1310768</vt:i4>
      </vt:variant>
      <vt:variant>
        <vt:i4>407</vt:i4>
      </vt:variant>
      <vt:variant>
        <vt:i4>0</vt:i4>
      </vt:variant>
      <vt:variant>
        <vt:i4>5</vt:i4>
      </vt:variant>
      <vt:variant>
        <vt:lpwstr/>
      </vt:variant>
      <vt:variant>
        <vt:lpwstr>_Toc514656423</vt:lpwstr>
      </vt:variant>
      <vt:variant>
        <vt:i4>1310768</vt:i4>
      </vt:variant>
      <vt:variant>
        <vt:i4>401</vt:i4>
      </vt:variant>
      <vt:variant>
        <vt:i4>0</vt:i4>
      </vt:variant>
      <vt:variant>
        <vt:i4>5</vt:i4>
      </vt:variant>
      <vt:variant>
        <vt:lpwstr/>
      </vt:variant>
      <vt:variant>
        <vt:lpwstr>_Toc514656422</vt:lpwstr>
      </vt:variant>
      <vt:variant>
        <vt:i4>1310768</vt:i4>
      </vt:variant>
      <vt:variant>
        <vt:i4>395</vt:i4>
      </vt:variant>
      <vt:variant>
        <vt:i4>0</vt:i4>
      </vt:variant>
      <vt:variant>
        <vt:i4>5</vt:i4>
      </vt:variant>
      <vt:variant>
        <vt:lpwstr/>
      </vt:variant>
      <vt:variant>
        <vt:lpwstr>_Toc514656421</vt:lpwstr>
      </vt:variant>
      <vt:variant>
        <vt:i4>1310768</vt:i4>
      </vt:variant>
      <vt:variant>
        <vt:i4>389</vt:i4>
      </vt:variant>
      <vt:variant>
        <vt:i4>0</vt:i4>
      </vt:variant>
      <vt:variant>
        <vt:i4>5</vt:i4>
      </vt:variant>
      <vt:variant>
        <vt:lpwstr/>
      </vt:variant>
      <vt:variant>
        <vt:lpwstr>_Toc514656420</vt:lpwstr>
      </vt:variant>
      <vt:variant>
        <vt:i4>1507376</vt:i4>
      </vt:variant>
      <vt:variant>
        <vt:i4>383</vt:i4>
      </vt:variant>
      <vt:variant>
        <vt:i4>0</vt:i4>
      </vt:variant>
      <vt:variant>
        <vt:i4>5</vt:i4>
      </vt:variant>
      <vt:variant>
        <vt:lpwstr/>
      </vt:variant>
      <vt:variant>
        <vt:lpwstr>_Toc514656419</vt:lpwstr>
      </vt:variant>
      <vt:variant>
        <vt:i4>1507376</vt:i4>
      </vt:variant>
      <vt:variant>
        <vt:i4>377</vt:i4>
      </vt:variant>
      <vt:variant>
        <vt:i4>0</vt:i4>
      </vt:variant>
      <vt:variant>
        <vt:i4>5</vt:i4>
      </vt:variant>
      <vt:variant>
        <vt:lpwstr/>
      </vt:variant>
      <vt:variant>
        <vt:lpwstr>_Toc514656418</vt:lpwstr>
      </vt:variant>
      <vt:variant>
        <vt:i4>1507376</vt:i4>
      </vt:variant>
      <vt:variant>
        <vt:i4>371</vt:i4>
      </vt:variant>
      <vt:variant>
        <vt:i4>0</vt:i4>
      </vt:variant>
      <vt:variant>
        <vt:i4>5</vt:i4>
      </vt:variant>
      <vt:variant>
        <vt:lpwstr/>
      </vt:variant>
      <vt:variant>
        <vt:lpwstr>_Toc514656417</vt:lpwstr>
      </vt:variant>
      <vt:variant>
        <vt:i4>1507376</vt:i4>
      </vt:variant>
      <vt:variant>
        <vt:i4>365</vt:i4>
      </vt:variant>
      <vt:variant>
        <vt:i4>0</vt:i4>
      </vt:variant>
      <vt:variant>
        <vt:i4>5</vt:i4>
      </vt:variant>
      <vt:variant>
        <vt:lpwstr/>
      </vt:variant>
      <vt:variant>
        <vt:lpwstr>_Toc514656416</vt:lpwstr>
      </vt:variant>
      <vt:variant>
        <vt:i4>1507376</vt:i4>
      </vt:variant>
      <vt:variant>
        <vt:i4>359</vt:i4>
      </vt:variant>
      <vt:variant>
        <vt:i4>0</vt:i4>
      </vt:variant>
      <vt:variant>
        <vt:i4>5</vt:i4>
      </vt:variant>
      <vt:variant>
        <vt:lpwstr/>
      </vt:variant>
      <vt:variant>
        <vt:lpwstr>_Toc514656415</vt:lpwstr>
      </vt:variant>
      <vt:variant>
        <vt:i4>1507376</vt:i4>
      </vt:variant>
      <vt:variant>
        <vt:i4>353</vt:i4>
      </vt:variant>
      <vt:variant>
        <vt:i4>0</vt:i4>
      </vt:variant>
      <vt:variant>
        <vt:i4>5</vt:i4>
      </vt:variant>
      <vt:variant>
        <vt:lpwstr/>
      </vt:variant>
      <vt:variant>
        <vt:lpwstr>_Toc514656414</vt:lpwstr>
      </vt:variant>
      <vt:variant>
        <vt:i4>1507376</vt:i4>
      </vt:variant>
      <vt:variant>
        <vt:i4>347</vt:i4>
      </vt:variant>
      <vt:variant>
        <vt:i4>0</vt:i4>
      </vt:variant>
      <vt:variant>
        <vt:i4>5</vt:i4>
      </vt:variant>
      <vt:variant>
        <vt:lpwstr/>
      </vt:variant>
      <vt:variant>
        <vt:lpwstr>_Toc514656413</vt:lpwstr>
      </vt:variant>
      <vt:variant>
        <vt:i4>1507376</vt:i4>
      </vt:variant>
      <vt:variant>
        <vt:i4>341</vt:i4>
      </vt:variant>
      <vt:variant>
        <vt:i4>0</vt:i4>
      </vt:variant>
      <vt:variant>
        <vt:i4>5</vt:i4>
      </vt:variant>
      <vt:variant>
        <vt:lpwstr/>
      </vt:variant>
      <vt:variant>
        <vt:lpwstr>_Toc514656412</vt:lpwstr>
      </vt:variant>
      <vt:variant>
        <vt:i4>1507376</vt:i4>
      </vt:variant>
      <vt:variant>
        <vt:i4>335</vt:i4>
      </vt:variant>
      <vt:variant>
        <vt:i4>0</vt:i4>
      </vt:variant>
      <vt:variant>
        <vt:i4>5</vt:i4>
      </vt:variant>
      <vt:variant>
        <vt:lpwstr/>
      </vt:variant>
      <vt:variant>
        <vt:lpwstr>_Toc514656411</vt:lpwstr>
      </vt:variant>
      <vt:variant>
        <vt:i4>1507376</vt:i4>
      </vt:variant>
      <vt:variant>
        <vt:i4>329</vt:i4>
      </vt:variant>
      <vt:variant>
        <vt:i4>0</vt:i4>
      </vt:variant>
      <vt:variant>
        <vt:i4>5</vt:i4>
      </vt:variant>
      <vt:variant>
        <vt:lpwstr/>
      </vt:variant>
      <vt:variant>
        <vt:lpwstr>_Toc514656410</vt:lpwstr>
      </vt:variant>
      <vt:variant>
        <vt:i4>1441840</vt:i4>
      </vt:variant>
      <vt:variant>
        <vt:i4>323</vt:i4>
      </vt:variant>
      <vt:variant>
        <vt:i4>0</vt:i4>
      </vt:variant>
      <vt:variant>
        <vt:i4>5</vt:i4>
      </vt:variant>
      <vt:variant>
        <vt:lpwstr/>
      </vt:variant>
      <vt:variant>
        <vt:lpwstr>_Toc514656409</vt:lpwstr>
      </vt:variant>
      <vt:variant>
        <vt:i4>1441840</vt:i4>
      </vt:variant>
      <vt:variant>
        <vt:i4>317</vt:i4>
      </vt:variant>
      <vt:variant>
        <vt:i4>0</vt:i4>
      </vt:variant>
      <vt:variant>
        <vt:i4>5</vt:i4>
      </vt:variant>
      <vt:variant>
        <vt:lpwstr/>
      </vt:variant>
      <vt:variant>
        <vt:lpwstr>_Toc514656408</vt:lpwstr>
      </vt:variant>
      <vt:variant>
        <vt:i4>1441840</vt:i4>
      </vt:variant>
      <vt:variant>
        <vt:i4>311</vt:i4>
      </vt:variant>
      <vt:variant>
        <vt:i4>0</vt:i4>
      </vt:variant>
      <vt:variant>
        <vt:i4>5</vt:i4>
      </vt:variant>
      <vt:variant>
        <vt:lpwstr/>
      </vt:variant>
      <vt:variant>
        <vt:lpwstr>_Toc514656407</vt:lpwstr>
      </vt:variant>
      <vt:variant>
        <vt:i4>1441840</vt:i4>
      </vt:variant>
      <vt:variant>
        <vt:i4>305</vt:i4>
      </vt:variant>
      <vt:variant>
        <vt:i4>0</vt:i4>
      </vt:variant>
      <vt:variant>
        <vt:i4>5</vt:i4>
      </vt:variant>
      <vt:variant>
        <vt:lpwstr/>
      </vt:variant>
      <vt:variant>
        <vt:lpwstr>_Toc514656406</vt:lpwstr>
      </vt:variant>
      <vt:variant>
        <vt:i4>1441840</vt:i4>
      </vt:variant>
      <vt:variant>
        <vt:i4>299</vt:i4>
      </vt:variant>
      <vt:variant>
        <vt:i4>0</vt:i4>
      </vt:variant>
      <vt:variant>
        <vt:i4>5</vt:i4>
      </vt:variant>
      <vt:variant>
        <vt:lpwstr/>
      </vt:variant>
      <vt:variant>
        <vt:lpwstr>_Toc514656404</vt:lpwstr>
      </vt:variant>
      <vt:variant>
        <vt:i4>1441840</vt:i4>
      </vt:variant>
      <vt:variant>
        <vt:i4>293</vt:i4>
      </vt:variant>
      <vt:variant>
        <vt:i4>0</vt:i4>
      </vt:variant>
      <vt:variant>
        <vt:i4>5</vt:i4>
      </vt:variant>
      <vt:variant>
        <vt:lpwstr/>
      </vt:variant>
      <vt:variant>
        <vt:lpwstr>_Toc514656403</vt:lpwstr>
      </vt:variant>
      <vt:variant>
        <vt:i4>1441840</vt:i4>
      </vt:variant>
      <vt:variant>
        <vt:i4>287</vt:i4>
      </vt:variant>
      <vt:variant>
        <vt:i4>0</vt:i4>
      </vt:variant>
      <vt:variant>
        <vt:i4>5</vt:i4>
      </vt:variant>
      <vt:variant>
        <vt:lpwstr/>
      </vt:variant>
      <vt:variant>
        <vt:lpwstr>_Toc514656402</vt:lpwstr>
      </vt:variant>
      <vt:variant>
        <vt:i4>1441840</vt:i4>
      </vt:variant>
      <vt:variant>
        <vt:i4>281</vt:i4>
      </vt:variant>
      <vt:variant>
        <vt:i4>0</vt:i4>
      </vt:variant>
      <vt:variant>
        <vt:i4>5</vt:i4>
      </vt:variant>
      <vt:variant>
        <vt:lpwstr/>
      </vt:variant>
      <vt:variant>
        <vt:lpwstr>_Toc514656401</vt:lpwstr>
      </vt:variant>
      <vt:variant>
        <vt:i4>1441840</vt:i4>
      </vt:variant>
      <vt:variant>
        <vt:i4>275</vt:i4>
      </vt:variant>
      <vt:variant>
        <vt:i4>0</vt:i4>
      </vt:variant>
      <vt:variant>
        <vt:i4>5</vt:i4>
      </vt:variant>
      <vt:variant>
        <vt:lpwstr/>
      </vt:variant>
      <vt:variant>
        <vt:lpwstr>_Toc514656400</vt:lpwstr>
      </vt:variant>
      <vt:variant>
        <vt:i4>2031671</vt:i4>
      </vt:variant>
      <vt:variant>
        <vt:i4>269</vt:i4>
      </vt:variant>
      <vt:variant>
        <vt:i4>0</vt:i4>
      </vt:variant>
      <vt:variant>
        <vt:i4>5</vt:i4>
      </vt:variant>
      <vt:variant>
        <vt:lpwstr/>
      </vt:variant>
      <vt:variant>
        <vt:lpwstr>_Toc514656399</vt:lpwstr>
      </vt:variant>
      <vt:variant>
        <vt:i4>2031671</vt:i4>
      </vt:variant>
      <vt:variant>
        <vt:i4>263</vt:i4>
      </vt:variant>
      <vt:variant>
        <vt:i4>0</vt:i4>
      </vt:variant>
      <vt:variant>
        <vt:i4>5</vt:i4>
      </vt:variant>
      <vt:variant>
        <vt:lpwstr/>
      </vt:variant>
      <vt:variant>
        <vt:lpwstr>_Toc514656398</vt:lpwstr>
      </vt:variant>
      <vt:variant>
        <vt:i4>2031671</vt:i4>
      </vt:variant>
      <vt:variant>
        <vt:i4>257</vt:i4>
      </vt:variant>
      <vt:variant>
        <vt:i4>0</vt:i4>
      </vt:variant>
      <vt:variant>
        <vt:i4>5</vt:i4>
      </vt:variant>
      <vt:variant>
        <vt:lpwstr/>
      </vt:variant>
      <vt:variant>
        <vt:lpwstr>_Toc514656397</vt:lpwstr>
      </vt:variant>
      <vt:variant>
        <vt:i4>2031671</vt:i4>
      </vt:variant>
      <vt:variant>
        <vt:i4>251</vt:i4>
      </vt:variant>
      <vt:variant>
        <vt:i4>0</vt:i4>
      </vt:variant>
      <vt:variant>
        <vt:i4>5</vt:i4>
      </vt:variant>
      <vt:variant>
        <vt:lpwstr/>
      </vt:variant>
      <vt:variant>
        <vt:lpwstr>_Toc514656396</vt:lpwstr>
      </vt:variant>
      <vt:variant>
        <vt:i4>2031671</vt:i4>
      </vt:variant>
      <vt:variant>
        <vt:i4>245</vt:i4>
      </vt:variant>
      <vt:variant>
        <vt:i4>0</vt:i4>
      </vt:variant>
      <vt:variant>
        <vt:i4>5</vt:i4>
      </vt:variant>
      <vt:variant>
        <vt:lpwstr/>
      </vt:variant>
      <vt:variant>
        <vt:lpwstr>_Toc514656395</vt:lpwstr>
      </vt:variant>
      <vt:variant>
        <vt:i4>2031671</vt:i4>
      </vt:variant>
      <vt:variant>
        <vt:i4>239</vt:i4>
      </vt:variant>
      <vt:variant>
        <vt:i4>0</vt:i4>
      </vt:variant>
      <vt:variant>
        <vt:i4>5</vt:i4>
      </vt:variant>
      <vt:variant>
        <vt:lpwstr/>
      </vt:variant>
      <vt:variant>
        <vt:lpwstr>_Toc514656394</vt:lpwstr>
      </vt:variant>
      <vt:variant>
        <vt:i4>2031671</vt:i4>
      </vt:variant>
      <vt:variant>
        <vt:i4>233</vt:i4>
      </vt:variant>
      <vt:variant>
        <vt:i4>0</vt:i4>
      </vt:variant>
      <vt:variant>
        <vt:i4>5</vt:i4>
      </vt:variant>
      <vt:variant>
        <vt:lpwstr/>
      </vt:variant>
      <vt:variant>
        <vt:lpwstr>_Toc514656393</vt:lpwstr>
      </vt:variant>
      <vt:variant>
        <vt:i4>2031671</vt:i4>
      </vt:variant>
      <vt:variant>
        <vt:i4>227</vt:i4>
      </vt:variant>
      <vt:variant>
        <vt:i4>0</vt:i4>
      </vt:variant>
      <vt:variant>
        <vt:i4>5</vt:i4>
      </vt:variant>
      <vt:variant>
        <vt:lpwstr/>
      </vt:variant>
      <vt:variant>
        <vt:lpwstr>_Toc514656392</vt:lpwstr>
      </vt:variant>
      <vt:variant>
        <vt:i4>2031671</vt:i4>
      </vt:variant>
      <vt:variant>
        <vt:i4>221</vt:i4>
      </vt:variant>
      <vt:variant>
        <vt:i4>0</vt:i4>
      </vt:variant>
      <vt:variant>
        <vt:i4>5</vt:i4>
      </vt:variant>
      <vt:variant>
        <vt:lpwstr/>
      </vt:variant>
      <vt:variant>
        <vt:lpwstr>_Toc514656391</vt:lpwstr>
      </vt:variant>
      <vt:variant>
        <vt:i4>2031671</vt:i4>
      </vt:variant>
      <vt:variant>
        <vt:i4>215</vt:i4>
      </vt:variant>
      <vt:variant>
        <vt:i4>0</vt:i4>
      </vt:variant>
      <vt:variant>
        <vt:i4>5</vt:i4>
      </vt:variant>
      <vt:variant>
        <vt:lpwstr/>
      </vt:variant>
      <vt:variant>
        <vt:lpwstr>_Toc514656390</vt:lpwstr>
      </vt:variant>
      <vt:variant>
        <vt:i4>1966135</vt:i4>
      </vt:variant>
      <vt:variant>
        <vt:i4>209</vt:i4>
      </vt:variant>
      <vt:variant>
        <vt:i4>0</vt:i4>
      </vt:variant>
      <vt:variant>
        <vt:i4>5</vt:i4>
      </vt:variant>
      <vt:variant>
        <vt:lpwstr/>
      </vt:variant>
      <vt:variant>
        <vt:lpwstr>_Toc514656389</vt:lpwstr>
      </vt:variant>
      <vt:variant>
        <vt:i4>1966135</vt:i4>
      </vt:variant>
      <vt:variant>
        <vt:i4>203</vt:i4>
      </vt:variant>
      <vt:variant>
        <vt:i4>0</vt:i4>
      </vt:variant>
      <vt:variant>
        <vt:i4>5</vt:i4>
      </vt:variant>
      <vt:variant>
        <vt:lpwstr/>
      </vt:variant>
      <vt:variant>
        <vt:lpwstr>_Toc514656388</vt:lpwstr>
      </vt:variant>
      <vt:variant>
        <vt:i4>1966135</vt:i4>
      </vt:variant>
      <vt:variant>
        <vt:i4>197</vt:i4>
      </vt:variant>
      <vt:variant>
        <vt:i4>0</vt:i4>
      </vt:variant>
      <vt:variant>
        <vt:i4>5</vt:i4>
      </vt:variant>
      <vt:variant>
        <vt:lpwstr/>
      </vt:variant>
      <vt:variant>
        <vt:lpwstr>_Toc514656387</vt:lpwstr>
      </vt:variant>
      <vt:variant>
        <vt:i4>1966135</vt:i4>
      </vt:variant>
      <vt:variant>
        <vt:i4>191</vt:i4>
      </vt:variant>
      <vt:variant>
        <vt:i4>0</vt:i4>
      </vt:variant>
      <vt:variant>
        <vt:i4>5</vt:i4>
      </vt:variant>
      <vt:variant>
        <vt:lpwstr/>
      </vt:variant>
      <vt:variant>
        <vt:lpwstr>_Toc514656386</vt:lpwstr>
      </vt:variant>
      <vt:variant>
        <vt:i4>1966135</vt:i4>
      </vt:variant>
      <vt:variant>
        <vt:i4>185</vt:i4>
      </vt:variant>
      <vt:variant>
        <vt:i4>0</vt:i4>
      </vt:variant>
      <vt:variant>
        <vt:i4>5</vt:i4>
      </vt:variant>
      <vt:variant>
        <vt:lpwstr/>
      </vt:variant>
      <vt:variant>
        <vt:lpwstr>_Toc514656385</vt:lpwstr>
      </vt:variant>
      <vt:variant>
        <vt:i4>1966135</vt:i4>
      </vt:variant>
      <vt:variant>
        <vt:i4>179</vt:i4>
      </vt:variant>
      <vt:variant>
        <vt:i4>0</vt:i4>
      </vt:variant>
      <vt:variant>
        <vt:i4>5</vt:i4>
      </vt:variant>
      <vt:variant>
        <vt:lpwstr/>
      </vt:variant>
      <vt:variant>
        <vt:lpwstr>_Toc514656384</vt:lpwstr>
      </vt:variant>
      <vt:variant>
        <vt:i4>1966135</vt:i4>
      </vt:variant>
      <vt:variant>
        <vt:i4>173</vt:i4>
      </vt:variant>
      <vt:variant>
        <vt:i4>0</vt:i4>
      </vt:variant>
      <vt:variant>
        <vt:i4>5</vt:i4>
      </vt:variant>
      <vt:variant>
        <vt:lpwstr/>
      </vt:variant>
      <vt:variant>
        <vt:lpwstr>_Toc514656383</vt:lpwstr>
      </vt:variant>
      <vt:variant>
        <vt:i4>1966135</vt:i4>
      </vt:variant>
      <vt:variant>
        <vt:i4>167</vt:i4>
      </vt:variant>
      <vt:variant>
        <vt:i4>0</vt:i4>
      </vt:variant>
      <vt:variant>
        <vt:i4>5</vt:i4>
      </vt:variant>
      <vt:variant>
        <vt:lpwstr/>
      </vt:variant>
      <vt:variant>
        <vt:lpwstr>_Toc514656382</vt:lpwstr>
      </vt:variant>
      <vt:variant>
        <vt:i4>1966135</vt:i4>
      </vt:variant>
      <vt:variant>
        <vt:i4>161</vt:i4>
      </vt:variant>
      <vt:variant>
        <vt:i4>0</vt:i4>
      </vt:variant>
      <vt:variant>
        <vt:i4>5</vt:i4>
      </vt:variant>
      <vt:variant>
        <vt:lpwstr/>
      </vt:variant>
      <vt:variant>
        <vt:lpwstr>_Toc514656381</vt:lpwstr>
      </vt:variant>
      <vt:variant>
        <vt:i4>1966135</vt:i4>
      </vt:variant>
      <vt:variant>
        <vt:i4>155</vt:i4>
      </vt:variant>
      <vt:variant>
        <vt:i4>0</vt:i4>
      </vt:variant>
      <vt:variant>
        <vt:i4>5</vt:i4>
      </vt:variant>
      <vt:variant>
        <vt:lpwstr/>
      </vt:variant>
      <vt:variant>
        <vt:lpwstr>_Toc514656380</vt:lpwstr>
      </vt:variant>
      <vt:variant>
        <vt:i4>1114167</vt:i4>
      </vt:variant>
      <vt:variant>
        <vt:i4>149</vt:i4>
      </vt:variant>
      <vt:variant>
        <vt:i4>0</vt:i4>
      </vt:variant>
      <vt:variant>
        <vt:i4>5</vt:i4>
      </vt:variant>
      <vt:variant>
        <vt:lpwstr/>
      </vt:variant>
      <vt:variant>
        <vt:lpwstr>_Toc514656379</vt:lpwstr>
      </vt:variant>
      <vt:variant>
        <vt:i4>1114167</vt:i4>
      </vt:variant>
      <vt:variant>
        <vt:i4>143</vt:i4>
      </vt:variant>
      <vt:variant>
        <vt:i4>0</vt:i4>
      </vt:variant>
      <vt:variant>
        <vt:i4>5</vt:i4>
      </vt:variant>
      <vt:variant>
        <vt:lpwstr/>
      </vt:variant>
      <vt:variant>
        <vt:lpwstr>_Toc514656378</vt:lpwstr>
      </vt:variant>
      <vt:variant>
        <vt:i4>1114167</vt:i4>
      </vt:variant>
      <vt:variant>
        <vt:i4>137</vt:i4>
      </vt:variant>
      <vt:variant>
        <vt:i4>0</vt:i4>
      </vt:variant>
      <vt:variant>
        <vt:i4>5</vt:i4>
      </vt:variant>
      <vt:variant>
        <vt:lpwstr/>
      </vt:variant>
      <vt:variant>
        <vt:lpwstr>_Toc514656377</vt:lpwstr>
      </vt:variant>
      <vt:variant>
        <vt:i4>1114167</vt:i4>
      </vt:variant>
      <vt:variant>
        <vt:i4>131</vt:i4>
      </vt:variant>
      <vt:variant>
        <vt:i4>0</vt:i4>
      </vt:variant>
      <vt:variant>
        <vt:i4>5</vt:i4>
      </vt:variant>
      <vt:variant>
        <vt:lpwstr/>
      </vt:variant>
      <vt:variant>
        <vt:lpwstr>_Toc514656376</vt:lpwstr>
      </vt:variant>
      <vt:variant>
        <vt:i4>1114167</vt:i4>
      </vt:variant>
      <vt:variant>
        <vt:i4>125</vt:i4>
      </vt:variant>
      <vt:variant>
        <vt:i4>0</vt:i4>
      </vt:variant>
      <vt:variant>
        <vt:i4>5</vt:i4>
      </vt:variant>
      <vt:variant>
        <vt:lpwstr/>
      </vt:variant>
      <vt:variant>
        <vt:lpwstr>_Toc514656375</vt:lpwstr>
      </vt:variant>
      <vt:variant>
        <vt:i4>1114167</vt:i4>
      </vt:variant>
      <vt:variant>
        <vt:i4>119</vt:i4>
      </vt:variant>
      <vt:variant>
        <vt:i4>0</vt:i4>
      </vt:variant>
      <vt:variant>
        <vt:i4>5</vt:i4>
      </vt:variant>
      <vt:variant>
        <vt:lpwstr/>
      </vt:variant>
      <vt:variant>
        <vt:lpwstr>_Toc514656374</vt:lpwstr>
      </vt:variant>
      <vt:variant>
        <vt:i4>1114167</vt:i4>
      </vt:variant>
      <vt:variant>
        <vt:i4>113</vt:i4>
      </vt:variant>
      <vt:variant>
        <vt:i4>0</vt:i4>
      </vt:variant>
      <vt:variant>
        <vt:i4>5</vt:i4>
      </vt:variant>
      <vt:variant>
        <vt:lpwstr/>
      </vt:variant>
      <vt:variant>
        <vt:lpwstr>_Toc514656373</vt:lpwstr>
      </vt:variant>
      <vt:variant>
        <vt:i4>1114167</vt:i4>
      </vt:variant>
      <vt:variant>
        <vt:i4>107</vt:i4>
      </vt:variant>
      <vt:variant>
        <vt:i4>0</vt:i4>
      </vt:variant>
      <vt:variant>
        <vt:i4>5</vt:i4>
      </vt:variant>
      <vt:variant>
        <vt:lpwstr/>
      </vt:variant>
      <vt:variant>
        <vt:lpwstr>_Toc514656372</vt:lpwstr>
      </vt:variant>
      <vt:variant>
        <vt:i4>1114167</vt:i4>
      </vt:variant>
      <vt:variant>
        <vt:i4>101</vt:i4>
      </vt:variant>
      <vt:variant>
        <vt:i4>0</vt:i4>
      </vt:variant>
      <vt:variant>
        <vt:i4>5</vt:i4>
      </vt:variant>
      <vt:variant>
        <vt:lpwstr/>
      </vt:variant>
      <vt:variant>
        <vt:lpwstr>_Toc514656371</vt:lpwstr>
      </vt:variant>
      <vt:variant>
        <vt:i4>1114167</vt:i4>
      </vt:variant>
      <vt:variant>
        <vt:i4>95</vt:i4>
      </vt:variant>
      <vt:variant>
        <vt:i4>0</vt:i4>
      </vt:variant>
      <vt:variant>
        <vt:i4>5</vt:i4>
      </vt:variant>
      <vt:variant>
        <vt:lpwstr/>
      </vt:variant>
      <vt:variant>
        <vt:lpwstr>_Toc514656370</vt:lpwstr>
      </vt:variant>
      <vt:variant>
        <vt:i4>1048631</vt:i4>
      </vt:variant>
      <vt:variant>
        <vt:i4>89</vt:i4>
      </vt:variant>
      <vt:variant>
        <vt:i4>0</vt:i4>
      </vt:variant>
      <vt:variant>
        <vt:i4>5</vt:i4>
      </vt:variant>
      <vt:variant>
        <vt:lpwstr/>
      </vt:variant>
      <vt:variant>
        <vt:lpwstr>_Toc514656369</vt:lpwstr>
      </vt:variant>
      <vt:variant>
        <vt:i4>1048631</vt:i4>
      </vt:variant>
      <vt:variant>
        <vt:i4>83</vt:i4>
      </vt:variant>
      <vt:variant>
        <vt:i4>0</vt:i4>
      </vt:variant>
      <vt:variant>
        <vt:i4>5</vt:i4>
      </vt:variant>
      <vt:variant>
        <vt:lpwstr/>
      </vt:variant>
      <vt:variant>
        <vt:lpwstr>_Toc514656368</vt:lpwstr>
      </vt:variant>
      <vt:variant>
        <vt:i4>1048631</vt:i4>
      </vt:variant>
      <vt:variant>
        <vt:i4>77</vt:i4>
      </vt:variant>
      <vt:variant>
        <vt:i4>0</vt:i4>
      </vt:variant>
      <vt:variant>
        <vt:i4>5</vt:i4>
      </vt:variant>
      <vt:variant>
        <vt:lpwstr/>
      </vt:variant>
      <vt:variant>
        <vt:lpwstr>_Toc514656367</vt:lpwstr>
      </vt:variant>
      <vt:variant>
        <vt:i4>1048631</vt:i4>
      </vt:variant>
      <vt:variant>
        <vt:i4>71</vt:i4>
      </vt:variant>
      <vt:variant>
        <vt:i4>0</vt:i4>
      </vt:variant>
      <vt:variant>
        <vt:i4>5</vt:i4>
      </vt:variant>
      <vt:variant>
        <vt:lpwstr/>
      </vt:variant>
      <vt:variant>
        <vt:lpwstr>_Toc514656366</vt:lpwstr>
      </vt:variant>
      <vt:variant>
        <vt:i4>1048631</vt:i4>
      </vt:variant>
      <vt:variant>
        <vt:i4>65</vt:i4>
      </vt:variant>
      <vt:variant>
        <vt:i4>0</vt:i4>
      </vt:variant>
      <vt:variant>
        <vt:i4>5</vt:i4>
      </vt:variant>
      <vt:variant>
        <vt:lpwstr/>
      </vt:variant>
      <vt:variant>
        <vt:lpwstr>_Toc514656365</vt:lpwstr>
      </vt:variant>
      <vt:variant>
        <vt:i4>1048631</vt:i4>
      </vt:variant>
      <vt:variant>
        <vt:i4>59</vt:i4>
      </vt:variant>
      <vt:variant>
        <vt:i4>0</vt:i4>
      </vt:variant>
      <vt:variant>
        <vt:i4>5</vt:i4>
      </vt:variant>
      <vt:variant>
        <vt:lpwstr/>
      </vt:variant>
      <vt:variant>
        <vt:lpwstr>_Toc514656364</vt:lpwstr>
      </vt:variant>
      <vt:variant>
        <vt:i4>1048631</vt:i4>
      </vt:variant>
      <vt:variant>
        <vt:i4>53</vt:i4>
      </vt:variant>
      <vt:variant>
        <vt:i4>0</vt:i4>
      </vt:variant>
      <vt:variant>
        <vt:i4>5</vt:i4>
      </vt:variant>
      <vt:variant>
        <vt:lpwstr/>
      </vt:variant>
      <vt:variant>
        <vt:lpwstr>_Toc514656363</vt:lpwstr>
      </vt:variant>
      <vt:variant>
        <vt:i4>1048631</vt:i4>
      </vt:variant>
      <vt:variant>
        <vt:i4>47</vt:i4>
      </vt:variant>
      <vt:variant>
        <vt:i4>0</vt:i4>
      </vt:variant>
      <vt:variant>
        <vt:i4>5</vt:i4>
      </vt:variant>
      <vt:variant>
        <vt:lpwstr/>
      </vt:variant>
      <vt:variant>
        <vt:lpwstr>_Toc514656362</vt:lpwstr>
      </vt:variant>
      <vt:variant>
        <vt:i4>1048631</vt:i4>
      </vt:variant>
      <vt:variant>
        <vt:i4>41</vt:i4>
      </vt:variant>
      <vt:variant>
        <vt:i4>0</vt:i4>
      </vt:variant>
      <vt:variant>
        <vt:i4>5</vt:i4>
      </vt:variant>
      <vt:variant>
        <vt:lpwstr/>
      </vt:variant>
      <vt:variant>
        <vt:lpwstr>_Toc514656361</vt:lpwstr>
      </vt:variant>
      <vt:variant>
        <vt:i4>1048631</vt:i4>
      </vt:variant>
      <vt:variant>
        <vt:i4>35</vt:i4>
      </vt:variant>
      <vt:variant>
        <vt:i4>0</vt:i4>
      </vt:variant>
      <vt:variant>
        <vt:i4>5</vt:i4>
      </vt:variant>
      <vt:variant>
        <vt:lpwstr/>
      </vt:variant>
      <vt:variant>
        <vt:lpwstr>_Toc514656360</vt:lpwstr>
      </vt:variant>
      <vt:variant>
        <vt:i4>1245239</vt:i4>
      </vt:variant>
      <vt:variant>
        <vt:i4>29</vt:i4>
      </vt:variant>
      <vt:variant>
        <vt:i4>0</vt:i4>
      </vt:variant>
      <vt:variant>
        <vt:i4>5</vt:i4>
      </vt:variant>
      <vt:variant>
        <vt:lpwstr/>
      </vt:variant>
      <vt:variant>
        <vt:lpwstr>_Toc514656359</vt:lpwstr>
      </vt:variant>
      <vt:variant>
        <vt:i4>1245239</vt:i4>
      </vt:variant>
      <vt:variant>
        <vt:i4>23</vt:i4>
      </vt:variant>
      <vt:variant>
        <vt:i4>0</vt:i4>
      </vt:variant>
      <vt:variant>
        <vt:i4>5</vt:i4>
      </vt:variant>
      <vt:variant>
        <vt:lpwstr/>
      </vt:variant>
      <vt:variant>
        <vt:lpwstr>_Toc514656358</vt:lpwstr>
      </vt:variant>
      <vt:variant>
        <vt:i4>1245239</vt:i4>
      </vt:variant>
      <vt:variant>
        <vt:i4>17</vt:i4>
      </vt:variant>
      <vt:variant>
        <vt:i4>0</vt:i4>
      </vt:variant>
      <vt:variant>
        <vt:i4>5</vt:i4>
      </vt:variant>
      <vt:variant>
        <vt:lpwstr/>
      </vt:variant>
      <vt:variant>
        <vt:lpwstr>_Toc514656357</vt:lpwstr>
      </vt:variant>
      <vt:variant>
        <vt:i4>6226025</vt:i4>
      </vt:variant>
      <vt:variant>
        <vt:i4>12</vt:i4>
      </vt:variant>
      <vt:variant>
        <vt:i4>0</vt:i4>
      </vt:variant>
      <vt:variant>
        <vt:i4>5</vt:i4>
      </vt:variant>
      <vt:variant>
        <vt:lpwstr>mailto:leej6@mail.nih.gov</vt:lpwstr>
      </vt:variant>
      <vt:variant>
        <vt:lpwstr/>
      </vt:variant>
      <vt:variant>
        <vt:i4>2818118</vt:i4>
      </vt:variant>
      <vt:variant>
        <vt:i4>6</vt:i4>
      </vt:variant>
      <vt:variant>
        <vt:i4>0</vt:i4>
      </vt:variant>
      <vt:variant>
        <vt:i4>5</vt:i4>
      </vt:variant>
      <vt:variant>
        <vt:lpwstr>mailto:nciprotocolsupportoffice@mail.nih.gov</vt:lpwstr>
      </vt:variant>
      <vt:variant>
        <vt:lpwstr/>
      </vt:variant>
      <vt:variant>
        <vt:i4>851996</vt:i4>
      </vt:variant>
      <vt:variant>
        <vt:i4>0</vt:i4>
      </vt:variant>
      <vt:variant>
        <vt:i4>0</vt:i4>
      </vt:variant>
      <vt:variant>
        <vt:i4>5</vt:i4>
      </vt:variant>
      <vt:variant>
        <vt:lpwstr>http://ctep.cancer.gov/guidelines/templates.html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Template For Secondary Research With Biospecimens, Data And/Or Medical Records Only</dc:title>
  <dc:subject>Protocol Template For Secondary Research With Biospecimens, Data And/Or Medical Records Only</dc:subject>
  <dc:creator>NIH;OHSRP</dc:creator>
  <cp:keywords>NIH; OHSRP; Protocol Template</cp:keywords>
  <cp:lastModifiedBy>Grant, Nicole (NIH/OD) [E]</cp:lastModifiedBy>
  <cp:revision>88</cp:revision>
  <cp:lastPrinted>2011-03-09T18:46:00Z</cp:lastPrinted>
  <dcterms:created xsi:type="dcterms:W3CDTF">2026-11-04T21:39:00Z</dcterms:created>
  <dcterms:modified xsi:type="dcterms:W3CDTF">2026-11-04T23:02:00Z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220596142</vt:i4>
  </property>
</Properties>
</file>