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28DF" w14:textId="3C523BE0" w:rsidR="006D6BEC" w:rsidRPr="00486384" w:rsidRDefault="00C80580" w:rsidP="00D70306">
      <w:pPr>
        <w:rPr>
          <w:b/>
          <w:bCs/>
        </w:rPr>
      </w:pPr>
      <w:bookmarkStart w:id="0" w:name="_Toc281240024"/>
      <w:r w:rsidRPr="00486384">
        <w:rPr>
          <w:b/>
          <w:bCs/>
        </w:rPr>
        <w:t xml:space="preserve">PROTOCOL TEMPLATE </w:t>
      </w:r>
      <w:r w:rsidR="00E05BE2" w:rsidRPr="00486384">
        <w:rPr>
          <w:b/>
          <w:bCs/>
        </w:rPr>
        <w:t xml:space="preserve">FOR INTERVENTIONAL DRUG/DEVICE CLINICAL </w:t>
      </w:r>
      <w:r w:rsidR="008F4ABB" w:rsidRPr="00486384">
        <w:rPr>
          <w:b/>
          <w:bCs/>
        </w:rPr>
        <w:t>TRIALS</w:t>
      </w:r>
      <w:r w:rsidR="00E05BE2" w:rsidRPr="00486384">
        <w:rPr>
          <w:b/>
          <w:bCs/>
        </w:rPr>
        <w:t xml:space="preserve"> ONLY </w:t>
      </w:r>
      <w:bookmarkEnd w:id="0"/>
    </w:p>
    <w:p w14:paraId="3C4C271F" w14:textId="52FF22A4" w:rsidR="00F8051A" w:rsidRPr="00486384" w:rsidRDefault="00F8051A" w:rsidP="006C6F40">
      <w:pPr>
        <w:rPr>
          <w:szCs w:val="24"/>
        </w:rPr>
      </w:pPr>
      <w:r w:rsidRPr="00486384">
        <w:rPr>
          <w:szCs w:val="24"/>
        </w:rPr>
        <w:t xml:space="preserve">This preface contains clarification about the protocol template and its supporting materials.  </w:t>
      </w:r>
      <w:r w:rsidRPr="00486384">
        <w:rPr>
          <w:b/>
          <w:bCs/>
          <w:szCs w:val="24"/>
        </w:rPr>
        <w:t>Remove the preface</w:t>
      </w:r>
      <w:r w:rsidRPr="00486384">
        <w:rPr>
          <w:szCs w:val="24"/>
        </w:rPr>
        <w:t xml:space="preserve"> before finalizing and </w:t>
      </w:r>
      <w:r w:rsidR="00B6346E">
        <w:rPr>
          <w:szCs w:val="24"/>
        </w:rPr>
        <w:t xml:space="preserve">submitting </w:t>
      </w:r>
      <w:r w:rsidRPr="00486384">
        <w:rPr>
          <w:szCs w:val="24"/>
        </w:rPr>
        <w:t>the protocol</w:t>
      </w:r>
      <w:r w:rsidR="00B6346E">
        <w:rPr>
          <w:szCs w:val="24"/>
        </w:rPr>
        <w:t xml:space="preserve"> for review</w:t>
      </w:r>
      <w:r w:rsidRPr="00486384">
        <w:rPr>
          <w:szCs w:val="24"/>
        </w:rPr>
        <w:t xml:space="preserve">. </w:t>
      </w:r>
    </w:p>
    <w:p w14:paraId="48F752F8" w14:textId="31E86A8B" w:rsidR="006D6BEC" w:rsidRPr="00486384" w:rsidRDefault="006D6BEC" w:rsidP="006C6F40">
      <w:pPr>
        <w:rPr>
          <w:szCs w:val="24"/>
        </w:rPr>
      </w:pPr>
      <w:r w:rsidRPr="00486384">
        <w:rPr>
          <w:szCs w:val="24"/>
        </w:rPr>
        <w:t xml:space="preserve">The term "protocol" is defined as a complete written description of, and scientific rationale for, a research activity involving human subjects. </w:t>
      </w:r>
      <w:r w:rsidR="000140AB" w:rsidRPr="00486384">
        <w:rPr>
          <w:szCs w:val="24"/>
        </w:rPr>
        <w:t xml:space="preserve">The protocol document serves as a </w:t>
      </w:r>
      <w:r w:rsidR="000A18C0" w:rsidRPr="00486384">
        <w:rPr>
          <w:szCs w:val="24"/>
        </w:rPr>
        <w:t>free-standing</w:t>
      </w:r>
      <w:r w:rsidR="000140AB" w:rsidRPr="00486384">
        <w:rPr>
          <w:szCs w:val="24"/>
        </w:rPr>
        <w:t xml:space="preserve"> document which clearly directs the conduct of the research.  It is the “recipe” followed by the investigators and study team in performing the research activities.</w:t>
      </w:r>
    </w:p>
    <w:p w14:paraId="66C9CB2E" w14:textId="703CFF8A" w:rsidR="000140AB" w:rsidRPr="00486384" w:rsidRDefault="000140AB" w:rsidP="006C6F40">
      <w:pPr>
        <w:rPr>
          <w:szCs w:val="24"/>
        </w:rPr>
      </w:pPr>
      <w:r w:rsidRPr="00486384">
        <w:rPr>
          <w:szCs w:val="24"/>
        </w:rPr>
        <w:t>Thus</w:t>
      </w:r>
      <w:r w:rsidR="006D6BEC" w:rsidRPr="00486384">
        <w:rPr>
          <w:szCs w:val="24"/>
        </w:rPr>
        <w:t>, "protocol" means both the written description of the research activity and the activity itself.</w:t>
      </w:r>
    </w:p>
    <w:p w14:paraId="094CAF19" w14:textId="20E0DD00" w:rsidR="009413B2" w:rsidRDefault="00AC513D" w:rsidP="00BA6DA9">
      <w:r w:rsidRPr="00486384">
        <w:t xml:space="preserve">The goal of this template is to assist investigators to write a comprehensive clinical trial protocol that meets the standard outlined in the </w:t>
      </w:r>
      <w:r w:rsidRPr="00486384">
        <w:rPr>
          <w:i/>
        </w:rPr>
        <w:t xml:space="preserve">International </w:t>
      </w:r>
      <w:bookmarkStart w:id="1" w:name="_Hlk479083982"/>
      <w:r w:rsidR="00592FD4" w:rsidRPr="00486384">
        <w:rPr>
          <w:i/>
        </w:rPr>
        <w:t>Council</w:t>
      </w:r>
      <w:r w:rsidRPr="00486384">
        <w:rPr>
          <w:i/>
        </w:rPr>
        <w:t xml:space="preserve"> </w:t>
      </w:r>
      <w:r w:rsidR="007107DC">
        <w:rPr>
          <w:i/>
        </w:rPr>
        <w:t>for</w:t>
      </w:r>
      <w:r w:rsidR="007107DC" w:rsidRPr="00486384">
        <w:rPr>
          <w:i/>
        </w:rPr>
        <w:t xml:space="preserve"> </w:t>
      </w:r>
      <w:r w:rsidRPr="00486384">
        <w:rPr>
          <w:i/>
        </w:rPr>
        <w:t>Harmonisation (ICH) Guidance for Industry, E6 Good Clinical Practice: Consolidated Guidance (ICH-E6)</w:t>
      </w:r>
      <w:r w:rsidRPr="00486384">
        <w:t xml:space="preserve">.  </w:t>
      </w:r>
      <w:bookmarkEnd w:id="1"/>
      <w:r w:rsidRPr="00486384">
        <w:t xml:space="preserve">Its use will also help investigators think through the scientific basis of their assumptions, minimize uncertainty in the interpretation of outcomes, and prevent loss of data.   A common protocol structure and organization will facilitate protocol review by oversight entities.    </w:t>
      </w:r>
    </w:p>
    <w:p w14:paraId="0022DCFA" w14:textId="031EE255" w:rsidR="006D6BEC" w:rsidRPr="00486384" w:rsidRDefault="006D6BEC" w:rsidP="00BA6DA9">
      <w:pPr>
        <w:rPr>
          <w:i/>
          <w:color w:val="3333FF"/>
          <w:szCs w:val="24"/>
          <w:u w:val="single"/>
        </w:rPr>
      </w:pPr>
      <w:r w:rsidRPr="00486384">
        <w:rPr>
          <w:szCs w:val="24"/>
        </w:rPr>
        <w:t xml:space="preserve">The </w:t>
      </w:r>
      <w:r w:rsidR="003944DA" w:rsidRPr="00486384">
        <w:rPr>
          <w:b/>
          <w:szCs w:val="24"/>
        </w:rPr>
        <w:t>NIH Intramural IRB</w:t>
      </w:r>
      <w:r w:rsidRPr="00486384">
        <w:rPr>
          <w:szCs w:val="24"/>
        </w:rPr>
        <w:t xml:space="preserve"> </w:t>
      </w:r>
      <w:r w:rsidR="00BA6DA9" w:rsidRPr="00486384">
        <w:rPr>
          <w:szCs w:val="24"/>
        </w:rPr>
        <w:t xml:space="preserve">allows for the submission of various protocol formats.  For investigator-initiated studies, this template </w:t>
      </w:r>
      <w:r w:rsidR="00C152E9" w:rsidRPr="00486384">
        <w:rPr>
          <w:szCs w:val="24"/>
        </w:rPr>
        <w:t>should</w:t>
      </w:r>
      <w:r w:rsidR="00BA6DA9" w:rsidRPr="00486384">
        <w:rPr>
          <w:szCs w:val="24"/>
        </w:rPr>
        <w:t xml:space="preserve"> be used. </w:t>
      </w:r>
    </w:p>
    <w:p w14:paraId="54841EE9" w14:textId="5D08EE61" w:rsidR="006D6BEC" w:rsidRPr="00486384" w:rsidRDefault="006D6BEC" w:rsidP="0062652D">
      <w:pPr>
        <w:rPr>
          <w:szCs w:val="24"/>
        </w:rPr>
      </w:pPr>
      <w:r w:rsidRPr="00486384">
        <w:rPr>
          <w:szCs w:val="24"/>
        </w:rPr>
        <w:t>If a</w:t>
      </w:r>
      <w:r w:rsidR="00BA6DA9" w:rsidRPr="00486384">
        <w:rPr>
          <w:szCs w:val="24"/>
        </w:rPr>
        <w:t xml:space="preserve">n NIH </w:t>
      </w:r>
      <w:r w:rsidRPr="00486384">
        <w:rPr>
          <w:szCs w:val="24"/>
        </w:rPr>
        <w:t xml:space="preserve">Investigator is not the </w:t>
      </w:r>
      <w:r w:rsidR="00276B29" w:rsidRPr="00486384">
        <w:rPr>
          <w:szCs w:val="24"/>
        </w:rPr>
        <w:t xml:space="preserve">author of </w:t>
      </w:r>
      <w:r w:rsidRPr="00486384">
        <w:rPr>
          <w:szCs w:val="24"/>
        </w:rPr>
        <w:t>the stud</w:t>
      </w:r>
      <w:r w:rsidRPr="00C46B92">
        <w:rPr>
          <w:szCs w:val="24"/>
        </w:rPr>
        <w:t>y</w:t>
      </w:r>
      <w:r w:rsidRPr="00BD4325">
        <w:rPr>
          <w:szCs w:val="24"/>
        </w:rPr>
        <w:t>,</w:t>
      </w:r>
      <w:r w:rsidRPr="00486384">
        <w:rPr>
          <w:szCs w:val="24"/>
        </w:rPr>
        <w:t xml:space="preserve"> then an </w:t>
      </w:r>
      <w:r w:rsidR="00BA6DA9" w:rsidRPr="00486384">
        <w:rPr>
          <w:b/>
          <w:bCs/>
          <w:szCs w:val="24"/>
        </w:rPr>
        <w:t>NIH</w:t>
      </w:r>
      <w:r w:rsidRPr="00486384">
        <w:rPr>
          <w:b/>
          <w:bCs/>
          <w:szCs w:val="24"/>
        </w:rPr>
        <w:t xml:space="preserve"> </w:t>
      </w:r>
      <w:r w:rsidR="00592FD4" w:rsidRPr="00486384">
        <w:rPr>
          <w:b/>
          <w:bCs/>
          <w:szCs w:val="24"/>
        </w:rPr>
        <w:t>Addendum</w:t>
      </w:r>
      <w:r w:rsidR="00592FD4" w:rsidRPr="00486384">
        <w:rPr>
          <w:szCs w:val="24"/>
        </w:rPr>
        <w:t xml:space="preserve"> </w:t>
      </w:r>
      <w:r w:rsidRPr="00486384">
        <w:rPr>
          <w:szCs w:val="24"/>
        </w:rPr>
        <w:t>is required and should include</w:t>
      </w:r>
      <w:r w:rsidR="00BA6DA9" w:rsidRPr="00486384">
        <w:rPr>
          <w:szCs w:val="24"/>
        </w:rPr>
        <w:t xml:space="preserve"> </w:t>
      </w:r>
      <w:r w:rsidR="00A60FC2">
        <w:rPr>
          <w:szCs w:val="24"/>
        </w:rPr>
        <w:t>information found in the NIH Protocol Addendum Template</w:t>
      </w:r>
      <w:r w:rsidR="000073DC">
        <w:rPr>
          <w:szCs w:val="24"/>
        </w:rPr>
        <w:t>.</w:t>
      </w:r>
    </w:p>
    <w:p w14:paraId="604346A8" w14:textId="443547FD" w:rsidR="008546BE" w:rsidRDefault="008546BE" w:rsidP="008546BE">
      <w:pPr>
        <w:rPr>
          <w:szCs w:val="24"/>
        </w:rPr>
      </w:pPr>
      <w:r w:rsidRPr="008546BE">
        <w:rPr>
          <w:szCs w:val="24"/>
        </w:rPr>
        <w:t xml:space="preserve">This template should </w:t>
      </w:r>
      <w:r w:rsidR="00C82E59">
        <w:rPr>
          <w:szCs w:val="24"/>
        </w:rPr>
        <w:t xml:space="preserve">also </w:t>
      </w:r>
      <w:r w:rsidRPr="008546BE">
        <w:rPr>
          <w:szCs w:val="24"/>
        </w:rPr>
        <w:t xml:space="preserve">be used for investigator-initiated studies when the </w:t>
      </w:r>
      <w:r w:rsidR="00497058">
        <w:rPr>
          <w:szCs w:val="24"/>
        </w:rPr>
        <w:t xml:space="preserve">external </w:t>
      </w:r>
      <w:r w:rsidRPr="008546BE">
        <w:rPr>
          <w:szCs w:val="24"/>
        </w:rPr>
        <w:t xml:space="preserve">Reviewing IRB does </w:t>
      </w:r>
      <w:r w:rsidRPr="008546BE">
        <w:rPr>
          <w:szCs w:val="24"/>
          <w:u w:val="single"/>
        </w:rPr>
        <w:t>not</w:t>
      </w:r>
      <w:r w:rsidRPr="008546BE">
        <w:rPr>
          <w:szCs w:val="24"/>
        </w:rPr>
        <w:t xml:space="preserve"> have a protocol template and</w:t>
      </w:r>
      <w:r w:rsidR="00491A49">
        <w:rPr>
          <w:szCs w:val="24"/>
        </w:rPr>
        <w:t>/or</w:t>
      </w:r>
      <w:r w:rsidRPr="008546BE">
        <w:rPr>
          <w:szCs w:val="24"/>
        </w:rPr>
        <w:t xml:space="preserve"> a Sponsor (if applicable) has given the NIH team discretion to write the protocol. </w:t>
      </w:r>
    </w:p>
    <w:p w14:paraId="2FAECB32" w14:textId="7CDBC095" w:rsidR="00781742" w:rsidRPr="00781742" w:rsidRDefault="006C284C" w:rsidP="00781742">
      <w:pPr>
        <w:rPr>
          <w:szCs w:val="24"/>
        </w:rPr>
      </w:pPr>
      <w:r>
        <w:rPr>
          <w:szCs w:val="24"/>
        </w:rPr>
        <w:t>The following are c</w:t>
      </w:r>
      <w:r w:rsidR="00781742" w:rsidRPr="00781742">
        <w:rPr>
          <w:szCs w:val="24"/>
        </w:rPr>
        <w:t>onsiderations</w:t>
      </w:r>
      <w:r w:rsidR="00C47C6A">
        <w:rPr>
          <w:szCs w:val="24"/>
        </w:rPr>
        <w:t xml:space="preserve"> for teams that use this</w:t>
      </w:r>
      <w:r w:rsidR="00781742" w:rsidRPr="00781742">
        <w:rPr>
          <w:szCs w:val="24"/>
        </w:rPr>
        <w:t xml:space="preserve"> protocol template for multi-institutional protocols (protocols where non-exempt human subjects research is taking place at more than one site) that </w:t>
      </w:r>
      <w:r w:rsidR="000C7F22">
        <w:rPr>
          <w:szCs w:val="24"/>
        </w:rPr>
        <w:t>will be</w:t>
      </w:r>
      <w:r w:rsidR="00781742" w:rsidRPr="00781742">
        <w:rPr>
          <w:szCs w:val="24"/>
        </w:rPr>
        <w:t xml:space="preserve"> reviewed by the NIH IRB, and </w:t>
      </w:r>
      <w:r w:rsidR="0078637B">
        <w:rPr>
          <w:szCs w:val="24"/>
        </w:rPr>
        <w:t xml:space="preserve">where </w:t>
      </w:r>
      <w:r w:rsidR="00781742" w:rsidRPr="00781742">
        <w:rPr>
          <w:szCs w:val="24"/>
        </w:rPr>
        <w:t xml:space="preserve">the intramural NIH IC </w:t>
      </w:r>
      <w:r w:rsidR="0078637B">
        <w:rPr>
          <w:szCs w:val="24"/>
        </w:rPr>
        <w:t>will serve as</w:t>
      </w:r>
      <w:r w:rsidR="00781742" w:rsidRPr="00781742">
        <w:rPr>
          <w:szCs w:val="24"/>
        </w:rPr>
        <w:t xml:space="preserve"> the Coordinating Center and/or Sponsor:</w:t>
      </w:r>
    </w:p>
    <w:p w14:paraId="5FB61919" w14:textId="77777777" w:rsidR="00781742" w:rsidRPr="00781742" w:rsidRDefault="00781742" w:rsidP="00781742">
      <w:pPr>
        <w:numPr>
          <w:ilvl w:val="0"/>
          <w:numId w:val="65"/>
        </w:numPr>
        <w:spacing w:before="0" w:after="0"/>
        <w:contextualSpacing/>
        <w:rPr>
          <w:rFonts w:eastAsia="Times New Roman"/>
          <w:szCs w:val="24"/>
        </w:rPr>
      </w:pPr>
      <w:r w:rsidRPr="00781742">
        <w:rPr>
          <w:rFonts w:eastAsia="Times New Roman"/>
          <w:szCs w:val="24"/>
        </w:rPr>
        <w:t xml:space="preserve">The protocol is a study-wide document that will be used at the NIH and across all Participating Sites (pSites). </w:t>
      </w:r>
    </w:p>
    <w:p w14:paraId="67EDCF69" w14:textId="77777777" w:rsidR="00781742" w:rsidRPr="00781742" w:rsidRDefault="00781742" w:rsidP="00781742">
      <w:pPr>
        <w:numPr>
          <w:ilvl w:val="0"/>
          <w:numId w:val="65"/>
        </w:numPr>
        <w:spacing w:before="0" w:after="0"/>
        <w:contextualSpacing/>
        <w:rPr>
          <w:rFonts w:eastAsia="Times New Roman"/>
          <w:szCs w:val="24"/>
        </w:rPr>
      </w:pPr>
      <w:r w:rsidRPr="00781742">
        <w:rPr>
          <w:rFonts w:eastAsia="Times New Roman"/>
          <w:szCs w:val="24"/>
        </w:rPr>
        <w:t xml:space="preserve">It needs to contain all pertinent information about how the protocol will be implemented so that the NIH IRB can review and approve the research – as a whole. </w:t>
      </w:r>
    </w:p>
    <w:p w14:paraId="293AEE99" w14:textId="77777777" w:rsidR="00781742" w:rsidRPr="00781742" w:rsidRDefault="00781742" w:rsidP="00781742">
      <w:pPr>
        <w:numPr>
          <w:ilvl w:val="1"/>
          <w:numId w:val="65"/>
        </w:numPr>
        <w:spacing w:before="0" w:after="0"/>
        <w:contextualSpacing/>
        <w:rPr>
          <w:rFonts w:eastAsia="Times New Roman"/>
          <w:szCs w:val="24"/>
        </w:rPr>
      </w:pPr>
      <w:r w:rsidRPr="00781742">
        <w:rPr>
          <w:rFonts w:eastAsia="Times New Roman"/>
          <w:szCs w:val="24"/>
        </w:rPr>
        <w:t xml:space="preserve">Make it as general as possible so that it can work across sites. </w:t>
      </w:r>
    </w:p>
    <w:p w14:paraId="54E03C4C" w14:textId="6D6E247E" w:rsidR="00781742" w:rsidRPr="00781742" w:rsidRDefault="00781742" w:rsidP="00781742">
      <w:pPr>
        <w:numPr>
          <w:ilvl w:val="1"/>
          <w:numId w:val="65"/>
        </w:numPr>
        <w:spacing w:before="0" w:after="0"/>
        <w:contextualSpacing/>
        <w:rPr>
          <w:rFonts w:eastAsia="Times New Roman"/>
          <w:szCs w:val="24"/>
        </w:rPr>
      </w:pPr>
      <w:r w:rsidRPr="00781742">
        <w:rPr>
          <w:rFonts w:eastAsia="Times New Roman"/>
          <w:szCs w:val="24"/>
        </w:rPr>
        <w:t xml:space="preserve">Address the NIH-specific differences either by creating an </w:t>
      </w:r>
      <w:r w:rsidRPr="00781742">
        <w:rPr>
          <w:rFonts w:eastAsia="Times New Roman"/>
          <w:b/>
          <w:bCs/>
          <w:szCs w:val="24"/>
        </w:rPr>
        <w:t xml:space="preserve">NIH </w:t>
      </w:r>
      <w:r w:rsidR="0078637B">
        <w:rPr>
          <w:rFonts w:eastAsia="Times New Roman"/>
          <w:b/>
          <w:bCs/>
          <w:szCs w:val="24"/>
        </w:rPr>
        <w:t xml:space="preserve">Protocol </w:t>
      </w:r>
      <w:r w:rsidRPr="00781742">
        <w:rPr>
          <w:rFonts w:eastAsia="Times New Roman"/>
          <w:b/>
          <w:bCs/>
          <w:szCs w:val="24"/>
        </w:rPr>
        <w:t>Addendum</w:t>
      </w:r>
      <w:r w:rsidRPr="00781742">
        <w:rPr>
          <w:rFonts w:eastAsia="Times New Roman"/>
          <w:szCs w:val="24"/>
        </w:rPr>
        <w:t xml:space="preserve"> or include them in the protocol</w:t>
      </w:r>
      <w:r w:rsidR="0078637B">
        <w:rPr>
          <w:rFonts w:eastAsia="Times New Roman"/>
          <w:szCs w:val="24"/>
        </w:rPr>
        <w:t xml:space="preserve"> itself</w:t>
      </w:r>
      <w:r w:rsidRPr="00781742">
        <w:rPr>
          <w:rFonts w:eastAsia="Times New Roman"/>
          <w:szCs w:val="24"/>
        </w:rPr>
        <w:t>, but do not forget to address how the pSites will handle the equivalent situation. For example, if planning to enroll subjects lacking decision-making capacity, NIH teams need to specify how NIH will handle that, but they should also include a general statement that at the other pSites, these subjects will be consented per local requirements.</w:t>
      </w:r>
    </w:p>
    <w:p w14:paraId="39760BD9" w14:textId="65D1B65E" w:rsidR="00781742" w:rsidRPr="00781742" w:rsidRDefault="00781742" w:rsidP="00781742">
      <w:pPr>
        <w:numPr>
          <w:ilvl w:val="0"/>
          <w:numId w:val="65"/>
        </w:numPr>
        <w:spacing w:before="0" w:after="0"/>
        <w:contextualSpacing/>
        <w:rPr>
          <w:szCs w:val="24"/>
        </w:rPr>
      </w:pPr>
      <w:r w:rsidRPr="00781742">
        <w:rPr>
          <w:rFonts w:eastAsia="Times New Roman"/>
          <w:szCs w:val="24"/>
        </w:rPr>
        <w:t xml:space="preserve">There is no need to go into specific differences for the pSites in the protocol as detailed information about them will go in the </w:t>
      </w:r>
      <w:r w:rsidRPr="00781742">
        <w:rPr>
          <w:rFonts w:eastAsia="Times New Roman"/>
          <w:b/>
          <w:bCs/>
          <w:szCs w:val="24"/>
        </w:rPr>
        <w:t>pSite Addendum</w:t>
      </w:r>
      <w:r w:rsidRPr="00781742">
        <w:rPr>
          <w:rFonts w:eastAsia="Times New Roman"/>
          <w:szCs w:val="24"/>
        </w:rPr>
        <w:t xml:space="preserve"> but overlooking them completely </w:t>
      </w:r>
      <w:r w:rsidR="0078637B">
        <w:rPr>
          <w:rFonts w:eastAsia="Times New Roman"/>
          <w:szCs w:val="24"/>
        </w:rPr>
        <w:t xml:space="preserve">in the main protocol </w:t>
      </w:r>
      <w:r w:rsidRPr="00781742">
        <w:rPr>
          <w:rFonts w:eastAsia="Times New Roman"/>
          <w:szCs w:val="24"/>
        </w:rPr>
        <w:t xml:space="preserve">can be confusing or inadvertently causes deviations later. </w:t>
      </w:r>
    </w:p>
    <w:p w14:paraId="184CAC7B" w14:textId="03EA871E" w:rsidR="00565299" w:rsidRPr="00BD4325" w:rsidRDefault="00954D70" w:rsidP="00BD4325">
      <w:bookmarkStart w:id="2" w:name="_Toc281240027"/>
      <w:bookmarkStart w:id="3" w:name="_Toc281240278"/>
      <w:r w:rsidRPr="00486384">
        <w:lastRenderedPageBreak/>
        <w:t xml:space="preserve">The </w:t>
      </w:r>
      <w:r w:rsidR="00A60FC2">
        <w:t xml:space="preserve">NIH </w:t>
      </w:r>
      <w:r w:rsidR="00F0217C">
        <w:t>Protocol A</w:t>
      </w:r>
      <w:r w:rsidRPr="00486384">
        <w:t>ddendum should be uploaded separately in PROTECT as a WORD document.</w:t>
      </w:r>
    </w:p>
    <w:p w14:paraId="1059DFC0" w14:textId="77777777" w:rsidR="006D6BEC" w:rsidRPr="00486384" w:rsidRDefault="006D6BEC" w:rsidP="006C6F40">
      <w:pPr>
        <w:rPr>
          <w:b/>
          <w:szCs w:val="24"/>
        </w:rPr>
      </w:pPr>
      <w:r w:rsidRPr="00486384">
        <w:rPr>
          <w:b/>
          <w:szCs w:val="24"/>
        </w:rPr>
        <w:t>Style Guidelines:</w:t>
      </w:r>
      <w:bookmarkEnd w:id="2"/>
      <w:bookmarkEnd w:id="3"/>
    </w:p>
    <w:p w14:paraId="62E98AC3" w14:textId="72CC8B00" w:rsidR="006D6BEC" w:rsidRPr="00486384" w:rsidRDefault="00A40A40" w:rsidP="0062652D">
      <w:pPr>
        <w:rPr>
          <w:szCs w:val="24"/>
        </w:rPr>
      </w:pPr>
      <w:r w:rsidRPr="00486384">
        <w:rPr>
          <w:szCs w:val="24"/>
        </w:rPr>
        <w:t>12-point</w:t>
      </w:r>
      <w:r w:rsidR="006D6BEC" w:rsidRPr="00486384">
        <w:rPr>
          <w:szCs w:val="24"/>
        </w:rPr>
        <w:t xml:space="preserve"> font (Times, Times New Roman or Arial) and single line spacing for the protocol document. The decimal system (i.e. 1.0; 1.1; etc</w:t>
      </w:r>
      <w:r w:rsidR="00F74BF2" w:rsidRPr="00486384">
        <w:rPr>
          <w:szCs w:val="24"/>
        </w:rPr>
        <w:t>.</w:t>
      </w:r>
      <w:r w:rsidR="006D6BEC" w:rsidRPr="00486384">
        <w:rPr>
          <w:szCs w:val="24"/>
        </w:rPr>
        <w:t>) should be used to subdivide the various sections.</w:t>
      </w:r>
      <w:r w:rsidR="00714EB0" w:rsidRPr="00486384">
        <w:rPr>
          <w:szCs w:val="24"/>
        </w:rPr>
        <w:t xml:space="preserve"> Margins should be 1 inch</w:t>
      </w:r>
      <w:r w:rsidR="004D6882" w:rsidRPr="00486384">
        <w:rPr>
          <w:szCs w:val="24"/>
        </w:rPr>
        <w:t xml:space="preserve"> on all sides.</w:t>
      </w:r>
      <w:r w:rsidRPr="00486384">
        <w:rPr>
          <w:szCs w:val="24"/>
        </w:rPr>
        <w:t xml:space="preserve">  This document is already formatted using headings in the styles.</w:t>
      </w:r>
    </w:p>
    <w:p w14:paraId="347D35A7" w14:textId="28A715E2" w:rsidR="00D32E08" w:rsidRPr="00486384" w:rsidRDefault="00D32E08" w:rsidP="0062652D">
      <w:pPr>
        <w:rPr>
          <w:szCs w:val="24"/>
        </w:rPr>
      </w:pPr>
      <w:r w:rsidRPr="00486384">
        <w:rPr>
          <w:szCs w:val="24"/>
        </w:rPr>
        <w:t xml:space="preserve">If a section is not applicable to your protocol, </w:t>
      </w:r>
      <w:r w:rsidR="00FB69F2" w:rsidRPr="00486384">
        <w:rPr>
          <w:szCs w:val="24"/>
        </w:rPr>
        <w:t>do not delete it; rather indicate</w:t>
      </w:r>
      <w:r w:rsidR="00AC513D" w:rsidRPr="00486384">
        <w:rPr>
          <w:szCs w:val="24"/>
        </w:rPr>
        <w:t xml:space="preserve"> that the section is not applicable</w:t>
      </w:r>
      <w:r w:rsidRPr="00486384">
        <w:rPr>
          <w:szCs w:val="24"/>
        </w:rPr>
        <w:t>.</w:t>
      </w:r>
    </w:p>
    <w:p w14:paraId="42802734" w14:textId="77777777" w:rsidR="006D6BEC" w:rsidRPr="00486384" w:rsidRDefault="000B5DB6" w:rsidP="0062652D">
      <w:pPr>
        <w:rPr>
          <w:szCs w:val="24"/>
        </w:rPr>
      </w:pPr>
      <w:r w:rsidRPr="00486384">
        <w:rPr>
          <w:szCs w:val="24"/>
        </w:rPr>
        <w:t>D</w:t>
      </w:r>
      <w:r w:rsidR="006D6BEC" w:rsidRPr="00486384">
        <w:rPr>
          <w:szCs w:val="24"/>
        </w:rPr>
        <w:t xml:space="preserve">uplication of information in the protocol document </w:t>
      </w:r>
      <w:r w:rsidRPr="00486384">
        <w:rPr>
          <w:szCs w:val="24"/>
        </w:rPr>
        <w:t xml:space="preserve">should </w:t>
      </w:r>
      <w:r w:rsidR="006D6BEC" w:rsidRPr="00486384">
        <w:rPr>
          <w:szCs w:val="24"/>
        </w:rPr>
        <w:t>be avoided. Please reference appropriate sections where the detailed information can be located. For example:</w:t>
      </w:r>
    </w:p>
    <w:p w14:paraId="496CC012" w14:textId="1217A90B" w:rsidR="006D6BEC" w:rsidRPr="00486384" w:rsidRDefault="006D6BEC">
      <w:pPr>
        <w:numPr>
          <w:ilvl w:val="0"/>
          <w:numId w:val="5"/>
        </w:numPr>
        <w:rPr>
          <w:szCs w:val="24"/>
        </w:rPr>
      </w:pPr>
      <w:r w:rsidRPr="00486384">
        <w:rPr>
          <w:szCs w:val="24"/>
        </w:rPr>
        <w:t xml:space="preserve">Early </w:t>
      </w:r>
      <w:r w:rsidR="000B5DB6" w:rsidRPr="00486384">
        <w:rPr>
          <w:szCs w:val="24"/>
        </w:rPr>
        <w:t>termination</w:t>
      </w:r>
      <w:r w:rsidRPr="00486384">
        <w:rPr>
          <w:szCs w:val="24"/>
        </w:rPr>
        <w:t xml:space="preserve"> rules can be described in </w:t>
      </w:r>
      <w:r w:rsidR="000B5DB6" w:rsidRPr="00486384">
        <w:rPr>
          <w:szCs w:val="24"/>
        </w:rPr>
        <w:t>the Study Design</w:t>
      </w:r>
      <w:r w:rsidRPr="00486384">
        <w:rPr>
          <w:szCs w:val="24"/>
        </w:rPr>
        <w:t xml:space="preserve"> or </w:t>
      </w:r>
      <w:r w:rsidR="000B5DB6" w:rsidRPr="00486384">
        <w:rPr>
          <w:szCs w:val="24"/>
        </w:rPr>
        <w:t>Statistical Considerations sections</w:t>
      </w:r>
      <w:r w:rsidRPr="00486384">
        <w:rPr>
          <w:szCs w:val="24"/>
        </w:rPr>
        <w:t xml:space="preserve"> with reference to the other section as appropriate</w:t>
      </w:r>
      <w:r w:rsidR="000073DC">
        <w:rPr>
          <w:szCs w:val="24"/>
        </w:rPr>
        <w:t>.</w:t>
      </w:r>
      <w:r w:rsidRPr="00486384">
        <w:rPr>
          <w:szCs w:val="24"/>
        </w:rPr>
        <w:t xml:space="preserve"> </w:t>
      </w:r>
    </w:p>
    <w:p w14:paraId="260604B1" w14:textId="77777777" w:rsidR="0051728C" w:rsidRPr="00486384" w:rsidRDefault="0051728C" w:rsidP="00320160">
      <w:pPr>
        <w:rPr>
          <w:szCs w:val="24"/>
        </w:rPr>
      </w:pPr>
      <w:r w:rsidRPr="00486384">
        <w:rPr>
          <w:b/>
          <w:szCs w:val="24"/>
        </w:rPr>
        <w:t>Instruction/explanatory text</w:t>
      </w:r>
      <w:r w:rsidRPr="00486384">
        <w:rPr>
          <w:szCs w:val="24"/>
        </w:rPr>
        <w:t xml:space="preserve"> is indicated by </w:t>
      </w:r>
      <w:r w:rsidRPr="00486384">
        <w:rPr>
          <w:i/>
          <w:szCs w:val="24"/>
        </w:rPr>
        <w:t>italics</w:t>
      </w:r>
      <w:r w:rsidRPr="00486384">
        <w:rPr>
          <w:szCs w:val="24"/>
        </w:rPr>
        <w:t xml:space="preserve"> and should be deleted prior to finalizing the protocol. This text provides information on the content that should be included in the protocol. </w:t>
      </w:r>
    </w:p>
    <w:p w14:paraId="790C2809" w14:textId="77777777" w:rsidR="0051728C" w:rsidRPr="00486384" w:rsidRDefault="0051728C" w:rsidP="0051728C">
      <w:pPr>
        <w:spacing w:before="0" w:after="0"/>
        <w:jc w:val="both"/>
        <w:rPr>
          <w:szCs w:val="24"/>
        </w:rPr>
      </w:pPr>
      <w:r w:rsidRPr="00486384">
        <w:rPr>
          <w:b/>
          <w:szCs w:val="24"/>
        </w:rPr>
        <w:t>Example text</w:t>
      </w:r>
      <w:r w:rsidRPr="00486384">
        <w:rPr>
          <w:szCs w:val="24"/>
        </w:rPr>
        <w:t xml:space="preserve"> is included to further aid in protocol writing and should be modified to suit the intervention, behavioral or social manipulation study, design, and conduct of the planned clinical trial, or it may be deleted if it is not relevant. Example text is indicated in [regular font].  Within example text, a need for insertion of specific information is notated by &lt;angle brackets&gt;. </w:t>
      </w:r>
    </w:p>
    <w:p w14:paraId="40493541" w14:textId="2D5AAF13" w:rsidR="0051728C" w:rsidRPr="00486384" w:rsidRDefault="0051728C" w:rsidP="00320160">
      <w:pPr>
        <w:rPr>
          <w:b/>
          <w:color w:val="000000"/>
          <w:szCs w:val="24"/>
        </w:rPr>
      </w:pPr>
      <w:r w:rsidRPr="00486384">
        <w:rPr>
          <w:szCs w:val="24"/>
        </w:rPr>
        <w:t xml:space="preserve">Version control is important to track protocol development, revisions, and </w:t>
      </w:r>
      <w:r w:rsidR="008E61CF">
        <w:rPr>
          <w:szCs w:val="24"/>
        </w:rPr>
        <w:t>modification</w:t>
      </w:r>
      <w:r w:rsidR="008E61CF" w:rsidRPr="00486384">
        <w:rPr>
          <w:szCs w:val="24"/>
        </w:rPr>
        <w:t>s</w:t>
      </w:r>
      <w:r w:rsidRPr="00486384">
        <w:rPr>
          <w:szCs w:val="24"/>
        </w:rPr>
        <w:t xml:space="preserve">. It is also necessary to ensure that the most recently updated and IRB approved version of a protocol is used by all staff conducting the study. </w:t>
      </w:r>
      <w:r w:rsidRPr="00486384">
        <w:rPr>
          <w:b/>
          <w:szCs w:val="24"/>
        </w:rPr>
        <w:t>With each revision, the version date located in the header of each page should be updated</w:t>
      </w:r>
      <w:r w:rsidRPr="00486384">
        <w:rPr>
          <w:szCs w:val="24"/>
        </w:rPr>
        <w:t>.</w:t>
      </w:r>
    </w:p>
    <w:p w14:paraId="4D4E4F52" w14:textId="7DB267E8" w:rsidR="006D6BEC" w:rsidRPr="00486384" w:rsidRDefault="006D6BEC" w:rsidP="00320160">
      <w:pPr>
        <w:rPr>
          <w:szCs w:val="24"/>
        </w:rPr>
      </w:pPr>
      <w:r w:rsidRPr="00486384">
        <w:rPr>
          <w:b/>
          <w:color w:val="000000"/>
          <w:szCs w:val="24"/>
        </w:rPr>
        <w:br w:type="page"/>
      </w:r>
    </w:p>
    <w:p w14:paraId="5045D98D" w14:textId="77777777" w:rsidR="00741E8D" w:rsidRPr="00486384" w:rsidRDefault="00741E8D" w:rsidP="00320160">
      <w:pPr>
        <w:rPr>
          <w:szCs w:val="24"/>
        </w:rPr>
      </w:pPr>
      <w:r w:rsidRPr="00486384">
        <w:rPr>
          <w:b/>
          <w:szCs w:val="24"/>
        </w:rPr>
        <w:lastRenderedPageBreak/>
        <w:t>Abbreviated Title:</w:t>
      </w:r>
      <w:r w:rsidR="00612092" w:rsidRPr="00486384">
        <w:rPr>
          <w:szCs w:val="24"/>
        </w:rPr>
        <w:t xml:space="preserve"> </w:t>
      </w:r>
      <w:r w:rsidR="00612092" w:rsidRPr="00486384">
        <w:rPr>
          <w:i/>
          <w:szCs w:val="24"/>
        </w:rPr>
        <w:t>(not to exceed 30 characters)</w:t>
      </w:r>
    </w:p>
    <w:p w14:paraId="22B7CB1E" w14:textId="28B08F39" w:rsidR="00612092" w:rsidRPr="00486384" w:rsidRDefault="00AD60A3" w:rsidP="00320160">
      <w:pPr>
        <w:rPr>
          <w:szCs w:val="24"/>
        </w:rPr>
      </w:pPr>
      <w:r w:rsidRPr="00486384">
        <w:rPr>
          <w:b/>
          <w:szCs w:val="24"/>
        </w:rPr>
        <w:t xml:space="preserve">NIH IRB </w:t>
      </w:r>
      <w:r w:rsidR="00741E8D" w:rsidRPr="00486384">
        <w:rPr>
          <w:b/>
          <w:szCs w:val="24"/>
        </w:rPr>
        <w:t>#:</w:t>
      </w:r>
      <w:r w:rsidR="00612092" w:rsidRPr="00486384">
        <w:rPr>
          <w:i/>
          <w:szCs w:val="24"/>
        </w:rPr>
        <w:t xml:space="preserve"> </w:t>
      </w:r>
      <w:bookmarkStart w:id="4" w:name="_Hlk54721622"/>
      <w:r w:rsidRPr="00486384">
        <w:rPr>
          <w:i/>
          <w:szCs w:val="24"/>
        </w:rPr>
        <w:t xml:space="preserve">IRB number that is in </w:t>
      </w:r>
      <w:r w:rsidR="00256D12" w:rsidRPr="00486384">
        <w:rPr>
          <w:i/>
          <w:szCs w:val="24"/>
        </w:rPr>
        <w:t>PROTECT</w:t>
      </w:r>
      <w:r w:rsidR="00612092" w:rsidRPr="00486384">
        <w:rPr>
          <w:i/>
          <w:szCs w:val="24"/>
        </w:rPr>
        <w:t xml:space="preserve">. </w:t>
      </w:r>
      <w:bookmarkEnd w:id="4"/>
    </w:p>
    <w:p w14:paraId="7FF81004" w14:textId="6D4D43F0" w:rsidR="00612092" w:rsidRPr="00486384" w:rsidRDefault="00612092" w:rsidP="00320160">
      <w:pPr>
        <w:rPr>
          <w:szCs w:val="24"/>
        </w:rPr>
      </w:pPr>
      <w:r w:rsidRPr="00486384">
        <w:rPr>
          <w:i/>
          <w:szCs w:val="24"/>
        </w:rPr>
        <w:t>Other relevant assigned</w:t>
      </w:r>
      <w:r w:rsidR="00521E9B" w:rsidRPr="00486384">
        <w:rPr>
          <w:i/>
          <w:szCs w:val="24"/>
        </w:rPr>
        <w:t xml:space="preserve"> numbers such as IND sponsor</w:t>
      </w:r>
      <w:r w:rsidRPr="00486384">
        <w:rPr>
          <w:i/>
          <w:szCs w:val="24"/>
        </w:rPr>
        <w:t>, IBC when available.</w:t>
      </w:r>
    </w:p>
    <w:p w14:paraId="6A8B6CA6" w14:textId="0AFB43DF" w:rsidR="00612092" w:rsidRPr="00486384" w:rsidRDefault="000E75E4" w:rsidP="00320160">
      <w:pPr>
        <w:rPr>
          <w:szCs w:val="24"/>
        </w:rPr>
      </w:pPr>
      <w:r w:rsidRPr="00486384">
        <w:rPr>
          <w:b/>
          <w:szCs w:val="24"/>
        </w:rPr>
        <w:t>Version Date:</w:t>
      </w:r>
      <w:r w:rsidR="00612092" w:rsidRPr="00486384">
        <w:rPr>
          <w:szCs w:val="24"/>
        </w:rPr>
        <w:t xml:space="preserve"> (</w:t>
      </w:r>
      <w:r w:rsidR="00612092" w:rsidRPr="00486384">
        <w:rPr>
          <w:i/>
          <w:szCs w:val="24"/>
        </w:rPr>
        <w:t xml:space="preserve">updated with all subsequent </w:t>
      </w:r>
      <w:r w:rsidR="006B4F88">
        <w:rPr>
          <w:i/>
          <w:szCs w:val="24"/>
        </w:rPr>
        <w:t>modifications</w:t>
      </w:r>
      <w:r w:rsidR="00612092" w:rsidRPr="00486384">
        <w:rPr>
          <w:szCs w:val="24"/>
        </w:rPr>
        <w:t>)</w:t>
      </w:r>
    </w:p>
    <w:p w14:paraId="01D41E9C" w14:textId="7A756E7E" w:rsidR="00612092" w:rsidRPr="00486384" w:rsidRDefault="00612092" w:rsidP="00320160">
      <w:pPr>
        <w:rPr>
          <w:i/>
          <w:szCs w:val="24"/>
        </w:rPr>
      </w:pPr>
      <w:r w:rsidRPr="00486384">
        <w:rPr>
          <w:i/>
          <w:szCs w:val="24"/>
        </w:rPr>
        <w:t xml:space="preserve">The date that all editing of the document was </w:t>
      </w:r>
      <w:r w:rsidR="00924C24" w:rsidRPr="00486384">
        <w:rPr>
          <w:i/>
          <w:szCs w:val="24"/>
        </w:rPr>
        <w:t>completed,</w:t>
      </w:r>
      <w:r w:rsidRPr="00486384">
        <w:rPr>
          <w:i/>
          <w:szCs w:val="24"/>
        </w:rPr>
        <w:t xml:space="preserve"> or date editing began—be sure it is consistent throughout the protocol document. </w:t>
      </w:r>
    </w:p>
    <w:p w14:paraId="3441E976" w14:textId="77777777" w:rsidR="00612092" w:rsidRPr="00486384" w:rsidRDefault="00741E8D" w:rsidP="00320160">
      <w:pPr>
        <w:rPr>
          <w:szCs w:val="24"/>
        </w:rPr>
      </w:pPr>
      <w:bookmarkStart w:id="5" w:name="_Toc281240028"/>
      <w:r w:rsidRPr="00486384">
        <w:rPr>
          <w:b/>
          <w:szCs w:val="24"/>
        </w:rPr>
        <w:t>Title:</w:t>
      </w:r>
      <w:bookmarkEnd w:id="5"/>
      <w:r w:rsidRPr="00486384">
        <w:rPr>
          <w:b/>
          <w:szCs w:val="24"/>
        </w:rPr>
        <w:t xml:space="preserve"> </w:t>
      </w:r>
      <w:r w:rsidR="00612092" w:rsidRPr="00486384">
        <w:rPr>
          <w:i/>
          <w:szCs w:val="24"/>
        </w:rPr>
        <w:t>(not to exceed 250 characters)</w:t>
      </w:r>
    </w:p>
    <w:p w14:paraId="5FA61F2B" w14:textId="77777777" w:rsidR="00612092" w:rsidRPr="00486384" w:rsidRDefault="00612092" w:rsidP="00320160">
      <w:pPr>
        <w:rPr>
          <w:i/>
          <w:szCs w:val="24"/>
        </w:rPr>
      </w:pPr>
      <w:r w:rsidRPr="00486384">
        <w:rPr>
          <w:i/>
          <w:szCs w:val="24"/>
        </w:rPr>
        <w:t>Title will consist of:</w:t>
      </w:r>
    </w:p>
    <w:p w14:paraId="0306A385" w14:textId="0F5C6D92" w:rsidR="00612092" w:rsidRPr="00486384" w:rsidRDefault="00612092">
      <w:pPr>
        <w:pStyle w:val="ListParagraph"/>
        <w:numPr>
          <w:ilvl w:val="0"/>
          <w:numId w:val="14"/>
        </w:numPr>
        <w:rPr>
          <w:i/>
        </w:rPr>
      </w:pPr>
      <w:r w:rsidRPr="00486384">
        <w:rPr>
          <w:i/>
        </w:rPr>
        <w:t xml:space="preserve">Clinical trial type (e.g., Phase I, I/II, II, III, etc.) </w:t>
      </w:r>
    </w:p>
    <w:p w14:paraId="30BBD233" w14:textId="77777777" w:rsidR="00612092" w:rsidRPr="00486384" w:rsidRDefault="00612092">
      <w:pPr>
        <w:pStyle w:val="ListParagraph"/>
        <w:numPr>
          <w:ilvl w:val="0"/>
          <w:numId w:val="14"/>
        </w:numPr>
        <w:rPr>
          <w:i/>
        </w:rPr>
      </w:pPr>
      <w:r w:rsidRPr="00486384">
        <w:rPr>
          <w:i/>
        </w:rPr>
        <w:t xml:space="preserve">Interventions to be used drug/s, device, procedure, observation, etc., and </w:t>
      </w:r>
      <w:r w:rsidR="00521E9B" w:rsidRPr="00486384">
        <w:rPr>
          <w:i/>
        </w:rPr>
        <w:t>d</w:t>
      </w:r>
      <w:r w:rsidRPr="00486384">
        <w:rPr>
          <w:i/>
        </w:rPr>
        <w:t xml:space="preserve">isease entity. </w:t>
      </w:r>
    </w:p>
    <w:p w14:paraId="307BC0CD" w14:textId="77777777" w:rsidR="00612092" w:rsidRPr="00486384" w:rsidRDefault="00612092">
      <w:pPr>
        <w:pStyle w:val="ListParagraph"/>
        <w:numPr>
          <w:ilvl w:val="0"/>
          <w:numId w:val="14"/>
        </w:numPr>
        <w:spacing w:after="360"/>
        <w:rPr>
          <w:i/>
        </w:rPr>
      </w:pPr>
      <w:r w:rsidRPr="00486384">
        <w:rPr>
          <w:i/>
        </w:rPr>
        <w:t xml:space="preserve">Do not include the words </w:t>
      </w:r>
      <w:r w:rsidR="00521E9B" w:rsidRPr="00486384">
        <w:rPr>
          <w:i/>
        </w:rPr>
        <w:t>“patient” or “treatment”.</w:t>
      </w:r>
    </w:p>
    <w:p w14:paraId="1FBEF605" w14:textId="08F35122" w:rsidR="00416DEB" w:rsidRPr="00486384" w:rsidRDefault="00541D19" w:rsidP="00416DEB">
      <w:pPr>
        <w:rPr>
          <w:i/>
          <w:szCs w:val="24"/>
        </w:rPr>
      </w:pPr>
      <w:r w:rsidRPr="00486384">
        <w:rPr>
          <w:i/>
          <w:szCs w:val="24"/>
        </w:rPr>
        <w:t>Principal Investigator:</w:t>
      </w:r>
    </w:p>
    <w:p w14:paraId="7BF0ED63" w14:textId="7CFBC5B3" w:rsidR="00416DEB" w:rsidRPr="00486384" w:rsidRDefault="00416DEB" w:rsidP="00416DEB">
      <w:pPr>
        <w:rPr>
          <w:i/>
          <w:szCs w:val="24"/>
        </w:rPr>
      </w:pPr>
      <w:r w:rsidRPr="00486384">
        <w:rPr>
          <w:i/>
          <w:szCs w:val="24"/>
        </w:rPr>
        <w:t>Note:</w:t>
      </w:r>
      <w:r w:rsidRPr="00486384">
        <w:rPr>
          <w:b/>
          <w:i/>
          <w:szCs w:val="24"/>
        </w:rPr>
        <w:t xml:space="preserve"> </w:t>
      </w:r>
      <w:bookmarkStart w:id="6" w:name="_Hlk54767766"/>
      <w:r w:rsidR="00541D19" w:rsidRPr="00486384">
        <w:rPr>
          <w:i/>
          <w:szCs w:val="24"/>
        </w:rPr>
        <w:t xml:space="preserve">All Study </w:t>
      </w:r>
      <w:r w:rsidR="00256D12" w:rsidRPr="00486384">
        <w:rPr>
          <w:i/>
          <w:szCs w:val="24"/>
        </w:rPr>
        <w:t>Team Members</w:t>
      </w:r>
      <w:r w:rsidR="00541D19" w:rsidRPr="00486384">
        <w:rPr>
          <w:i/>
          <w:szCs w:val="24"/>
        </w:rPr>
        <w:t xml:space="preserve"> (associate investigators,</w:t>
      </w:r>
      <w:r w:rsidR="00256D12" w:rsidRPr="00486384">
        <w:rPr>
          <w:i/>
          <w:szCs w:val="24"/>
        </w:rPr>
        <w:t xml:space="preserve"> </w:t>
      </w:r>
      <w:r w:rsidR="00541D19" w:rsidRPr="00486384">
        <w:rPr>
          <w:i/>
          <w:szCs w:val="24"/>
        </w:rPr>
        <w:t xml:space="preserve">etc.) </w:t>
      </w:r>
      <w:r w:rsidR="00F61484" w:rsidRPr="00486384">
        <w:rPr>
          <w:i/>
          <w:szCs w:val="24"/>
        </w:rPr>
        <w:t>who are engaged in human subjects research (HSR)</w:t>
      </w:r>
      <w:r w:rsidR="00541D19" w:rsidRPr="00486384">
        <w:rPr>
          <w:i/>
          <w:szCs w:val="24"/>
        </w:rPr>
        <w:t xml:space="preserve"> at </w:t>
      </w:r>
      <w:r w:rsidR="00E64630" w:rsidRPr="00486384">
        <w:rPr>
          <w:i/>
          <w:szCs w:val="24"/>
        </w:rPr>
        <w:t>the NIH site(s)</w:t>
      </w:r>
      <w:r w:rsidR="00541D19" w:rsidRPr="00486384">
        <w:rPr>
          <w:i/>
          <w:szCs w:val="24"/>
        </w:rPr>
        <w:t xml:space="preserve"> should be listed separately </w:t>
      </w:r>
      <w:r w:rsidR="00256D12" w:rsidRPr="00486384">
        <w:rPr>
          <w:i/>
          <w:szCs w:val="24"/>
        </w:rPr>
        <w:t>in PROTECT</w:t>
      </w:r>
      <w:r w:rsidR="00541D19" w:rsidRPr="00486384">
        <w:rPr>
          <w:i/>
          <w:szCs w:val="24"/>
        </w:rPr>
        <w:t>.</w:t>
      </w:r>
      <w:bookmarkEnd w:id="6"/>
    </w:p>
    <w:p w14:paraId="64CFEB6B" w14:textId="3100D25E" w:rsidR="00416DEB" w:rsidRPr="00486384" w:rsidRDefault="00416DEB" w:rsidP="00BD51AF">
      <w:pPr>
        <w:spacing w:after="480"/>
        <w:rPr>
          <w:i/>
          <w:szCs w:val="24"/>
        </w:rPr>
      </w:pPr>
      <w:r w:rsidRPr="00486384">
        <w:rPr>
          <w:i/>
          <w:szCs w:val="24"/>
        </w:rPr>
        <w:t>List the affiliation, address, and contact information to include telephone and email for the PI</w:t>
      </w:r>
      <w:r w:rsidR="00541D19" w:rsidRPr="00486384">
        <w:rPr>
          <w:i/>
          <w:szCs w:val="24"/>
        </w:rPr>
        <w:t>.</w:t>
      </w:r>
    </w:p>
    <w:tbl>
      <w:tblPr>
        <w:tblW w:w="9763" w:type="dxa"/>
        <w:tblLayout w:type="fixed"/>
        <w:tblLook w:val="0000" w:firstRow="0" w:lastRow="0" w:firstColumn="0" w:lastColumn="0" w:noHBand="0" w:noVBand="0"/>
      </w:tblPr>
      <w:tblGrid>
        <w:gridCol w:w="3580"/>
        <w:gridCol w:w="6183"/>
      </w:tblGrid>
      <w:tr w:rsidR="000952AC" w:rsidRPr="00486384" w14:paraId="7328DCB5" w14:textId="77777777" w:rsidTr="00C96500">
        <w:trPr>
          <w:trHeight w:val="2454"/>
        </w:trPr>
        <w:tc>
          <w:tcPr>
            <w:tcW w:w="3580" w:type="dxa"/>
          </w:tcPr>
          <w:p w14:paraId="2EE63F32" w14:textId="1BC2972B" w:rsidR="000952AC" w:rsidRPr="00486384" w:rsidRDefault="00924C24" w:rsidP="00F0192D">
            <w:pPr>
              <w:jc w:val="right"/>
              <w:rPr>
                <w:szCs w:val="24"/>
              </w:rPr>
            </w:pPr>
            <w:r w:rsidRPr="00486384">
              <w:rPr>
                <w:szCs w:val="24"/>
              </w:rPr>
              <w:t xml:space="preserve">NIH </w:t>
            </w:r>
            <w:r w:rsidR="000952AC" w:rsidRPr="00486384">
              <w:rPr>
                <w:szCs w:val="24"/>
              </w:rPr>
              <w:t>Principal Investigator:</w:t>
            </w:r>
          </w:p>
        </w:tc>
        <w:tc>
          <w:tcPr>
            <w:tcW w:w="6183" w:type="dxa"/>
          </w:tcPr>
          <w:p w14:paraId="52131D8E" w14:textId="77777777" w:rsidR="000952AC" w:rsidRPr="00486384" w:rsidRDefault="000952AC" w:rsidP="000952AC">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szCs w:val="24"/>
              </w:rPr>
            </w:pPr>
            <w:r w:rsidRPr="00486384">
              <w:rPr>
                <w:szCs w:val="24"/>
              </w:rPr>
              <w:t>XXX</w:t>
            </w:r>
            <w:r w:rsidR="009E4632" w:rsidRPr="00486384">
              <w:rPr>
                <w:szCs w:val="24"/>
              </w:rPr>
              <w:t xml:space="preserve"> </w:t>
            </w:r>
            <w:r w:rsidRPr="00486384">
              <w:rPr>
                <w:szCs w:val="24"/>
              </w:rPr>
              <w:t>Branch</w:t>
            </w:r>
          </w:p>
          <w:p w14:paraId="4261B9DC" w14:textId="54D88A98" w:rsidR="000952AC" w:rsidRPr="00486384" w:rsidRDefault="00924C24"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XXX</w:t>
            </w:r>
            <w:r w:rsidR="000952AC" w:rsidRPr="00486384">
              <w:rPr>
                <w:szCs w:val="24"/>
              </w:rPr>
              <w:t xml:space="preserve"> Institute</w:t>
            </w:r>
          </w:p>
          <w:p w14:paraId="3A240EA1" w14:textId="77777777" w:rsidR="000952AC" w:rsidRPr="00486384"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Building 10, Rm XXXX</w:t>
            </w:r>
          </w:p>
          <w:p w14:paraId="14520AEF" w14:textId="77777777" w:rsidR="000952AC" w:rsidRPr="00486384"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9000 Rockville Pike</w:t>
            </w:r>
          </w:p>
          <w:p w14:paraId="2A7A4180" w14:textId="77777777" w:rsidR="000952AC" w:rsidRPr="00486384"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Bethesda, MD 20892</w:t>
            </w:r>
          </w:p>
          <w:p w14:paraId="2F2F9AB3" w14:textId="77777777" w:rsidR="000952AC" w:rsidRPr="00486384"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Phone: XXXX</w:t>
            </w:r>
          </w:p>
          <w:p w14:paraId="504E9EA4" w14:textId="661C9AE3" w:rsidR="000952AC" w:rsidRPr="00486384"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 xml:space="preserve">E-mail: </w:t>
            </w:r>
            <w:hyperlink r:id="rId11" w:history="1">
              <w:r w:rsidRPr="00486384">
                <w:rPr>
                  <w:rStyle w:val="Hyperlink"/>
                  <w:color w:val="3333FF"/>
                  <w:szCs w:val="24"/>
                </w:rPr>
                <w:t>XXXX</w:t>
              </w:r>
            </w:hyperlink>
          </w:p>
        </w:tc>
      </w:tr>
    </w:tbl>
    <w:p w14:paraId="2A544905" w14:textId="77777777" w:rsidR="00741E8D" w:rsidRPr="00486384" w:rsidRDefault="00741E8D" w:rsidP="00320160">
      <w:pPr>
        <w:rPr>
          <w:szCs w:val="24"/>
        </w:rPr>
      </w:pPr>
    </w:p>
    <w:p w14:paraId="7E8209D2" w14:textId="59DC5717" w:rsidR="00741E8D" w:rsidRPr="00486384" w:rsidRDefault="00741E8D" w:rsidP="00D37A0A">
      <w:pPr>
        <w:keepNext/>
        <w:rPr>
          <w:b/>
          <w:color w:val="000000"/>
          <w:szCs w:val="24"/>
        </w:rPr>
      </w:pPr>
      <w:bookmarkStart w:id="7" w:name="_Toc281240034"/>
      <w:r w:rsidRPr="00486384">
        <w:rPr>
          <w:b/>
          <w:color w:val="000000"/>
          <w:szCs w:val="24"/>
        </w:rPr>
        <w:t>Investigational Agents</w:t>
      </w:r>
      <w:r w:rsidR="00736AFC" w:rsidRPr="00486384">
        <w:rPr>
          <w:b/>
          <w:color w:val="000000"/>
          <w:szCs w:val="24"/>
        </w:rPr>
        <w:t xml:space="preserve"> </w:t>
      </w:r>
      <w:r w:rsidR="00736AFC" w:rsidRPr="00486384">
        <w:rPr>
          <w:i/>
          <w:color w:val="000000"/>
          <w:szCs w:val="24"/>
        </w:rPr>
        <w:t>(if applicable)</w:t>
      </w:r>
      <w:r w:rsidRPr="00486384">
        <w:rPr>
          <w:b/>
          <w:color w:val="000000"/>
          <w:szCs w:val="24"/>
        </w:rPr>
        <w:t>:</w:t>
      </w:r>
      <w:bookmarkEnd w:id="7"/>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150"/>
      </w:tblGrid>
      <w:tr w:rsidR="00DB7FF9" w:rsidRPr="00486384" w14:paraId="0643FC84" w14:textId="77777777" w:rsidTr="00BD51AF">
        <w:trPr>
          <w:cantSplit/>
        </w:trPr>
        <w:tc>
          <w:tcPr>
            <w:tcW w:w="1638" w:type="dxa"/>
          </w:tcPr>
          <w:p w14:paraId="5DBFC8A7" w14:textId="77777777" w:rsidR="00DB7FF9" w:rsidRPr="00486384" w:rsidRDefault="00DB7FF9" w:rsidP="00D37A0A">
            <w:pPr>
              <w:keepNext/>
              <w:rPr>
                <w:bCs/>
                <w:szCs w:val="24"/>
              </w:rPr>
            </w:pPr>
            <w:r w:rsidRPr="00486384">
              <w:rPr>
                <w:bCs/>
                <w:szCs w:val="24"/>
              </w:rPr>
              <w:t>Drug Name:</w:t>
            </w:r>
          </w:p>
        </w:tc>
        <w:tc>
          <w:tcPr>
            <w:tcW w:w="3150" w:type="dxa"/>
          </w:tcPr>
          <w:p w14:paraId="2181A92E" w14:textId="77777777" w:rsidR="00DB7FF9" w:rsidRPr="00486384" w:rsidRDefault="00DB7FF9" w:rsidP="00D37A0A">
            <w:pPr>
              <w:keepNext/>
              <w:rPr>
                <w:szCs w:val="24"/>
              </w:rPr>
            </w:pPr>
          </w:p>
        </w:tc>
      </w:tr>
      <w:tr w:rsidR="00DB7FF9" w:rsidRPr="00486384" w14:paraId="642FDBB6" w14:textId="77777777" w:rsidTr="00BD51AF">
        <w:trPr>
          <w:cantSplit/>
        </w:trPr>
        <w:tc>
          <w:tcPr>
            <w:tcW w:w="1638" w:type="dxa"/>
          </w:tcPr>
          <w:p w14:paraId="793B0D45" w14:textId="77777777" w:rsidR="00DB7FF9" w:rsidRPr="00486384" w:rsidRDefault="00DB7FF9" w:rsidP="00D37A0A">
            <w:pPr>
              <w:keepNext/>
              <w:rPr>
                <w:bCs/>
                <w:szCs w:val="24"/>
              </w:rPr>
            </w:pPr>
            <w:r w:rsidRPr="00486384">
              <w:rPr>
                <w:bCs/>
                <w:szCs w:val="24"/>
              </w:rPr>
              <w:t>IND Number:</w:t>
            </w:r>
          </w:p>
        </w:tc>
        <w:tc>
          <w:tcPr>
            <w:tcW w:w="3150" w:type="dxa"/>
          </w:tcPr>
          <w:p w14:paraId="69790E8B" w14:textId="77777777" w:rsidR="00DB7FF9" w:rsidRPr="00486384" w:rsidRDefault="00DB7FF9" w:rsidP="00D37A0A">
            <w:pPr>
              <w:keepNext/>
              <w:rPr>
                <w:szCs w:val="24"/>
              </w:rPr>
            </w:pPr>
          </w:p>
        </w:tc>
      </w:tr>
      <w:tr w:rsidR="00DB7FF9" w:rsidRPr="00486384" w14:paraId="7C63008A" w14:textId="77777777" w:rsidTr="00BD51AF">
        <w:trPr>
          <w:cantSplit/>
        </w:trPr>
        <w:tc>
          <w:tcPr>
            <w:tcW w:w="1638" w:type="dxa"/>
          </w:tcPr>
          <w:p w14:paraId="1B0CC091" w14:textId="77777777" w:rsidR="00DB7FF9" w:rsidRPr="00486384" w:rsidRDefault="00DB7FF9" w:rsidP="00D37A0A">
            <w:pPr>
              <w:keepNext/>
              <w:rPr>
                <w:bCs/>
                <w:szCs w:val="24"/>
              </w:rPr>
            </w:pPr>
            <w:r w:rsidRPr="00486384">
              <w:rPr>
                <w:bCs/>
                <w:szCs w:val="24"/>
              </w:rPr>
              <w:t>Sponsor:</w:t>
            </w:r>
          </w:p>
        </w:tc>
        <w:tc>
          <w:tcPr>
            <w:tcW w:w="3150" w:type="dxa"/>
          </w:tcPr>
          <w:p w14:paraId="53444049" w14:textId="77777777" w:rsidR="00DB7FF9" w:rsidRPr="00486384" w:rsidRDefault="00DB7FF9" w:rsidP="00D37A0A">
            <w:pPr>
              <w:keepNext/>
              <w:rPr>
                <w:szCs w:val="24"/>
              </w:rPr>
            </w:pPr>
          </w:p>
        </w:tc>
      </w:tr>
      <w:tr w:rsidR="00DB7FF9" w:rsidRPr="00486384" w14:paraId="4DFE24C8" w14:textId="77777777" w:rsidTr="00BD51AF">
        <w:trPr>
          <w:cantSplit/>
        </w:trPr>
        <w:tc>
          <w:tcPr>
            <w:tcW w:w="1638" w:type="dxa"/>
          </w:tcPr>
          <w:p w14:paraId="7D18AE08" w14:textId="77777777" w:rsidR="00DB7FF9" w:rsidRPr="00486384" w:rsidRDefault="00DB7FF9" w:rsidP="00320160">
            <w:pPr>
              <w:rPr>
                <w:bCs/>
                <w:szCs w:val="24"/>
              </w:rPr>
            </w:pPr>
            <w:r w:rsidRPr="00486384">
              <w:rPr>
                <w:bCs/>
                <w:szCs w:val="24"/>
              </w:rPr>
              <w:t>Manufacturer:</w:t>
            </w:r>
          </w:p>
        </w:tc>
        <w:tc>
          <w:tcPr>
            <w:tcW w:w="3150" w:type="dxa"/>
          </w:tcPr>
          <w:p w14:paraId="36D96B82" w14:textId="77777777" w:rsidR="00DB7FF9" w:rsidRPr="00486384" w:rsidRDefault="00DB7FF9" w:rsidP="00320160">
            <w:pPr>
              <w:rPr>
                <w:szCs w:val="24"/>
              </w:rPr>
            </w:pPr>
          </w:p>
        </w:tc>
      </w:tr>
    </w:tbl>
    <w:p w14:paraId="6E44084D" w14:textId="4E03B597" w:rsidR="006D6BEC" w:rsidRPr="00486384" w:rsidRDefault="005B359B" w:rsidP="00BD51AF">
      <w:pPr>
        <w:spacing w:before="480"/>
        <w:rPr>
          <w:b/>
          <w:bCs/>
          <w:i/>
          <w:szCs w:val="24"/>
        </w:rPr>
      </w:pPr>
      <w:bookmarkStart w:id="8" w:name="_Toc281240047"/>
      <w:bookmarkStart w:id="9" w:name="_Toc281240290"/>
      <w:r w:rsidRPr="00486384">
        <w:rPr>
          <w:b/>
          <w:bCs/>
          <w:i/>
          <w:szCs w:val="24"/>
        </w:rPr>
        <w:lastRenderedPageBreak/>
        <w:t xml:space="preserve">Multi-institutional protocols are protocols in which non-exempt human subjects research is taking place at more than one site.  </w:t>
      </w:r>
      <w:r w:rsidR="006D6BEC" w:rsidRPr="00486384">
        <w:rPr>
          <w:b/>
          <w:bCs/>
          <w:i/>
          <w:szCs w:val="24"/>
        </w:rPr>
        <w:t xml:space="preserve">For </w:t>
      </w:r>
      <w:r w:rsidR="00541D19" w:rsidRPr="00486384">
        <w:rPr>
          <w:b/>
          <w:bCs/>
          <w:i/>
          <w:szCs w:val="24"/>
        </w:rPr>
        <w:t>multi</w:t>
      </w:r>
      <w:r w:rsidR="006D6BEC" w:rsidRPr="00486384">
        <w:rPr>
          <w:b/>
          <w:bCs/>
          <w:i/>
          <w:szCs w:val="24"/>
        </w:rPr>
        <w:t>-institutional protocols</w:t>
      </w:r>
      <w:r w:rsidR="00541D19" w:rsidRPr="00486384">
        <w:rPr>
          <w:b/>
          <w:bCs/>
          <w:i/>
          <w:szCs w:val="24"/>
        </w:rPr>
        <w:t xml:space="preserve"> in which the </w:t>
      </w:r>
      <w:r w:rsidR="00924C24" w:rsidRPr="00486384">
        <w:rPr>
          <w:b/>
          <w:bCs/>
          <w:i/>
          <w:szCs w:val="24"/>
        </w:rPr>
        <w:t>intramural NIH IC</w:t>
      </w:r>
      <w:r w:rsidR="00541D19" w:rsidRPr="00486384">
        <w:rPr>
          <w:b/>
          <w:bCs/>
          <w:i/>
          <w:szCs w:val="24"/>
        </w:rPr>
        <w:t xml:space="preserve"> is the Coordinating Center and/or Sponsor</w:t>
      </w:r>
      <w:r w:rsidR="006D6BEC" w:rsidRPr="00486384">
        <w:rPr>
          <w:b/>
          <w:bCs/>
          <w:i/>
          <w:szCs w:val="24"/>
        </w:rPr>
        <w:t>:</w:t>
      </w:r>
      <w:bookmarkEnd w:id="8"/>
      <w:bookmarkEnd w:id="9"/>
    </w:p>
    <w:p w14:paraId="583FCE8C" w14:textId="174545AD" w:rsidR="006D6BEC" w:rsidRPr="00486384" w:rsidRDefault="00541D19" w:rsidP="00320160">
      <w:pPr>
        <w:rPr>
          <w:i/>
          <w:szCs w:val="24"/>
        </w:rPr>
      </w:pPr>
      <w:r w:rsidRPr="00486384">
        <w:rPr>
          <w:i/>
          <w:szCs w:val="24"/>
        </w:rPr>
        <w:t xml:space="preserve">Provide name of the </w:t>
      </w:r>
      <w:r w:rsidR="0021241B" w:rsidRPr="00486384">
        <w:rPr>
          <w:i/>
          <w:szCs w:val="24"/>
        </w:rPr>
        <w:t xml:space="preserve">Coordinating </w:t>
      </w:r>
      <w:r w:rsidR="006D6BEC" w:rsidRPr="00486384">
        <w:rPr>
          <w:i/>
          <w:szCs w:val="24"/>
        </w:rPr>
        <w:t>Center</w:t>
      </w:r>
    </w:p>
    <w:p w14:paraId="22E3A53B" w14:textId="425B620D" w:rsidR="00D6152F" w:rsidRPr="00486384" w:rsidRDefault="00541D19" w:rsidP="00320160">
      <w:pPr>
        <w:rPr>
          <w:i/>
          <w:szCs w:val="24"/>
        </w:rPr>
      </w:pPr>
      <w:r w:rsidRPr="00486384">
        <w:rPr>
          <w:i/>
          <w:szCs w:val="24"/>
        </w:rPr>
        <w:t>Provide name of the r</w:t>
      </w:r>
      <w:r w:rsidR="006D6BEC" w:rsidRPr="00486384">
        <w:rPr>
          <w:i/>
          <w:szCs w:val="24"/>
        </w:rPr>
        <w:t xml:space="preserve">esponsible </w:t>
      </w:r>
      <w:r w:rsidR="00F152BF" w:rsidRPr="00486384">
        <w:rPr>
          <w:i/>
          <w:szCs w:val="24"/>
        </w:rPr>
        <w:t>Data Safety Monitoring Board (</w:t>
      </w:r>
      <w:r w:rsidR="006D6BEC" w:rsidRPr="00486384">
        <w:rPr>
          <w:i/>
          <w:szCs w:val="24"/>
        </w:rPr>
        <w:t>DSMB</w:t>
      </w:r>
      <w:r w:rsidR="00F152BF" w:rsidRPr="00486384">
        <w:rPr>
          <w:i/>
          <w:szCs w:val="24"/>
        </w:rPr>
        <w:t>)</w:t>
      </w:r>
      <w:r w:rsidR="006D6BEC" w:rsidRPr="00486384">
        <w:rPr>
          <w:i/>
          <w:szCs w:val="24"/>
        </w:rPr>
        <w:t xml:space="preserve"> or </w:t>
      </w:r>
      <w:r w:rsidR="00F152BF" w:rsidRPr="00486384">
        <w:rPr>
          <w:i/>
          <w:szCs w:val="24"/>
        </w:rPr>
        <w:t>Safety Monitoring Committee (</w:t>
      </w:r>
      <w:r w:rsidR="006D6BEC" w:rsidRPr="00486384">
        <w:rPr>
          <w:i/>
          <w:szCs w:val="24"/>
        </w:rPr>
        <w:t>SMC</w:t>
      </w:r>
      <w:r w:rsidR="00F152BF" w:rsidRPr="00486384">
        <w:rPr>
          <w:i/>
          <w:szCs w:val="24"/>
        </w:rPr>
        <w:t>)</w:t>
      </w:r>
      <w:r w:rsidR="006D6BEC" w:rsidRPr="00486384">
        <w:rPr>
          <w:i/>
          <w:szCs w:val="24"/>
        </w:rPr>
        <w:t xml:space="preserve"> </w:t>
      </w:r>
    </w:p>
    <w:p w14:paraId="744273E4" w14:textId="1E9DFA95" w:rsidR="00BD0F67" w:rsidRPr="00486384" w:rsidRDefault="00BD0F67" w:rsidP="00320160">
      <w:pPr>
        <w:rPr>
          <w:i/>
          <w:szCs w:val="24"/>
        </w:rPr>
      </w:pPr>
      <w:r>
        <w:rPr>
          <w:rStyle w:val="ui-provider"/>
          <w:i/>
          <w:iCs/>
        </w:rPr>
        <w:t xml:space="preserve">If NIH will be the Coordinating Center </w:t>
      </w:r>
      <w:r w:rsidR="00567F95">
        <w:rPr>
          <w:rStyle w:val="ui-provider"/>
          <w:i/>
          <w:iCs/>
        </w:rPr>
        <w:t>and a Participating Site</w:t>
      </w:r>
      <w:r w:rsidR="007976BD">
        <w:rPr>
          <w:rStyle w:val="ui-provider"/>
          <w:i/>
          <w:iCs/>
        </w:rPr>
        <w:t xml:space="preserve"> (pSite) </w:t>
      </w:r>
      <w:r w:rsidR="00567F95">
        <w:rPr>
          <w:rStyle w:val="ui-provider"/>
          <w:i/>
          <w:iCs/>
        </w:rPr>
        <w:t xml:space="preserve">will </w:t>
      </w:r>
      <w:r w:rsidR="00A06478">
        <w:rPr>
          <w:rStyle w:val="ui-provider"/>
          <w:i/>
          <w:iCs/>
        </w:rPr>
        <w:t>NOT</w:t>
      </w:r>
      <w:r w:rsidR="00567F95">
        <w:rPr>
          <w:rStyle w:val="ui-provider"/>
          <w:i/>
          <w:iCs/>
        </w:rPr>
        <w:t xml:space="preserve"> be relying on the NIH IRB, identify them in </w:t>
      </w:r>
      <w:r w:rsidR="00A06478">
        <w:rPr>
          <w:rStyle w:val="ui-provider"/>
          <w:i/>
          <w:iCs/>
        </w:rPr>
        <w:t xml:space="preserve">Q. 8 </w:t>
      </w:r>
      <w:r w:rsidR="007976BD">
        <w:rPr>
          <w:rStyle w:val="ui-provider"/>
          <w:i/>
          <w:iCs/>
        </w:rPr>
        <w:t>of</w:t>
      </w:r>
      <w:r w:rsidR="00A06478">
        <w:rPr>
          <w:rStyle w:val="ui-provider"/>
          <w:i/>
          <w:iCs/>
        </w:rPr>
        <w:t xml:space="preserve"> the </w:t>
      </w:r>
      <w:r w:rsidR="00A06478" w:rsidRPr="00A06478">
        <w:rPr>
          <w:rStyle w:val="ui-provider"/>
          <w:i/>
          <w:iCs/>
        </w:rPr>
        <w:t>Basic Study Information</w:t>
      </w:r>
      <w:r w:rsidR="00A06478">
        <w:rPr>
          <w:rStyle w:val="ui-provider"/>
          <w:i/>
          <w:iCs/>
        </w:rPr>
        <w:t xml:space="preserve"> section </w:t>
      </w:r>
      <w:r w:rsidR="007976BD">
        <w:rPr>
          <w:rStyle w:val="ui-provider"/>
          <w:i/>
          <w:iCs/>
        </w:rPr>
        <w:t>found in</w:t>
      </w:r>
      <w:r w:rsidR="00A06478">
        <w:rPr>
          <w:rStyle w:val="ui-provider"/>
          <w:i/>
          <w:iCs/>
        </w:rPr>
        <w:t xml:space="preserve"> the </w:t>
      </w:r>
      <w:r w:rsidR="00567F95">
        <w:rPr>
          <w:rStyle w:val="ui-provider"/>
          <w:i/>
          <w:iCs/>
        </w:rPr>
        <w:t xml:space="preserve">PROTECT </w:t>
      </w:r>
      <w:r w:rsidR="00330DEE">
        <w:rPr>
          <w:rStyle w:val="ui-provider"/>
          <w:i/>
          <w:iCs/>
        </w:rPr>
        <w:t>smart form</w:t>
      </w:r>
      <w:r w:rsidR="00A06478">
        <w:rPr>
          <w:rStyle w:val="ui-provider"/>
          <w:i/>
          <w:iCs/>
        </w:rPr>
        <w:t>.</w:t>
      </w:r>
      <w:r w:rsidR="00567F95">
        <w:rPr>
          <w:rStyle w:val="ui-provider"/>
          <w:i/>
          <w:iCs/>
        </w:rPr>
        <w:t xml:space="preserve"> </w:t>
      </w:r>
      <w:r w:rsidR="00A722C3">
        <w:rPr>
          <w:rStyle w:val="ui-provider"/>
          <w:i/>
          <w:iCs/>
        </w:rPr>
        <w:t>Do NOT list these sites in the table below.</w:t>
      </w:r>
    </w:p>
    <w:p w14:paraId="75812E2B" w14:textId="77777777" w:rsidR="00AD6D59" w:rsidRDefault="00AD6D59">
      <w:pPr>
        <w:spacing w:before="0" w:after="0"/>
        <w:rPr>
          <w:i/>
          <w:szCs w:val="24"/>
        </w:rPr>
      </w:pPr>
    </w:p>
    <w:p w14:paraId="19D179A0" w14:textId="1D599F73" w:rsidR="006B064C" w:rsidRDefault="00AD6D59">
      <w:pPr>
        <w:spacing w:before="0" w:after="0"/>
        <w:rPr>
          <w:rStyle w:val="ui-provider"/>
          <w:i/>
          <w:iCs/>
        </w:rPr>
      </w:pPr>
      <w:r>
        <w:rPr>
          <w:rStyle w:val="ui-provider"/>
          <w:i/>
          <w:iCs/>
        </w:rPr>
        <w:t>If NIH</w:t>
      </w:r>
      <w:r w:rsidR="00F0217C">
        <w:rPr>
          <w:rStyle w:val="ui-provider"/>
          <w:i/>
          <w:iCs/>
        </w:rPr>
        <w:t xml:space="preserve"> </w:t>
      </w:r>
      <w:r>
        <w:rPr>
          <w:rStyle w:val="ui-provider"/>
          <w:i/>
          <w:iCs/>
        </w:rPr>
        <w:t xml:space="preserve">will be the </w:t>
      </w:r>
      <w:r w:rsidR="00F0217C">
        <w:rPr>
          <w:rStyle w:val="ui-provider"/>
          <w:i/>
          <w:iCs/>
        </w:rPr>
        <w:t>R</w:t>
      </w:r>
      <w:r>
        <w:rPr>
          <w:rStyle w:val="ui-provider"/>
          <w:i/>
          <w:iCs/>
        </w:rPr>
        <w:t xml:space="preserve">eviewing IRB for a Participating Site (pSite), </w:t>
      </w:r>
      <w:r w:rsidR="005C73F4">
        <w:rPr>
          <w:rStyle w:val="ui-provider"/>
          <w:i/>
          <w:iCs/>
        </w:rPr>
        <w:t>insert th</w:t>
      </w:r>
      <w:r w:rsidR="00F0217C">
        <w:rPr>
          <w:rStyle w:val="ui-provider"/>
          <w:i/>
          <w:iCs/>
        </w:rPr>
        <w:t>e</w:t>
      </w:r>
      <w:r w:rsidR="005C73F4">
        <w:rPr>
          <w:rStyle w:val="ui-provider"/>
          <w:i/>
          <w:iCs/>
        </w:rPr>
        <w:t xml:space="preserve"> table below and </w:t>
      </w:r>
      <w:r>
        <w:rPr>
          <w:rStyle w:val="ui-provider"/>
          <w:i/>
          <w:iCs/>
        </w:rPr>
        <w:t xml:space="preserve">provide the name of each </w:t>
      </w:r>
      <w:r w:rsidR="003F556D">
        <w:rPr>
          <w:rStyle w:val="ui-provider"/>
          <w:i/>
          <w:iCs/>
        </w:rPr>
        <w:t xml:space="preserve">planned </w:t>
      </w:r>
      <w:r w:rsidR="00F0217C">
        <w:rPr>
          <w:rStyle w:val="ui-provider"/>
          <w:i/>
          <w:iCs/>
        </w:rPr>
        <w:t xml:space="preserve">or existing </w:t>
      </w:r>
      <w:r w:rsidR="005E4E17">
        <w:rPr>
          <w:rStyle w:val="ui-provider"/>
          <w:i/>
          <w:iCs/>
        </w:rPr>
        <w:t xml:space="preserve">relying </w:t>
      </w:r>
      <w:r>
        <w:rPr>
          <w:rStyle w:val="ui-provider"/>
          <w:i/>
          <w:iCs/>
        </w:rPr>
        <w:t xml:space="preserve">site and the pSite </w:t>
      </w:r>
      <w:r w:rsidR="00F0217C" w:rsidRPr="00F0217C">
        <w:rPr>
          <w:rStyle w:val="ui-provider"/>
          <w:i/>
          <w:iCs/>
        </w:rPr>
        <w:t>Principal Investigator</w:t>
      </w:r>
      <w:r w:rsidR="009B0AA3">
        <w:rPr>
          <w:rStyle w:val="ui-provider"/>
          <w:i/>
          <w:iCs/>
        </w:rPr>
        <w:t xml:space="preserve"> (</w:t>
      </w:r>
      <w:r>
        <w:rPr>
          <w:rStyle w:val="ui-provider"/>
          <w:i/>
          <w:iCs/>
        </w:rPr>
        <w:t>PI</w:t>
      </w:r>
      <w:r w:rsidR="009B0AA3">
        <w:rPr>
          <w:rStyle w:val="ui-provider"/>
          <w:i/>
          <w:iCs/>
        </w:rPr>
        <w:t>)</w:t>
      </w:r>
      <w:r>
        <w:rPr>
          <w:rStyle w:val="ui-provider"/>
          <w:i/>
          <w:iCs/>
        </w:rPr>
        <w:t>. </w:t>
      </w:r>
    </w:p>
    <w:p w14:paraId="7B7C1947" w14:textId="77777777" w:rsidR="006B064C" w:rsidRDefault="006B064C">
      <w:pPr>
        <w:spacing w:before="0" w:after="0"/>
        <w:rPr>
          <w:rStyle w:val="ui-provider"/>
          <w:i/>
          <w:iCs/>
        </w:rPr>
      </w:pPr>
    </w:p>
    <w:tbl>
      <w:tblPr>
        <w:tblStyle w:val="TableGrid"/>
        <w:tblW w:w="5000" w:type="pct"/>
        <w:tblLook w:val="04A0" w:firstRow="1" w:lastRow="0" w:firstColumn="1" w:lastColumn="0" w:noHBand="0" w:noVBand="1"/>
      </w:tblPr>
      <w:tblGrid>
        <w:gridCol w:w="4583"/>
        <w:gridCol w:w="4767"/>
      </w:tblGrid>
      <w:tr w:rsidR="00D668E6" w:rsidRPr="00D668E6" w14:paraId="6D7D84B3" w14:textId="77777777" w:rsidTr="00BD4325">
        <w:trPr>
          <w:trHeight w:val="432"/>
        </w:trPr>
        <w:tc>
          <w:tcPr>
            <w:tcW w:w="5000" w:type="pct"/>
            <w:gridSpan w:val="2"/>
            <w:shd w:val="clear" w:color="auto" w:fill="44546A" w:themeFill="text2"/>
            <w:vAlign w:val="center"/>
          </w:tcPr>
          <w:p w14:paraId="608BC7D1" w14:textId="77777777" w:rsidR="00D668E6" w:rsidRPr="00BD4325" w:rsidRDefault="00D668E6" w:rsidP="00D668E6">
            <w:pPr>
              <w:spacing w:before="0" w:after="0"/>
              <w:rPr>
                <w:b/>
                <w:bCs/>
              </w:rPr>
            </w:pPr>
            <w:bookmarkStart w:id="10" w:name="_Hlk179989295"/>
            <w:bookmarkEnd w:id="10"/>
            <w:r w:rsidRPr="00BD4325">
              <w:rPr>
                <w:b/>
                <w:bCs/>
              </w:rPr>
              <w:t>Participating Sites (pSites)</w:t>
            </w:r>
          </w:p>
        </w:tc>
      </w:tr>
      <w:tr w:rsidR="00D668E6" w:rsidRPr="00D668E6" w14:paraId="7D6A706D" w14:textId="77777777" w:rsidTr="00BD4325">
        <w:trPr>
          <w:trHeight w:val="521"/>
        </w:trPr>
        <w:tc>
          <w:tcPr>
            <w:tcW w:w="5000" w:type="pct"/>
            <w:gridSpan w:val="2"/>
            <w:shd w:val="clear" w:color="auto" w:fill="D5DCE4" w:themeFill="text2" w:themeFillTint="33"/>
            <w:vAlign w:val="center"/>
          </w:tcPr>
          <w:p w14:paraId="0358B6D3" w14:textId="3DA9F3DB" w:rsidR="00D668E6" w:rsidRPr="00BD4325" w:rsidRDefault="00D668E6" w:rsidP="00D668E6">
            <w:pPr>
              <w:spacing w:before="0" w:after="0"/>
            </w:pPr>
            <w:r w:rsidRPr="00BD4325">
              <w:t xml:space="preserve">List </w:t>
            </w:r>
            <w:r w:rsidR="005C73F4">
              <w:t xml:space="preserve">of </w:t>
            </w:r>
            <w:r w:rsidRPr="00BD4325">
              <w:t>all pSites and pSite PI</w:t>
            </w:r>
            <w:r w:rsidR="009B0AA3">
              <w:t>s</w:t>
            </w:r>
            <w:r w:rsidRPr="00BD4325">
              <w:t xml:space="preserve"> that will be/are relying on the NIH IRB</w:t>
            </w:r>
          </w:p>
        </w:tc>
      </w:tr>
      <w:tr w:rsidR="00D668E6" w:rsidRPr="00D668E6" w14:paraId="754534DE" w14:textId="77777777" w:rsidTr="00BD4325">
        <w:trPr>
          <w:trHeight w:val="620"/>
        </w:trPr>
        <w:tc>
          <w:tcPr>
            <w:tcW w:w="2451" w:type="pct"/>
            <w:shd w:val="clear" w:color="auto" w:fill="D5DCE4" w:themeFill="text2" w:themeFillTint="33"/>
            <w:vAlign w:val="center"/>
          </w:tcPr>
          <w:p w14:paraId="7767F324" w14:textId="77777777" w:rsidR="00D668E6" w:rsidRPr="00BD4325" w:rsidRDefault="00D668E6" w:rsidP="00D668E6">
            <w:pPr>
              <w:spacing w:before="0" w:after="0"/>
            </w:pPr>
            <w:r w:rsidRPr="00BD4325">
              <w:t>pSite Name:</w:t>
            </w:r>
          </w:p>
        </w:tc>
        <w:tc>
          <w:tcPr>
            <w:tcW w:w="2549" w:type="pct"/>
            <w:shd w:val="clear" w:color="auto" w:fill="D5DCE4" w:themeFill="text2" w:themeFillTint="33"/>
            <w:vAlign w:val="center"/>
          </w:tcPr>
          <w:p w14:paraId="69E79B7F" w14:textId="77777777" w:rsidR="00D668E6" w:rsidRPr="00BD4325" w:rsidRDefault="00D668E6" w:rsidP="00D668E6">
            <w:pPr>
              <w:spacing w:before="0" w:after="0"/>
            </w:pPr>
            <w:r w:rsidRPr="00BD4325">
              <w:t>pSite PI:</w:t>
            </w:r>
          </w:p>
        </w:tc>
      </w:tr>
      <w:tr w:rsidR="00D668E6" w:rsidRPr="00D668E6" w14:paraId="705E8AD7" w14:textId="77777777" w:rsidTr="00BD4325">
        <w:trPr>
          <w:trHeight w:val="432"/>
        </w:trPr>
        <w:tc>
          <w:tcPr>
            <w:tcW w:w="2451" w:type="pct"/>
            <w:shd w:val="clear" w:color="auto" w:fill="auto"/>
            <w:vAlign w:val="center"/>
          </w:tcPr>
          <w:p w14:paraId="7B0A31C4" w14:textId="77777777" w:rsidR="00D668E6" w:rsidRPr="00BD4325" w:rsidRDefault="00D668E6" w:rsidP="00D668E6">
            <w:pPr>
              <w:spacing w:before="0" w:after="0"/>
            </w:pPr>
          </w:p>
        </w:tc>
        <w:tc>
          <w:tcPr>
            <w:tcW w:w="2549" w:type="pct"/>
            <w:vAlign w:val="center"/>
          </w:tcPr>
          <w:p w14:paraId="512415A0" w14:textId="77777777" w:rsidR="00D668E6" w:rsidRPr="00D668E6" w:rsidRDefault="00D668E6" w:rsidP="00D668E6">
            <w:pPr>
              <w:spacing w:before="0" w:after="0"/>
              <w:rPr>
                <w:i/>
                <w:iCs/>
              </w:rPr>
            </w:pPr>
          </w:p>
        </w:tc>
      </w:tr>
      <w:tr w:rsidR="00D668E6" w:rsidRPr="00D668E6" w14:paraId="120CB774" w14:textId="77777777" w:rsidTr="00BD4325">
        <w:trPr>
          <w:trHeight w:val="432"/>
        </w:trPr>
        <w:tc>
          <w:tcPr>
            <w:tcW w:w="2451" w:type="pct"/>
            <w:shd w:val="clear" w:color="auto" w:fill="auto"/>
            <w:vAlign w:val="center"/>
          </w:tcPr>
          <w:p w14:paraId="760153A3" w14:textId="77777777" w:rsidR="00D668E6" w:rsidRPr="00D668E6" w:rsidRDefault="00D668E6" w:rsidP="00D668E6">
            <w:pPr>
              <w:spacing w:before="0" w:after="0"/>
              <w:rPr>
                <w:i/>
                <w:iCs/>
              </w:rPr>
            </w:pPr>
          </w:p>
        </w:tc>
        <w:tc>
          <w:tcPr>
            <w:tcW w:w="2549" w:type="pct"/>
            <w:vAlign w:val="center"/>
          </w:tcPr>
          <w:p w14:paraId="2BF28608" w14:textId="77777777" w:rsidR="00D668E6" w:rsidRPr="00D668E6" w:rsidRDefault="00D668E6" w:rsidP="00D668E6">
            <w:pPr>
              <w:spacing w:before="0" w:after="0"/>
              <w:rPr>
                <w:i/>
                <w:iCs/>
              </w:rPr>
            </w:pPr>
          </w:p>
        </w:tc>
      </w:tr>
      <w:tr w:rsidR="00D668E6" w:rsidRPr="00D668E6" w14:paraId="70A15068" w14:textId="77777777" w:rsidTr="00BD4325">
        <w:trPr>
          <w:trHeight w:val="432"/>
        </w:trPr>
        <w:tc>
          <w:tcPr>
            <w:tcW w:w="2451" w:type="pct"/>
            <w:shd w:val="clear" w:color="auto" w:fill="auto"/>
            <w:vAlign w:val="center"/>
          </w:tcPr>
          <w:p w14:paraId="0CE688C1" w14:textId="77777777" w:rsidR="00D668E6" w:rsidRPr="00D668E6" w:rsidRDefault="00D668E6" w:rsidP="00D668E6">
            <w:pPr>
              <w:spacing w:before="0" w:after="0"/>
              <w:rPr>
                <w:i/>
                <w:iCs/>
              </w:rPr>
            </w:pPr>
          </w:p>
        </w:tc>
        <w:tc>
          <w:tcPr>
            <w:tcW w:w="2549" w:type="pct"/>
            <w:vAlign w:val="center"/>
          </w:tcPr>
          <w:p w14:paraId="0318FCA7" w14:textId="77777777" w:rsidR="00D668E6" w:rsidRPr="00D668E6" w:rsidRDefault="00D668E6" w:rsidP="00D668E6">
            <w:pPr>
              <w:spacing w:before="0" w:after="0"/>
              <w:rPr>
                <w:i/>
                <w:iCs/>
              </w:rPr>
            </w:pPr>
          </w:p>
        </w:tc>
      </w:tr>
      <w:tr w:rsidR="00D668E6" w:rsidRPr="00D668E6" w14:paraId="5BE8E679" w14:textId="77777777" w:rsidTr="00BD4325">
        <w:trPr>
          <w:trHeight w:val="432"/>
        </w:trPr>
        <w:tc>
          <w:tcPr>
            <w:tcW w:w="2451" w:type="pct"/>
            <w:shd w:val="clear" w:color="auto" w:fill="auto"/>
            <w:vAlign w:val="center"/>
          </w:tcPr>
          <w:p w14:paraId="77969965" w14:textId="77777777" w:rsidR="00D668E6" w:rsidRPr="00D668E6" w:rsidRDefault="00D668E6" w:rsidP="00D668E6">
            <w:pPr>
              <w:spacing w:before="0" w:after="0"/>
              <w:rPr>
                <w:i/>
                <w:iCs/>
              </w:rPr>
            </w:pPr>
          </w:p>
        </w:tc>
        <w:tc>
          <w:tcPr>
            <w:tcW w:w="2549" w:type="pct"/>
            <w:vAlign w:val="center"/>
          </w:tcPr>
          <w:p w14:paraId="6787B2F2" w14:textId="77777777" w:rsidR="00D668E6" w:rsidRPr="00D668E6" w:rsidRDefault="00D668E6" w:rsidP="00D668E6">
            <w:pPr>
              <w:spacing w:before="0" w:after="0"/>
              <w:rPr>
                <w:i/>
                <w:iCs/>
              </w:rPr>
            </w:pPr>
          </w:p>
        </w:tc>
      </w:tr>
      <w:tr w:rsidR="00D668E6" w:rsidRPr="00D668E6" w14:paraId="76135D80" w14:textId="77777777" w:rsidTr="00BD4325">
        <w:trPr>
          <w:trHeight w:val="432"/>
        </w:trPr>
        <w:tc>
          <w:tcPr>
            <w:tcW w:w="2451" w:type="pct"/>
            <w:shd w:val="clear" w:color="auto" w:fill="auto"/>
            <w:vAlign w:val="center"/>
          </w:tcPr>
          <w:p w14:paraId="10DE93C4" w14:textId="77777777" w:rsidR="00D668E6" w:rsidRPr="00D668E6" w:rsidRDefault="00D668E6" w:rsidP="00D668E6">
            <w:pPr>
              <w:spacing w:before="0" w:after="0"/>
              <w:rPr>
                <w:i/>
                <w:iCs/>
              </w:rPr>
            </w:pPr>
          </w:p>
        </w:tc>
        <w:tc>
          <w:tcPr>
            <w:tcW w:w="2549" w:type="pct"/>
            <w:vAlign w:val="center"/>
          </w:tcPr>
          <w:p w14:paraId="45D77795" w14:textId="77777777" w:rsidR="00D668E6" w:rsidRPr="00D668E6" w:rsidRDefault="00D668E6" w:rsidP="00D668E6">
            <w:pPr>
              <w:spacing w:before="0" w:after="0"/>
              <w:rPr>
                <w:i/>
                <w:iCs/>
              </w:rPr>
            </w:pPr>
          </w:p>
        </w:tc>
      </w:tr>
      <w:tr w:rsidR="00D668E6" w:rsidRPr="00D668E6" w14:paraId="7A5EF94A" w14:textId="77777777" w:rsidTr="00BD4325">
        <w:trPr>
          <w:trHeight w:val="432"/>
        </w:trPr>
        <w:tc>
          <w:tcPr>
            <w:tcW w:w="2451" w:type="pct"/>
            <w:shd w:val="clear" w:color="auto" w:fill="auto"/>
            <w:vAlign w:val="center"/>
          </w:tcPr>
          <w:p w14:paraId="5FF6F78D" w14:textId="77777777" w:rsidR="00D668E6" w:rsidRPr="00D668E6" w:rsidRDefault="00D668E6" w:rsidP="00D668E6">
            <w:pPr>
              <w:spacing w:before="0" w:after="0"/>
              <w:rPr>
                <w:i/>
                <w:iCs/>
              </w:rPr>
            </w:pPr>
          </w:p>
        </w:tc>
        <w:tc>
          <w:tcPr>
            <w:tcW w:w="2549" w:type="pct"/>
            <w:vAlign w:val="center"/>
          </w:tcPr>
          <w:p w14:paraId="2083C666" w14:textId="77777777" w:rsidR="00D668E6" w:rsidRPr="00D668E6" w:rsidRDefault="00D668E6" w:rsidP="00D668E6">
            <w:pPr>
              <w:spacing w:before="0" w:after="0"/>
              <w:rPr>
                <w:i/>
                <w:iCs/>
              </w:rPr>
            </w:pPr>
          </w:p>
        </w:tc>
      </w:tr>
      <w:tr w:rsidR="00D668E6" w:rsidRPr="00D668E6" w14:paraId="1916A813" w14:textId="77777777" w:rsidTr="00BD4325">
        <w:trPr>
          <w:trHeight w:val="432"/>
        </w:trPr>
        <w:tc>
          <w:tcPr>
            <w:tcW w:w="2451" w:type="pct"/>
            <w:shd w:val="clear" w:color="auto" w:fill="auto"/>
            <w:vAlign w:val="center"/>
          </w:tcPr>
          <w:p w14:paraId="288E7B9A" w14:textId="77777777" w:rsidR="00D668E6" w:rsidRPr="00D668E6" w:rsidRDefault="00D668E6" w:rsidP="00D668E6">
            <w:pPr>
              <w:spacing w:before="0" w:after="0"/>
              <w:rPr>
                <w:i/>
                <w:iCs/>
              </w:rPr>
            </w:pPr>
          </w:p>
        </w:tc>
        <w:tc>
          <w:tcPr>
            <w:tcW w:w="2549" w:type="pct"/>
            <w:vAlign w:val="center"/>
          </w:tcPr>
          <w:p w14:paraId="7D289630" w14:textId="77777777" w:rsidR="00D668E6" w:rsidRPr="00D668E6" w:rsidRDefault="00D668E6" w:rsidP="00D668E6">
            <w:pPr>
              <w:spacing w:before="0" w:after="0"/>
              <w:rPr>
                <w:i/>
                <w:iCs/>
              </w:rPr>
            </w:pPr>
          </w:p>
        </w:tc>
      </w:tr>
    </w:tbl>
    <w:p w14:paraId="2C91C582" w14:textId="72848268" w:rsidR="00D6152F" w:rsidRPr="00486384" w:rsidRDefault="00D6152F">
      <w:pPr>
        <w:spacing w:before="0" w:after="0"/>
        <w:rPr>
          <w:i/>
          <w:szCs w:val="24"/>
        </w:rPr>
      </w:pPr>
      <w:r w:rsidRPr="00486384">
        <w:rPr>
          <w:i/>
          <w:szCs w:val="24"/>
        </w:rPr>
        <w:br w:type="page"/>
      </w:r>
    </w:p>
    <w:p w14:paraId="24461595" w14:textId="77777777" w:rsidR="00D6152F" w:rsidRPr="00486384" w:rsidRDefault="00D6152F" w:rsidP="00D70306">
      <w:pPr>
        <w:pStyle w:val="Heading1"/>
        <w:numPr>
          <w:ilvl w:val="0"/>
          <w:numId w:val="0"/>
        </w:numPr>
        <w:ind w:left="432" w:hanging="432"/>
      </w:pPr>
      <w:bookmarkStart w:id="11" w:name="_Toc484520822"/>
      <w:bookmarkStart w:id="12" w:name="_Toc227591402"/>
      <w:r w:rsidRPr="00486384">
        <w:lastRenderedPageBreak/>
        <w:t>TABLE OF CONTENTS</w:t>
      </w:r>
      <w:bookmarkEnd w:id="11"/>
      <w:bookmarkEnd w:id="12"/>
      <w:r w:rsidRPr="00486384">
        <w:t xml:space="preserve"> </w:t>
      </w:r>
    </w:p>
    <w:p w14:paraId="598F05BE" w14:textId="359C72BF" w:rsidR="0025387F" w:rsidRDefault="00D6152F">
      <w:pPr>
        <w:pStyle w:val="TOC1"/>
        <w:tabs>
          <w:tab w:val="right" w:leader="dot" w:pos="9350"/>
        </w:tabs>
        <w:rPr>
          <w:rFonts w:asciiTheme="minorHAnsi" w:eastAsiaTheme="minorEastAsia" w:hAnsiTheme="minorHAnsi" w:cstheme="minorBidi"/>
          <w:noProof/>
          <w:color w:val="auto"/>
          <w:kern w:val="2"/>
          <w:szCs w:val="24"/>
          <w14:ligatures w14:val="standardContextual"/>
        </w:rPr>
      </w:pPr>
      <w:r w:rsidRPr="00486384">
        <w:rPr>
          <w:szCs w:val="24"/>
        </w:rPr>
        <w:fldChar w:fldCharType="begin"/>
      </w:r>
      <w:r w:rsidRPr="00486384">
        <w:rPr>
          <w:szCs w:val="24"/>
        </w:rPr>
        <w:instrText xml:space="preserve"> TOC \o "1-3" \h \z \u </w:instrText>
      </w:r>
      <w:r w:rsidRPr="00486384">
        <w:rPr>
          <w:szCs w:val="24"/>
        </w:rPr>
        <w:fldChar w:fldCharType="separate"/>
      </w:r>
      <w:hyperlink w:anchor="_Toc227591402" w:history="1">
        <w:r w:rsidR="0025387F" w:rsidRPr="0055156D">
          <w:rPr>
            <w:rStyle w:val="Hyperlink"/>
            <w:noProof/>
          </w:rPr>
          <w:t>TABLE OF CONTENTS</w:t>
        </w:r>
        <w:r w:rsidR="0025387F">
          <w:rPr>
            <w:noProof/>
            <w:webHidden/>
          </w:rPr>
          <w:tab/>
        </w:r>
        <w:r w:rsidR="0025387F">
          <w:rPr>
            <w:noProof/>
            <w:webHidden/>
          </w:rPr>
          <w:fldChar w:fldCharType="begin"/>
        </w:r>
        <w:r w:rsidR="0025387F">
          <w:rPr>
            <w:noProof/>
            <w:webHidden/>
          </w:rPr>
          <w:instrText xml:space="preserve"> PAGEREF _Toc227591402 \h </w:instrText>
        </w:r>
        <w:r w:rsidR="0025387F">
          <w:rPr>
            <w:noProof/>
            <w:webHidden/>
          </w:rPr>
        </w:r>
        <w:r w:rsidR="0025387F">
          <w:rPr>
            <w:noProof/>
            <w:webHidden/>
          </w:rPr>
          <w:fldChar w:fldCharType="separate"/>
        </w:r>
        <w:r w:rsidR="0025387F">
          <w:rPr>
            <w:noProof/>
            <w:webHidden/>
          </w:rPr>
          <w:t>5</w:t>
        </w:r>
        <w:r w:rsidR="0025387F">
          <w:rPr>
            <w:noProof/>
            <w:webHidden/>
          </w:rPr>
          <w:fldChar w:fldCharType="end"/>
        </w:r>
      </w:hyperlink>
    </w:p>
    <w:p w14:paraId="5EDC2B47" w14:textId="46612226" w:rsidR="0025387F" w:rsidRDefault="0025387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7591403" w:history="1">
        <w:r w:rsidRPr="0055156D">
          <w:rPr>
            <w:rStyle w:val="Hyperlink"/>
            <w:noProof/>
          </w:rPr>
          <w:t>STATEMENT OF COMPLIANCE</w:t>
        </w:r>
        <w:r>
          <w:rPr>
            <w:noProof/>
            <w:webHidden/>
          </w:rPr>
          <w:tab/>
        </w:r>
        <w:r>
          <w:rPr>
            <w:noProof/>
            <w:webHidden/>
          </w:rPr>
          <w:fldChar w:fldCharType="begin"/>
        </w:r>
        <w:r>
          <w:rPr>
            <w:noProof/>
            <w:webHidden/>
          </w:rPr>
          <w:instrText xml:space="preserve"> PAGEREF _Toc227591403 \h </w:instrText>
        </w:r>
        <w:r>
          <w:rPr>
            <w:noProof/>
            <w:webHidden/>
          </w:rPr>
        </w:r>
        <w:r>
          <w:rPr>
            <w:noProof/>
            <w:webHidden/>
          </w:rPr>
          <w:fldChar w:fldCharType="separate"/>
        </w:r>
        <w:r>
          <w:rPr>
            <w:noProof/>
            <w:webHidden/>
          </w:rPr>
          <w:t>13</w:t>
        </w:r>
        <w:r>
          <w:rPr>
            <w:noProof/>
            <w:webHidden/>
          </w:rPr>
          <w:fldChar w:fldCharType="end"/>
        </w:r>
      </w:hyperlink>
    </w:p>
    <w:p w14:paraId="3F753A27" w14:textId="07B69E8F"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04" w:history="1">
        <w:r w:rsidRPr="0055156D">
          <w:rPr>
            <w:rStyle w:val="Hyperlink"/>
            <w:noProof/>
          </w:rPr>
          <w:t>1</w:t>
        </w:r>
        <w:r>
          <w:rPr>
            <w:rFonts w:asciiTheme="minorHAnsi" w:eastAsiaTheme="minorEastAsia" w:hAnsiTheme="minorHAnsi" w:cstheme="minorBidi"/>
            <w:noProof/>
            <w:color w:val="auto"/>
            <w:kern w:val="2"/>
            <w:szCs w:val="24"/>
            <w14:ligatures w14:val="standardContextual"/>
          </w:rPr>
          <w:tab/>
        </w:r>
        <w:r w:rsidRPr="0055156D">
          <w:rPr>
            <w:rStyle w:val="Hyperlink"/>
            <w:noProof/>
          </w:rPr>
          <w:t>PROTOCOL SUMMARY</w:t>
        </w:r>
        <w:r>
          <w:rPr>
            <w:noProof/>
            <w:webHidden/>
          </w:rPr>
          <w:tab/>
        </w:r>
        <w:r>
          <w:rPr>
            <w:noProof/>
            <w:webHidden/>
          </w:rPr>
          <w:fldChar w:fldCharType="begin"/>
        </w:r>
        <w:r>
          <w:rPr>
            <w:noProof/>
            <w:webHidden/>
          </w:rPr>
          <w:instrText xml:space="preserve"> PAGEREF _Toc227591404 \h </w:instrText>
        </w:r>
        <w:r>
          <w:rPr>
            <w:noProof/>
            <w:webHidden/>
          </w:rPr>
        </w:r>
        <w:r>
          <w:rPr>
            <w:noProof/>
            <w:webHidden/>
          </w:rPr>
          <w:fldChar w:fldCharType="separate"/>
        </w:r>
        <w:r>
          <w:rPr>
            <w:noProof/>
            <w:webHidden/>
          </w:rPr>
          <w:t>14</w:t>
        </w:r>
        <w:r>
          <w:rPr>
            <w:noProof/>
            <w:webHidden/>
          </w:rPr>
          <w:fldChar w:fldCharType="end"/>
        </w:r>
      </w:hyperlink>
    </w:p>
    <w:p w14:paraId="0F44D193" w14:textId="4823ECC8"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05" w:history="1">
        <w:r w:rsidRPr="0055156D">
          <w:rPr>
            <w:rStyle w:val="Hyperlink"/>
            <w:noProof/>
          </w:rPr>
          <w:t>1.1</w:t>
        </w:r>
        <w:r>
          <w:rPr>
            <w:rFonts w:asciiTheme="minorHAnsi" w:eastAsiaTheme="minorEastAsia" w:hAnsiTheme="minorHAnsi" w:cstheme="minorBidi"/>
            <w:noProof/>
            <w:color w:val="auto"/>
            <w:kern w:val="2"/>
            <w:szCs w:val="24"/>
            <w14:ligatures w14:val="standardContextual"/>
          </w:rPr>
          <w:tab/>
        </w:r>
        <w:r w:rsidRPr="0055156D">
          <w:rPr>
            <w:rStyle w:val="Hyperlink"/>
            <w:noProof/>
          </w:rPr>
          <w:t>Synopsis</w:t>
        </w:r>
        <w:r>
          <w:rPr>
            <w:noProof/>
            <w:webHidden/>
          </w:rPr>
          <w:tab/>
        </w:r>
        <w:r>
          <w:rPr>
            <w:noProof/>
            <w:webHidden/>
          </w:rPr>
          <w:fldChar w:fldCharType="begin"/>
        </w:r>
        <w:r>
          <w:rPr>
            <w:noProof/>
            <w:webHidden/>
          </w:rPr>
          <w:instrText xml:space="preserve"> PAGEREF _Toc227591405 \h </w:instrText>
        </w:r>
        <w:r>
          <w:rPr>
            <w:noProof/>
            <w:webHidden/>
          </w:rPr>
        </w:r>
        <w:r>
          <w:rPr>
            <w:noProof/>
            <w:webHidden/>
          </w:rPr>
          <w:fldChar w:fldCharType="separate"/>
        </w:r>
        <w:r>
          <w:rPr>
            <w:noProof/>
            <w:webHidden/>
          </w:rPr>
          <w:t>14</w:t>
        </w:r>
        <w:r>
          <w:rPr>
            <w:noProof/>
            <w:webHidden/>
          </w:rPr>
          <w:fldChar w:fldCharType="end"/>
        </w:r>
      </w:hyperlink>
    </w:p>
    <w:p w14:paraId="5E289AFD" w14:textId="1258CF2A"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06" w:history="1">
        <w:r w:rsidRPr="0055156D">
          <w:rPr>
            <w:rStyle w:val="Hyperlink"/>
            <w:noProof/>
          </w:rPr>
          <w:t>1.2</w:t>
        </w:r>
        <w:r>
          <w:rPr>
            <w:rFonts w:asciiTheme="minorHAnsi" w:eastAsiaTheme="minorEastAsia" w:hAnsiTheme="minorHAnsi" w:cstheme="minorBidi"/>
            <w:noProof/>
            <w:color w:val="auto"/>
            <w:kern w:val="2"/>
            <w:szCs w:val="24"/>
            <w14:ligatures w14:val="standardContextual"/>
          </w:rPr>
          <w:tab/>
        </w:r>
        <w:r w:rsidRPr="0055156D">
          <w:rPr>
            <w:rStyle w:val="Hyperlink"/>
            <w:noProof/>
          </w:rPr>
          <w:t>Schema</w:t>
        </w:r>
        <w:r>
          <w:rPr>
            <w:noProof/>
            <w:webHidden/>
          </w:rPr>
          <w:tab/>
        </w:r>
        <w:r>
          <w:rPr>
            <w:noProof/>
            <w:webHidden/>
          </w:rPr>
          <w:fldChar w:fldCharType="begin"/>
        </w:r>
        <w:r>
          <w:rPr>
            <w:noProof/>
            <w:webHidden/>
          </w:rPr>
          <w:instrText xml:space="preserve"> PAGEREF _Toc227591406 \h </w:instrText>
        </w:r>
        <w:r>
          <w:rPr>
            <w:noProof/>
            <w:webHidden/>
          </w:rPr>
        </w:r>
        <w:r>
          <w:rPr>
            <w:noProof/>
            <w:webHidden/>
          </w:rPr>
          <w:fldChar w:fldCharType="separate"/>
        </w:r>
        <w:r>
          <w:rPr>
            <w:noProof/>
            <w:webHidden/>
          </w:rPr>
          <w:t>14</w:t>
        </w:r>
        <w:r>
          <w:rPr>
            <w:noProof/>
            <w:webHidden/>
          </w:rPr>
          <w:fldChar w:fldCharType="end"/>
        </w:r>
      </w:hyperlink>
    </w:p>
    <w:p w14:paraId="56CECAA7" w14:textId="2EE8CD19"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07" w:history="1">
        <w:r w:rsidRPr="0055156D">
          <w:rPr>
            <w:rStyle w:val="Hyperlink"/>
            <w:noProof/>
          </w:rPr>
          <w:t>1.3</w:t>
        </w:r>
        <w:r>
          <w:rPr>
            <w:rFonts w:asciiTheme="minorHAnsi" w:eastAsiaTheme="minorEastAsia" w:hAnsiTheme="minorHAnsi" w:cstheme="minorBidi"/>
            <w:noProof/>
            <w:color w:val="auto"/>
            <w:kern w:val="2"/>
            <w:szCs w:val="24"/>
            <w14:ligatures w14:val="standardContextual"/>
          </w:rPr>
          <w:tab/>
        </w:r>
        <w:r w:rsidRPr="0055156D">
          <w:rPr>
            <w:rStyle w:val="Hyperlink"/>
            <w:noProof/>
          </w:rPr>
          <w:t>Schedule of Activities (SOA)</w:t>
        </w:r>
        <w:r>
          <w:rPr>
            <w:noProof/>
            <w:webHidden/>
          </w:rPr>
          <w:tab/>
        </w:r>
        <w:r>
          <w:rPr>
            <w:noProof/>
            <w:webHidden/>
          </w:rPr>
          <w:fldChar w:fldCharType="begin"/>
        </w:r>
        <w:r>
          <w:rPr>
            <w:noProof/>
            <w:webHidden/>
          </w:rPr>
          <w:instrText xml:space="preserve"> PAGEREF _Toc227591407 \h </w:instrText>
        </w:r>
        <w:r>
          <w:rPr>
            <w:noProof/>
            <w:webHidden/>
          </w:rPr>
        </w:r>
        <w:r>
          <w:rPr>
            <w:noProof/>
            <w:webHidden/>
          </w:rPr>
          <w:fldChar w:fldCharType="separate"/>
        </w:r>
        <w:r>
          <w:rPr>
            <w:noProof/>
            <w:webHidden/>
          </w:rPr>
          <w:t>18</w:t>
        </w:r>
        <w:r>
          <w:rPr>
            <w:noProof/>
            <w:webHidden/>
          </w:rPr>
          <w:fldChar w:fldCharType="end"/>
        </w:r>
      </w:hyperlink>
    </w:p>
    <w:p w14:paraId="56415457" w14:textId="092C52FC"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08" w:history="1">
        <w:r w:rsidRPr="0055156D">
          <w:rPr>
            <w:rStyle w:val="Hyperlink"/>
            <w:noProof/>
          </w:rPr>
          <w:t>2</w:t>
        </w:r>
        <w:r>
          <w:rPr>
            <w:rFonts w:asciiTheme="minorHAnsi" w:eastAsiaTheme="minorEastAsia" w:hAnsiTheme="minorHAnsi" w:cstheme="minorBidi"/>
            <w:noProof/>
            <w:color w:val="auto"/>
            <w:kern w:val="2"/>
            <w:szCs w:val="24"/>
            <w14:ligatures w14:val="standardContextual"/>
          </w:rPr>
          <w:tab/>
        </w:r>
        <w:r w:rsidRPr="0055156D">
          <w:rPr>
            <w:rStyle w:val="Hyperlink"/>
            <w:noProof/>
          </w:rPr>
          <w:t>INTRODUCTION</w:t>
        </w:r>
        <w:r>
          <w:rPr>
            <w:noProof/>
            <w:webHidden/>
          </w:rPr>
          <w:tab/>
        </w:r>
        <w:r>
          <w:rPr>
            <w:noProof/>
            <w:webHidden/>
          </w:rPr>
          <w:fldChar w:fldCharType="begin"/>
        </w:r>
        <w:r>
          <w:rPr>
            <w:noProof/>
            <w:webHidden/>
          </w:rPr>
          <w:instrText xml:space="preserve"> PAGEREF _Toc227591408 \h </w:instrText>
        </w:r>
        <w:r>
          <w:rPr>
            <w:noProof/>
            <w:webHidden/>
          </w:rPr>
        </w:r>
        <w:r>
          <w:rPr>
            <w:noProof/>
            <w:webHidden/>
          </w:rPr>
          <w:fldChar w:fldCharType="separate"/>
        </w:r>
        <w:r>
          <w:rPr>
            <w:noProof/>
            <w:webHidden/>
          </w:rPr>
          <w:t>20</w:t>
        </w:r>
        <w:r>
          <w:rPr>
            <w:noProof/>
            <w:webHidden/>
          </w:rPr>
          <w:fldChar w:fldCharType="end"/>
        </w:r>
      </w:hyperlink>
    </w:p>
    <w:p w14:paraId="234D681F" w14:textId="163ABFA5"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09" w:history="1">
        <w:r w:rsidRPr="0055156D">
          <w:rPr>
            <w:rStyle w:val="Hyperlink"/>
            <w:noProof/>
          </w:rPr>
          <w:t>2.1</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Rationale</w:t>
        </w:r>
        <w:r>
          <w:rPr>
            <w:noProof/>
            <w:webHidden/>
          </w:rPr>
          <w:tab/>
        </w:r>
        <w:r>
          <w:rPr>
            <w:noProof/>
            <w:webHidden/>
          </w:rPr>
          <w:fldChar w:fldCharType="begin"/>
        </w:r>
        <w:r>
          <w:rPr>
            <w:noProof/>
            <w:webHidden/>
          </w:rPr>
          <w:instrText xml:space="preserve"> PAGEREF _Toc227591409 \h </w:instrText>
        </w:r>
        <w:r>
          <w:rPr>
            <w:noProof/>
            <w:webHidden/>
          </w:rPr>
        </w:r>
        <w:r>
          <w:rPr>
            <w:noProof/>
            <w:webHidden/>
          </w:rPr>
          <w:fldChar w:fldCharType="separate"/>
        </w:r>
        <w:r>
          <w:rPr>
            <w:noProof/>
            <w:webHidden/>
          </w:rPr>
          <w:t>20</w:t>
        </w:r>
        <w:r>
          <w:rPr>
            <w:noProof/>
            <w:webHidden/>
          </w:rPr>
          <w:fldChar w:fldCharType="end"/>
        </w:r>
      </w:hyperlink>
    </w:p>
    <w:p w14:paraId="6BA030EB" w14:textId="5C2891F8"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10" w:history="1">
        <w:r w:rsidRPr="0055156D">
          <w:rPr>
            <w:rStyle w:val="Hyperlink"/>
            <w:noProof/>
          </w:rPr>
          <w:t>2.2</w:t>
        </w:r>
        <w:r>
          <w:rPr>
            <w:rFonts w:asciiTheme="minorHAnsi" w:eastAsiaTheme="minorEastAsia" w:hAnsiTheme="minorHAnsi" w:cstheme="minorBidi"/>
            <w:noProof/>
            <w:color w:val="auto"/>
            <w:kern w:val="2"/>
            <w:szCs w:val="24"/>
            <w14:ligatures w14:val="standardContextual"/>
          </w:rPr>
          <w:tab/>
        </w:r>
        <w:r w:rsidRPr="0055156D">
          <w:rPr>
            <w:rStyle w:val="Hyperlink"/>
            <w:noProof/>
          </w:rPr>
          <w:t>Background</w:t>
        </w:r>
        <w:r>
          <w:rPr>
            <w:noProof/>
            <w:webHidden/>
          </w:rPr>
          <w:tab/>
        </w:r>
        <w:r>
          <w:rPr>
            <w:noProof/>
            <w:webHidden/>
          </w:rPr>
          <w:fldChar w:fldCharType="begin"/>
        </w:r>
        <w:r>
          <w:rPr>
            <w:noProof/>
            <w:webHidden/>
          </w:rPr>
          <w:instrText xml:space="preserve"> PAGEREF _Toc227591410 \h </w:instrText>
        </w:r>
        <w:r>
          <w:rPr>
            <w:noProof/>
            <w:webHidden/>
          </w:rPr>
        </w:r>
        <w:r>
          <w:rPr>
            <w:noProof/>
            <w:webHidden/>
          </w:rPr>
          <w:fldChar w:fldCharType="separate"/>
        </w:r>
        <w:r>
          <w:rPr>
            <w:noProof/>
            <w:webHidden/>
          </w:rPr>
          <w:t>20</w:t>
        </w:r>
        <w:r>
          <w:rPr>
            <w:noProof/>
            <w:webHidden/>
          </w:rPr>
          <w:fldChar w:fldCharType="end"/>
        </w:r>
      </w:hyperlink>
    </w:p>
    <w:p w14:paraId="7B81A865" w14:textId="6A076C37"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11" w:history="1">
        <w:r w:rsidRPr="0055156D">
          <w:rPr>
            <w:rStyle w:val="Hyperlink"/>
            <w:noProof/>
          </w:rPr>
          <w:t>2.3</w:t>
        </w:r>
        <w:r>
          <w:rPr>
            <w:rFonts w:asciiTheme="minorHAnsi" w:eastAsiaTheme="minorEastAsia" w:hAnsiTheme="minorHAnsi" w:cstheme="minorBidi"/>
            <w:noProof/>
            <w:color w:val="auto"/>
            <w:kern w:val="2"/>
            <w:szCs w:val="24"/>
            <w14:ligatures w14:val="standardContextual"/>
          </w:rPr>
          <w:tab/>
        </w:r>
        <w:r w:rsidRPr="0055156D">
          <w:rPr>
            <w:rStyle w:val="Hyperlink"/>
            <w:noProof/>
          </w:rPr>
          <w:t>Risk/Benefit Assessment</w:t>
        </w:r>
        <w:r>
          <w:rPr>
            <w:noProof/>
            <w:webHidden/>
          </w:rPr>
          <w:tab/>
        </w:r>
        <w:r>
          <w:rPr>
            <w:noProof/>
            <w:webHidden/>
          </w:rPr>
          <w:fldChar w:fldCharType="begin"/>
        </w:r>
        <w:r>
          <w:rPr>
            <w:noProof/>
            <w:webHidden/>
          </w:rPr>
          <w:instrText xml:space="preserve"> PAGEREF _Toc227591411 \h </w:instrText>
        </w:r>
        <w:r>
          <w:rPr>
            <w:noProof/>
            <w:webHidden/>
          </w:rPr>
        </w:r>
        <w:r>
          <w:rPr>
            <w:noProof/>
            <w:webHidden/>
          </w:rPr>
          <w:fldChar w:fldCharType="separate"/>
        </w:r>
        <w:r>
          <w:rPr>
            <w:noProof/>
            <w:webHidden/>
          </w:rPr>
          <w:t>20</w:t>
        </w:r>
        <w:r>
          <w:rPr>
            <w:noProof/>
            <w:webHidden/>
          </w:rPr>
          <w:fldChar w:fldCharType="end"/>
        </w:r>
      </w:hyperlink>
    </w:p>
    <w:p w14:paraId="382622CD" w14:textId="62E92449"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12" w:history="1">
        <w:r w:rsidRPr="0055156D">
          <w:rPr>
            <w:rStyle w:val="Hyperlink"/>
          </w:rPr>
          <w:t>2.3.1</w:t>
        </w:r>
        <w:r>
          <w:rPr>
            <w:rFonts w:asciiTheme="minorHAnsi" w:eastAsiaTheme="minorEastAsia" w:hAnsiTheme="minorHAnsi" w:cstheme="minorBidi"/>
            <w:color w:val="auto"/>
            <w:kern w:val="2"/>
            <w:szCs w:val="24"/>
            <w14:ligatures w14:val="standardContextual"/>
          </w:rPr>
          <w:tab/>
        </w:r>
        <w:r w:rsidRPr="0055156D">
          <w:rPr>
            <w:rStyle w:val="Hyperlink"/>
          </w:rPr>
          <w:t>Known Potential Risks</w:t>
        </w:r>
        <w:r>
          <w:rPr>
            <w:webHidden/>
          </w:rPr>
          <w:tab/>
        </w:r>
        <w:r>
          <w:rPr>
            <w:webHidden/>
          </w:rPr>
          <w:fldChar w:fldCharType="begin"/>
        </w:r>
        <w:r>
          <w:rPr>
            <w:webHidden/>
          </w:rPr>
          <w:instrText xml:space="preserve"> PAGEREF _Toc227591412 \h </w:instrText>
        </w:r>
        <w:r>
          <w:rPr>
            <w:webHidden/>
          </w:rPr>
        </w:r>
        <w:r>
          <w:rPr>
            <w:webHidden/>
          </w:rPr>
          <w:fldChar w:fldCharType="separate"/>
        </w:r>
        <w:r>
          <w:rPr>
            <w:webHidden/>
          </w:rPr>
          <w:t>20</w:t>
        </w:r>
        <w:r>
          <w:rPr>
            <w:webHidden/>
          </w:rPr>
          <w:fldChar w:fldCharType="end"/>
        </w:r>
      </w:hyperlink>
    </w:p>
    <w:p w14:paraId="2A11F2E8" w14:textId="2202A293"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13" w:history="1">
        <w:r w:rsidRPr="0055156D">
          <w:rPr>
            <w:rStyle w:val="Hyperlink"/>
          </w:rPr>
          <w:t>2.3.2</w:t>
        </w:r>
        <w:r>
          <w:rPr>
            <w:rFonts w:asciiTheme="minorHAnsi" w:eastAsiaTheme="minorEastAsia" w:hAnsiTheme="minorHAnsi" w:cstheme="minorBidi"/>
            <w:color w:val="auto"/>
            <w:kern w:val="2"/>
            <w:szCs w:val="24"/>
            <w14:ligatures w14:val="standardContextual"/>
          </w:rPr>
          <w:tab/>
        </w:r>
        <w:r w:rsidRPr="0055156D">
          <w:rPr>
            <w:rStyle w:val="Hyperlink"/>
          </w:rPr>
          <w:t>Known Potential Benefits</w:t>
        </w:r>
        <w:r>
          <w:rPr>
            <w:webHidden/>
          </w:rPr>
          <w:tab/>
        </w:r>
        <w:r>
          <w:rPr>
            <w:webHidden/>
          </w:rPr>
          <w:fldChar w:fldCharType="begin"/>
        </w:r>
        <w:r>
          <w:rPr>
            <w:webHidden/>
          </w:rPr>
          <w:instrText xml:space="preserve"> PAGEREF _Toc227591413 \h </w:instrText>
        </w:r>
        <w:r>
          <w:rPr>
            <w:webHidden/>
          </w:rPr>
        </w:r>
        <w:r>
          <w:rPr>
            <w:webHidden/>
          </w:rPr>
          <w:fldChar w:fldCharType="separate"/>
        </w:r>
        <w:r>
          <w:rPr>
            <w:webHidden/>
          </w:rPr>
          <w:t>20</w:t>
        </w:r>
        <w:r>
          <w:rPr>
            <w:webHidden/>
          </w:rPr>
          <w:fldChar w:fldCharType="end"/>
        </w:r>
      </w:hyperlink>
    </w:p>
    <w:p w14:paraId="0DA07F5B" w14:textId="25BC6340"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14" w:history="1">
        <w:r w:rsidRPr="0055156D">
          <w:rPr>
            <w:rStyle w:val="Hyperlink"/>
          </w:rPr>
          <w:t>2.3.3</w:t>
        </w:r>
        <w:r>
          <w:rPr>
            <w:rFonts w:asciiTheme="minorHAnsi" w:eastAsiaTheme="minorEastAsia" w:hAnsiTheme="minorHAnsi" w:cstheme="minorBidi"/>
            <w:color w:val="auto"/>
            <w:kern w:val="2"/>
            <w:szCs w:val="24"/>
            <w14:ligatures w14:val="standardContextual"/>
          </w:rPr>
          <w:tab/>
        </w:r>
        <w:r w:rsidRPr="0055156D">
          <w:rPr>
            <w:rStyle w:val="Hyperlink"/>
          </w:rPr>
          <w:t>Assessment of Potential Risks and Benefits</w:t>
        </w:r>
        <w:r>
          <w:rPr>
            <w:webHidden/>
          </w:rPr>
          <w:tab/>
        </w:r>
        <w:r>
          <w:rPr>
            <w:webHidden/>
          </w:rPr>
          <w:fldChar w:fldCharType="begin"/>
        </w:r>
        <w:r>
          <w:rPr>
            <w:webHidden/>
          </w:rPr>
          <w:instrText xml:space="preserve"> PAGEREF _Toc227591414 \h </w:instrText>
        </w:r>
        <w:r>
          <w:rPr>
            <w:webHidden/>
          </w:rPr>
        </w:r>
        <w:r>
          <w:rPr>
            <w:webHidden/>
          </w:rPr>
          <w:fldChar w:fldCharType="separate"/>
        </w:r>
        <w:r>
          <w:rPr>
            <w:webHidden/>
          </w:rPr>
          <w:t>21</w:t>
        </w:r>
        <w:r>
          <w:rPr>
            <w:webHidden/>
          </w:rPr>
          <w:fldChar w:fldCharType="end"/>
        </w:r>
      </w:hyperlink>
    </w:p>
    <w:p w14:paraId="61428E10" w14:textId="59D00E18"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15" w:history="1">
        <w:r w:rsidRPr="0055156D">
          <w:rPr>
            <w:rStyle w:val="Hyperlink"/>
            <w:noProof/>
          </w:rPr>
          <w:t>3</w:t>
        </w:r>
        <w:r>
          <w:rPr>
            <w:rFonts w:asciiTheme="minorHAnsi" w:eastAsiaTheme="minorEastAsia" w:hAnsiTheme="minorHAnsi" w:cstheme="minorBidi"/>
            <w:noProof/>
            <w:color w:val="auto"/>
            <w:kern w:val="2"/>
            <w:szCs w:val="24"/>
            <w14:ligatures w14:val="standardContextual"/>
          </w:rPr>
          <w:tab/>
        </w:r>
        <w:r w:rsidRPr="0055156D">
          <w:rPr>
            <w:rStyle w:val="Hyperlink"/>
            <w:noProof/>
          </w:rPr>
          <w:t>OBJECTIVES AND ENDPOINTS</w:t>
        </w:r>
        <w:r>
          <w:rPr>
            <w:noProof/>
            <w:webHidden/>
          </w:rPr>
          <w:tab/>
        </w:r>
        <w:r>
          <w:rPr>
            <w:noProof/>
            <w:webHidden/>
          </w:rPr>
          <w:fldChar w:fldCharType="begin"/>
        </w:r>
        <w:r>
          <w:rPr>
            <w:noProof/>
            <w:webHidden/>
          </w:rPr>
          <w:instrText xml:space="preserve"> PAGEREF _Toc227591415 \h </w:instrText>
        </w:r>
        <w:r>
          <w:rPr>
            <w:noProof/>
            <w:webHidden/>
          </w:rPr>
        </w:r>
        <w:r>
          <w:rPr>
            <w:noProof/>
            <w:webHidden/>
          </w:rPr>
          <w:fldChar w:fldCharType="separate"/>
        </w:r>
        <w:r>
          <w:rPr>
            <w:noProof/>
            <w:webHidden/>
          </w:rPr>
          <w:t>21</w:t>
        </w:r>
        <w:r>
          <w:rPr>
            <w:noProof/>
            <w:webHidden/>
          </w:rPr>
          <w:fldChar w:fldCharType="end"/>
        </w:r>
      </w:hyperlink>
    </w:p>
    <w:p w14:paraId="5150EB01" w14:textId="75C938CD"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16" w:history="1">
        <w:r w:rsidRPr="0055156D">
          <w:rPr>
            <w:rStyle w:val="Hyperlink"/>
            <w:noProof/>
          </w:rPr>
          <w:t>4</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DESIGN</w:t>
        </w:r>
        <w:r>
          <w:rPr>
            <w:noProof/>
            <w:webHidden/>
          </w:rPr>
          <w:tab/>
        </w:r>
        <w:r>
          <w:rPr>
            <w:noProof/>
            <w:webHidden/>
          </w:rPr>
          <w:fldChar w:fldCharType="begin"/>
        </w:r>
        <w:r>
          <w:rPr>
            <w:noProof/>
            <w:webHidden/>
          </w:rPr>
          <w:instrText xml:space="preserve"> PAGEREF _Toc227591416 \h </w:instrText>
        </w:r>
        <w:r>
          <w:rPr>
            <w:noProof/>
            <w:webHidden/>
          </w:rPr>
        </w:r>
        <w:r>
          <w:rPr>
            <w:noProof/>
            <w:webHidden/>
          </w:rPr>
          <w:fldChar w:fldCharType="separate"/>
        </w:r>
        <w:r>
          <w:rPr>
            <w:noProof/>
            <w:webHidden/>
          </w:rPr>
          <w:t>23</w:t>
        </w:r>
        <w:r>
          <w:rPr>
            <w:noProof/>
            <w:webHidden/>
          </w:rPr>
          <w:fldChar w:fldCharType="end"/>
        </w:r>
      </w:hyperlink>
    </w:p>
    <w:p w14:paraId="2854747C" w14:textId="494307DF"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17" w:history="1">
        <w:r w:rsidRPr="0055156D">
          <w:rPr>
            <w:rStyle w:val="Hyperlink"/>
            <w:noProof/>
          </w:rPr>
          <w:t>4.1</w:t>
        </w:r>
        <w:r>
          <w:rPr>
            <w:rFonts w:asciiTheme="minorHAnsi" w:eastAsiaTheme="minorEastAsia" w:hAnsiTheme="minorHAnsi" w:cstheme="minorBidi"/>
            <w:noProof/>
            <w:color w:val="auto"/>
            <w:kern w:val="2"/>
            <w:szCs w:val="24"/>
            <w14:ligatures w14:val="standardContextual"/>
          </w:rPr>
          <w:tab/>
        </w:r>
        <w:r w:rsidRPr="0055156D">
          <w:rPr>
            <w:rStyle w:val="Hyperlink"/>
            <w:noProof/>
          </w:rPr>
          <w:t>Overall Design</w:t>
        </w:r>
        <w:r>
          <w:rPr>
            <w:noProof/>
            <w:webHidden/>
          </w:rPr>
          <w:tab/>
        </w:r>
        <w:r>
          <w:rPr>
            <w:noProof/>
            <w:webHidden/>
          </w:rPr>
          <w:fldChar w:fldCharType="begin"/>
        </w:r>
        <w:r>
          <w:rPr>
            <w:noProof/>
            <w:webHidden/>
          </w:rPr>
          <w:instrText xml:space="preserve"> PAGEREF _Toc227591417 \h </w:instrText>
        </w:r>
        <w:r>
          <w:rPr>
            <w:noProof/>
            <w:webHidden/>
          </w:rPr>
        </w:r>
        <w:r>
          <w:rPr>
            <w:noProof/>
            <w:webHidden/>
          </w:rPr>
          <w:fldChar w:fldCharType="separate"/>
        </w:r>
        <w:r>
          <w:rPr>
            <w:noProof/>
            <w:webHidden/>
          </w:rPr>
          <w:t>23</w:t>
        </w:r>
        <w:r>
          <w:rPr>
            <w:noProof/>
            <w:webHidden/>
          </w:rPr>
          <w:fldChar w:fldCharType="end"/>
        </w:r>
      </w:hyperlink>
    </w:p>
    <w:p w14:paraId="4B057AD5" w14:textId="117B6B6B"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18" w:history="1">
        <w:r w:rsidRPr="0055156D">
          <w:rPr>
            <w:rStyle w:val="Hyperlink"/>
            <w:noProof/>
          </w:rPr>
          <w:t>4.2</w:t>
        </w:r>
        <w:r>
          <w:rPr>
            <w:rFonts w:asciiTheme="minorHAnsi" w:eastAsiaTheme="minorEastAsia" w:hAnsiTheme="minorHAnsi" w:cstheme="minorBidi"/>
            <w:noProof/>
            <w:color w:val="auto"/>
            <w:kern w:val="2"/>
            <w:szCs w:val="24"/>
            <w14:ligatures w14:val="standardContextual"/>
          </w:rPr>
          <w:tab/>
        </w:r>
        <w:r w:rsidRPr="0055156D">
          <w:rPr>
            <w:rStyle w:val="Hyperlink"/>
            <w:noProof/>
          </w:rPr>
          <w:t>Scientific Rationale for Study Design</w:t>
        </w:r>
        <w:r>
          <w:rPr>
            <w:noProof/>
            <w:webHidden/>
          </w:rPr>
          <w:tab/>
        </w:r>
        <w:r>
          <w:rPr>
            <w:noProof/>
            <w:webHidden/>
          </w:rPr>
          <w:fldChar w:fldCharType="begin"/>
        </w:r>
        <w:r>
          <w:rPr>
            <w:noProof/>
            <w:webHidden/>
          </w:rPr>
          <w:instrText xml:space="preserve"> PAGEREF _Toc227591418 \h </w:instrText>
        </w:r>
        <w:r>
          <w:rPr>
            <w:noProof/>
            <w:webHidden/>
          </w:rPr>
        </w:r>
        <w:r>
          <w:rPr>
            <w:noProof/>
            <w:webHidden/>
          </w:rPr>
          <w:fldChar w:fldCharType="separate"/>
        </w:r>
        <w:r>
          <w:rPr>
            <w:noProof/>
            <w:webHidden/>
          </w:rPr>
          <w:t>24</w:t>
        </w:r>
        <w:r>
          <w:rPr>
            <w:noProof/>
            <w:webHidden/>
          </w:rPr>
          <w:fldChar w:fldCharType="end"/>
        </w:r>
      </w:hyperlink>
    </w:p>
    <w:p w14:paraId="2C4629A7" w14:textId="6497DFAB"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19" w:history="1">
        <w:r w:rsidRPr="0055156D">
          <w:rPr>
            <w:rStyle w:val="Hyperlink"/>
            <w:noProof/>
          </w:rPr>
          <w:t>4.3</w:t>
        </w:r>
        <w:r>
          <w:rPr>
            <w:rFonts w:asciiTheme="minorHAnsi" w:eastAsiaTheme="minorEastAsia" w:hAnsiTheme="minorHAnsi" w:cstheme="minorBidi"/>
            <w:noProof/>
            <w:color w:val="auto"/>
            <w:kern w:val="2"/>
            <w:szCs w:val="24"/>
            <w14:ligatures w14:val="standardContextual"/>
          </w:rPr>
          <w:tab/>
        </w:r>
        <w:r w:rsidRPr="0055156D">
          <w:rPr>
            <w:rStyle w:val="Hyperlink"/>
            <w:noProof/>
          </w:rPr>
          <w:t>Justification for Dose</w:t>
        </w:r>
        <w:r>
          <w:rPr>
            <w:noProof/>
            <w:webHidden/>
          </w:rPr>
          <w:tab/>
        </w:r>
        <w:r>
          <w:rPr>
            <w:noProof/>
            <w:webHidden/>
          </w:rPr>
          <w:fldChar w:fldCharType="begin"/>
        </w:r>
        <w:r>
          <w:rPr>
            <w:noProof/>
            <w:webHidden/>
          </w:rPr>
          <w:instrText xml:space="preserve"> PAGEREF _Toc227591419 \h </w:instrText>
        </w:r>
        <w:r>
          <w:rPr>
            <w:noProof/>
            <w:webHidden/>
          </w:rPr>
        </w:r>
        <w:r>
          <w:rPr>
            <w:noProof/>
            <w:webHidden/>
          </w:rPr>
          <w:fldChar w:fldCharType="separate"/>
        </w:r>
        <w:r>
          <w:rPr>
            <w:noProof/>
            <w:webHidden/>
          </w:rPr>
          <w:t>24</w:t>
        </w:r>
        <w:r>
          <w:rPr>
            <w:noProof/>
            <w:webHidden/>
          </w:rPr>
          <w:fldChar w:fldCharType="end"/>
        </w:r>
      </w:hyperlink>
    </w:p>
    <w:p w14:paraId="1AB8B134" w14:textId="2B13CEC1"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20" w:history="1">
        <w:r w:rsidRPr="0055156D">
          <w:rPr>
            <w:rStyle w:val="Hyperlink"/>
            <w:noProof/>
          </w:rPr>
          <w:t>5</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POPULATION</w:t>
        </w:r>
        <w:r>
          <w:rPr>
            <w:noProof/>
            <w:webHidden/>
          </w:rPr>
          <w:tab/>
        </w:r>
        <w:r>
          <w:rPr>
            <w:noProof/>
            <w:webHidden/>
          </w:rPr>
          <w:fldChar w:fldCharType="begin"/>
        </w:r>
        <w:r>
          <w:rPr>
            <w:noProof/>
            <w:webHidden/>
          </w:rPr>
          <w:instrText xml:space="preserve"> PAGEREF _Toc227591420 \h </w:instrText>
        </w:r>
        <w:r>
          <w:rPr>
            <w:noProof/>
            <w:webHidden/>
          </w:rPr>
        </w:r>
        <w:r>
          <w:rPr>
            <w:noProof/>
            <w:webHidden/>
          </w:rPr>
          <w:fldChar w:fldCharType="separate"/>
        </w:r>
        <w:r>
          <w:rPr>
            <w:noProof/>
            <w:webHidden/>
          </w:rPr>
          <w:t>24</w:t>
        </w:r>
        <w:r>
          <w:rPr>
            <w:noProof/>
            <w:webHidden/>
          </w:rPr>
          <w:fldChar w:fldCharType="end"/>
        </w:r>
      </w:hyperlink>
    </w:p>
    <w:p w14:paraId="3A72E0F2" w14:textId="4EFF9FAB"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1" w:history="1">
        <w:r w:rsidRPr="0055156D">
          <w:rPr>
            <w:rStyle w:val="Hyperlink"/>
            <w:noProof/>
          </w:rPr>
          <w:t>5.1</w:t>
        </w:r>
        <w:r>
          <w:rPr>
            <w:rFonts w:asciiTheme="minorHAnsi" w:eastAsiaTheme="minorEastAsia" w:hAnsiTheme="minorHAnsi" w:cstheme="minorBidi"/>
            <w:noProof/>
            <w:color w:val="auto"/>
            <w:kern w:val="2"/>
            <w:szCs w:val="24"/>
            <w14:ligatures w14:val="standardContextual"/>
          </w:rPr>
          <w:tab/>
        </w:r>
        <w:r w:rsidRPr="0055156D">
          <w:rPr>
            <w:rStyle w:val="Hyperlink"/>
            <w:noProof/>
          </w:rPr>
          <w:t>Inclusion Criteria</w:t>
        </w:r>
        <w:r>
          <w:rPr>
            <w:noProof/>
            <w:webHidden/>
          </w:rPr>
          <w:tab/>
        </w:r>
        <w:r>
          <w:rPr>
            <w:noProof/>
            <w:webHidden/>
          </w:rPr>
          <w:fldChar w:fldCharType="begin"/>
        </w:r>
        <w:r>
          <w:rPr>
            <w:noProof/>
            <w:webHidden/>
          </w:rPr>
          <w:instrText xml:space="preserve"> PAGEREF _Toc227591421 \h </w:instrText>
        </w:r>
        <w:r>
          <w:rPr>
            <w:noProof/>
            <w:webHidden/>
          </w:rPr>
        </w:r>
        <w:r>
          <w:rPr>
            <w:noProof/>
            <w:webHidden/>
          </w:rPr>
          <w:fldChar w:fldCharType="separate"/>
        </w:r>
        <w:r>
          <w:rPr>
            <w:noProof/>
            <w:webHidden/>
          </w:rPr>
          <w:t>25</w:t>
        </w:r>
        <w:r>
          <w:rPr>
            <w:noProof/>
            <w:webHidden/>
          </w:rPr>
          <w:fldChar w:fldCharType="end"/>
        </w:r>
      </w:hyperlink>
    </w:p>
    <w:p w14:paraId="642C8193" w14:textId="0DB720DD"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2" w:history="1">
        <w:r w:rsidRPr="0055156D">
          <w:rPr>
            <w:rStyle w:val="Hyperlink"/>
            <w:noProof/>
          </w:rPr>
          <w:t>5.2</w:t>
        </w:r>
        <w:r>
          <w:rPr>
            <w:rFonts w:asciiTheme="minorHAnsi" w:eastAsiaTheme="minorEastAsia" w:hAnsiTheme="minorHAnsi" w:cstheme="minorBidi"/>
            <w:noProof/>
            <w:color w:val="auto"/>
            <w:kern w:val="2"/>
            <w:szCs w:val="24"/>
            <w14:ligatures w14:val="standardContextual"/>
          </w:rPr>
          <w:tab/>
        </w:r>
        <w:r w:rsidRPr="0055156D">
          <w:rPr>
            <w:rStyle w:val="Hyperlink"/>
            <w:noProof/>
          </w:rPr>
          <w:t>Exclusion Criteria</w:t>
        </w:r>
        <w:r>
          <w:rPr>
            <w:noProof/>
            <w:webHidden/>
          </w:rPr>
          <w:tab/>
        </w:r>
        <w:r>
          <w:rPr>
            <w:noProof/>
            <w:webHidden/>
          </w:rPr>
          <w:fldChar w:fldCharType="begin"/>
        </w:r>
        <w:r>
          <w:rPr>
            <w:noProof/>
            <w:webHidden/>
          </w:rPr>
          <w:instrText xml:space="preserve"> PAGEREF _Toc227591422 \h </w:instrText>
        </w:r>
        <w:r>
          <w:rPr>
            <w:noProof/>
            <w:webHidden/>
          </w:rPr>
        </w:r>
        <w:r>
          <w:rPr>
            <w:noProof/>
            <w:webHidden/>
          </w:rPr>
          <w:fldChar w:fldCharType="separate"/>
        </w:r>
        <w:r>
          <w:rPr>
            <w:noProof/>
            <w:webHidden/>
          </w:rPr>
          <w:t>26</w:t>
        </w:r>
        <w:r>
          <w:rPr>
            <w:noProof/>
            <w:webHidden/>
          </w:rPr>
          <w:fldChar w:fldCharType="end"/>
        </w:r>
      </w:hyperlink>
    </w:p>
    <w:p w14:paraId="1A73C031" w14:textId="1E378348"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3" w:history="1">
        <w:r w:rsidRPr="0055156D">
          <w:rPr>
            <w:rStyle w:val="Hyperlink"/>
            <w:noProof/>
          </w:rPr>
          <w:t>5.3</w:t>
        </w:r>
        <w:r>
          <w:rPr>
            <w:rFonts w:asciiTheme="minorHAnsi" w:eastAsiaTheme="minorEastAsia" w:hAnsiTheme="minorHAnsi" w:cstheme="minorBidi"/>
            <w:noProof/>
            <w:color w:val="auto"/>
            <w:kern w:val="2"/>
            <w:szCs w:val="24"/>
            <w14:ligatures w14:val="standardContextual"/>
          </w:rPr>
          <w:tab/>
        </w:r>
        <w:r w:rsidRPr="0055156D">
          <w:rPr>
            <w:rStyle w:val="Hyperlink"/>
            <w:noProof/>
          </w:rPr>
          <w:t>Inclusion of Vulnerable Participants</w:t>
        </w:r>
        <w:r>
          <w:rPr>
            <w:noProof/>
            <w:webHidden/>
          </w:rPr>
          <w:tab/>
        </w:r>
        <w:r>
          <w:rPr>
            <w:noProof/>
            <w:webHidden/>
          </w:rPr>
          <w:fldChar w:fldCharType="begin"/>
        </w:r>
        <w:r>
          <w:rPr>
            <w:noProof/>
            <w:webHidden/>
          </w:rPr>
          <w:instrText xml:space="preserve"> PAGEREF _Toc227591423 \h </w:instrText>
        </w:r>
        <w:r>
          <w:rPr>
            <w:noProof/>
            <w:webHidden/>
          </w:rPr>
        </w:r>
        <w:r>
          <w:rPr>
            <w:noProof/>
            <w:webHidden/>
          </w:rPr>
          <w:fldChar w:fldCharType="separate"/>
        </w:r>
        <w:r>
          <w:rPr>
            <w:noProof/>
            <w:webHidden/>
          </w:rPr>
          <w:t>27</w:t>
        </w:r>
        <w:r>
          <w:rPr>
            <w:noProof/>
            <w:webHidden/>
          </w:rPr>
          <w:fldChar w:fldCharType="end"/>
        </w:r>
      </w:hyperlink>
    </w:p>
    <w:p w14:paraId="65A0DED5" w14:textId="65EC49F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24" w:history="1">
        <w:r w:rsidRPr="0055156D">
          <w:rPr>
            <w:rStyle w:val="Hyperlink"/>
          </w:rPr>
          <w:t>5.3.1</w:t>
        </w:r>
        <w:r>
          <w:rPr>
            <w:rFonts w:asciiTheme="minorHAnsi" w:eastAsiaTheme="minorEastAsia" w:hAnsiTheme="minorHAnsi" w:cstheme="minorBidi"/>
            <w:color w:val="auto"/>
            <w:kern w:val="2"/>
            <w:szCs w:val="24"/>
            <w14:ligatures w14:val="standardContextual"/>
          </w:rPr>
          <w:tab/>
        </w:r>
        <w:r w:rsidRPr="0055156D">
          <w:rPr>
            <w:rStyle w:val="Hyperlink"/>
          </w:rPr>
          <w:t>Participation of NIH Staff or family members of study team members</w:t>
        </w:r>
        <w:r>
          <w:rPr>
            <w:webHidden/>
          </w:rPr>
          <w:tab/>
        </w:r>
        <w:r>
          <w:rPr>
            <w:webHidden/>
          </w:rPr>
          <w:fldChar w:fldCharType="begin"/>
        </w:r>
        <w:r>
          <w:rPr>
            <w:webHidden/>
          </w:rPr>
          <w:instrText xml:space="preserve"> PAGEREF _Toc227591424 \h </w:instrText>
        </w:r>
        <w:r>
          <w:rPr>
            <w:webHidden/>
          </w:rPr>
        </w:r>
        <w:r>
          <w:rPr>
            <w:webHidden/>
          </w:rPr>
          <w:fldChar w:fldCharType="separate"/>
        </w:r>
        <w:r>
          <w:rPr>
            <w:webHidden/>
          </w:rPr>
          <w:t>28</w:t>
        </w:r>
        <w:r>
          <w:rPr>
            <w:webHidden/>
          </w:rPr>
          <w:fldChar w:fldCharType="end"/>
        </w:r>
      </w:hyperlink>
    </w:p>
    <w:p w14:paraId="679172B5" w14:textId="46E4B20C"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5" w:history="1">
        <w:r w:rsidRPr="0055156D">
          <w:rPr>
            <w:rStyle w:val="Hyperlink"/>
            <w:noProof/>
          </w:rPr>
          <w:t>5.4</w:t>
        </w:r>
        <w:r>
          <w:rPr>
            <w:rFonts w:asciiTheme="minorHAnsi" w:eastAsiaTheme="minorEastAsia" w:hAnsiTheme="minorHAnsi" w:cstheme="minorBidi"/>
            <w:noProof/>
            <w:color w:val="auto"/>
            <w:kern w:val="2"/>
            <w:szCs w:val="24"/>
            <w14:ligatures w14:val="standardContextual"/>
          </w:rPr>
          <w:tab/>
        </w:r>
        <w:r w:rsidRPr="0055156D">
          <w:rPr>
            <w:rStyle w:val="Hyperlink"/>
            <w:noProof/>
          </w:rPr>
          <w:t>Inclusion of Pregnant Women, fetuses or neonates</w:t>
        </w:r>
        <w:r>
          <w:rPr>
            <w:noProof/>
            <w:webHidden/>
          </w:rPr>
          <w:tab/>
        </w:r>
        <w:r>
          <w:rPr>
            <w:noProof/>
            <w:webHidden/>
          </w:rPr>
          <w:fldChar w:fldCharType="begin"/>
        </w:r>
        <w:r>
          <w:rPr>
            <w:noProof/>
            <w:webHidden/>
          </w:rPr>
          <w:instrText xml:space="preserve"> PAGEREF _Toc227591425 \h </w:instrText>
        </w:r>
        <w:r>
          <w:rPr>
            <w:noProof/>
            <w:webHidden/>
          </w:rPr>
        </w:r>
        <w:r>
          <w:rPr>
            <w:noProof/>
            <w:webHidden/>
          </w:rPr>
          <w:fldChar w:fldCharType="separate"/>
        </w:r>
        <w:r>
          <w:rPr>
            <w:noProof/>
            <w:webHidden/>
          </w:rPr>
          <w:t>28</w:t>
        </w:r>
        <w:r>
          <w:rPr>
            <w:noProof/>
            <w:webHidden/>
          </w:rPr>
          <w:fldChar w:fldCharType="end"/>
        </w:r>
      </w:hyperlink>
    </w:p>
    <w:p w14:paraId="51EA8815" w14:textId="69863766"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6" w:history="1">
        <w:r w:rsidRPr="0055156D">
          <w:rPr>
            <w:rStyle w:val="Hyperlink"/>
            <w:noProof/>
          </w:rPr>
          <w:t>5.5</w:t>
        </w:r>
        <w:r>
          <w:rPr>
            <w:rFonts w:asciiTheme="minorHAnsi" w:eastAsiaTheme="minorEastAsia" w:hAnsiTheme="minorHAnsi" w:cstheme="minorBidi"/>
            <w:noProof/>
            <w:color w:val="auto"/>
            <w:kern w:val="2"/>
            <w:szCs w:val="24"/>
            <w14:ligatures w14:val="standardContextual"/>
          </w:rPr>
          <w:tab/>
        </w:r>
        <w:r w:rsidRPr="0055156D">
          <w:rPr>
            <w:rStyle w:val="Hyperlink"/>
            <w:noProof/>
          </w:rPr>
          <w:t>Lifestyle Considerations</w:t>
        </w:r>
        <w:r>
          <w:rPr>
            <w:noProof/>
            <w:webHidden/>
          </w:rPr>
          <w:tab/>
        </w:r>
        <w:r>
          <w:rPr>
            <w:noProof/>
            <w:webHidden/>
          </w:rPr>
          <w:fldChar w:fldCharType="begin"/>
        </w:r>
        <w:r>
          <w:rPr>
            <w:noProof/>
            <w:webHidden/>
          </w:rPr>
          <w:instrText xml:space="preserve"> PAGEREF _Toc227591426 \h </w:instrText>
        </w:r>
        <w:r>
          <w:rPr>
            <w:noProof/>
            <w:webHidden/>
          </w:rPr>
        </w:r>
        <w:r>
          <w:rPr>
            <w:noProof/>
            <w:webHidden/>
          </w:rPr>
          <w:fldChar w:fldCharType="separate"/>
        </w:r>
        <w:r>
          <w:rPr>
            <w:noProof/>
            <w:webHidden/>
          </w:rPr>
          <w:t>28</w:t>
        </w:r>
        <w:r>
          <w:rPr>
            <w:noProof/>
            <w:webHidden/>
          </w:rPr>
          <w:fldChar w:fldCharType="end"/>
        </w:r>
      </w:hyperlink>
    </w:p>
    <w:p w14:paraId="2D7370E9" w14:textId="1D04F9A1"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7" w:history="1">
        <w:r w:rsidRPr="0055156D">
          <w:rPr>
            <w:rStyle w:val="Hyperlink"/>
            <w:noProof/>
          </w:rPr>
          <w:t>5.6</w:t>
        </w:r>
        <w:r>
          <w:rPr>
            <w:rFonts w:asciiTheme="minorHAnsi" w:eastAsiaTheme="minorEastAsia" w:hAnsiTheme="minorHAnsi" w:cstheme="minorBidi"/>
            <w:noProof/>
            <w:color w:val="auto"/>
            <w:kern w:val="2"/>
            <w:szCs w:val="24"/>
            <w14:ligatures w14:val="standardContextual"/>
          </w:rPr>
          <w:tab/>
        </w:r>
        <w:r w:rsidRPr="0055156D">
          <w:rPr>
            <w:rStyle w:val="Hyperlink"/>
            <w:noProof/>
          </w:rPr>
          <w:t>Screen Failures</w:t>
        </w:r>
        <w:r>
          <w:rPr>
            <w:noProof/>
            <w:webHidden/>
          </w:rPr>
          <w:tab/>
        </w:r>
        <w:r>
          <w:rPr>
            <w:noProof/>
            <w:webHidden/>
          </w:rPr>
          <w:fldChar w:fldCharType="begin"/>
        </w:r>
        <w:r>
          <w:rPr>
            <w:noProof/>
            <w:webHidden/>
          </w:rPr>
          <w:instrText xml:space="preserve"> PAGEREF _Toc227591427 \h </w:instrText>
        </w:r>
        <w:r>
          <w:rPr>
            <w:noProof/>
            <w:webHidden/>
          </w:rPr>
        </w:r>
        <w:r>
          <w:rPr>
            <w:noProof/>
            <w:webHidden/>
          </w:rPr>
          <w:fldChar w:fldCharType="separate"/>
        </w:r>
        <w:r>
          <w:rPr>
            <w:noProof/>
            <w:webHidden/>
          </w:rPr>
          <w:t>29</w:t>
        </w:r>
        <w:r>
          <w:rPr>
            <w:noProof/>
            <w:webHidden/>
          </w:rPr>
          <w:fldChar w:fldCharType="end"/>
        </w:r>
      </w:hyperlink>
    </w:p>
    <w:p w14:paraId="40BF67F9" w14:textId="2F77E5AA"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28" w:history="1">
        <w:r w:rsidRPr="0055156D">
          <w:rPr>
            <w:rStyle w:val="Hyperlink"/>
            <w:noProof/>
          </w:rPr>
          <w:t>5.7</w:t>
        </w:r>
        <w:r>
          <w:rPr>
            <w:rFonts w:asciiTheme="minorHAnsi" w:eastAsiaTheme="minorEastAsia" w:hAnsiTheme="minorHAnsi" w:cstheme="minorBidi"/>
            <w:noProof/>
            <w:color w:val="auto"/>
            <w:kern w:val="2"/>
            <w:szCs w:val="24"/>
            <w14:ligatures w14:val="standardContextual"/>
          </w:rPr>
          <w:tab/>
        </w:r>
        <w:r w:rsidRPr="0055156D">
          <w:rPr>
            <w:rStyle w:val="Hyperlink"/>
            <w:noProof/>
          </w:rPr>
          <w:t>Strategies for Recruitment and Retention</w:t>
        </w:r>
        <w:r>
          <w:rPr>
            <w:noProof/>
            <w:webHidden/>
          </w:rPr>
          <w:tab/>
        </w:r>
        <w:r>
          <w:rPr>
            <w:noProof/>
            <w:webHidden/>
          </w:rPr>
          <w:fldChar w:fldCharType="begin"/>
        </w:r>
        <w:r>
          <w:rPr>
            <w:noProof/>
            <w:webHidden/>
          </w:rPr>
          <w:instrText xml:space="preserve"> PAGEREF _Toc227591428 \h </w:instrText>
        </w:r>
        <w:r>
          <w:rPr>
            <w:noProof/>
            <w:webHidden/>
          </w:rPr>
        </w:r>
        <w:r>
          <w:rPr>
            <w:noProof/>
            <w:webHidden/>
          </w:rPr>
          <w:fldChar w:fldCharType="separate"/>
        </w:r>
        <w:r>
          <w:rPr>
            <w:noProof/>
            <w:webHidden/>
          </w:rPr>
          <w:t>29</w:t>
        </w:r>
        <w:r>
          <w:rPr>
            <w:noProof/>
            <w:webHidden/>
          </w:rPr>
          <w:fldChar w:fldCharType="end"/>
        </w:r>
      </w:hyperlink>
    </w:p>
    <w:p w14:paraId="0A048052" w14:textId="4ACCA7D1"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29" w:history="1">
        <w:r w:rsidRPr="0055156D">
          <w:rPr>
            <w:rStyle w:val="Hyperlink"/>
          </w:rPr>
          <w:t>5.7.1</w:t>
        </w:r>
        <w:r>
          <w:rPr>
            <w:rFonts w:asciiTheme="minorHAnsi" w:eastAsiaTheme="minorEastAsia" w:hAnsiTheme="minorHAnsi" w:cstheme="minorBidi"/>
            <w:color w:val="auto"/>
            <w:kern w:val="2"/>
            <w:szCs w:val="24"/>
            <w14:ligatures w14:val="standardContextual"/>
          </w:rPr>
          <w:tab/>
        </w:r>
        <w:r w:rsidRPr="0055156D">
          <w:rPr>
            <w:rStyle w:val="Hyperlink"/>
          </w:rPr>
          <w:t>Costs</w:t>
        </w:r>
        <w:r>
          <w:rPr>
            <w:webHidden/>
          </w:rPr>
          <w:tab/>
        </w:r>
        <w:r>
          <w:rPr>
            <w:webHidden/>
          </w:rPr>
          <w:fldChar w:fldCharType="begin"/>
        </w:r>
        <w:r>
          <w:rPr>
            <w:webHidden/>
          </w:rPr>
          <w:instrText xml:space="preserve"> PAGEREF _Toc227591429 \h </w:instrText>
        </w:r>
        <w:r>
          <w:rPr>
            <w:webHidden/>
          </w:rPr>
        </w:r>
        <w:r>
          <w:rPr>
            <w:webHidden/>
          </w:rPr>
          <w:fldChar w:fldCharType="separate"/>
        </w:r>
        <w:r>
          <w:rPr>
            <w:webHidden/>
          </w:rPr>
          <w:t>30</w:t>
        </w:r>
        <w:r>
          <w:rPr>
            <w:webHidden/>
          </w:rPr>
          <w:fldChar w:fldCharType="end"/>
        </w:r>
      </w:hyperlink>
    </w:p>
    <w:p w14:paraId="69BB7A7E" w14:textId="73F68A59"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0" w:history="1">
        <w:r w:rsidRPr="0055156D">
          <w:rPr>
            <w:rStyle w:val="Hyperlink"/>
          </w:rPr>
          <w:t>5.7.2</w:t>
        </w:r>
        <w:r>
          <w:rPr>
            <w:rFonts w:asciiTheme="minorHAnsi" w:eastAsiaTheme="minorEastAsia" w:hAnsiTheme="minorHAnsi" w:cstheme="minorBidi"/>
            <w:color w:val="auto"/>
            <w:kern w:val="2"/>
            <w:szCs w:val="24"/>
            <w14:ligatures w14:val="standardContextual"/>
          </w:rPr>
          <w:tab/>
        </w:r>
        <w:r w:rsidRPr="0055156D">
          <w:rPr>
            <w:rStyle w:val="Hyperlink"/>
          </w:rPr>
          <w:t>Compensation</w:t>
        </w:r>
        <w:r>
          <w:rPr>
            <w:webHidden/>
          </w:rPr>
          <w:tab/>
        </w:r>
        <w:r>
          <w:rPr>
            <w:webHidden/>
          </w:rPr>
          <w:fldChar w:fldCharType="begin"/>
        </w:r>
        <w:r>
          <w:rPr>
            <w:webHidden/>
          </w:rPr>
          <w:instrText xml:space="preserve"> PAGEREF _Toc227591430 \h </w:instrText>
        </w:r>
        <w:r>
          <w:rPr>
            <w:webHidden/>
          </w:rPr>
        </w:r>
        <w:r>
          <w:rPr>
            <w:webHidden/>
          </w:rPr>
          <w:fldChar w:fldCharType="separate"/>
        </w:r>
        <w:r>
          <w:rPr>
            <w:webHidden/>
          </w:rPr>
          <w:t>30</w:t>
        </w:r>
        <w:r>
          <w:rPr>
            <w:webHidden/>
          </w:rPr>
          <w:fldChar w:fldCharType="end"/>
        </w:r>
      </w:hyperlink>
    </w:p>
    <w:p w14:paraId="58571029" w14:textId="5E7B8486"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31" w:history="1">
        <w:r w:rsidRPr="0055156D">
          <w:rPr>
            <w:rStyle w:val="Hyperlink"/>
            <w:noProof/>
          </w:rPr>
          <w:t>6</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INTERVENTION</w:t>
        </w:r>
        <w:r>
          <w:rPr>
            <w:noProof/>
            <w:webHidden/>
          </w:rPr>
          <w:tab/>
        </w:r>
        <w:r>
          <w:rPr>
            <w:noProof/>
            <w:webHidden/>
          </w:rPr>
          <w:fldChar w:fldCharType="begin"/>
        </w:r>
        <w:r>
          <w:rPr>
            <w:noProof/>
            <w:webHidden/>
          </w:rPr>
          <w:instrText xml:space="preserve"> PAGEREF _Toc227591431 \h </w:instrText>
        </w:r>
        <w:r>
          <w:rPr>
            <w:noProof/>
            <w:webHidden/>
          </w:rPr>
        </w:r>
        <w:r>
          <w:rPr>
            <w:noProof/>
            <w:webHidden/>
          </w:rPr>
          <w:fldChar w:fldCharType="separate"/>
        </w:r>
        <w:r>
          <w:rPr>
            <w:noProof/>
            <w:webHidden/>
          </w:rPr>
          <w:t>31</w:t>
        </w:r>
        <w:r>
          <w:rPr>
            <w:noProof/>
            <w:webHidden/>
          </w:rPr>
          <w:fldChar w:fldCharType="end"/>
        </w:r>
      </w:hyperlink>
    </w:p>
    <w:p w14:paraId="1F13CD50" w14:textId="3743DE2F"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32" w:history="1">
        <w:r w:rsidRPr="0055156D">
          <w:rPr>
            <w:rStyle w:val="Hyperlink"/>
            <w:noProof/>
          </w:rPr>
          <w:t>6.1</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Interventions(s) Administration</w:t>
        </w:r>
        <w:r>
          <w:rPr>
            <w:noProof/>
            <w:webHidden/>
          </w:rPr>
          <w:tab/>
        </w:r>
        <w:r>
          <w:rPr>
            <w:noProof/>
            <w:webHidden/>
          </w:rPr>
          <w:fldChar w:fldCharType="begin"/>
        </w:r>
        <w:r>
          <w:rPr>
            <w:noProof/>
            <w:webHidden/>
          </w:rPr>
          <w:instrText xml:space="preserve"> PAGEREF _Toc227591432 \h </w:instrText>
        </w:r>
        <w:r>
          <w:rPr>
            <w:noProof/>
            <w:webHidden/>
          </w:rPr>
        </w:r>
        <w:r>
          <w:rPr>
            <w:noProof/>
            <w:webHidden/>
          </w:rPr>
          <w:fldChar w:fldCharType="separate"/>
        </w:r>
        <w:r>
          <w:rPr>
            <w:noProof/>
            <w:webHidden/>
          </w:rPr>
          <w:t>31</w:t>
        </w:r>
        <w:r>
          <w:rPr>
            <w:noProof/>
            <w:webHidden/>
          </w:rPr>
          <w:fldChar w:fldCharType="end"/>
        </w:r>
      </w:hyperlink>
    </w:p>
    <w:p w14:paraId="55B8366D" w14:textId="05D2EBCC"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3" w:history="1">
        <w:r w:rsidRPr="0055156D">
          <w:rPr>
            <w:rStyle w:val="Hyperlink"/>
          </w:rPr>
          <w:t>6.1.1</w:t>
        </w:r>
        <w:r>
          <w:rPr>
            <w:rFonts w:asciiTheme="minorHAnsi" w:eastAsiaTheme="minorEastAsia" w:hAnsiTheme="minorHAnsi" w:cstheme="minorBidi"/>
            <w:color w:val="auto"/>
            <w:kern w:val="2"/>
            <w:szCs w:val="24"/>
            <w14:ligatures w14:val="standardContextual"/>
          </w:rPr>
          <w:tab/>
        </w:r>
        <w:r w:rsidRPr="0055156D">
          <w:rPr>
            <w:rStyle w:val="Hyperlink"/>
          </w:rPr>
          <w:t>Study Intervention Description</w:t>
        </w:r>
        <w:r>
          <w:rPr>
            <w:webHidden/>
          </w:rPr>
          <w:tab/>
        </w:r>
        <w:r>
          <w:rPr>
            <w:webHidden/>
          </w:rPr>
          <w:fldChar w:fldCharType="begin"/>
        </w:r>
        <w:r>
          <w:rPr>
            <w:webHidden/>
          </w:rPr>
          <w:instrText xml:space="preserve"> PAGEREF _Toc227591433 \h </w:instrText>
        </w:r>
        <w:r>
          <w:rPr>
            <w:webHidden/>
          </w:rPr>
        </w:r>
        <w:r>
          <w:rPr>
            <w:webHidden/>
          </w:rPr>
          <w:fldChar w:fldCharType="separate"/>
        </w:r>
        <w:r>
          <w:rPr>
            <w:webHidden/>
          </w:rPr>
          <w:t>31</w:t>
        </w:r>
        <w:r>
          <w:rPr>
            <w:webHidden/>
          </w:rPr>
          <w:fldChar w:fldCharType="end"/>
        </w:r>
      </w:hyperlink>
    </w:p>
    <w:p w14:paraId="170CCE90" w14:textId="049A8706"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4" w:history="1">
        <w:r w:rsidRPr="0055156D">
          <w:rPr>
            <w:rStyle w:val="Hyperlink"/>
          </w:rPr>
          <w:t>6.1.2</w:t>
        </w:r>
        <w:r>
          <w:rPr>
            <w:rFonts w:asciiTheme="minorHAnsi" w:eastAsiaTheme="minorEastAsia" w:hAnsiTheme="minorHAnsi" w:cstheme="minorBidi"/>
            <w:color w:val="auto"/>
            <w:kern w:val="2"/>
            <w:szCs w:val="24"/>
            <w14:ligatures w14:val="standardContextual"/>
          </w:rPr>
          <w:tab/>
        </w:r>
        <w:r w:rsidRPr="0055156D">
          <w:rPr>
            <w:rStyle w:val="Hyperlink"/>
          </w:rPr>
          <w:t>Dosing and Administration</w:t>
        </w:r>
        <w:r>
          <w:rPr>
            <w:webHidden/>
          </w:rPr>
          <w:tab/>
        </w:r>
        <w:r>
          <w:rPr>
            <w:webHidden/>
          </w:rPr>
          <w:fldChar w:fldCharType="begin"/>
        </w:r>
        <w:r>
          <w:rPr>
            <w:webHidden/>
          </w:rPr>
          <w:instrText xml:space="preserve"> PAGEREF _Toc227591434 \h </w:instrText>
        </w:r>
        <w:r>
          <w:rPr>
            <w:webHidden/>
          </w:rPr>
        </w:r>
        <w:r>
          <w:rPr>
            <w:webHidden/>
          </w:rPr>
          <w:fldChar w:fldCharType="separate"/>
        </w:r>
        <w:r>
          <w:rPr>
            <w:webHidden/>
          </w:rPr>
          <w:t>32</w:t>
        </w:r>
        <w:r>
          <w:rPr>
            <w:webHidden/>
          </w:rPr>
          <w:fldChar w:fldCharType="end"/>
        </w:r>
      </w:hyperlink>
    </w:p>
    <w:p w14:paraId="615D316B" w14:textId="5DF707C8"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35" w:history="1">
        <w:r w:rsidRPr="0055156D">
          <w:rPr>
            <w:rStyle w:val="Hyperlink"/>
            <w:noProof/>
          </w:rPr>
          <w:t>6.2</w:t>
        </w:r>
        <w:r>
          <w:rPr>
            <w:rFonts w:asciiTheme="minorHAnsi" w:eastAsiaTheme="minorEastAsia" w:hAnsiTheme="minorHAnsi" w:cstheme="minorBidi"/>
            <w:noProof/>
            <w:color w:val="auto"/>
            <w:kern w:val="2"/>
            <w:szCs w:val="24"/>
            <w14:ligatures w14:val="standardContextual"/>
          </w:rPr>
          <w:tab/>
        </w:r>
        <w:r w:rsidRPr="0055156D">
          <w:rPr>
            <w:rStyle w:val="Hyperlink"/>
            <w:noProof/>
          </w:rPr>
          <w:t>Preparation/Handling/Storage/Accountability</w:t>
        </w:r>
        <w:r>
          <w:rPr>
            <w:noProof/>
            <w:webHidden/>
          </w:rPr>
          <w:tab/>
        </w:r>
        <w:r>
          <w:rPr>
            <w:noProof/>
            <w:webHidden/>
          </w:rPr>
          <w:fldChar w:fldCharType="begin"/>
        </w:r>
        <w:r>
          <w:rPr>
            <w:noProof/>
            <w:webHidden/>
          </w:rPr>
          <w:instrText xml:space="preserve"> PAGEREF _Toc227591435 \h </w:instrText>
        </w:r>
        <w:r>
          <w:rPr>
            <w:noProof/>
            <w:webHidden/>
          </w:rPr>
        </w:r>
        <w:r>
          <w:rPr>
            <w:noProof/>
            <w:webHidden/>
          </w:rPr>
          <w:fldChar w:fldCharType="separate"/>
        </w:r>
        <w:r>
          <w:rPr>
            <w:noProof/>
            <w:webHidden/>
          </w:rPr>
          <w:t>35</w:t>
        </w:r>
        <w:r>
          <w:rPr>
            <w:noProof/>
            <w:webHidden/>
          </w:rPr>
          <w:fldChar w:fldCharType="end"/>
        </w:r>
      </w:hyperlink>
    </w:p>
    <w:p w14:paraId="4F3DBE2C" w14:textId="37D6A1D5"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6" w:history="1">
        <w:r w:rsidRPr="0055156D">
          <w:rPr>
            <w:rStyle w:val="Hyperlink"/>
          </w:rPr>
          <w:t>6.2.1</w:t>
        </w:r>
        <w:r>
          <w:rPr>
            <w:rFonts w:asciiTheme="minorHAnsi" w:eastAsiaTheme="minorEastAsia" w:hAnsiTheme="minorHAnsi" w:cstheme="minorBidi"/>
            <w:color w:val="auto"/>
            <w:kern w:val="2"/>
            <w:szCs w:val="24"/>
            <w14:ligatures w14:val="standardContextual"/>
          </w:rPr>
          <w:tab/>
        </w:r>
        <w:r w:rsidRPr="0055156D">
          <w:rPr>
            <w:rStyle w:val="Hyperlink"/>
          </w:rPr>
          <w:t>Acquisition and Accountability</w:t>
        </w:r>
        <w:r>
          <w:rPr>
            <w:webHidden/>
          </w:rPr>
          <w:tab/>
        </w:r>
        <w:r>
          <w:rPr>
            <w:webHidden/>
          </w:rPr>
          <w:fldChar w:fldCharType="begin"/>
        </w:r>
        <w:r>
          <w:rPr>
            <w:webHidden/>
          </w:rPr>
          <w:instrText xml:space="preserve"> PAGEREF _Toc227591436 \h </w:instrText>
        </w:r>
        <w:r>
          <w:rPr>
            <w:webHidden/>
          </w:rPr>
        </w:r>
        <w:r>
          <w:rPr>
            <w:webHidden/>
          </w:rPr>
          <w:fldChar w:fldCharType="separate"/>
        </w:r>
        <w:r>
          <w:rPr>
            <w:webHidden/>
          </w:rPr>
          <w:t>35</w:t>
        </w:r>
        <w:r>
          <w:rPr>
            <w:webHidden/>
          </w:rPr>
          <w:fldChar w:fldCharType="end"/>
        </w:r>
      </w:hyperlink>
    </w:p>
    <w:p w14:paraId="0EB571D5" w14:textId="08A52ACA"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7" w:history="1">
        <w:r w:rsidRPr="0055156D">
          <w:rPr>
            <w:rStyle w:val="Hyperlink"/>
          </w:rPr>
          <w:t>6.2.2</w:t>
        </w:r>
        <w:r>
          <w:rPr>
            <w:rFonts w:asciiTheme="minorHAnsi" w:eastAsiaTheme="minorEastAsia" w:hAnsiTheme="minorHAnsi" w:cstheme="minorBidi"/>
            <w:color w:val="auto"/>
            <w:kern w:val="2"/>
            <w:szCs w:val="24"/>
            <w14:ligatures w14:val="standardContextual"/>
          </w:rPr>
          <w:tab/>
        </w:r>
        <w:r w:rsidRPr="0055156D">
          <w:rPr>
            <w:rStyle w:val="Hyperlink"/>
          </w:rPr>
          <w:t>Formulation, Appearance, Packaging, and Labeling</w:t>
        </w:r>
        <w:r>
          <w:rPr>
            <w:webHidden/>
          </w:rPr>
          <w:tab/>
        </w:r>
        <w:r>
          <w:rPr>
            <w:webHidden/>
          </w:rPr>
          <w:fldChar w:fldCharType="begin"/>
        </w:r>
        <w:r>
          <w:rPr>
            <w:webHidden/>
          </w:rPr>
          <w:instrText xml:space="preserve"> PAGEREF _Toc227591437 \h </w:instrText>
        </w:r>
        <w:r>
          <w:rPr>
            <w:webHidden/>
          </w:rPr>
        </w:r>
        <w:r>
          <w:rPr>
            <w:webHidden/>
          </w:rPr>
          <w:fldChar w:fldCharType="separate"/>
        </w:r>
        <w:r>
          <w:rPr>
            <w:webHidden/>
          </w:rPr>
          <w:t>35</w:t>
        </w:r>
        <w:r>
          <w:rPr>
            <w:webHidden/>
          </w:rPr>
          <w:fldChar w:fldCharType="end"/>
        </w:r>
      </w:hyperlink>
    </w:p>
    <w:p w14:paraId="61DCB5AB" w14:textId="6B946CB8"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8" w:history="1">
        <w:r w:rsidRPr="0055156D">
          <w:rPr>
            <w:rStyle w:val="Hyperlink"/>
          </w:rPr>
          <w:t>6.2.3</w:t>
        </w:r>
        <w:r>
          <w:rPr>
            <w:rFonts w:asciiTheme="minorHAnsi" w:eastAsiaTheme="minorEastAsia" w:hAnsiTheme="minorHAnsi" w:cstheme="minorBidi"/>
            <w:color w:val="auto"/>
            <w:kern w:val="2"/>
            <w:szCs w:val="24"/>
            <w14:ligatures w14:val="standardContextual"/>
          </w:rPr>
          <w:tab/>
        </w:r>
        <w:r w:rsidRPr="0055156D">
          <w:rPr>
            <w:rStyle w:val="Hyperlink"/>
          </w:rPr>
          <w:t>Product Storage and Stability</w:t>
        </w:r>
        <w:r>
          <w:rPr>
            <w:webHidden/>
          </w:rPr>
          <w:tab/>
        </w:r>
        <w:r>
          <w:rPr>
            <w:webHidden/>
          </w:rPr>
          <w:fldChar w:fldCharType="begin"/>
        </w:r>
        <w:r>
          <w:rPr>
            <w:webHidden/>
          </w:rPr>
          <w:instrText xml:space="preserve"> PAGEREF _Toc227591438 \h </w:instrText>
        </w:r>
        <w:r>
          <w:rPr>
            <w:webHidden/>
          </w:rPr>
        </w:r>
        <w:r>
          <w:rPr>
            <w:webHidden/>
          </w:rPr>
          <w:fldChar w:fldCharType="separate"/>
        </w:r>
        <w:r>
          <w:rPr>
            <w:webHidden/>
          </w:rPr>
          <w:t>35</w:t>
        </w:r>
        <w:r>
          <w:rPr>
            <w:webHidden/>
          </w:rPr>
          <w:fldChar w:fldCharType="end"/>
        </w:r>
      </w:hyperlink>
    </w:p>
    <w:p w14:paraId="6B325149" w14:textId="1BC94938"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39" w:history="1">
        <w:r w:rsidRPr="0055156D">
          <w:rPr>
            <w:rStyle w:val="Hyperlink"/>
          </w:rPr>
          <w:t>6.2.4</w:t>
        </w:r>
        <w:r>
          <w:rPr>
            <w:rFonts w:asciiTheme="minorHAnsi" w:eastAsiaTheme="minorEastAsia" w:hAnsiTheme="minorHAnsi" w:cstheme="minorBidi"/>
            <w:color w:val="auto"/>
            <w:kern w:val="2"/>
            <w:szCs w:val="24"/>
            <w14:ligatures w14:val="standardContextual"/>
          </w:rPr>
          <w:tab/>
        </w:r>
        <w:r w:rsidRPr="0055156D">
          <w:rPr>
            <w:rStyle w:val="Hyperlink"/>
          </w:rPr>
          <w:t>Preparation</w:t>
        </w:r>
        <w:r>
          <w:rPr>
            <w:webHidden/>
          </w:rPr>
          <w:tab/>
        </w:r>
        <w:r>
          <w:rPr>
            <w:webHidden/>
          </w:rPr>
          <w:fldChar w:fldCharType="begin"/>
        </w:r>
        <w:r>
          <w:rPr>
            <w:webHidden/>
          </w:rPr>
          <w:instrText xml:space="preserve"> PAGEREF _Toc227591439 \h </w:instrText>
        </w:r>
        <w:r>
          <w:rPr>
            <w:webHidden/>
          </w:rPr>
        </w:r>
        <w:r>
          <w:rPr>
            <w:webHidden/>
          </w:rPr>
          <w:fldChar w:fldCharType="separate"/>
        </w:r>
        <w:r>
          <w:rPr>
            <w:webHidden/>
          </w:rPr>
          <w:t>35</w:t>
        </w:r>
        <w:r>
          <w:rPr>
            <w:webHidden/>
          </w:rPr>
          <w:fldChar w:fldCharType="end"/>
        </w:r>
      </w:hyperlink>
    </w:p>
    <w:p w14:paraId="04655A81" w14:textId="769F10EA"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0" w:history="1">
        <w:r w:rsidRPr="0055156D">
          <w:rPr>
            <w:rStyle w:val="Hyperlink"/>
            <w:noProof/>
          </w:rPr>
          <w:t>6.3</w:t>
        </w:r>
        <w:r>
          <w:rPr>
            <w:rFonts w:asciiTheme="minorHAnsi" w:eastAsiaTheme="minorEastAsia" w:hAnsiTheme="minorHAnsi" w:cstheme="minorBidi"/>
            <w:noProof/>
            <w:color w:val="auto"/>
            <w:kern w:val="2"/>
            <w:szCs w:val="24"/>
            <w14:ligatures w14:val="standardContextual"/>
          </w:rPr>
          <w:tab/>
        </w:r>
        <w:r w:rsidRPr="0055156D">
          <w:rPr>
            <w:rStyle w:val="Hyperlink"/>
            <w:noProof/>
          </w:rPr>
          <w:t>Measures to Minimize Bias: Randomization and Blinding</w:t>
        </w:r>
        <w:r>
          <w:rPr>
            <w:noProof/>
            <w:webHidden/>
          </w:rPr>
          <w:tab/>
        </w:r>
        <w:r>
          <w:rPr>
            <w:noProof/>
            <w:webHidden/>
          </w:rPr>
          <w:fldChar w:fldCharType="begin"/>
        </w:r>
        <w:r>
          <w:rPr>
            <w:noProof/>
            <w:webHidden/>
          </w:rPr>
          <w:instrText xml:space="preserve"> PAGEREF _Toc227591440 \h </w:instrText>
        </w:r>
        <w:r>
          <w:rPr>
            <w:noProof/>
            <w:webHidden/>
          </w:rPr>
        </w:r>
        <w:r>
          <w:rPr>
            <w:noProof/>
            <w:webHidden/>
          </w:rPr>
          <w:fldChar w:fldCharType="separate"/>
        </w:r>
        <w:r>
          <w:rPr>
            <w:noProof/>
            <w:webHidden/>
          </w:rPr>
          <w:t>35</w:t>
        </w:r>
        <w:r>
          <w:rPr>
            <w:noProof/>
            <w:webHidden/>
          </w:rPr>
          <w:fldChar w:fldCharType="end"/>
        </w:r>
      </w:hyperlink>
    </w:p>
    <w:p w14:paraId="3F4DB971" w14:textId="1E9C939D"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1" w:history="1">
        <w:r w:rsidRPr="0055156D">
          <w:rPr>
            <w:rStyle w:val="Hyperlink"/>
            <w:noProof/>
          </w:rPr>
          <w:t>6.4</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Intervention Compliance</w:t>
        </w:r>
        <w:r>
          <w:rPr>
            <w:noProof/>
            <w:webHidden/>
          </w:rPr>
          <w:tab/>
        </w:r>
        <w:r>
          <w:rPr>
            <w:noProof/>
            <w:webHidden/>
          </w:rPr>
          <w:fldChar w:fldCharType="begin"/>
        </w:r>
        <w:r>
          <w:rPr>
            <w:noProof/>
            <w:webHidden/>
          </w:rPr>
          <w:instrText xml:space="preserve"> PAGEREF _Toc227591441 \h </w:instrText>
        </w:r>
        <w:r>
          <w:rPr>
            <w:noProof/>
            <w:webHidden/>
          </w:rPr>
        </w:r>
        <w:r>
          <w:rPr>
            <w:noProof/>
            <w:webHidden/>
          </w:rPr>
          <w:fldChar w:fldCharType="separate"/>
        </w:r>
        <w:r>
          <w:rPr>
            <w:noProof/>
            <w:webHidden/>
          </w:rPr>
          <w:t>36</w:t>
        </w:r>
        <w:r>
          <w:rPr>
            <w:noProof/>
            <w:webHidden/>
          </w:rPr>
          <w:fldChar w:fldCharType="end"/>
        </w:r>
      </w:hyperlink>
    </w:p>
    <w:p w14:paraId="23CFEED5" w14:textId="26A98CC6"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2" w:history="1">
        <w:r w:rsidRPr="0055156D">
          <w:rPr>
            <w:rStyle w:val="Hyperlink"/>
            <w:noProof/>
          </w:rPr>
          <w:t>6.5</w:t>
        </w:r>
        <w:r>
          <w:rPr>
            <w:rFonts w:asciiTheme="minorHAnsi" w:eastAsiaTheme="minorEastAsia" w:hAnsiTheme="minorHAnsi" w:cstheme="minorBidi"/>
            <w:noProof/>
            <w:color w:val="auto"/>
            <w:kern w:val="2"/>
            <w:szCs w:val="24"/>
            <w14:ligatures w14:val="standardContextual"/>
          </w:rPr>
          <w:tab/>
        </w:r>
        <w:r w:rsidRPr="0055156D">
          <w:rPr>
            <w:rStyle w:val="Hyperlink"/>
            <w:noProof/>
          </w:rPr>
          <w:t>Concomitant Therapy</w:t>
        </w:r>
        <w:r>
          <w:rPr>
            <w:noProof/>
            <w:webHidden/>
          </w:rPr>
          <w:tab/>
        </w:r>
        <w:r>
          <w:rPr>
            <w:noProof/>
            <w:webHidden/>
          </w:rPr>
          <w:fldChar w:fldCharType="begin"/>
        </w:r>
        <w:r>
          <w:rPr>
            <w:noProof/>
            <w:webHidden/>
          </w:rPr>
          <w:instrText xml:space="preserve"> PAGEREF _Toc227591442 \h </w:instrText>
        </w:r>
        <w:r>
          <w:rPr>
            <w:noProof/>
            <w:webHidden/>
          </w:rPr>
        </w:r>
        <w:r>
          <w:rPr>
            <w:noProof/>
            <w:webHidden/>
          </w:rPr>
          <w:fldChar w:fldCharType="separate"/>
        </w:r>
        <w:r>
          <w:rPr>
            <w:noProof/>
            <w:webHidden/>
          </w:rPr>
          <w:t>36</w:t>
        </w:r>
        <w:r>
          <w:rPr>
            <w:noProof/>
            <w:webHidden/>
          </w:rPr>
          <w:fldChar w:fldCharType="end"/>
        </w:r>
      </w:hyperlink>
    </w:p>
    <w:p w14:paraId="7B0A1F7E" w14:textId="3F9A1081"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43" w:history="1">
        <w:r w:rsidRPr="0055156D">
          <w:rPr>
            <w:rStyle w:val="Hyperlink"/>
            <w:noProof/>
          </w:rPr>
          <w:t>7</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INTERVENTION DISCONTINUATION AND PARTICIPANT DISCONTINUATION/WITHDRAWAL</w:t>
        </w:r>
        <w:r>
          <w:rPr>
            <w:noProof/>
            <w:webHidden/>
          </w:rPr>
          <w:tab/>
        </w:r>
        <w:r>
          <w:rPr>
            <w:noProof/>
            <w:webHidden/>
          </w:rPr>
          <w:fldChar w:fldCharType="begin"/>
        </w:r>
        <w:r>
          <w:rPr>
            <w:noProof/>
            <w:webHidden/>
          </w:rPr>
          <w:instrText xml:space="preserve"> PAGEREF _Toc227591443 \h </w:instrText>
        </w:r>
        <w:r>
          <w:rPr>
            <w:noProof/>
            <w:webHidden/>
          </w:rPr>
        </w:r>
        <w:r>
          <w:rPr>
            <w:noProof/>
            <w:webHidden/>
          </w:rPr>
          <w:fldChar w:fldCharType="separate"/>
        </w:r>
        <w:r>
          <w:rPr>
            <w:noProof/>
            <w:webHidden/>
          </w:rPr>
          <w:t>37</w:t>
        </w:r>
        <w:r>
          <w:rPr>
            <w:noProof/>
            <w:webHidden/>
          </w:rPr>
          <w:fldChar w:fldCharType="end"/>
        </w:r>
      </w:hyperlink>
    </w:p>
    <w:p w14:paraId="4E6714DE" w14:textId="5AB80DF5"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4" w:history="1">
        <w:r w:rsidRPr="0055156D">
          <w:rPr>
            <w:rStyle w:val="Hyperlink"/>
            <w:noProof/>
          </w:rPr>
          <w:t>7.1</w:t>
        </w:r>
        <w:r>
          <w:rPr>
            <w:rFonts w:asciiTheme="minorHAnsi" w:eastAsiaTheme="minorEastAsia" w:hAnsiTheme="minorHAnsi" w:cstheme="minorBidi"/>
            <w:noProof/>
            <w:color w:val="auto"/>
            <w:kern w:val="2"/>
            <w:szCs w:val="24"/>
            <w14:ligatures w14:val="standardContextual"/>
          </w:rPr>
          <w:tab/>
        </w:r>
        <w:r w:rsidRPr="0055156D">
          <w:rPr>
            <w:rStyle w:val="Hyperlink"/>
            <w:noProof/>
          </w:rPr>
          <w:t>Discontinuation of Study Intervention</w:t>
        </w:r>
        <w:r>
          <w:rPr>
            <w:noProof/>
            <w:webHidden/>
          </w:rPr>
          <w:tab/>
        </w:r>
        <w:r>
          <w:rPr>
            <w:noProof/>
            <w:webHidden/>
          </w:rPr>
          <w:fldChar w:fldCharType="begin"/>
        </w:r>
        <w:r>
          <w:rPr>
            <w:noProof/>
            <w:webHidden/>
          </w:rPr>
          <w:instrText xml:space="preserve"> PAGEREF _Toc227591444 \h </w:instrText>
        </w:r>
        <w:r>
          <w:rPr>
            <w:noProof/>
            <w:webHidden/>
          </w:rPr>
        </w:r>
        <w:r>
          <w:rPr>
            <w:noProof/>
            <w:webHidden/>
          </w:rPr>
          <w:fldChar w:fldCharType="separate"/>
        </w:r>
        <w:r>
          <w:rPr>
            <w:noProof/>
            <w:webHidden/>
          </w:rPr>
          <w:t>37</w:t>
        </w:r>
        <w:r>
          <w:rPr>
            <w:noProof/>
            <w:webHidden/>
          </w:rPr>
          <w:fldChar w:fldCharType="end"/>
        </w:r>
      </w:hyperlink>
    </w:p>
    <w:p w14:paraId="6398584C" w14:textId="290559FC"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5" w:history="1">
        <w:r w:rsidRPr="0055156D">
          <w:rPr>
            <w:rStyle w:val="Hyperlink"/>
            <w:noProof/>
          </w:rPr>
          <w:t>7.2</w:t>
        </w:r>
        <w:r>
          <w:rPr>
            <w:rFonts w:asciiTheme="minorHAnsi" w:eastAsiaTheme="minorEastAsia" w:hAnsiTheme="minorHAnsi" w:cstheme="minorBidi"/>
            <w:noProof/>
            <w:color w:val="auto"/>
            <w:kern w:val="2"/>
            <w:szCs w:val="24"/>
            <w14:ligatures w14:val="standardContextual"/>
          </w:rPr>
          <w:tab/>
        </w:r>
        <w:r w:rsidRPr="0055156D">
          <w:rPr>
            <w:rStyle w:val="Hyperlink"/>
            <w:noProof/>
          </w:rPr>
          <w:t>Participant Discontinuation/Withdrawal from the Study</w:t>
        </w:r>
        <w:r>
          <w:rPr>
            <w:noProof/>
            <w:webHidden/>
          </w:rPr>
          <w:tab/>
        </w:r>
        <w:r>
          <w:rPr>
            <w:noProof/>
            <w:webHidden/>
          </w:rPr>
          <w:fldChar w:fldCharType="begin"/>
        </w:r>
        <w:r>
          <w:rPr>
            <w:noProof/>
            <w:webHidden/>
          </w:rPr>
          <w:instrText xml:space="preserve"> PAGEREF _Toc227591445 \h </w:instrText>
        </w:r>
        <w:r>
          <w:rPr>
            <w:noProof/>
            <w:webHidden/>
          </w:rPr>
        </w:r>
        <w:r>
          <w:rPr>
            <w:noProof/>
            <w:webHidden/>
          </w:rPr>
          <w:fldChar w:fldCharType="separate"/>
        </w:r>
        <w:r>
          <w:rPr>
            <w:noProof/>
            <w:webHidden/>
          </w:rPr>
          <w:t>38</w:t>
        </w:r>
        <w:r>
          <w:rPr>
            <w:noProof/>
            <w:webHidden/>
          </w:rPr>
          <w:fldChar w:fldCharType="end"/>
        </w:r>
      </w:hyperlink>
    </w:p>
    <w:p w14:paraId="668038AB" w14:textId="0B6D3767"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6" w:history="1">
        <w:r w:rsidRPr="0055156D">
          <w:rPr>
            <w:rStyle w:val="Hyperlink"/>
            <w:noProof/>
          </w:rPr>
          <w:t>7.3</w:t>
        </w:r>
        <w:r>
          <w:rPr>
            <w:rFonts w:asciiTheme="minorHAnsi" w:eastAsiaTheme="minorEastAsia" w:hAnsiTheme="minorHAnsi" w:cstheme="minorBidi"/>
            <w:noProof/>
            <w:color w:val="auto"/>
            <w:kern w:val="2"/>
            <w:szCs w:val="24"/>
            <w14:ligatures w14:val="standardContextual"/>
          </w:rPr>
          <w:tab/>
        </w:r>
        <w:r w:rsidRPr="0055156D">
          <w:rPr>
            <w:rStyle w:val="Hyperlink"/>
            <w:noProof/>
          </w:rPr>
          <w:t>Lost to Follow-up</w:t>
        </w:r>
        <w:r>
          <w:rPr>
            <w:noProof/>
            <w:webHidden/>
          </w:rPr>
          <w:tab/>
        </w:r>
        <w:r>
          <w:rPr>
            <w:noProof/>
            <w:webHidden/>
          </w:rPr>
          <w:fldChar w:fldCharType="begin"/>
        </w:r>
        <w:r>
          <w:rPr>
            <w:noProof/>
            <w:webHidden/>
          </w:rPr>
          <w:instrText xml:space="preserve"> PAGEREF _Toc227591446 \h </w:instrText>
        </w:r>
        <w:r>
          <w:rPr>
            <w:noProof/>
            <w:webHidden/>
          </w:rPr>
        </w:r>
        <w:r>
          <w:rPr>
            <w:noProof/>
            <w:webHidden/>
          </w:rPr>
          <w:fldChar w:fldCharType="separate"/>
        </w:r>
        <w:r>
          <w:rPr>
            <w:noProof/>
            <w:webHidden/>
          </w:rPr>
          <w:t>39</w:t>
        </w:r>
        <w:r>
          <w:rPr>
            <w:noProof/>
            <w:webHidden/>
          </w:rPr>
          <w:fldChar w:fldCharType="end"/>
        </w:r>
      </w:hyperlink>
    </w:p>
    <w:p w14:paraId="600AE8E3" w14:textId="46D9D453"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47" w:history="1">
        <w:r w:rsidRPr="0055156D">
          <w:rPr>
            <w:rStyle w:val="Hyperlink"/>
            <w:noProof/>
          </w:rPr>
          <w:t>8</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ASSESSMENTS AND PROCEDURES</w:t>
        </w:r>
        <w:r>
          <w:rPr>
            <w:noProof/>
            <w:webHidden/>
          </w:rPr>
          <w:tab/>
        </w:r>
        <w:r>
          <w:rPr>
            <w:noProof/>
            <w:webHidden/>
          </w:rPr>
          <w:fldChar w:fldCharType="begin"/>
        </w:r>
        <w:r>
          <w:rPr>
            <w:noProof/>
            <w:webHidden/>
          </w:rPr>
          <w:instrText xml:space="preserve"> PAGEREF _Toc227591447 \h </w:instrText>
        </w:r>
        <w:r>
          <w:rPr>
            <w:noProof/>
            <w:webHidden/>
          </w:rPr>
        </w:r>
        <w:r>
          <w:rPr>
            <w:noProof/>
            <w:webHidden/>
          </w:rPr>
          <w:fldChar w:fldCharType="separate"/>
        </w:r>
        <w:r>
          <w:rPr>
            <w:noProof/>
            <w:webHidden/>
          </w:rPr>
          <w:t>39</w:t>
        </w:r>
        <w:r>
          <w:rPr>
            <w:noProof/>
            <w:webHidden/>
          </w:rPr>
          <w:fldChar w:fldCharType="end"/>
        </w:r>
      </w:hyperlink>
    </w:p>
    <w:p w14:paraId="1D953478" w14:textId="5547BDFA"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48" w:history="1">
        <w:r w:rsidRPr="0055156D">
          <w:rPr>
            <w:rStyle w:val="Hyperlink"/>
            <w:noProof/>
          </w:rPr>
          <w:t>8.1</w:t>
        </w:r>
        <w:r>
          <w:rPr>
            <w:rFonts w:asciiTheme="minorHAnsi" w:eastAsiaTheme="minorEastAsia" w:hAnsiTheme="minorHAnsi" w:cstheme="minorBidi"/>
            <w:noProof/>
            <w:color w:val="auto"/>
            <w:kern w:val="2"/>
            <w:szCs w:val="24"/>
            <w14:ligatures w14:val="standardContextual"/>
          </w:rPr>
          <w:tab/>
        </w:r>
        <w:r w:rsidRPr="0055156D">
          <w:rPr>
            <w:rStyle w:val="Hyperlink"/>
            <w:noProof/>
          </w:rPr>
          <w:t>Screening Procedures</w:t>
        </w:r>
        <w:r>
          <w:rPr>
            <w:noProof/>
            <w:webHidden/>
          </w:rPr>
          <w:tab/>
        </w:r>
        <w:r>
          <w:rPr>
            <w:noProof/>
            <w:webHidden/>
          </w:rPr>
          <w:fldChar w:fldCharType="begin"/>
        </w:r>
        <w:r>
          <w:rPr>
            <w:noProof/>
            <w:webHidden/>
          </w:rPr>
          <w:instrText xml:space="preserve"> PAGEREF _Toc227591448 \h </w:instrText>
        </w:r>
        <w:r>
          <w:rPr>
            <w:noProof/>
            <w:webHidden/>
          </w:rPr>
        </w:r>
        <w:r>
          <w:rPr>
            <w:noProof/>
            <w:webHidden/>
          </w:rPr>
          <w:fldChar w:fldCharType="separate"/>
        </w:r>
        <w:r>
          <w:rPr>
            <w:noProof/>
            <w:webHidden/>
          </w:rPr>
          <w:t>39</w:t>
        </w:r>
        <w:r>
          <w:rPr>
            <w:noProof/>
            <w:webHidden/>
          </w:rPr>
          <w:fldChar w:fldCharType="end"/>
        </w:r>
      </w:hyperlink>
    </w:p>
    <w:p w14:paraId="000A9792" w14:textId="62BC5EFB"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49" w:history="1">
        <w:r w:rsidRPr="0055156D">
          <w:rPr>
            <w:rStyle w:val="Hyperlink"/>
          </w:rPr>
          <w:t>8.1.1</w:t>
        </w:r>
        <w:r>
          <w:rPr>
            <w:rFonts w:asciiTheme="minorHAnsi" w:eastAsiaTheme="minorEastAsia" w:hAnsiTheme="minorHAnsi" w:cstheme="minorBidi"/>
            <w:color w:val="auto"/>
            <w:kern w:val="2"/>
            <w:szCs w:val="24"/>
            <w14:ligatures w14:val="standardContextual"/>
          </w:rPr>
          <w:tab/>
        </w:r>
        <w:r w:rsidRPr="0055156D">
          <w:rPr>
            <w:rStyle w:val="Hyperlink"/>
          </w:rPr>
          <w:t>Screening activities performed prior to obtaining informed consent</w:t>
        </w:r>
        <w:r>
          <w:rPr>
            <w:webHidden/>
          </w:rPr>
          <w:tab/>
        </w:r>
        <w:r>
          <w:rPr>
            <w:webHidden/>
          </w:rPr>
          <w:fldChar w:fldCharType="begin"/>
        </w:r>
        <w:r>
          <w:rPr>
            <w:webHidden/>
          </w:rPr>
          <w:instrText xml:space="preserve"> PAGEREF _Toc227591449 \h </w:instrText>
        </w:r>
        <w:r>
          <w:rPr>
            <w:webHidden/>
          </w:rPr>
        </w:r>
        <w:r>
          <w:rPr>
            <w:webHidden/>
          </w:rPr>
          <w:fldChar w:fldCharType="separate"/>
        </w:r>
        <w:r>
          <w:rPr>
            <w:webHidden/>
          </w:rPr>
          <w:t>40</w:t>
        </w:r>
        <w:r>
          <w:rPr>
            <w:webHidden/>
          </w:rPr>
          <w:fldChar w:fldCharType="end"/>
        </w:r>
      </w:hyperlink>
    </w:p>
    <w:p w14:paraId="31656374" w14:textId="33C03C3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0" w:history="1">
        <w:r w:rsidRPr="0055156D">
          <w:rPr>
            <w:rStyle w:val="Hyperlink"/>
          </w:rPr>
          <w:t>8.1.2</w:t>
        </w:r>
        <w:r>
          <w:rPr>
            <w:rFonts w:asciiTheme="minorHAnsi" w:eastAsiaTheme="minorEastAsia" w:hAnsiTheme="minorHAnsi" w:cstheme="minorBidi"/>
            <w:color w:val="auto"/>
            <w:kern w:val="2"/>
            <w:szCs w:val="24"/>
            <w14:ligatures w14:val="standardContextual"/>
          </w:rPr>
          <w:tab/>
        </w:r>
        <w:r w:rsidRPr="0055156D">
          <w:rPr>
            <w:rStyle w:val="Hyperlink"/>
          </w:rPr>
          <w:t>Screening activities performed after a consent for screening has been signed</w:t>
        </w:r>
        <w:r>
          <w:rPr>
            <w:webHidden/>
          </w:rPr>
          <w:tab/>
        </w:r>
        <w:r>
          <w:rPr>
            <w:webHidden/>
          </w:rPr>
          <w:fldChar w:fldCharType="begin"/>
        </w:r>
        <w:r>
          <w:rPr>
            <w:webHidden/>
          </w:rPr>
          <w:instrText xml:space="preserve"> PAGEREF _Toc227591450 \h </w:instrText>
        </w:r>
        <w:r>
          <w:rPr>
            <w:webHidden/>
          </w:rPr>
        </w:r>
        <w:r>
          <w:rPr>
            <w:webHidden/>
          </w:rPr>
          <w:fldChar w:fldCharType="separate"/>
        </w:r>
        <w:r>
          <w:rPr>
            <w:webHidden/>
          </w:rPr>
          <w:t>40</w:t>
        </w:r>
        <w:r>
          <w:rPr>
            <w:webHidden/>
          </w:rPr>
          <w:fldChar w:fldCharType="end"/>
        </w:r>
      </w:hyperlink>
    </w:p>
    <w:p w14:paraId="19A52173" w14:textId="497403C2"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51" w:history="1">
        <w:r w:rsidRPr="0055156D">
          <w:rPr>
            <w:rStyle w:val="Hyperlink"/>
            <w:noProof/>
          </w:rPr>
          <w:t>8.2</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Evaluations &amp; Procedures</w:t>
        </w:r>
        <w:r>
          <w:rPr>
            <w:noProof/>
            <w:webHidden/>
          </w:rPr>
          <w:tab/>
        </w:r>
        <w:r>
          <w:rPr>
            <w:noProof/>
            <w:webHidden/>
          </w:rPr>
          <w:fldChar w:fldCharType="begin"/>
        </w:r>
        <w:r>
          <w:rPr>
            <w:noProof/>
            <w:webHidden/>
          </w:rPr>
          <w:instrText xml:space="preserve"> PAGEREF _Toc227591451 \h </w:instrText>
        </w:r>
        <w:r>
          <w:rPr>
            <w:noProof/>
            <w:webHidden/>
          </w:rPr>
        </w:r>
        <w:r>
          <w:rPr>
            <w:noProof/>
            <w:webHidden/>
          </w:rPr>
          <w:fldChar w:fldCharType="separate"/>
        </w:r>
        <w:r>
          <w:rPr>
            <w:noProof/>
            <w:webHidden/>
          </w:rPr>
          <w:t>40</w:t>
        </w:r>
        <w:r>
          <w:rPr>
            <w:noProof/>
            <w:webHidden/>
          </w:rPr>
          <w:fldChar w:fldCharType="end"/>
        </w:r>
      </w:hyperlink>
    </w:p>
    <w:p w14:paraId="6F0104C1" w14:textId="42558457"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2" w:history="1">
        <w:r w:rsidRPr="0055156D">
          <w:rPr>
            <w:rStyle w:val="Hyperlink"/>
          </w:rPr>
          <w:t>8.2.1</w:t>
        </w:r>
        <w:r>
          <w:rPr>
            <w:rFonts w:asciiTheme="minorHAnsi" w:eastAsiaTheme="minorEastAsia" w:hAnsiTheme="minorHAnsi" w:cstheme="minorBidi"/>
            <w:color w:val="auto"/>
            <w:kern w:val="2"/>
            <w:szCs w:val="24"/>
            <w14:ligatures w14:val="standardContextual"/>
          </w:rPr>
          <w:tab/>
        </w:r>
        <w:r w:rsidRPr="0055156D">
          <w:rPr>
            <w:rStyle w:val="Hyperlink"/>
          </w:rPr>
          <w:t>Biospecimen Evaluations</w:t>
        </w:r>
        <w:r>
          <w:rPr>
            <w:webHidden/>
          </w:rPr>
          <w:tab/>
        </w:r>
        <w:r>
          <w:rPr>
            <w:webHidden/>
          </w:rPr>
          <w:fldChar w:fldCharType="begin"/>
        </w:r>
        <w:r>
          <w:rPr>
            <w:webHidden/>
          </w:rPr>
          <w:instrText xml:space="preserve"> PAGEREF _Toc227591452 \h </w:instrText>
        </w:r>
        <w:r>
          <w:rPr>
            <w:webHidden/>
          </w:rPr>
        </w:r>
        <w:r>
          <w:rPr>
            <w:webHidden/>
          </w:rPr>
          <w:fldChar w:fldCharType="separate"/>
        </w:r>
        <w:r>
          <w:rPr>
            <w:webHidden/>
          </w:rPr>
          <w:t>42</w:t>
        </w:r>
        <w:r>
          <w:rPr>
            <w:webHidden/>
          </w:rPr>
          <w:fldChar w:fldCharType="end"/>
        </w:r>
      </w:hyperlink>
    </w:p>
    <w:p w14:paraId="15204100" w14:textId="7C2F7759"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3" w:history="1">
        <w:r w:rsidRPr="0055156D">
          <w:rPr>
            <w:rStyle w:val="Hyperlink"/>
          </w:rPr>
          <w:t>8.2.2</w:t>
        </w:r>
        <w:r>
          <w:rPr>
            <w:rFonts w:asciiTheme="minorHAnsi" w:eastAsiaTheme="minorEastAsia" w:hAnsiTheme="minorHAnsi" w:cstheme="minorBidi"/>
            <w:color w:val="auto"/>
            <w:kern w:val="2"/>
            <w:szCs w:val="24"/>
            <w14:ligatures w14:val="standardContextual"/>
          </w:rPr>
          <w:tab/>
        </w:r>
        <w:r w:rsidRPr="0055156D">
          <w:rPr>
            <w:rStyle w:val="Hyperlink"/>
          </w:rPr>
          <w:t>Correlative Studies for Research/Pharmacokinetic Studies</w:t>
        </w:r>
        <w:r>
          <w:rPr>
            <w:webHidden/>
          </w:rPr>
          <w:tab/>
        </w:r>
        <w:r>
          <w:rPr>
            <w:webHidden/>
          </w:rPr>
          <w:fldChar w:fldCharType="begin"/>
        </w:r>
        <w:r>
          <w:rPr>
            <w:webHidden/>
          </w:rPr>
          <w:instrText xml:space="preserve"> PAGEREF _Toc227591453 \h </w:instrText>
        </w:r>
        <w:r>
          <w:rPr>
            <w:webHidden/>
          </w:rPr>
        </w:r>
        <w:r>
          <w:rPr>
            <w:webHidden/>
          </w:rPr>
          <w:fldChar w:fldCharType="separate"/>
        </w:r>
        <w:r>
          <w:rPr>
            <w:webHidden/>
          </w:rPr>
          <w:t>43</w:t>
        </w:r>
        <w:r>
          <w:rPr>
            <w:webHidden/>
          </w:rPr>
          <w:fldChar w:fldCharType="end"/>
        </w:r>
      </w:hyperlink>
    </w:p>
    <w:p w14:paraId="116A4B3C" w14:textId="30F22DF7"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4" w:history="1">
        <w:r w:rsidRPr="0055156D">
          <w:rPr>
            <w:rStyle w:val="Hyperlink"/>
          </w:rPr>
          <w:t>8.2.3</w:t>
        </w:r>
        <w:r>
          <w:rPr>
            <w:rFonts w:asciiTheme="minorHAnsi" w:eastAsiaTheme="minorEastAsia" w:hAnsiTheme="minorHAnsi" w:cstheme="minorBidi"/>
            <w:color w:val="auto"/>
            <w:kern w:val="2"/>
            <w:szCs w:val="24"/>
            <w14:ligatures w14:val="standardContextual"/>
          </w:rPr>
          <w:tab/>
        </w:r>
        <w:r w:rsidRPr="0055156D">
          <w:rPr>
            <w:rStyle w:val="Hyperlink"/>
          </w:rPr>
          <w:t>Samples for Genetic/Genomic Analysis</w:t>
        </w:r>
        <w:r>
          <w:rPr>
            <w:webHidden/>
          </w:rPr>
          <w:tab/>
        </w:r>
        <w:r>
          <w:rPr>
            <w:webHidden/>
          </w:rPr>
          <w:fldChar w:fldCharType="begin"/>
        </w:r>
        <w:r>
          <w:rPr>
            <w:webHidden/>
          </w:rPr>
          <w:instrText xml:space="preserve"> PAGEREF _Toc227591454 \h </w:instrText>
        </w:r>
        <w:r>
          <w:rPr>
            <w:webHidden/>
          </w:rPr>
        </w:r>
        <w:r>
          <w:rPr>
            <w:webHidden/>
          </w:rPr>
          <w:fldChar w:fldCharType="separate"/>
        </w:r>
        <w:r>
          <w:rPr>
            <w:webHidden/>
          </w:rPr>
          <w:t>44</w:t>
        </w:r>
        <w:r>
          <w:rPr>
            <w:webHidden/>
          </w:rPr>
          <w:fldChar w:fldCharType="end"/>
        </w:r>
      </w:hyperlink>
    </w:p>
    <w:p w14:paraId="35D4F30C" w14:textId="2C671380"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55" w:history="1">
        <w:r w:rsidRPr="0055156D">
          <w:rPr>
            <w:rStyle w:val="Hyperlink"/>
            <w:noProof/>
          </w:rPr>
          <w:t>8.3</w:t>
        </w:r>
        <w:r>
          <w:rPr>
            <w:rFonts w:asciiTheme="minorHAnsi" w:eastAsiaTheme="minorEastAsia" w:hAnsiTheme="minorHAnsi" w:cstheme="minorBidi"/>
            <w:noProof/>
            <w:color w:val="auto"/>
            <w:kern w:val="2"/>
            <w:szCs w:val="24"/>
            <w14:ligatures w14:val="standardContextual"/>
          </w:rPr>
          <w:tab/>
        </w:r>
        <w:r w:rsidRPr="0055156D">
          <w:rPr>
            <w:rStyle w:val="Hyperlink"/>
            <w:noProof/>
          </w:rPr>
          <w:t>Safety and Other Assessments</w:t>
        </w:r>
        <w:r>
          <w:rPr>
            <w:noProof/>
            <w:webHidden/>
          </w:rPr>
          <w:tab/>
        </w:r>
        <w:r>
          <w:rPr>
            <w:noProof/>
            <w:webHidden/>
          </w:rPr>
          <w:fldChar w:fldCharType="begin"/>
        </w:r>
        <w:r>
          <w:rPr>
            <w:noProof/>
            <w:webHidden/>
          </w:rPr>
          <w:instrText xml:space="preserve"> PAGEREF _Toc227591455 \h </w:instrText>
        </w:r>
        <w:r>
          <w:rPr>
            <w:noProof/>
            <w:webHidden/>
          </w:rPr>
        </w:r>
        <w:r>
          <w:rPr>
            <w:noProof/>
            <w:webHidden/>
          </w:rPr>
          <w:fldChar w:fldCharType="separate"/>
        </w:r>
        <w:r>
          <w:rPr>
            <w:noProof/>
            <w:webHidden/>
          </w:rPr>
          <w:t>47</w:t>
        </w:r>
        <w:r>
          <w:rPr>
            <w:noProof/>
            <w:webHidden/>
          </w:rPr>
          <w:fldChar w:fldCharType="end"/>
        </w:r>
      </w:hyperlink>
    </w:p>
    <w:p w14:paraId="457CDA51" w14:textId="593815E8"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56" w:history="1">
        <w:r w:rsidRPr="0055156D">
          <w:rPr>
            <w:rStyle w:val="Hyperlink"/>
            <w:noProof/>
          </w:rPr>
          <w:t>8.4</w:t>
        </w:r>
        <w:r>
          <w:rPr>
            <w:rFonts w:asciiTheme="minorHAnsi" w:eastAsiaTheme="minorEastAsia" w:hAnsiTheme="minorHAnsi" w:cstheme="minorBidi"/>
            <w:noProof/>
            <w:color w:val="auto"/>
            <w:kern w:val="2"/>
            <w:szCs w:val="24"/>
            <w14:ligatures w14:val="standardContextual"/>
          </w:rPr>
          <w:tab/>
        </w:r>
        <w:r w:rsidRPr="0055156D">
          <w:rPr>
            <w:rStyle w:val="Hyperlink"/>
            <w:noProof/>
          </w:rPr>
          <w:t>Adverse Events and Serious Adverse Events</w:t>
        </w:r>
        <w:r>
          <w:rPr>
            <w:noProof/>
            <w:webHidden/>
          </w:rPr>
          <w:tab/>
        </w:r>
        <w:r>
          <w:rPr>
            <w:noProof/>
            <w:webHidden/>
          </w:rPr>
          <w:fldChar w:fldCharType="begin"/>
        </w:r>
        <w:r>
          <w:rPr>
            <w:noProof/>
            <w:webHidden/>
          </w:rPr>
          <w:instrText xml:space="preserve"> PAGEREF _Toc227591456 \h </w:instrText>
        </w:r>
        <w:r>
          <w:rPr>
            <w:noProof/>
            <w:webHidden/>
          </w:rPr>
        </w:r>
        <w:r>
          <w:rPr>
            <w:noProof/>
            <w:webHidden/>
          </w:rPr>
          <w:fldChar w:fldCharType="separate"/>
        </w:r>
        <w:r>
          <w:rPr>
            <w:noProof/>
            <w:webHidden/>
          </w:rPr>
          <w:t>48</w:t>
        </w:r>
        <w:r>
          <w:rPr>
            <w:noProof/>
            <w:webHidden/>
          </w:rPr>
          <w:fldChar w:fldCharType="end"/>
        </w:r>
      </w:hyperlink>
    </w:p>
    <w:p w14:paraId="61D02FCA" w14:textId="2E3B6456"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7" w:history="1">
        <w:r w:rsidRPr="0055156D">
          <w:rPr>
            <w:rStyle w:val="Hyperlink"/>
          </w:rPr>
          <w:t>8.4.1</w:t>
        </w:r>
        <w:r>
          <w:rPr>
            <w:rFonts w:asciiTheme="minorHAnsi" w:eastAsiaTheme="minorEastAsia" w:hAnsiTheme="minorHAnsi" w:cstheme="minorBidi"/>
            <w:color w:val="auto"/>
            <w:kern w:val="2"/>
            <w:szCs w:val="24"/>
            <w14:ligatures w14:val="standardContextual"/>
          </w:rPr>
          <w:tab/>
        </w:r>
        <w:r w:rsidRPr="0055156D">
          <w:rPr>
            <w:rStyle w:val="Hyperlink"/>
          </w:rPr>
          <w:t>Definition of Adverse Event</w:t>
        </w:r>
        <w:r>
          <w:rPr>
            <w:webHidden/>
          </w:rPr>
          <w:tab/>
        </w:r>
        <w:r>
          <w:rPr>
            <w:webHidden/>
          </w:rPr>
          <w:fldChar w:fldCharType="begin"/>
        </w:r>
        <w:r>
          <w:rPr>
            <w:webHidden/>
          </w:rPr>
          <w:instrText xml:space="preserve"> PAGEREF _Toc227591457 \h </w:instrText>
        </w:r>
        <w:r>
          <w:rPr>
            <w:webHidden/>
          </w:rPr>
        </w:r>
        <w:r>
          <w:rPr>
            <w:webHidden/>
          </w:rPr>
          <w:fldChar w:fldCharType="separate"/>
        </w:r>
        <w:r>
          <w:rPr>
            <w:webHidden/>
          </w:rPr>
          <w:t>49</w:t>
        </w:r>
        <w:r>
          <w:rPr>
            <w:webHidden/>
          </w:rPr>
          <w:fldChar w:fldCharType="end"/>
        </w:r>
      </w:hyperlink>
    </w:p>
    <w:p w14:paraId="0AC63479" w14:textId="0735011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8" w:history="1">
        <w:r w:rsidRPr="0055156D">
          <w:rPr>
            <w:rStyle w:val="Hyperlink"/>
          </w:rPr>
          <w:t>8.4.2</w:t>
        </w:r>
        <w:r>
          <w:rPr>
            <w:rFonts w:asciiTheme="minorHAnsi" w:eastAsiaTheme="minorEastAsia" w:hAnsiTheme="minorHAnsi" w:cstheme="minorBidi"/>
            <w:color w:val="auto"/>
            <w:kern w:val="2"/>
            <w:szCs w:val="24"/>
            <w14:ligatures w14:val="standardContextual"/>
          </w:rPr>
          <w:tab/>
        </w:r>
        <w:r w:rsidRPr="0055156D">
          <w:rPr>
            <w:rStyle w:val="Hyperlink"/>
          </w:rPr>
          <w:t>Definition of Adverse Reaction and Suspected Adverse Reaction</w:t>
        </w:r>
        <w:r>
          <w:rPr>
            <w:webHidden/>
          </w:rPr>
          <w:tab/>
        </w:r>
        <w:r>
          <w:rPr>
            <w:webHidden/>
          </w:rPr>
          <w:fldChar w:fldCharType="begin"/>
        </w:r>
        <w:r>
          <w:rPr>
            <w:webHidden/>
          </w:rPr>
          <w:instrText xml:space="preserve"> PAGEREF _Toc227591458 \h </w:instrText>
        </w:r>
        <w:r>
          <w:rPr>
            <w:webHidden/>
          </w:rPr>
        </w:r>
        <w:r>
          <w:rPr>
            <w:webHidden/>
          </w:rPr>
          <w:fldChar w:fldCharType="separate"/>
        </w:r>
        <w:r>
          <w:rPr>
            <w:webHidden/>
          </w:rPr>
          <w:t>49</w:t>
        </w:r>
        <w:r>
          <w:rPr>
            <w:webHidden/>
          </w:rPr>
          <w:fldChar w:fldCharType="end"/>
        </w:r>
      </w:hyperlink>
    </w:p>
    <w:p w14:paraId="70D7C27F" w14:textId="43E1CE1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59" w:history="1">
        <w:r w:rsidRPr="0055156D">
          <w:rPr>
            <w:rStyle w:val="Hyperlink"/>
          </w:rPr>
          <w:t>8.4.3</w:t>
        </w:r>
        <w:r>
          <w:rPr>
            <w:rFonts w:asciiTheme="minorHAnsi" w:eastAsiaTheme="minorEastAsia" w:hAnsiTheme="minorHAnsi" w:cstheme="minorBidi"/>
            <w:color w:val="auto"/>
            <w:kern w:val="2"/>
            <w:szCs w:val="24"/>
            <w14:ligatures w14:val="standardContextual"/>
          </w:rPr>
          <w:tab/>
        </w:r>
        <w:r w:rsidRPr="0055156D">
          <w:rPr>
            <w:rStyle w:val="Hyperlink"/>
          </w:rPr>
          <w:t>Definition of Serious Adverse Events (SAE)</w:t>
        </w:r>
        <w:r>
          <w:rPr>
            <w:webHidden/>
          </w:rPr>
          <w:tab/>
        </w:r>
        <w:r>
          <w:rPr>
            <w:webHidden/>
          </w:rPr>
          <w:fldChar w:fldCharType="begin"/>
        </w:r>
        <w:r>
          <w:rPr>
            <w:webHidden/>
          </w:rPr>
          <w:instrText xml:space="preserve"> PAGEREF _Toc227591459 \h </w:instrText>
        </w:r>
        <w:r>
          <w:rPr>
            <w:webHidden/>
          </w:rPr>
        </w:r>
        <w:r>
          <w:rPr>
            <w:webHidden/>
          </w:rPr>
          <w:fldChar w:fldCharType="separate"/>
        </w:r>
        <w:r>
          <w:rPr>
            <w:webHidden/>
          </w:rPr>
          <w:t>49</w:t>
        </w:r>
        <w:r>
          <w:rPr>
            <w:webHidden/>
          </w:rPr>
          <w:fldChar w:fldCharType="end"/>
        </w:r>
      </w:hyperlink>
    </w:p>
    <w:p w14:paraId="204D795A" w14:textId="7F5ABA1B"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0" w:history="1">
        <w:r w:rsidRPr="0055156D">
          <w:rPr>
            <w:rStyle w:val="Hyperlink"/>
          </w:rPr>
          <w:t>8.4.4</w:t>
        </w:r>
        <w:r>
          <w:rPr>
            <w:rFonts w:asciiTheme="minorHAnsi" w:eastAsiaTheme="minorEastAsia" w:hAnsiTheme="minorHAnsi" w:cstheme="minorBidi"/>
            <w:color w:val="auto"/>
            <w:kern w:val="2"/>
            <w:szCs w:val="24"/>
            <w14:ligatures w14:val="standardContextual"/>
          </w:rPr>
          <w:tab/>
        </w:r>
        <w:r w:rsidRPr="0055156D">
          <w:rPr>
            <w:rStyle w:val="Hyperlink"/>
          </w:rPr>
          <w:t>Definition of Unanticipated Adverse Device Effect</w:t>
        </w:r>
        <w:r>
          <w:rPr>
            <w:webHidden/>
          </w:rPr>
          <w:tab/>
        </w:r>
        <w:r>
          <w:rPr>
            <w:webHidden/>
          </w:rPr>
          <w:fldChar w:fldCharType="begin"/>
        </w:r>
        <w:r>
          <w:rPr>
            <w:webHidden/>
          </w:rPr>
          <w:instrText xml:space="preserve"> PAGEREF _Toc227591460 \h </w:instrText>
        </w:r>
        <w:r>
          <w:rPr>
            <w:webHidden/>
          </w:rPr>
        </w:r>
        <w:r>
          <w:rPr>
            <w:webHidden/>
          </w:rPr>
          <w:fldChar w:fldCharType="separate"/>
        </w:r>
        <w:r>
          <w:rPr>
            <w:webHidden/>
          </w:rPr>
          <w:t>50</w:t>
        </w:r>
        <w:r>
          <w:rPr>
            <w:webHidden/>
          </w:rPr>
          <w:fldChar w:fldCharType="end"/>
        </w:r>
      </w:hyperlink>
    </w:p>
    <w:p w14:paraId="573524DF" w14:textId="3427F25B"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1" w:history="1">
        <w:r w:rsidRPr="0055156D">
          <w:rPr>
            <w:rStyle w:val="Hyperlink"/>
          </w:rPr>
          <w:t>8.4.5</w:t>
        </w:r>
        <w:r>
          <w:rPr>
            <w:rFonts w:asciiTheme="minorHAnsi" w:eastAsiaTheme="minorEastAsia" w:hAnsiTheme="minorHAnsi" w:cstheme="minorBidi"/>
            <w:color w:val="auto"/>
            <w:kern w:val="2"/>
            <w:szCs w:val="24"/>
            <w14:ligatures w14:val="standardContextual"/>
          </w:rPr>
          <w:tab/>
        </w:r>
        <w:r w:rsidRPr="0055156D">
          <w:rPr>
            <w:rStyle w:val="Hyperlink"/>
          </w:rPr>
          <w:t>Classification of an Adverse Event</w:t>
        </w:r>
        <w:r>
          <w:rPr>
            <w:webHidden/>
          </w:rPr>
          <w:tab/>
        </w:r>
        <w:r>
          <w:rPr>
            <w:webHidden/>
          </w:rPr>
          <w:fldChar w:fldCharType="begin"/>
        </w:r>
        <w:r>
          <w:rPr>
            <w:webHidden/>
          </w:rPr>
          <w:instrText xml:space="preserve"> PAGEREF _Toc227591461 \h </w:instrText>
        </w:r>
        <w:r>
          <w:rPr>
            <w:webHidden/>
          </w:rPr>
        </w:r>
        <w:r>
          <w:rPr>
            <w:webHidden/>
          </w:rPr>
          <w:fldChar w:fldCharType="separate"/>
        </w:r>
        <w:r>
          <w:rPr>
            <w:webHidden/>
          </w:rPr>
          <w:t>50</w:t>
        </w:r>
        <w:r>
          <w:rPr>
            <w:webHidden/>
          </w:rPr>
          <w:fldChar w:fldCharType="end"/>
        </w:r>
      </w:hyperlink>
    </w:p>
    <w:p w14:paraId="2CD45B2D" w14:textId="61E6EF98"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2" w:history="1">
        <w:r w:rsidRPr="0055156D">
          <w:rPr>
            <w:rStyle w:val="Hyperlink"/>
          </w:rPr>
          <w:t>8.4.6</w:t>
        </w:r>
        <w:r>
          <w:rPr>
            <w:rFonts w:asciiTheme="minorHAnsi" w:eastAsiaTheme="minorEastAsia" w:hAnsiTheme="minorHAnsi" w:cstheme="minorBidi"/>
            <w:color w:val="auto"/>
            <w:kern w:val="2"/>
            <w:szCs w:val="24"/>
            <w14:ligatures w14:val="standardContextual"/>
          </w:rPr>
          <w:tab/>
        </w:r>
        <w:r w:rsidRPr="0055156D">
          <w:rPr>
            <w:rStyle w:val="Hyperlink"/>
          </w:rPr>
          <w:t>Time Period and Frequency for Event Assessment and Follow-Up</w:t>
        </w:r>
        <w:r>
          <w:rPr>
            <w:webHidden/>
          </w:rPr>
          <w:tab/>
        </w:r>
        <w:r>
          <w:rPr>
            <w:webHidden/>
          </w:rPr>
          <w:fldChar w:fldCharType="begin"/>
        </w:r>
        <w:r>
          <w:rPr>
            <w:webHidden/>
          </w:rPr>
          <w:instrText xml:space="preserve"> PAGEREF _Toc227591462 \h </w:instrText>
        </w:r>
        <w:r>
          <w:rPr>
            <w:webHidden/>
          </w:rPr>
        </w:r>
        <w:r>
          <w:rPr>
            <w:webHidden/>
          </w:rPr>
          <w:fldChar w:fldCharType="separate"/>
        </w:r>
        <w:r>
          <w:rPr>
            <w:webHidden/>
          </w:rPr>
          <w:t>52</w:t>
        </w:r>
        <w:r>
          <w:rPr>
            <w:webHidden/>
          </w:rPr>
          <w:fldChar w:fldCharType="end"/>
        </w:r>
      </w:hyperlink>
    </w:p>
    <w:p w14:paraId="69BA90DB" w14:textId="726B49EC"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3" w:history="1">
        <w:r w:rsidRPr="0055156D">
          <w:rPr>
            <w:rStyle w:val="Hyperlink"/>
          </w:rPr>
          <w:t>8.4.7</w:t>
        </w:r>
        <w:r>
          <w:rPr>
            <w:rFonts w:asciiTheme="minorHAnsi" w:eastAsiaTheme="minorEastAsia" w:hAnsiTheme="minorHAnsi" w:cstheme="minorBidi"/>
            <w:color w:val="auto"/>
            <w:kern w:val="2"/>
            <w:szCs w:val="24"/>
            <w14:ligatures w14:val="standardContextual"/>
          </w:rPr>
          <w:tab/>
        </w:r>
        <w:r w:rsidRPr="0055156D">
          <w:rPr>
            <w:rStyle w:val="Hyperlink"/>
          </w:rPr>
          <w:t>Adverse Event Reporting</w:t>
        </w:r>
        <w:r>
          <w:rPr>
            <w:webHidden/>
          </w:rPr>
          <w:tab/>
        </w:r>
        <w:r>
          <w:rPr>
            <w:webHidden/>
          </w:rPr>
          <w:fldChar w:fldCharType="begin"/>
        </w:r>
        <w:r>
          <w:rPr>
            <w:webHidden/>
          </w:rPr>
          <w:instrText xml:space="preserve"> PAGEREF _Toc227591463 \h </w:instrText>
        </w:r>
        <w:r>
          <w:rPr>
            <w:webHidden/>
          </w:rPr>
        </w:r>
        <w:r>
          <w:rPr>
            <w:webHidden/>
          </w:rPr>
          <w:fldChar w:fldCharType="separate"/>
        </w:r>
        <w:r>
          <w:rPr>
            <w:webHidden/>
          </w:rPr>
          <w:t>53</w:t>
        </w:r>
        <w:r>
          <w:rPr>
            <w:webHidden/>
          </w:rPr>
          <w:fldChar w:fldCharType="end"/>
        </w:r>
      </w:hyperlink>
    </w:p>
    <w:p w14:paraId="355414A6" w14:textId="2C52DBB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4" w:history="1">
        <w:r w:rsidRPr="0055156D">
          <w:rPr>
            <w:rStyle w:val="Hyperlink"/>
          </w:rPr>
          <w:t>8.4.8</w:t>
        </w:r>
        <w:r>
          <w:rPr>
            <w:rFonts w:asciiTheme="minorHAnsi" w:eastAsiaTheme="minorEastAsia" w:hAnsiTheme="minorHAnsi" w:cstheme="minorBidi"/>
            <w:color w:val="auto"/>
            <w:kern w:val="2"/>
            <w:szCs w:val="24"/>
            <w14:ligatures w14:val="standardContextual"/>
          </w:rPr>
          <w:tab/>
        </w:r>
        <w:r w:rsidRPr="0055156D">
          <w:rPr>
            <w:rStyle w:val="Hyperlink"/>
          </w:rPr>
          <w:t>Serious Adverse Event Reporting</w:t>
        </w:r>
        <w:r>
          <w:rPr>
            <w:webHidden/>
          </w:rPr>
          <w:tab/>
        </w:r>
        <w:r>
          <w:rPr>
            <w:webHidden/>
          </w:rPr>
          <w:fldChar w:fldCharType="begin"/>
        </w:r>
        <w:r>
          <w:rPr>
            <w:webHidden/>
          </w:rPr>
          <w:instrText xml:space="preserve"> PAGEREF _Toc227591464 \h </w:instrText>
        </w:r>
        <w:r>
          <w:rPr>
            <w:webHidden/>
          </w:rPr>
        </w:r>
        <w:r>
          <w:rPr>
            <w:webHidden/>
          </w:rPr>
          <w:fldChar w:fldCharType="separate"/>
        </w:r>
        <w:r>
          <w:rPr>
            <w:webHidden/>
          </w:rPr>
          <w:t>53</w:t>
        </w:r>
        <w:r>
          <w:rPr>
            <w:webHidden/>
          </w:rPr>
          <w:fldChar w:fldCharType="end"/>
        </w:r>
      </w:hyperlink>
    </w:p>
    <w:p w14:paraId="75A8FE24" w14:textId="2F401F89"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6" w:history="1">
        <w:r w:rsidRPr="0055156D">
          <w:rPr>
            <w:rStyle w:val="Hyperlink"/>
          </w:rPr>
          <w:t>8.4.9</w:t>
        </w:r>
        <w:r>
          <w:rPr>
            <w:rFonts w:asciiTheme="minorHAnsi" w:eastAsiaTheme="minorEastAsia" w:hAnsiTheme="minorHAnsi" w:cstheme="minorBidi"/>
            <w:color w:val="auto"/>
            <w:kern w:val="2"/>
            <w:szCs w:val="24"/>
            <w14:ligatures w14:val="standardContextual"/>
          </w:rPr>
          <w:tab/>
        </w:r>
        <w:r w:rsidRPr="0055156D">
          <w:rPr>
            <w:rStyle w:val="Hyperlink"/>
          </w:rPr>
          <w:t>Events of Special Interest</w:t>
        </w:r>
        <w:r>
          <w:rPr>
            <w:webHidden/>
          </w:rPr>
          <w:tab/>
        </w:r>
        <w:r>
          <w:rPr>
            <w:webHidden/>
          </w:rPr>
          <w:fldChar w:fldCharType="begin"/>
        </w:r>
        <w:r>
          <w:rPr>
            <w:webHidden/>
          </w:rPr>
          <w:instrText xml:space="preserve"> PAGEREF _Toc227591466 \h </w:instrText>
        </w:r>
        <w:r>
          <w:rPr>
            <w:webHidden/>
          </w:rPr>
        </w:r>
        <w:r>
          <w:rPr>
            <w:webHidden/>
          </w:rPr>
          <w:fldChar w:fldCharType="separate"/>
        </w:r>
        <w:r>
          <w:rPr>
            <w:webHidden/>
          </w:rPr>
          <w:t>56</w:t>
        </w:r>
        <w:r>
          <w:rPr>
            <w:webHidden/>
          </w:rPr>
          <w:fldChar w:fldCharType="end"/>
        </w:r>
      </w:hyperlink>
    </w:p>
    <w:p w14:paraId="6F2AA31C" w14:textId="7908DE5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7" w:history="1">
        <w:r w:rsidRPr="0055156D">
          <w:rPr>
            <w:rStyle w:val="Hyperlink"/>
          </w:rPr>
          <w:t>8.4.10</w:t>
        </w:r>
        <w:r>
          <w:rPr>
            <w:rFonts w:asciiTheme="minorHAnsi" w:eastAsiaTheme="minorEastAsia" w:hAnsiTheme="minorHAnsi" w:cstheme="minorBidi"/>
            <w:color w:val="auto"/>
            <w:kern w:val="2"/>
            <w:szCs w:val="24"/>
            <w14:ligatures w14:val="standardContextual"/>
          </w:rPr>
          <w:tab/>
        </w:r>
        <w:r w:rsidRPr="0055156D">
          <w:rPr>
            <w:rStyle w:val="Hyperlink"/>
          </w:rPr>
          <w:t>Reporting of Pregnancy</w:t>
        </w:r>
        <w:r>
          <w:rPr>
            <w:webHidden/>
          </w:rPr>
          <w:tab/>
        </w:r>
        <w:r>
          <w:rPr>
            <w:webHidden/>
          </w:rPr>
          <w:fldChar w:fldCharType="begin"/>
        </w:r>
        <w:r>
          <w:rPr>
            <w:webHidden/>
          </w:rPr>
          <w:instrText xml:space="preserve"> PAGEREF _Toc227591467 \h </w:instrText>
        </w:r>
        <w:r>
          <w:rPr>
            <w:webHidden/>
          </w:rPr>
        </w:r>
        <w:r>
          <w:rPr>
            <w:webHidden/>
          </w:rPr>
          <w:fldChar w:fldCharType="separate"/>
        </w:r>
        <w:r>
          <w:rPr>
            <w:webHidden/>
          </w:rPr>
          <w:t>56</w:t>
        </w:r>
        <w:r>
          <w:rPr>
            <w:webHidden/>
          </w:rPr>
          <w:fldChar w:fldCharType="end"/>
        </w:r>
      </w:hyperlink>
    </w:p>
    <w:p w14:paraId="51C06913" w14:textId="6AE96B73"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68" w:history="1">
        <w:r w:rsidRPr="0055156D">
          <w:rPr>
            <w:rStyle w:val="Hyperlink"/>
            <w:noProof/>
          </w:rPr>
          <w:t>8.5</w:t>
        </w:r>
        <w:r>
          <w:rPr>
            <w:rFonts w:asciiTheme="minorHAnsi" w:eastAsiaTheme="minorEastAsia" w:hAnsiTheme="minorHAnsi" w:cstheme="minorBidi"/>
            <w:noProof/>
            <w:color w:val="auto"/>
            <w:kern w:val="2"/>
            <w:szCs w:val="24"/>
            <w14:ligatures w14:val="standardContextual"/>
          </w:rPr>
          <w:tab/>
        </w:r>
        <w:r w:rsidRPr="0055156D">
          <w:rPr>
            <w:rStyle w:val="Hyperlink"/>
            <w:noProof/>
          </w:rPr>
          <w:t>Unanticipated Problems</w:t>
        </w:r>
        <w:r>
          <w:rPr>
            <w:noProof/>
            <w:webHidden/>
          </w:rPr>
          <w:tab/>
        </w:r>
        <w:r>
          <w:rPr>
            <w:noProof/>
            <w:webHidden/>
          </w:rPr>
          <w:fldChar w:fldCharType="begin"/>
        </w:r>
        <w:r>
          <w:rPr>
            <w:noProof/>
            <w:webHidden/>
          </w:rPr>
          <w:instrText xml:space="preserve"> PAGEREF _Toc227591468 \h </w:instrText>
        </w:r>
        <w:r>
          <w:rPr>
            <w:noProof/>
            <w:webHidden/>
          </w:rPr>
        </w:r>
        <w:r>
          <w:rPr>
            <w:noProof/>
            <w:webHidden/>
          </w:rPr>
          <w:fldChar w:fldCharType="separate"/>
        </w:r>
        <w:r>
          <w:rPr>
            <w:noProof/>
            <w:webHidden/>
          </w:rPr>
          <w:t>56</w:t>
        </w:r>
        <w:r>
          <w:rPr>
            <w:noProof/>
            <w:webHidden/>
          </w:rPr>
          <w:fldChar w:fldCharType="end"/>
        </w:r>
      </w:hyperlink>
    </w:p>
    <w:p w14:paraId="5D8BDA23" w14:textId="07B8F476"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69" w:history="1">
        <w:r w:rsidRPr="0055156D">
          <w:rPr>
            <w:rStyle w:val="Hyperlink"/>
          </w:rPr>
          <w:t>8.5.1</w:t>
        </w:r>
        <w:r>
          <w:rPr>
            <w:rFonts w:asciiTheme="minorHAnsi" w:eastAsiaTheme="minorEastAsia" w:hAnsiTheme="minorHAnsi" w:cstheme="minorBidi"/>
            <w:color w:val="auto"/>
            <w:kern w:val="2"/>
            <w:szCs w:val="24"/>
            <w14:ligatures w14:val="standardContextual"/>
          </w:rPr>
          <w:tab/>
        </w:r>
        <w:r w:rsidRPr="0055156D">
          <w:rPr>
            <w:rStyle w:val="Hyperlink"/>
          </w:rPr>
          <w:t>Definition of Unanticipated Problems (UP)</w:t>
        </w:r>
        <w:r>
          <w:rPr>
            <w:webHidden/>
          </w:rPr>
          <w:tab/>
        </w:r>
        <w:r>
          <w:rPr>
            <w:webHidden/>
          </w:rPr>
          <w:fldChar w:fldCharType="begin"/>
        </w:r>
        <w:r>
          <w:rPr>
            <w:webHidden/>
          </w:rPr>
          <w:instrText xml:space="preserve"> PAGEREF _Toc227591469 \h </w:instrText>
        </w:r>
        <w:r>
          <w:rPr>
            <w:webHidden/>
          </w:rPr>
        </w:r>
        <w:r>
          <w:rPr>
            <w:webHidden/>
          </w:rPr>
          <w:fldChar w:fldCharType="separate"/>
        </w:r>
        <w:r>
          <w:rPr>
            <w:webHidden/>
          </w:rPr>
          <w:t>56</w:t>
        </w:r>
        <w:r>
          <w:rPr>
            <w:webHidden/>
          </w:rPr>
          <w:fldChar w:fldCharType="end"/>
        </w:r>
      </w:hyperlink>
    </w:p>
    <w:p w14:paraId="593C618E" w14:textId="1F2DD99A"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70" w:history="1">
        <w:r w:rsidRPr="0055156D">
          <w:rPr>
            <w:rStyle w:val="Hyperlink"/>
          </w:rPr>
          <w:t>8.5.2</w:t>
        </w:r>
        <w:r>
          <w:rPr>
            <w:rFonts w:asciiTheme="minorHAnsi" w:eastAsiaTheme="minorEastAsia" w:hAnsiTheme="minorHAnsi" w:cstheme="minorBidi"/>
            <w:color w:val="auto"/>
            <w:kern w:val="2"/>
            <w:szCs w:val="24"/>
            <w14:ligatures w14:val="standardContextual"/>
          </w:rPr>
          <w:tab/>
        </w:r>
        <w:r w:rsidRPr="0055156D">
          <w:rPr>
            <w:rStyle w:val="Hyperlink"/>
          </w:rPr>
          <w:t>Unanticipated Problem Reporting</w:t>
        </w:r>
        <w:r>
          <w:rPr>
            <w:webHidden/>
          </w:rPr>
          <w:tab/>
        </w:r>
        <w:r>
          <w:rPr>
            <w:webHidden/>
          </w:rPr>
          <w:fldChar w:fldCharType="begin"/>
        </w:r>
        <w:r>
          <w:rPr>
            <w:webHidden/>
          </w:rPr>
          <w:instrText xml:space="preserve"> PAGEREF _Toc227591470 \h </w:instrText>
        </w:r>
        <w:r>
          <w:rPr>
            <w:webHidden/>
          </w:rPr>
        </w:r>
        <w:r>
          <w:rPr>
            <w:webHidden/>
          </w:rPr>
          <w:fldChar w:fldCharType="separate"/>
        </w:r>
        <w:r>
          <w:rPr>
            <w:webHidden/>
          </w:rPr>
          <w:t>57</w:t>
        </w:r>
        <w:r>
          <w:rPr>
            <w:webHidden/>
          </w:rPr>
          <w:fldChar w:fldCharType="end"/>
        </w:r>
      </w:hyperlink>
    </w:p>
    <w:p w14:paraId="7C77738D" w14:textId="0358FBB6" w:rsidR="0025387F" w:rsidRDefault="0025387F">
      <w:pPr>
        <w:pStyle w:val="TOC1"/>
        <w:tabs>
          <w:tab w:val="left" w:pos="480"/>
          <w:tab w:val="right" w:leader="dot" w:pos="9350"/>
        </w:tabs>
        <w:rPr>
          <w:rFonts w:asciiTheme="minorHAnsi" w:eastAsiaTheme="minorEastAsia" w:hAnsiTheme="minorHAnsi" w:cstheme="minorBidi"/>
          <w:noProof/>
          <w:color w:val="auto"/>
          <w:kern w:val="2"/>
          <w:szCs w:val="24"/>
          <w14:ligatures w14:val="standardContextual"/>
        </w:rPr>
      </w:pPr>
      <w:hyperlink w:anchor="_Toc227591471" w:history="1">
        <w:r w:rsidRPr="0055156D">
          <w:rPr>
            <w:rStyle w:val="Hyperlink"/>
            <w:noProof/>
          </w:rPr>
          <w:t>9</w:t>
        </w:r>
        <w:r>
          <w:rPr>
            <w:rFonts w:asciiTheme="minorHAnsi" w:eastAsiaTheme="minorEastAsia" w:hAnsiTheme="minorHAnsi" w:cstheme="minorBidi"/>
            <w:noProof/>
            <w:color w:val="auto"/>
            <w:kern w:val="2"/>
            <w:szCs w:val="24"/>
            <w14:ligatures w14:val="standardContextual"/>
          </w:rPr>
          <w:tab/>
        </w:r>
        <w:r w:rsidRPr="0055156D">
          <w:rPr>
            <w:rStyle w:val="Hyperlink"/>
            <w:noProof/>
          </w:rPr>
          <w:t>STATISTICAL CONSIDERATIONS</w:t>
        </w:r>
        <w:r>
          <w:rPr>
            <w:noProof/>
            <w:webHidden/>
          </w:rPr>
          <w:tab/>
        </w:r>
        <w:r>
          <w:rPr>
            <w:noProof/>
            <w:webHidden/>
          </w:rPr>
          <w:fldChar w:fldCharType="begin"/>
        </w:r>
        <w:r>
          <w:rPr>
            <w:noProof/>
            <w:webHidden/>
          </w:rPr>
          <w:instrText xml:space="preserve"> PAGEREF _Toc227591471 \h </w:instrText>
        </w:r>
        <w:r>
          <w:rPr>
            <w:noProof/>
            <w:webHidden/>
          </w:rPr>
        </w:r>
        <w:r>
          <w:rPr>
            <w:noProof/>
            <w:webHidden/>
          </w:rPr>
          <w:fldChar w:fldCharType="separate"/>
        </w:r>
        <w:r>
          <w:rPr>
            <w:noProof/>
            <w:webHidden/>
          </w:rPr>
          <w:t>57</w:t>
        </w:r>
        <w:r>
          <w:rPr>
            <w:noProof/>
            <w:webHidden/>
          </w:rPr>
          <w:fldChar w:fldCharType="end"/>
        </w:r>
      </w:hyperlink>
    </w:p>
    <w:p w14:paraId="0D98E8CE" w14:textId="7D1354AD"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72" w:history="1">
        <w:r w:rsidRPr="0055156D">
          <w:rPr>
            <w:rStyle w:val="Hyperlink"/>
            <w:noProof/>
          </w:rPr>
          <w:t>9.1</w:t>
        </w:r>
        <w:r>
          <w:rPr>
            <w:rFonts w:asciiTheme="minorHAnsi" w:eastAsiaTheme="minorEastAsia" w:hAnsiTheme="minorHAnsi" w:cstheme="minorBidi"/>
            <w:noProof/>
            <w:color w:val="auto"/>
            <w:kern w:val="2"/>
            <w:szCs w:val="24"/>
            <w14:ligatures w14:val="standardContextual"/>
          </w:rPr>
          <w:tab/>
        </w:r>
        <w:r w:rsidRPr="0055156D">
          <w:rPr>
            <w:rStyle w:val="Hyperlink"/>
            <w:noProof/>
          </w:rPr>
          <w:t>Statistical Hypothesis</w:t>
        </w:r>
        <w:r>
          <w:rPr>
            <w:noProof/>
            <w:webHidden/>
          </w:rPr>
          <w:tab/>
        </w:r>
        <w:r>
          <w:rPr>
            <w:noProof/>
            <w:webHidden/>
          </w:rPr>
          <w:fldChar w:fldCharType="begin"/>
        </w:r>
        <w:r>
          <w:rPr>
            <w:noProof/>
            <w:webHidden/>
          </w:rPr>
          <w:instrText xml:space="preserve"> PAGEREF _Toc227591472 \h </w:instrText>
        </w:r>
        <w:r>
          <w:rPr>
            <w:noProof/>
            <w:webHidden/>
          </w:rPr>
        </w:r>
        <w:r>
          <w:rPr>
            <w:noProof/>
            <w:webHidden/>
          </w:rPr>
          <w:fldChar w:fldCharType="separate"/>
        </w:r>
        <w:r>
          <w:rPr>
            <w:noProof/>
            <w:webHidden/>
          </w:rPr>
          <w:t>57</w:t>
        </w:r>
        <w:r>
          <w:rPr>
            <w:noProof/>
            <w:webHidden/>
          </w:rPr>
          <w:fldChar w:fldCharType="end"/>
        </w:r>
      </w:hyperlink>
    </w:p>
    <w:p w14:paraId="3E27CEA0" w14:textId="6141D78B"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73" w:history="1">
        <w:r w:rsidRPr="0055156D">
          <w:rPr>
            <w:rStyle w:val="Hyperlink"/>
            <w:noProof/>
          </w:rPr>
          <w:t>9.2</w:t>
        </w:r>
        <w:r>
          <w:rPr>
            <w:rFonts w:asciiTheme="minorHAnsi" w:eastAsiaTheme="minorEastAsia" w:hAnsiTheme="minorHAnsi" w:cstheme="minorBidi"/>
            <w:noProof/>
            <w:color w:val="auto"/>
            <w:kern w:val="2"/>
            <w:szCs w:val="24"/>
            <w14:ligatures w14:val="standardContextual"/>
          </w:rPr>
          <w:tab/>
        </w:r>
        <w:r w:rsidRPr="0055156D">
          <w:rPr>
            <w:rStyle w:val="Hyperlink"/>
            <w:noProof/>
          </w:rPr>
          <w:t>Sample Size Determination</w:t>
        </w:r>
        <w:r>
          <w:rPr>
            <w:noProof/>
            <w:webHidden/>
          </w:rPr>
          <w:tab/>
        </w:r>
        <w:r>
          <w:rPr>
            <w:noProof/>
            <w:webHidden/>
          </w:rPr>
          <w:fldChar w:fldCharType="begin"/>
        </w:r>
        <w:r>
          <w:rPr>
            <w:noProof/>
            <w:webHidden/>
          </w:rPr>
          <w:instrText xml:space="preserve"> PAGEREF _Toc227591473 \h </w:instrText>
        </w:r>
        <w:r>
          <w:rPr>
            <w:noProof/>
            <w:webHidden/>
          </w:rPr>
        </w:r>
        <w:r>
          <w:rPr>
            <w:noProof/>
            <w:webHidden/>
          </w:rPr>
          <w:fldChar w:fldCharType="separate"/>
        </w:r>
        <w:r>
          <w:rPr>
            <w:noProof/>
            <w:webHidden/>
          </w:rPr>
          <w:t>57</w:t>
        </w:r>
        <w:r>
          <w:rPr>
            <w:noProof/>
            <w:webHidden/>
          </w:rPr>
          <w:fldChar w:fldCharType="end"/>
        </w:r>
      </w:hyperlink>
    </w:p>
    <w:p w14:paraId="182E94E9" w14:textId="5B7C2D09"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74" w:history="1">
        <w:r w:rsidRPr="0055156D">
          <w:rPr>
            <w:rStyle w:val="Hyperlink"/>
            <w:noProof/>
          </w:rPr>
          <w:t>9.3</w:t>
        </w:r>
        <w:r>
          <w:rPr>
            <w:rFonts w:asciiTheme="minorHAnsi" w:eastAsiaTheme="minorEastAsia" w:hAnsiTheme="minorHAnsi" w:cstheme="minorBidi"/>
            <w:noProof/>
            <w:color w:val="auto"/>
            <w:kern w:val="2"/>
            <w:szCs w:val="24"/>
            <w14:ligatures w14:val="standardContextual"/>
          </w:rPr>
          <w:tab/>
        </w:r>
        <w:r w:rsidRPr="0055156D">
          <w:rPr>
            <w:rStyle w:val="Hyperlink"/>
            <w:noProof/>
          </w:rPr>
          <w:t>Populations for Analyses</w:t>
        </w:r>
        <w:r>
          <w:rPr>
            <w:noProof/>
            <w:webHidden/>
          </w:rPr>
          <w:tab/>
        </w:r>
        <w:r>
          <w:rPr>
            <w:noProof/>
            <w:webHidden/>
          </w:rPr>
          <w:fldChar w:fldCharType="begin"/>
        </w:r>
        <w:r>
          <w:rPr>
            <w:noProof/>
            <w:webHidden/>
          </w:rPr>
          <w:instrText xml:space="preserve"> PAGEREF _Toc227591474 \h </w:instrText>
        </w:r>
        <w:r>
          <w:rPr>
            <w:noProof/>
            <w:webHidden/>
          </w:rPr>
        </w:r>
        <w:r>
          <w:rPr>
            <w:noProof/>
            <w:webHidden/>
          </w:rPr>
          <w:fldChar w:fldCharType="separate"/>
        </w:r>
        <w:r>
          <w:rPr>
            <w:noProof/>
            <w:webHidden/>
          </w:rPr>
          <w:t>58</w:t>
        </w:r>
        <w:r>
          <w:rPr>
            <w:noProof/>
            <w:webHidden/>
          </w:rPr>
          <w:fldChar w:fldCharType="end"/>
        </w:r>
      </w:hyperlink>
    </w:p>
    <w:p w14:paraId="4E137EBE" w14:textId="239D10A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75" w:history="1">
        <w:r w:rsidRPr="0055156D">
          <w:rPr>
            <w:rStyle w:val="Hyperlink"/>
          </w:rPr>
          <w:t>9.3.1</w:t>
        </w:r>
        <w:r>
          <w:rPr>
            <w:rFonts w:asciiTheme="minorHAnsi" w:eastAsiaTheme="minorEastAsia" w:hAnsiTheme="minorHAnsi" w:cstheme="minorBidi"/>
            <w:color w:val="auto"/>
            <w:kern w:val="2"/>
            <w:szCs w:val="24"/>
            <w14:ligatures w14:val="standardContextual"/>
          </w:rPr>
          <w:tab/>
        </w:r>
        <w:r w:rsidRPr="0055156D">
          <w:rPr>
            <w:rStyle w:val="Hyperlink"/>
          </w:rPr>
          <w:t>Evaluable for toxicity</w:t>
        </w:r>
        <w:r>
          <w:rPr>
            <w:webHidden/>
          </w:rPr>
          <w:tab/>
        </w:r>
        <w:r>
          <w:rPr>
            <w:webHidden/>
          </w:rPr>
          <w:fldChar w:fldCharType="begin"/>
        </w:r>
        <w:r>
          <w:rPr>
            <w:webHidden/>
          </w:rPr>
          <w:instrText xml:space="preserve"> PAGEREF _Toc227591475 \h </w:instrText>
        </w:r>
        <w:r>
          <w:rPr>
            <w:webHidden/>
          </w:rPr>
        </w:r>
        <w:r>
          <w:rPr>
            <w:webHidden/>
          </w:rPr>
          <w:fldChar w:fldCharType="separate"/>
        </w:r>
        <w:r>
          <w:rPr>
            <w:webHidden/>
          </w:rPr>
          <w:t>58</w:t>
        </w:r>
        <w:r>
          <w:rPr>
            <w:webHidden/>
          </w:rPr>
          <w:fldChar w:fldCharType="end"/>
        </w:r>
      </w:hyperlink>
    </w:p>
    <w:p w14:paraId="5CF21F88" w14:textId="5FC03228"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76" w:history="1">
        <w:r w:rsidRPr="0055156D">
          <w:rPr>
            <w:rStyle w:val="Hyperlink"/>
          </w:rPr>
          <w:t>9.3.2</w:t>
        </w:r>
        <w:r>
          <w:rPr>
            <w:rFonts w:asciiTheme="minorHAnsi" w:eastAsiaTheme="minorEastAsia" w:hAnsiTheme="minorHAnsi" w:cstheme="minorBidi"/>
            <w:color w:val="auto"/>
            <w:kern w:val="2"/>
            <w:szCs w:val="24"/>
            <w14:ligatures w14:val="standardContextual"/>
          </w:rPr>
          <w:tab/>
        </w:r>
        <w:r w:rsidRPr="0055156D">
          <w:rPr>
            <w:rStyle w:val="Hyperlink"/>
          </w:rPr>
          <w:t>Evaluable for objective response</w:t>
        </w:r>
        <w:r>
          <w:rPr>
            <w:webHidden/>
          </w:rPr>
          <w:tab/>
        </w:r>
        <w:r>
          <w:rPr>
            <w:webHidden/>
          </w:rPr>
          <w:fldChar w:fldCharType="begin"/>
        </w:r>
        <w:r>
          <w:rPr>
            <w:webHidden/>
          </w:rPr>
          <w:instrText xml:space="preserve"> PAGEREF _Toc227591476 \h </w:instrText>
        </w:r>
        <w:r>
          <w:rPr>
            <w:webHidden/>
          </w:rPr>
        </w:r>
        <w:r>
          <w:rPr>
            <w:webHidden/>
          </w:rPr>
          <w:fldChar w:fldCharType="separate"/>
        </w:r>
        <w:r>
          <w:rPr>
            <w:webHidden/>
          </w:rPr>
          <w:t>58</w:t>
        </w:r>
        <w:r>
          <w:rPr>
            <w:webHidden/>
          </w:rPr>
          <w:fldChar w:fldCharType="end"/>
        </w:r>
      </w:hyperlink>
    </w:p>
    <w:p w14:paraId="4FB07C72" w14:textId="1E8F9FC8"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77" w:history="1">
        <w:r w:rsidRPr="0055156D">
          <w:rPr>
            <w:rStyle w:val="Hyperlink"/>
          </w:rPr>
          <w:t>9.3.3</w:t>
        </w:r>
        <w:r>
          <w:rPr>
            <w:rFonts w:asciiTheme="minorHAnsi" w:eastAsiaTheme="minorEastAsia" w:hAnsiTheme="minorHAnsi" w:cstheme="minorBidi"/>
            <w:color w:val="auto"/>
            <w:kern w:val="2"/>
            <w:szCs w:val="24"/>
            <w14:ligatures w14:val="standardContextual"/>
          </w:rPr>
          <w:tab/>
        </w:r>
        <w:r w:rsidRPr="0055156D">
          <w:rPr>
            <w:rStyle w:val="Hyperlink"/>
          </w:rPr>
          <w:t>Evaluable Non-Target Disease Response</w:t>
        </w:r>
        <w:r>
          <w:rPr>
            <w:webHidden/>
          </w:rPr>
          <w:tab/>
        </w:r>
        <w:r>
          <w:rPr>
            <w:webHidden/>
          </w:rPr>
          <w:fldChar w:fldCharType="begin"/>
        </w:r>
        <w:r>
          <w:rPr>
            <w:webHidden/>
          </w:rPr>
          <w:instrText xml:space="preserve"> PAGEREF _Toc227591477 \h </w:instrText>
        </w:r>
        <w:r>
          <w:rPr>
            <w:webHidden/>
          </w:rPr>
        </w:r>
        <w:r>
          <w:rPr>
            <w:webHidden/>
          </w:rPr>
          <w:fldChar w:fldCharType="separate"/>
        </w:r>
        <w:r>
          <w:rPr>
            <w:webHidden/>
          </w:rPr>
          <w:t>58</w:t>
        </w:r>
        <w:r>
          <w:rPr>
            <w:webHidden/>
          </w:rPr>
          <w:fldChar w:fldCharType="end"/>
        </w:r>
      </w:hyperlink>
    </w:p>
    <w:p w14:paraId="40A30BAA" w14:textId="774CBC81" w:rsidR="0025387F" w:rsidRDefault="0025387F">
      <w:pPr>
        <w:pStyle w:val="TOC2"/>
        <w:tabs>
          <w:tab w:val="left" w:pos="880"/>
          <w:tab w:val="right" w:leader="dot" w:pos="9350"/>
        </w:tabs>
        <w:rPr>
          <w:rFonts w:asciiTheme="minorHAnsi" w:eastAsiaTheme="minorEastAsia" w:hAnsiTheme="minorHAnsi" w:cstheme="minorBidi"/>
          <w:noProof/>
          <w:color w:val="auto"/>
          <w:kern w:val="2"/>
          <w:szCs w:val="24"/>
          <w14:ligatures w14:val="standardContextual"/>
        </w:rPr>
      </w:pPr>
      <w:hyperlink w:anchor="_Toc227591478" w:history="1">
        <w:r w:rsidRPr="0055156D">
          <w:rPr>
            <w:rStyle w:val="Hyperlink"/>
            <w:noProof/>
          </w:rPr>
          <w:t>9.4</w:t>
        </w:r>
        <w:r>
          <w:rPr>
            <w:rFonts w:asciiTheme="minorHAnsi" w:eastAsiaTheme="minorEastAsia" w:hAnsiTheme="minorHAnsi" w:cstheme="minorBidi"/>
            <w:noProof/>
            <w:color w:val="auto"/>
            <w:kern w:val="2"/>
            <w:szCs w:val="24"/>
            <w14:ligatures w14:val="standardContextual"/>
          </w:rPr>
          <w:tab/>
        </w:r>
        <w:r w:rsidRPr="0055156D">
          <w:rPr>
            <w:rStyle w:val="Hyperlink"/>
            <w:noProof/>
          </w:rPr>
          <w:t>Statistical Analyses</w:t>
        </w:r>
        <w:r>
          <w:rPr>
            <w:noProof/>
            <w:webHidden/>
          </w:rPr>
          <w:tab/>
        </w:r>
        <w:r>
          <w:rPr>
            <w:noProof/>
            <w:webHidden/>
          </w:rPr>
          <w:fldChar w:fldCharType="begin"/>
        </w:r>
        <w:r>
          <w:rPr>
            <w:noProof/>
            <w:webHidden/>
          </w:rPr>
          <w:instrText xml:space="preserve"> PAGEREF _Toc227591478 \h </w:instrText>
        </w:r>
        <w:r>
          <w:rPr>
            <w:noProof/>
            <w:webHidden/>
          </w:rPr>
        </w:r>
        <w:r>
          <w:rPr>
            <w:noProof/>
            <w:webHidden/>
          </w:rPr>
          <w:fldChar w:fldCharType="separate"/>
        </w:r>
        <w:r>
          <w:rPr>
            <w:noProof/>
            <w:webHidden/>
          </w:rPr>
          <w:t>58</w:t>
        </w:r>
        <w:r>
          <w:rPr>
            <w:noProof/>
            <w:webHidden/>
          </w:rPr>
          <w:fldChar w:fldCharType="end"/>
        </w:r>
      </w:hyperlink>
    </w:p>
    <w:p w14:paraId="4A0341F6" w14:textId="55EE3826"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79" w:history="1">
        <w:r w:rsidRPr="0055156D">
          <w:rPr>
            <w:rStyle w:val="Hyperlink"/>
          </w:rPr>
          <w:t>9.4.1</w:t>
        </w:r>
        <w:r>
          <w:rPr>
            <w:rFonts w:asciiTheme="minorHAnsi" w:eastAsiaTheme="minorEastAsia" w:hAnsiTheme="minorHAnsi" w:cstheme="minorBidi"/>
            <w:color w:val="auto"/>
            <w:kern w:val="2"/>
            <w:szCs w:val="24"/>
            <w14:ligatures w14:val="standardContextual"/>
          </w:rPr>
          <w:tab/>
        </w:r>
        <w:r w:rsidRPr="0055156D">
          <w:rPr>
            <w:rStyle w:val="Hyperlink"/>
          </w:rPr>
          <w:t>General Approach</w:t>
        </w:r>
        <w:r>
          <w:rPr>
            <w:webHidden/>
          </w:rPr>
          <w:tab/>
        </w:r>
        <w:r>
          <w:rPr>
            <w:webHidden/>
          </w:rPr>
          <w:fldChar w:fldCharType="begin"/>
        </w:r>
        <w:r>
          <w:rPr>
            <w:webHidden/>
          </w:rPr>
          <w:instrText xml:space="preserve"> PAGEREF _Toc227591479 \h </w:instrText>
        </w:r>
        <w:r>
          <w:rPr>
            <w:webHidden/>
          </w:rPr>
        </w:r>
        <w:r>
          <w:rPr>
            <w:webHidden/>
          </w:rPr>
          <w:fldChar w:fldCharType="separate"/>
        </w:r>
        <w:r>
          <w:rPr>
            <w:webHidden/>
          </w:rPr>
          <w:t>58</w:t>
        </w:r>
        <w:r>
          <w:rPr>
            <w:webHidden/>
          </w:rPr>
          <w:fldChar w:fldCharType="end"/>
        </w:r>
      </w:hyperlink>
    </w:p>
    <w:p w14:paraId="7A0665F6" w14:textId="537844FF"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0" w:history="1">
        <w:r w:rsidRPr="0055156D">
          <w:rPr>
            <w:rStyle w:val="Hyperlink"/>
          </w:rPr>
          <w:t>9.4.2</w:t>
        </w:r>
        <w:r>
          <w:rPr>
            <w:rFonts w:asciiTheme="minorHAnsi" w:eastAsiaTheme="minorEastAsia" w:hAnsiTheme="minorHAnsi" w:cstheme="minorBidi"/>
            <w:color w:val="auto"/>
            <w:kern w:val="2"/>
            <w:szCs w:val="24"/>
            <w14:ligatures w14:val="standardContextual"/>
          </w:rPr>
          <w:tab/>
        </w:r>
        <w:r w:rsidRPr="0055156D">
          <w:rPr>
            <w:rStyle w:val="Hyperlink"/>
          </w:rPr>
          <w:t>Analysis of the Primary Endpoints</w:t>
        </w:r>
        <w:r>
          <w:rPr>
            <w:webHidden/>
          </w:rPr>
          <w:tab/>
        </w:r>
        <w:r>
          <w:rPr>
            <w:webHidden/>
          </w:rPr>
          <w:fldChar w:fldCharType="begin"/>
        </w:r>
        <w:r>
          <w:rPr>
            <w:webHidden/>
          </w:rPr>
          <w:instrText xml:space="preserve"> PAGEREF _Toc227591480 \h </w:instrText>
        </w:r>
        <w:r>
          <w:rPr>
            <w:webHidden/>
          </w:rPr>
        </w:r>
        <w:r>
          <w:rPr>
            <w:webHidden/>
          </w:rPr>
          <w:fldChar w:fldCharType="separate"/>
        </w:r>
        <w:r>
          <w:rPr>
            <w:webHidden/>
          </w:rPr>
          <w:t>59</w:t>
        </w:r>
        <w:r>
          <w:rPr>
            <w:webHidden/>
          </w:rPr>
          <w:fldChar w:fldCharType="end"/>
        </w:r>
      </w:hyperlink>
    </w:p>
    <w:p w14:paraId="62828846" w14:textId="22E9544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1" w:history="1">
        <w:r w:rsidRPr="0055156D">
          <w:rPr>
            <w:rStyle w:val="Hyperlink"/>
          </w:rPr>
          <w:t>9.4.3</w:t>
        </w:r>
        <w:r>
          <w:rPr>
            <w:rFonts w:asciiTheme="minorHAnsi" w:eastAsiaTheme="minorEastAsia" w:hAnsiTheme="minorHAnsi" w:cstheme="minorBidi"/>
            <w:color w:val="auto"/>
            <w:kern w:val="2"/>
            <w:szCs w:val="24"/>
            <w14:ligatures w14:val="standardContextual"/>
          </w:rPr>
          <w:tab/>
        </w:r>
        <w:r w:rsidRPr="0055156D">
          <w:rPr>
            <w:rStyle w:val="Hyperlink"/>
          </w:rPr>
          <w:t>Analysis of the Secondary Endpoint(s)</w:t>
        </w:r>
        <w:r>
          <w:rPr>
            <w:webHidden/>
          </w:rPr>
          <w:tab/>
        </w:r>
        <w:r>
          <w:rPr>
            <w:webHidden/>
          </w:rPr>
          <w:fldChar w:fldCharType="begin"/>
        </w:r>
        <w:r>
          <w:rPr>
            <w:webHidden/>
          </w:rPr>
          <w:instrText xml:space="preserve"> PAGEREF _Toc227591481 \h </w:instrText>
        </w:r>
        <w:r>
          <w:rPr>
            <w:webHidden/>
          </w:rPr>
        </w:r>
        <w:r>
          <w:rPr>
            <w:webHidden/>
          </w:rPr>
          <w:fldChar w:fldCharType="separate"/>
        </w:r>
        <w:r>
          <w:rPr>
            <w:webHidden/>
          </w:rPr>
          <w:t>59</w:t>
        </w:r>
        <w:r>
          <w:rPr>
            <w:webHidden/>
          </w:rPr>
          <w:fldChar w:fldCharType="end"/>
        </w:r>
      </w:hyperlink>
    </w:p>
    <w:p w14:paraId="44B2D3A6" w14:textId="2877BA56"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2" w:history="1">
        <w:r w:rsidRPr="0055156D">
          <w:rPr>
            <w:rStyle w:val="Hyperlink"/>
          </w:rPr>
          <w:t>9.4.4</w:t>
        </w:r>
        <w:r>
          <w:rPr>
            <w:rFonts w:asciiTheme="minorHAnsi" w:eastAsiaTheme="minorEastAsia" w:hAnsiTheme="minorHAnsi" w:cstheme="minorBidi"/>
            <w:color w:val="auto"/>
            <w:kern w:val="2"/>
            <w:szCs w:val="24"/>
            <w14:ligatures w14:val="standardContextual"/>
          </w:rPr>
          <w:tab/>
        </w:r>
        <w:r w:rsidRPr="0055156D">
          <w:rPr>
            <w:rStyle w:val="Hyperlink"/>
          </w:rPr>
          <w:t>Safety Analyses</w:t>
        </w:r>
        <w:r>
          <w:rPr>
            <w:webHidden/>
          </w:rPr>
          <w:tab/>
        </w:r>
        <w:r>
          <w:rPr>
            <w:webHidden/>
          </w:rPr>
          <w:fldChar w:fldCharType="begin"/>
        </w:r>
        <w:r>
          <w:rPr>
            <w:webHidden/>
          </w:rPr>
          <w:instrText xml:space="preserve"> PAGEREF _Toc227591482 \h </w:instrText>
        </w:r>
        <w:r>
          <w:rPr>
            <w:webHidden/>
          </w:rPr>
        </w:r>
        <w:r>
          <w:rPr>
            <w:webHidden/>
          </w:rPr>
          <w:fldChar w:fldCharType="separate"/>
        </w:r>
        <w:r>
          <w:rPr>
            <w:webHidden/>
          </w:rPr>
          <w:t>60</w:t>
        </w:r>
        <w:r>
          <w:rPr>
            <w:webHidden/>
          </w:rPr>
          <w:fldChar w:fldCharType="end"/>
        </w:r>
      </w:hyperlink>
    </w:p>
    <w:p w14:paraId="1B6E6890" w14:textId="3227543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3" w:history="1">
        <w:r w:rsidRPr="0055156D">
          <w:rPr>
            <w:rStyle w:val="Hyperlink"/>
          </w:rPr>
          <w:t>9.4.5</w:t>
        </w:r>
        <w:r>
          <w:rPr>
            <w:rFonts w:asciiTheme="minorHAnsi" w:eastAsiaTheme="minorEastAsia" w:hAnsiTheme="minorHAnsi" w:cstheme="minorBidi"/>
            <w:color w:val="auto"/>
            <w:kern w:val="2"/>
            <w:szCs w:val="24"/>
            <w14:ligatures w14:val="standardContextual"/>
          </w:rPr>
          <w:tab/>
        </w:r>
        <w:r w:rsidRPr="0055156D">
          <w:rPr>
            <w:rStyle w:val="Hyperlink"/>
          </w:rPr>
          <w:t>Baseline Descriptive Statistics</w:t>
        </w:r>
        <w:r>
          <w:rPr>
            <w:webHidden/>
          </w:rPr>
          <w:tab/>
        </w:r>
        <w:r>
          <w:rPr>
            <w:webHidden/>
          </w:rPr>
          <w:fldChar w:fldCharType="begin"/>
        </w:r>
        <w:r>
          <w:rPr>
            <w:webHidden/>
          </w:rPr>
          <w:instrText xml:space="preserve"> PAGEREF _Toc227591483 \h </w:instrText>
        </w:r>
        <w:r>
          <w:rPr>
            <w:webHidden/>
          </w:rPr>
        </w:r>
        <w:r>
          <w:rPr>
            <w:webHidden/>
          </w:rPr>
          <w:fldChar w:fldCharType="separate"/>
        </w:r>
        <w:r>
          <w:rPr>
            <w:webHidden/>
          </w:rPr>
          <w:t>60</w:t>
        </w:r>
        <w:r>
          <w:rPr>
            <w:webHidden/>
          </w:rPr>
          <w:fldChar w:fldCharType="end"/>
        </w:r>
      </w:hyperlink>
    </w:p>
    <w:p w14:paraId="75AE2D4F" w14:textId="16B4AD51"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4" w:history="1">
        <w:r w:rsidRPr="0055156D">
          <w:rPr>
            <w:rStyle w:val="Hyperlink"/>
          </w:rPr>
          <w:t>9.4.6</w:t>
        </w:r>
        <w:r>
          <w:rPr>
            <w:rFonts w:asciiTheme="minorHAnsi" w:eastAsiaTheme="minorEastAsia" w:hAnsiTheme="minorHAnsi" w:cstheme="minorBidi"/>
            <w:color w:val="auto"/>
            <w:kern w:val="2"/>
            <w:szCs w:val="24"/>
            <w14:ligatures w14:val="standardContextual"/>
          </w:rPr>
          <w:tab/>
        </w:r>
        <w:r w:rsidRPr="0055156D">
          <w:rPr>
            <w:rStyle w:val="Hyperlink"/>
          </w:rPr>
          <w:t>Planned Interim Analyses</w:t>
        </w:r>
        <w:r>
          <w:rPr>
            <w:webHidden/>
          </w:rPr>
          <w:tab/>
        </w:r>
        <w:r>
          <w:rPr>
            <w:webHidden/>
          </w:rPr>
          <w:fldChar w:fldCharType="begin"/>
        </w:r>
        <w:r>
          <w:rPr>
            <w:webHidden/>
          </w:rPr>
          <w:instrText xml:space="preserve"> PAGEREF _Toc227591484 \h </w:instrText>
        </w:r>
        <w:r>
          <w:rPr>
            <w:webHidden/>
          </w:rPr>
        </w:r>
        <w:r>
          <w:rPr>
            <w:webHidden/>
          </w:rPr>
          <w:fldChar w:fldCharType="separate"/>
        </w:r>
        <w:r>
          <w:rPr>
            <w:webHidden/>
          </w:rPr>
          <w:t>61</w:t>
        </w:r>
        <w:r>
          <w:rPr>
            <w:webHidden/>
          </w:rPr>
          <w:fldChar w:fldCharType="end"/>
        </w:r>
      </w:hyperlink>
    </w:p>
    <w:p w14:paraId="360D171A" w14:textId="6FB5E9C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5" w:history="1">
        <w:r w:rsidRPr="0055156D">
          <w:rPr>
            <w:rStyle w:val="Hyperlink"/>
          </w:rPr>
          <w:t>9.4.7</w:t>
        </w:r>
        <w:r>
          <w:rPr>
            <w:rFonts w:asciiTheme="minorHAnsi" w:eastAsiaTheme="minorEastAsia" w:hAnsiTheme="minorHAnsi" w:cstheme="minorBidi"/>
            <w:color w:val="auto"/>
            <w:kern w:val="2"/>
            <w:szCs w:val="24"/>
            <w14:ligatures w14:val="standardContextual"/>
          </w:rPr>
          <w:tab/>
        </w:r>
        <w:r w:rsidRPr="0055156D">
          <w:rPr>
            <w:rStyle w:val="Hyperlink"/>
          </w:rPr>
          <w:t>Sub-Group Analyses</w:t>
        </w:r>
        <w:r>
          <w:rPr>
            <w:webHidden/>
          </w:rPr>
          <w:tab/>
        </w:r>
        <w:r>
          <w:rPr>
            <w:webHidden/>
          </w:rPr>
          <w:fldChar w:fldCharType="begin"/>
        </w:r>
        <w:r>
          <w:rPr>
            <w:webHidden/>
          </w:rPr>
          <w:instrText xml:space="preserve"> PAGEREF _Toc227591485 \h </w:instrText>
        </w:r>
        <w:r>
          <w:rPr>
            <w:webHidden/>
          </w:rPr>
        </w:r>
        <w:r>
          <w:rPr>
            <w:webHidden/>
          </w:rPr>
          <w:fldChar w:fldCharType="separate"/>
        </w:r>
        <w:r>
          <w:rPr>
            <w:webHidden/>
          </w:rPr>
          <w:t>61</w:t>
        </w:r>
        <w:r>
          <w:rPr>
            <w:webHidden/>
          </w:rPr>
          <w:fldChar w:fldCharType="end"/>
        </w:r>
      </w:hyperlink>
    </w:p>
    <w:p w14:paraId="2F3C0D66" w14:textId="0E4B4A1F"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6" w:history="1">
        <w:r w:rsidRPr="0055156D">
          <w:rPr>
            <w:rStyle w:val="Hyperlink"/>
          </w:rPr>
          <w:t>9.4.8</w:t>
        </w:r>
        <w:r>
          <w:rPr>
            <w:rFonts w:asciiTheme="minorHAnsi" w:eastAsiaTheme="minorEastAsia" w:hAnsiTheme="minorHAnsi" w:cstheme="minorBidi"/>
            <w:color w:val="auto"/>
            <w:kern w:val="2"/>
            <w:szCs w:val="24"/>
            <w14:ligatures w14:val="standardContextual"/>
          </w:rPr>
          <w:tab/>
        </w:r>
        <w:r w:rsidRPr="0055156D">
          <w:rPr>
            <w:rStyle w:val="Hyperlink"/>
          </w:rPr>
          <w:t>Tabulation of individual Participant Data</w:t>
        </w:r>
        <w:r>
          <w:rPr>
            <w:webHidden/>
          </w:rPr>
          <w:tab/>
        </w:r>
        <w:r>
          <w:rPr>
            <w:webHidden/>
          </w:rPr>
          <w:fldChar w:fldCharType="begin"/>
        </w:r>
        <w:r>
          <w:rPr>
            <w:webHidden/>
          </w:rPr>
          <w:instrText xml:space="preserve"> PAGEREF _Toc227591486 \h </w:instrText>
        </w:r>
        <w:r>
          <w:rPr>
            <w:webHidden/>
          </w:rPr>
        </w:r>
        <w:r>
          <w:rPr>
            <w:webHidden/>
          </w:rPr>
          <w:fldChar w:fldCharType="separate"/>
        </w:r>
        <w:r>
          <w:rPr>
            <w:webHidden/>
          </w:rPr>
          <w:t>61</w:t>
        </w:r>
        <w:r>
          <w:rPr>
            <w:webHidden/>
          </w:rPr>
          <w:fldChar w:fldCharType="end"/>
        </w:r>
      </w:hyperlink>
    </w:p>
    <w:p w14:paraId="2DDACA70" w14:textId="095C09CB"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87" w:history="1">
        <w:r w:rsidRPr="0055156D">
          <w:rPr>
            <w:rStyle w:val="Hyperlink"/>
          </w:rPr>
          <w:t>9.4.9</w:t>
        </w:r>
        <w:r>
          <w:rPr>
            <w:rFonts w:asciiTheme="minorHAnsi" w:eastAsiaTheme="minorEastAsia" w:hAnsiTheme="minorHAnsi" w:cstheme="minorBidi"/>
            <w:color w:val="auto"/>
            <w:kern w:val="2"/>
            <w:szCs w:val="24"/>
            <w14:ligatures w14:val="standardContextual"/>
          </w:rPr>
          <w:tab/>
        </w:r>
        <w:r w:rsidRPr="0055156D">
          <w:rPr>
            <w:rStyle w:val="Hyperlink"/>
          </w:rPr>
          <w:t>Exploratory Analyses</w:t>
        </w:r>
        <w:r>
          <w:rPr>
            <w:webHidden/>
          </w:rPr>
          <w:tab/>
        </w:r>
        <w:r>
          <w:rPr>
            <w:webHidden/>
          </w:rPr>
          <w:fldChar w:fldCharType="begin"/>
        </w:r>
        <w:r>
          <w:rPr>
            <w:webHidden/>
          </w:rPr>
          <w:instrText xml:space="preserve"> PAGEREF _Toc227591487 \h </w:instrText>
        </w:r>
        <w:r>
          <w:rPr>
            <w:webHidden/>
          </w:rPr>
        </w:r>
        <w:r>
          <w:rPr>
            <w:webHidden/>
          </w:rPr>
          <w:fldChar w:fldCharType="separate"/>
        </w:r>
        <w:r>
          <w:rPr>
            <w:webHidden/>
          </w:rPr>
          <w:t>61</w:t>
        </w:r>
        <w:r>
          <w:rPr>
            <w:webHidden/>
          </w:rPr>
          <w:fldChar w:fldCharType="end"/>
        </w:r>
      </w:hyperlink>
    </w:p>
    <w:p w14:paraId="3D94EFFF" w14:textId="60C94CD4" w:rsidR="0025387F" w:rsidRDefault="0025387F">
      <w:pPr>
        <w:pStyle w:val="TOC1"/>
        <w:tabs>
          <w:tab w:val="left" w:pos="660"/>
          <w:tab w:val="right" w:leader="dot" w:pos="9350"/>
        </w:tabs>
        <w:rPr>
          <w:rFonts w:asciiTheme="minorHAnsi" w:eastAsiaTheme="minorEastAsia" w:hAnsiTheme="minorHAnsi" w:cstheme="minorBidi"/>
          <w:noProof/>
          <w:color w:val="auto"/>
          <w:kern w:val="2"/>
          <w:szCs w:val="24"/>
          <w14:ligatures w14:val="standardContextual"/>
        </w:rPr>
      </w:pPr>
      <w:hyperlink w:anchor="_Toc227591488" w:history="1">
        <w:r w:rsidRPr="0055156D">
          <w:rPr>
            <w:rStyle w:val="Hyperlink"/>
            <w:noProof/>
          </w:rPr>
          <w:t>10</w:t>
        </w:r>
        <w:r>
          <w:rPr>
            <w:rFonts w:asciiTheme="minorHAnsi" w:eastAsiaTheme="minorEastAsia" w:hAnsiTheme="minorHAnsi" w:cstheme="minorBidi"/>
            <w:noProof/>
            <w:color w:val="auto"/>
            <w:kern w:val="2"/>
            <w:szCs w:val="24"/>
            <w14:ligatures w14:val="standardContextual"/>
          </w:rPr>
          <w:tab/>
        </w:r>
        <w:r w:rsidRPr="0055156D">
          <w:rPr>
            <w:rStyle w:val="Hyperlink"/>
            <w:noProof/>
          </w:rPr>
          <w:t>REGULATORY AND OPERATIONAL CONSIDERATIONS</w:t>
        </w:r>
        <w:r>
          <w:rPr>
            <w:noProof/>
            <w:webHidden/>
          </w:rPr>
          <w:tab/>
        </w:r>
        <w:r>
          <w:rPr>
            <w:noProof/>
            <w:webHidden/>
          </w:rPr>
          <w:fldChar w:fldCharType="begin"/>
        </w:r>
        <w:r>
          <w:rPr>
            <w:noProof/>
            <w:webHidden/>
          </w:rPr>
          <w:instrText xml:space="preserve"> PAGEREF _Toc227591488 \h </w:instrText>
        </w:r>
        <w:r>
          <w:rPr>
            <w:noProof/>
            <w:webHidden/>
          </w:rPr>
        </w:r>
        <w:r>
          <w:rPr>
            <w:noProof/>
            <w:webHidden/>
          </w:rPr>
          <w:fldChar w:fldCharType="separate"/>
        </w:r>
        <w:r>
          <w:rPr>
            <w:noProof/>
            <w:webHidden/>
          </w:rPr>
          <w:t>62</w:t>
        </w:r>
        <w:r>
          <w:rPr>
            <w:noProof/>
            <w:webHidden/>
          </w:rPr>
          <w:fldChar w:fldCharType="end"/>
        </w:r>
      </w:hyperlink>
    </w:p>
    <w:p w14:paraId="15C7E427" w14:textId="6C91CC1A"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89" w:history="1">
        <w:r w:rsidRPr="0055156D">
          <w:rPr>
            <w:rStyle w:val="Hyperlink"/>
            <w:noProof/>
          </w:rPr>
          <w:t>10.1</w:t>
        </w:r>
        <w:r>
          <w:rPr>
            <w:rFonts w:asciiTheme="minorHAnsi" w:eastAsiaTheme="minorEastAsia" w:hAnsiTheme="minorHAnsi" w:cstheme="minorBidi"/>
            <w:noProof/>
            <w:color w:val="auto"/>
            <w:kern w:val="2"/>
            <w:szCs w:val="24"/>
            <w14:ligatures w14:val="standardContextual"/>
          </w:rPr>
          <w:tab/>
        </w:r>
        <w:r w:rsidRPr="0055156D">
          <w:rPr>
            <w:rStyle w:val="Hyperlink"/>
            <w:noProof/>
          </w:rPr>
          <w:t>Informed Consent Process</w:t>
        </w:r>
        <w:r>
          <w:rPr>
            <w:noProof/>
            <w:webHidden/>
          </w:rPr>
          <w:tab/>
        </w:r>
        <w:r>
          <w:rPr>
            <w:noProof/>
            <w:webHidden/>
          </w:rPr>
          <w:fldChar w:fldCharType="begin"/>
        </w:r>
        <w:r>
          <w:rPr>
            <w:noProof/>
            <w:webHidden/>
          </w:rPr>
          <w:instrText xml:space="preserve"> PAGEREF _Toc227591489 \h </w:instrText>
        </w:r>
        <w:r>
          <w:rPr>
            <w:noProof/>
            <w:webHidden/>
          </w:rPr>
        </w:r>
        <w:r>
          <w:rPr>
            <w:noProof/>
            <w:webHidden/>
          </w:rPr>
          <w:fldChar w:fldCharType="separate"/>
        </w:r>
        <w:r>
          <w:rPr>
            <w:noProof/>
            <w:webHidden/>
          </w:rPr>
          <w:t>62</w:t>
        </w:r>
        <w:r>
          <w:rPr>
            <w:noProof/>
            <w:webHidden/>
          </w:rPr>
          <w:fldChar w:fldCharType="end"/>
        </w:r>
      </w:hyperlink>
    </w:p>
    <w:p w14:paraId="30886FD4" w14:textId="075F1A70"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90" w:history="1">
        <w:r w:rsidRPr="0055156D">
          <w:rPr>
            <w:rStyle w:val="Hyperlink"/>
          </w:rPr>
          <w:t>10.1.1</w:t>
        </w:r>
        <w:r>
          <w:rPr>
            <w:rFonts w:asciiTheme="minorHAnsi" w:eastAsiaTheme="minorEastAsia" w:hAnsiTheme="minorHAnsi" w:cstheme="minorBidi"/>
            <w:color w:val="auto"/>
            <w:kern w:val="2"/>
            <w:szCs w:val="24"/>
            <w14:ligatures w14:val="standardContextual"/>
          </w:rPr>
          <w:tab/>
        </w:r>
        <w:r w:rsidRPr="0055156D">
          <w:rPr>
            <w:rStyle w:val="Hyperlink"/>
          </w:rPr>
          <w:t>Consent/Assent Procedures and Documentation</w:t>
        </w:r>
        <w:r>
          <w:rPr>
            <w:webHidden/>
          </w:rPr>
          <w:tab/>
        </w:r>
        <w:r>
          <w:rPr>
            <w:webHidden/>
          </w:rPr>
          <w:fldChar w:fldCharType="begin"/>
        </w:r>
        <w:r>
          <w:rPr>
            <w:webHidden/>
          </w:rPr>
          <w:instrText xml:space="preserve"> PAGEREF _Toc227591490 \h </w:instrText>
        </w:r>
        <w:r>
          <w:rPr>
            <w:webHidden/>
          </w:rPr>
        </w:r>
        <w:r>
          <w:rPr>
            <w:webHidden/>
          </w:rPr>
          <w:fldChar w:fldCharType="separate"/>
        </w:r>
        <w:r>
          <w:rPr>
            <w:webHidden/>
          </w:rPr>
          <w:t>62</w:t>
        </w:r>
        <w:r>
          <w:rPr>
            <w:webHidden/>
          </w:rPr>
          <w:fldChar w:fldCharType="end"/>
        </w:r>
      </w:hyperlink>
    </w:p>
    <w:p w14:paraId="7D36F2AD" w14:textId="38E3CBE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91" w:history="1">
        <w:r w:rsidRPr="0055156D">
          <w:rPr>
            <w:rStyle w:val="Hyperlink"/>
          </w:rPr>
          <w:t>10.1.2</w:t>
        </w:r>
        <w:r>
          <w:rPr>
            <w:rFonts w:asciiTheme="minorHAnsi" w:eastAsiaTheme="minorEastAsia" w:hAnsiTheme="minorHAnsi" w:cstheme="minorBidi"/>
            <w:color w:val="auto"/>
            <w:kern w:val="2"/>
            <w:szCs w:val="24"/>
            <w14:ligatures w14:val="standardContextual"/>
          </w:rPr>
          <w:tab/>
        </w:r>
        <w:r w:rsidRPr="0055156D">
          <w:rPr>
            <w:rStyle w:val="Hyperlink"/>
          </w:rPr>
          <w:t>Consent for minors when they reach the age of majority</w:t>
        </w:r>
        <w:r>
          <w:rPr>
            <w:webHidden/>
          </w:rPr>
          <w:tab/>
        </w:r>
        <w:r>
          <w:rPr>
            <w:webHidden/>
          </w:rPr>
          <w:fldChar w:fldCharType="begin"/>
        </w:r>
        <w:r>
          <w:rPr>
            <w:webHidden/>
          </w:rPr>
          <w:instrText xml:space="preserve"> PAGEREF _Toc227591491 \h </w:instrText>
        </w:r>
        <w:r>
          <w:rPr>
            <w:webHidden/>
          </w:rPr>
        </w:r>
        <w:r>
          <w:rPr>
            <w:webHidden/>
          </w:rPr>
          <w:fldChar w:fldCharType="separate"/>
        </w:r>
        <w:r>
          <w:rPr>
            <w:webHidden/>
          </w:rPr>
          <w:t>65</w:t>
        </w:r>
        <w:r>
          <w:rPr>
            <w:webHidden/>
          </w:rPr>
          <w:fldChar w:fldCharType="end"/>
        </w:r>
      </w:hyperlink>
    </w:p>
    <w:p w14:paraId="4008CECF" w14:textId="40F13B49"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92" w:history="1">
        <w:r w:rsidRPr="0055156D">
          <w:rPr>
            <w:rStyle w:val="Hyperlink"/>
          </w:rPr>
          <w:t>10.1.3</w:t>
        </w:r>
        <w:r>
          <w:rPr>
            <w:rFonts w:asciiTheme="minorHAnsi" w:eastAsiaTheme="minorEastAsia" w:hAnsiTheme="minorHAnsi" w:cstheme="minorBidi"/>
            <w:color w:val="auto"/>
            <w:kern w:val="2"/>
            <w:szCs w:val="24"/>
            <w14:ligatures w14:val="standardContextual"/>
          </w:rPr>
          <w:tab/>
        </w:r>
        <w:r w:rsidRPr="0055156D">
          <w:rPr>
            <w:rStyle w:val="Hyperlink"/>
          </w:rPr>
          <w:t>Considerations for Consent of NIH staff, or family members of study team members</w:t>
        </w:r>
        <w:r>
          <w:rPr>
            <w:webHidden/>
          </w:rPr>
          <w:tab/>
        </w:r>
        <w:r>
          <w:rPr>
            <w:webHidden/>
          </w:rPr>
          <w:fldChar w:fldCharType="begin"/>
        </w:r>
        <w:r>
          <w:rPr>
            <w:webHidden/>
          </w:rPr>
          <w:instrText xml:space="preserve"> PAGEREF _Toc227591492 \h </w:instrText>
        </w:r>
        <w:r>
          <w:rPr>
            <w:webHidden/>
          </w:rPr>
        </w:r>
        <w:r>
          <w:rPr>
            <w:webHidden/>
          </w:rPr>
          <w:fldChar w:fldCharType="separate"/>
        </w:r>
        <w:r>
          <w:rPr>
            <w:webHidden/>
          </w:rPr>
          <w:t>66</w:t>
        </w:r>
        <w:r>
          <w:rPr>
            <w:webHidden/>
          </w:rPr>
          <w:fldChar w:fldCharType="end"/>
        </w:r>
      </w:hyperlink>
    </w:p>
    <w:p w14:paraId="2CF2ADB2" w14:textId="17B3D8F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493" w:history="1">
        <w:r w:rsidRPr="0055156D">
          <w:rPr>
            <w:rStyle w:val="Hyperlink"/>
          </w:rPr>
          <w:t>10.1.4</w:t>
        </w:r>
        <w:r>
          <w:rPr>
            <w:rFonts w:asciiTheme="minorHAnsi" w:eastAsiaTheme="minorEastAsia" w:hAnsiTheme="minorHAnsi" w:cstheme="minorBidi"/>
            <w:color w:val="auto"/>
            <w:kern w:val="2"/>
            <w:szCs w:val="24"/>
            <w14:ligatures w14:val="standardContextual"/>
          </w:rPr>
          <w:tab/>
        </w:r>
        <w:r w:rsidRPr="0055156D">
          <w:rPr>
            <w:rStyle w:val="Hyperlink"/>
          </w:rPr>
          <w:t>Consent of Adults who lack, or lose, decision-making capacity to consent to research participation</w:t>
        </w:r>
        <w:r>
          <w:rPr>
            <w:webHidden/>
          </w:rPr>
          <w:tab/>
        </w:r>
        <w:r>
          <w:rPr>
            <w:webHidden/>
          </w:rPr>
          <w:fldChar w:fldCharType="begin"/>
        </w:r>
        <w:r>
          <w:rPr>
            <w:webHidden/>
          </w:rPr>
          <w:instrText xml:space="preserve"> PAGEREF _Toc227591493 \h </w:instrText>
        </w:r>
        <w:r>
          <w:rPr>
            <w:webHidden/>
          </w:rPr>
        </w:r>
        <w:r>
          <w:rPr>
            <w:webHidden/>
          </w:rPr>
          <w:fldChar w:fldCharType="separate"/>
        </w:r>
        <w:r>
          <w:rPr>
            <w:webHidden/>
          </w:rPr>
          <w:t>67</w:t>
        </w:r>
        <w:r>
          <w:rPr>
            <w:webHidden/>
          </w:rPr>
          <w:fldChar w:fldCharType="end"/>
        </w:r>
      </w:hyperlink>
    </w:p>
    <w:p w14:paraId="74FE5EFA" w14:textId="4F9A5A31"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4" w:history="1">
        <w:r w:rsidRPr="0055156D">
          <w:rPr>
            <w:rStyle w:val="Hyperlink"/>
            <w:noProof/>
          </w:rPr>
          <w:t>10.2</w:t>
        </w:r>
        <w:r>
          <w:rPr>
            <w:rFonts w:asciiTheme="minorHAnsi" w:eastAsiaTheme="minorEastAsia" w:hAnsiTheme="minorHAnsi" w:cstheme="minorBidi"/>
            <w:noProof/>
            <w:color w:val="auto"/>
            <w:kern w:val="2"/>
            <w:szCs w:val="24"/>
            <w14:ligatures w14:val="standardContextual"/>
          </w:rPr>
          <w:tab/>
        </w:r>
        <w:r w:rsidRPr="0055156D">
          <w:rPr>
            <w:rStyle w:val="Hyperlink"/>
            <w:noProof/>
          </w:rPr>
          <w:t>Study Discontinuation and Closure</w:t>
        </w:r>
        <w:r>
          <w:rPr>
            <w:noProof/>
            <w:webHidden/>
          </w:rPr>
          <w:tab/>
        </w:r>
        <w:r>
          <w:rPr>
            <w:noProof/>
            <w:webHidden/>
          </w:rPr>
          <w:fldChar w:fldCharType="begin"/>
        </w:r>
        <w:r>
          <w:rPr>
            <w:noProof/>
            <w:webHidden/>
          </w:rPr>
          <w:instrText xml:space="preserve"> PAGEREF _Toc227591494 \h </w:instrText>
        </w:r>
        <w:r>
          <w:rPr>
            <w:noProof/>
            <w:webHidden/>
          </w:rPr>
        </w:r>
        <w:r>
          <w:rPr>
            <w:noProof/>
            <w:webHidden/>
          </w:rPr>
          <w:fldChar w:fldCharType="separate"/>
        </w:r>
        <w:r>
          <w:rPr>
            <w:noProof/>
            <w:webHidden/>
          </w:rPr>
          <w:t>67</w:t>
        </w:r>
        <w:r>
          <w:rPr>
            <w:noProof/>
            <w:webHidden/>
          </w:rPr>
          <w:fldChar w:fldCharType="end"/>
        </w:r>
      </w:hyperlink>
    </w:p>
    <w:p w14:paraId="5D8E8A70" w14:textId="0EBF5596"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5" w:history="1">
        <w:r w:rsidRPr="0055156D">
          <w:rPr>
            <w:rStyle w:val="Hyperlink"/>
            <w:noProof/>
          </w:rPr>
          <w:t>10.3</w:t>
        </w:r>
        <w:r>
          <w:rPr>
            <w:rFonts w:asciiTheme="minorHAnsi" w:eastAsiaTheme="minorEastAsia" w:hAnsiTheme="minorHAnsi" w:cstheme="minorBidi"/>
            <w:noProof/>
            <w:color w:val="auto"/>
            <w:kern w:val="2"/>
            <w:szCs w:val="24"/>
            <w14:ligatures w14:val="standardContextual"/>
          </w:rPr>
          <w:tab/>
        </w:r>
        <w:r w:rsidRPr="0055156D">
          <w:rPr>
            <w:rStyle w:val="Hyperlink"/>
            <w:noProof/>
          </w:rPr>
          <w:t>Confidentiality and Privacy</w:t>
        </w:r>
        <w:r>
          <w:rPr>
            <w:noProof/>
            <w:webHidden/>
          </w:rPr>
          <w:tab/>
        </w:r>
        <w:r>
          <w:rPr>
            <w:noProof/>
            <w:webHidden/>
          </w:rPr>
          <w:fldChar w:fldCharType="begin"/>
        </w:r>
        <w:r>
          <w:rPr>
            <w:noProof/>
            <w:webHidden/>
          </w:rPr>
          <w:instrText xml:space="preserve"> PAGEREF _Toc227591495 \h </w:instrText>
        </w:r>
        <w:r>
          <w:rPr>
            <w:noProof/>
            <w:webHidden/>
          </w:rPr>
        </w:r>
        <w:r>
          <w:rPr>
            <w:noProof/>
            <w:webHidden/>
          </w:rPr>
          <w:fldChar w:fldCharType="separate"/>
        </w:r>
        <w:r>
          <w:rPr>
            <w:noProof/>
            <w:webHidden/>
          </w:rPr>
          <w:t>68</w:t>
        </w:r>
        <w:r>
          <w:rPr>
            <w:noProof/>
            <w:webHidden/>
          </w:rPr>
          <w:fldChar w:fldCharType="end"/>
        </w:r>
      </w:hyperlink>
    </w:p>
    <w:p w14:paraId="4061E100" w14:textId="6FE45A4C"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6" w:history="1">
        <w:r w:rsidRPr="0055156D">
          <w:rPr>
            <w:rStyle w:val="Hyperlink"/>
            <w:noProof/>
          </w:rPr>
          <w:t>10.4</w:t>
        </w:r>
        <w:r>
          <w:rPr>
            <w:rFonts w:asciiTheme="minorHAnsi" w:eastAsiaTheme="minorEastAsia" w:hAnsiTheme="minorHAnsi" w:cstheme="minorBidi"/>
            <w:noProof/>
            <w:color w:val="auto"/>
            <w:kern w:val="2"/>
            <w:szCs w:val="24"/>
            <w14:ligatures w14:val="standardContextual"/>
          </w:rPr>
          <w:tab/>
        </w:r>
        <w:r w:rsidRPr="0055156D">
          <w:rPr>
            <w:rStyle w:val="Hyperlink"/>
            <w:noProof/>
          </w:rPr>
          <w:t>Storage, Use, and Sharing of Specimens and Data for Secondary Research</w:t>
        </w:r>
        <w:r>
          <w:rPr>
            <w:noProof/>
            <w:webHidden/>
          </w:rPr>
          <w:tab/>
        </w:r>
        <w:r>
          <w:rPr>
            <w:noProof/>
            <w:webHidden/>
          </w:rPr>
          <w:fldChar w:fldCharType="begin"/>
        </w:r>
        <w:r>
          <w:rPr>
            <w:noProof/>
            <w:webHidden/>
          </w:rPr>
          <w:instrText xml:space="preserve"> PAGEREF _Toc227591496 \h </w:instrText>
        </w:r>
        <w:r>
          <w:rPr>
            <w:noProof/>
            <w:webHidden/>
          </w:rPr>
        </w:r>
        <w:r>
          <w:rPr>
            <w:noProof/>
            <w:webHidden/>
          </w:rPr>
          <w:fldChar w:fldCharType="separate"/>
        </w:r>
        <w:r>
          <w:rPr>
            <w:noProof/>
            <w:webHidden/>
          </w:rPr>
          <w:t>70</w:t>
        </w:r>
        <w:r>
          <w:rPr>
            <w:noProof/>
            <w:webHidden/>
          </w:rPr>
          <w:fldChar w:fldCharType="end"/>
        </w:r>
      </w:hyperlink>
    </w:p>
    <w:p w14:paraId="06018F93" w14:textId="28E99923"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7" w:history="1">
        <w:r w:rsidRPr="0055156D">
          <w:rPr>
            <w:rStyle w:val="Hyperlink"/>
            <w:noProof/>
          </w:rPr>
          <w:t>10.5</w:t>
        </w:r>
        <w:r>
          <w:rPr>
            <w:rFonts w:asciiTheme="minorHAnsi" w:eastAsiaTheme="minorEastAsia" w:hAnsiTheme="minorHAnsi" w:cstheme="minorBidi"/>
            <w:noProof/>
            <w:color w:val="auto"/>
            <w:kern w:val="2"/>
            <w:szCs w:val="24"/>
            <w14:ligatures w14:val="standardContextual"/>
          </w:rPr>
          <w:tab/>
        </w:r>
        <w:r w:rsidRPr="0055156D">
          <w:rPr>
            <w:rStyle w:val="Hyperlink"/>
            <w:noProof/>
          </w:rPr>
          <w:t>Safety Oversight</w:t>
        </w:r>
        <w:r>
          <w:rPr>
            <w:noProof/>
            <w:webHidden/>
          </w:rPr>
          <w:tab/>
        </w:r>
        <w:r>
          <w:rPr>
            <w:noProof/>
            <w:webHidden/>
          </w:rPr>
          <w:fldChar w:fldCharType="begin"/>
        </w:r>
        <w:r>
          <w:rPr>
            <w:noProof/>
            <w:webHidden/>
          </w:rPr>
          <w:instrText xml:space="preserve"> PAGEREF _Toc227591497 \h </w:instrText>
        </w:r>
        <w:r>
          <w:rPr>
            <w:noProof/>
            <w:webHidden/>
          </w:rPr>
        </w:r>
        <w:r>
          <w:rPr>
            <w:noProof/>
            <w:webHidden/>
          </w:rPr>
          <w:fldChar w:fldCharType="separate"/>
        </w:r>
        <w:r>
          <w:rPr>
            <w:noProof/>
            <w:webHidden/>
          </w:rPr>
          <w:t>71</w:t>
        </w:r>
        <w:r>
          <w:rPr>
            <w:noProof/>
            <w:webHidden/>
          </w:rPr>
          <w:fldChar w:fldCharType="end"/>
        </w:r>
      </w:hyperlink>
    </w:p>
    <w:p w14:paraId="04EDB453" w14:textId="5BE81AAA"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8" w:history="1">
        <w:r w:rsidRPr="0055156D">
          <w:rPr>
            <w:rStyle w:val="Hyperlink"/>
            <w:noProof/>
          </w:rPr>
          <w:t>10.6</w:t>
        </w:r>
        <w:r>
          <w:rPr>
            <w:rFonts w:asciiTheme="minorHAnsi" w:eastAsiaTheme="minorEastAsia" w:hAnsiTheme="minorHAnsi" w:cstheme="minorBidi"/>
            <w:noProof/>
            <w:color w:val="auto"/>
            <w:kern w:val="2"/>
            <w:szCs w:val="24"/>
            <w14:ligatures w14:val="standardContextual"/>
          </w:rPr>
          <w:tab/>
        </w:r>
        <w:r w:rsidRPr="0055156D">
          <w:rPr>
            <w:rStyle w:val="Hyperlink"/>
            <w:noProof/>
          </w:rPr>
          <w:t>Clinical Monitoring</w:t>
        </w:r>
        <w:r>
          <w:rPr>
            <w:noProof/>
            <w:webHidden/>
          </w:rPr>
          <w:tab/>
        </w:r>
        <w:r>
          <w:rPr>
            <w:noProof/>
            <w:webHidden/>
          </w:rPr>
          <w:fldChar w:fldCharType="begin"/>
        </w:r>
        <w:r>
          <w:rPr>
            <w:noProof/>
            <w:webHidden/>
          </w:rPr>
          <w:instrText xml:space="preserve"> PAGEREF _Toc227591498 \h </w:instrText>
        </w:r>
        <w:r>
          <w:rPr>
            <w:noProof/>
            <w:webHidden/>
          </w:rPr>
        </w:r>
        <w:r>
          <w:rPr>
            <w:noProof/>
            <w:webHidden/>
          </w:rPr>
          <w:fldChar w:fldCharType="separate"/>
        </w:r>
        <w:r>
          <w:rPr>
            <w:noProof/>
            <w:webHidden/>
          </w:rPr>
          <w:t>72</w:t>
        </w:r>
        <w:r>
          <w:rPr>
            <w:noProof/>
            <w:webHidden/>
          </w:rPr>
          <w:fldChar w:fldCharType="end"/>
        </w:r>
      </w:hyperlink>
    </w:p>
    <w:p w14:paraId="2E2B974A" w14:textId="12A53232"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499" w:history="1">
        <w:r w:rsidRPr="0055156D">
          <w:rPr>
            <w:rStyle w:val="Hyperlink"/>
            <w:noProof/>
          </w:rPr>
          <w:t>10.7</w:t>
        </w:r>
        <w:r>
          <w:rPr>
            <w:rFonts w:asciiTheme="minorHAnsi" w:eastAsiaTheme="minorEastAsia" w:hAnsiTheme="minorHAnsi" w:cstheme="minorBidi"/>
            <w:noProof/>
            <w:color w:val="auto"/>
            <w:kern w:val="2"/>
            <w:szCs w:val="24"/>
            <w14:ligatures w14:val="standardContextual"/>
          </w:rPr>
          <w:tab/>
        </w:r>
        <w:r w:rsidRPr="0055156D">
          <w:rPr>
            <w:rStyle w:val="Hyperlink"/>
            <w:noProof/>
          </w:rPr>
          <w:t>Quality Assurance and Quality Control</w:t>
        </w:r>
        <w:r>
          <w:rPr>
            <w:noProof/>
            <w:webHidden/>
          </w:rPr>
          <w:tab/>
        </w:r>
        <w:r>
          <w:rPr>
            <w:noProof/>
            <w:webHidden/>
          </w:rPr>
          <w:fldChar w:fldCharType="begin"/>
        </w:r>
        <w:r>
          <w:rPr>
            <w:noProof/>
            <w:webHidden/>
          </w:rPr>
          <w:instrText xml:space="preserve"> PAGEREF _Toc227591499 \h </w:instrText>
        </w:r>
        <w:r>
          <w:rPr>
            <w:noProof/>
            <w:webHidden/>
          </w:rPr>
        </w:r>
        <w:r>
          <w:rPr>
            <w:noProof/>
            <w:webHidden/>
          </w:rPr>
          <w:fldChar w:fldCharType="separate"/>
        </w:r>
        <w:r>
          <w:rPr>
            <w:noProof/>
            <w:webHidden/>
          </w:rPr>
          <w:t>73</w:t>
        </w:r>
        <w:r>
          <w:rPr>
            <w:noProof/>
            <w:webHidden/>
          </w:rPr>
          <w:fldChar w:fldCharType="end"/>
        </w:r>
      </w:hyperlink>
    </w:p>
    <w:p w14:paraId="5957C221" w14:textId="5BD4CC6B"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500" w:history="1">
        <w:r w:rsidRPr="0055156D">
          <w:rPr>
            <w:rStyle w:val="Hyperlink"/>
            <w:noProof/>
          </w:rPr>
          <w:t>10.8</w:t>
        </w:r>
        <w:r>
          <w:rPr>
            <w:rFonts w:asciiTheme="minorHAnsi" w:eastAsiaTheme="minorEastAsia" w:hAnsiTheme="minorHAnsi" w:cstheme="minorBidi"/>
            <w:noProof/>
            <w:color w:val="auto"/>
            <w:kern w:val="2"/>
            <w:szCs w:val="24"/>
            <w14:ligatures w14:val="standardContextual"/>
          </w:rPr>
          <w:tab/>
        </w:r>
        <w:r w:rsidRPr="0055156D">
          <w:rPr>
            <w:rStyle w:val="Hyperlink"/>
            <w:noProof/>
          </w:rPr>
          <w:t>Data Handling and Record Keeping</w:t>
        </w:r>
        <w:r>
          <w:rPr>
            <w:noProof/>
            <w:webHidden/>
          </w:rPr>
          <w:tab/>
        </w:r>
        <w:r>
          <w:rPr>
            <w:noProof/>
            <w:webHidden/>
          </w:rPr>
          <w:fldChar w:fldCharType="begin"/>
        </w:r>
        <w:r>
          <w:rPr>
            <w:noProof/>
            <w:webHidden/>
          </w:rPr>
          <w:instrText xml:space="preserve"> PAGEREF _Toc227591500 \h </w:instrText>
        </w:r>
        <w:r>
          <w:rPr>
            <w:noProof/>
            <w:webHidden/>
          </w:rPr>
        </w:r>
        <w:r>
          <w:rPr>
            <w:noProof/>
            <w:webHidden/>
          </w:rPr>
          <w:fldChar w:fldCharType="separate"/>
        </w:r>
        <w:r>
          <w:rPr>
            <w:noProof/>
            <w:webHidden/>
          </w:rPr>
          <w:t>74</w:t>
        </w:r>
        <w:r>
          <w:rPr>
            <w:noProof/>
            <w:webHidden/>
          </w:rPr>
          <w:fldChar w:fldCharType="end"/>
        </w:r>
      </w:hyperlink>
    </w:p>
    <w:p w14:paraId="16BF5A6F" w14:textId="2652A442"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1" w:history="1">
        <w:r w:rsidRPr="0055156D">
          <w:rPr>
            <w:rStyle w:val="Hyperlink"/>
          </w:rPr>
          <w:t>10.8.1</w:t>
        </w:r>
        <w:r>
          <w:rPr>
            <w:rFonts w:asciiTheme="minorHAnsi" w:eastAsiaTheme="minorEastAsia" w:hAnsiTheme="minorHAnsi" w:cstheme="minorBidi"/>
            <w:color w:val="auto"/>
            <w:kern w:val="2"/>
            <w:szCs w:val="24"/>
            <w14:ligatures w14:val="standardContextual"/>
          </w:rPr>
          <w:tab/>
        </w:r>
        <w:r w:rsidRPr="0055156D">
          <w:rPr>
            <w:rStyle w:val="Hyperlink"/>
          </w:rPr>
          <w:t>Data Collection and Management Responsibilities</w:t>
        </w:r>
        <w:r>
          <w:rPr>
            <w:webHidden/>
          </w:rPr>
          <w:tab/>
        </w:r>
        <w:r>
          <w:rPr>
            <w:webHidden/>
          </w:rPr>
          <w:fldChar w:fldCharType="begin"/>
        </w:r>
        <w:r>
          <w:rPr>
            <w:webHidden/>
          </w:rPr>
          <w:instrText xml:space="preserve"> PAGEREF _Toc227591501 \h </w:instrText>
        </w:r>
        <w:r>
          <w:rPr>
            <w:webHidden/>
          </w:rPr>
        </w:r>
        <w:r>
          <w:rPr>
            <w:webHidden/>
          </w:rPr>
          <w:fldChar w:fldCharType="separate"/>
        </w:r>
        <w:r>
          <w:rPr>
            <w:webHidden/>
          </w:rPr>
          <w:t>74</w:t>
        </w:r>
        <w:r>
          <w:rPr>
            <w:webHidden/>
          </w:rPr>
          <w:fldChar w:fldCharType="end"/>
        </w:r>
      </w:hyperlink>
    </w:p>
    <w:p w14:paraId="45FD241F" w14:textId="44C4BB04"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2" w:history="1">
        <w:r w:rsidRPr="0055156D">
          <w:rPr>
            <w:rStyle w:val="Hyperlink"/>
          </w:rPr>
          <w:t>10.8.2</w:t>
        </w:r>
        <w:r>
          <w:rPr>
            <w:rFonts w:asciiTheme="minorHAnsi" w:eastAsiaTheme="minorEastAsia" w:hAnsiTheme="minorHAnsi" w:cstheme="minorBidi"/>
            <w:color w:val="auto"/>
            <w:kern w:val="2"/>
            <w:szCs w:val="24"/>
            <w14:ligatures w14:val="standardContextual"/>
          </w:rPr>
          <w:tab/>
        </w:r>
        <w:r w:rsidRPr="0055156D">
          <w:rPr>
            <w:rStyle w:val="Hyperlink"/>
          </w:rPr>
          <w:t>Study Records Retention</w:t>
        </w:r>
        <w:r>
          <w:rPr>
            <w:webHidden/>
          </w:rPr>
          <w:tab/>
        </w:r>
        <w:r>
          <w:rPr>
            <w:webHidden/>
          </w:rPr>
          <w:fldChar w:fldCharType="begin"/>
        </w:r>
        <w:r>
          <w:rPr>
            <w:webHidden/>
          </w:rPr>
          <w:instrText xml:space="preserve"> PAGEREF _Toc227591502 \h </w:instrText>
        </w:r>
        <w:r>
          <w:rPr>
            <w:webHidden/>
          </w:rPr>
        </w:r>
        <w:r>
          <w:rPr>
            <w:webHidden/>
          </w:rPr>
          <w:fldChar w:fldCharType="separate"/>
        </w:r>
        <w:r>
          <w:rPr>
            <w:webHidden/>
          </w:rPr>
          <w:t>76</w:t>
        </w:r>
        <w:r>
          <w:rPr>
            <w:webHidden/>
          </w:rPr>
          <w:fldChar w:fldCharType="end"/>
        </w:r>
      </w:hyperlink>
    </w:p>
    <w:p w14:paraId="1B5FA443" w14:textId="30DA5A2D"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503" w:history="1">
        <w:r w:rsidRPr="0055156D">
          <w:rPr>
            <w:rStyle w:val="Hyperlink"/>
            <w:noProof/>
          </w:rPr>
          <w:t>10.9</w:t>
        </w:r>
        <w:r>
          <w:rPr>
            <w:rFonts w:asciiTheme="minorHAnsi" w:eastAsiaTheme="minorEastAsia" w:hAnsiTheme="minorHAnsi" w:cstheme="minorBidi"/>
            <w:noProof/>
            <w:color w:val="auto"/>
            <w:kern w:val="2"/>
            <w:szCs w:val="24"/>
            <w14:ligatures w14:val="standardContextual"/>
          </w:rPr>
          <w:tab/>
        </w:r>
        <w:r w:rsidRPr="0055156D">
          <w:rPr>
            <w:rStyle w:val="Hyperlink"/>
            <w:noProof/>
          </w:rPr>
          <w:t>Protocol Deviations and Non-Compliance</w:t>
        </w:r>
        <w:r>
          <w:rPr>
            <w:noProof/>
            <w:webHidden/>
          </w:rPr>
          <w:tab/>
        </w:r>
        <w:r>
          <w:rPr>
            <w:noProof/>
            <w:webHidden/>
          </w:rPr>
          <w:fldChar w:fldCharType="begin"/>
        </w:r>
        <w:r>
          <w:rPr>
            <w:noProof/>
            <w:webHidden/>
          </w:rPr>
          <w:instrText xml:space="preserve"> PAGEREF _Toc227591503 \h </w:instrText>
        </w:r>
        <w:r>
          <w:rPr>
            <w:noProof/>
            <w:webHidden/>
          </w:rPr>
        </w:r>
        <w:r>
          <w:rPr>
            <w:noProof/>
            <w:webHidden/>
          </w:rPr>
          <w:fldChar w:fldCharType="separate"/>
        </w:r>
        <w:r>
          <w:rPr>
            <w:noProof/>
            <w:webHidden/>
          </w:rPr>
          <w:t>76</w:t>
        </w:r>
        <w:r>
          <w:rPr>
            <w:noProof/>
            <w:webHidden/>
          </w:rPr>
          <w:fldChar w:fldCharType="end"/>
        </w:r>
      </w:hyperlink>
    </w:p>
    <w:p w14:paraId="3F2D6080" w14:textId="0E29762F"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4" w:history="1">
        <w:r w:rsidRPr="0055156D">
          <w:rPr>
            <w:rStyle w:val="Hyperlink"/>
          </w:rPr>
          <w:t>10.9.1</w:t>
        </w:r>
        <w:r>
          <w:rPr>
            <w:rFonts w:asciiTheme="minorHAnsi" w:eastAsiaTheme="minorEastAsia" w:hAnsiTheme="minorHAnsi" w:cstheme="minorBidi"/>
            <w:color w:val="auto"/>
            <w:kern w:val="2"/>
            <w:szCs w:val="24"/>
            <w14:ligatures w14:val="standardContextual"/>
          </w:rPr>
          <w:tab/>
        </w:r>
        <w:r w:rsidRPr="0055156D">
          <w:rPr>
            <w:rStyle w:val="Hyperlink"/>
          </w:rPr>
          <w:t>NIH Definition of Protocol Deviation</w:t>
        </w:r>
        <w:r>
          <w:rPr>
            <w:webHidden/>
          </w:rPr>
          <w:tab/>
        </w:r>
        <w:r>
          <w:rPr>
            <w:webHidden/>
          </w:rPr>
          <w:fldChar w:fldCharType="begin"/>
        </w:r>
        <w:r>
          <w:rPr>
            <w:webHidden/>
          </w:rPr>
          <w:instrText xml:space="preserve"> PAGEREF _Toc227591504 \h </w:instrText>
        </w:r>
        <w:r>
          <w:rPr>
            <w:webHidden/>
          </w:rPr>
        </w:r>
        <w:r>
          <w:rPr>
            <w:webHidden/>
          </w:rPr>
          <w:fldChar w:fldCharType="separate"/>
        </w:r>
        <w:r>
          <w:rPr>
            <w:webHidden/>
          </w:rPr>
          <w:t>77</w:t>
        </w:r>
        <w:r>
          <w:rPr>
            <w:webHidden/>
          </w:rPr>
          <w:fldChar w:fldCharType="end"/>
        </w:r>
      </w:hyperlink>
    </w:p>
    <w:p w14:paraId="4ADBF740" w14:textId="2524D3C6"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505" w:history="1">
        <w:r w:rsidRPr="0055156D">
          <w:rPr>
            <w:rStyle w:val="Hyperlink"/>
            <w:noProof/>
          </w:rPr>
          <w:t>10.10</w:t>
        </w:r>
        <w:r>
          <w:rPr>
            <w:rFonts w:asciiTheme="minorHAnsi" w:eastAsiaTheme="minorEastAsia" w:hAnsiTheme="minorHAnsi" w:cstheme="minorBidi"/>
            <w:noProof/>
            <w:color w:val="auto"/>
            <w:kern w:val="2"/>
            <w:szCs w:val="24"/>
            <w14:ligatures w14:val="standardContextual"/>
          </w:rPr>
          <w:tab/>
        </w:r>
        <w:r w:rsidRPr="0055156D">
          <w:rPr>
            <w:rStyle w:val="Hyperlink"/>
            <w:noProof/>
          </w:rPr>
          <w:t>Human Data Sharing, including Genomic Data Sharing, and Publication</w:t>
        </w:r>
        <w:r>
          <w:rPr>
            <w:noProof/>
            <w:webHidden/>
          </w:rPr>
          <w:tab/>
        </w:r>
        <w:r>
          <w:rPr>
            <w:noProof/>
            <w:webHidden/>
          </w:rPr>
          <w:fldChar w:fldCharType="begin"/>
        </w:r>
        <w:r>
          <w:rPr>
            <w:noProof/>
            <w:webHidden/>
          </w:rPr>
          <w:instrText xml:space="preserve"> PAGEREF _Toc227591505 \h </w:instrText>
        </w:r>
        <w:r>
          <w:rPr>
            <w:noProof/>
            <w:webHidden/>
          </w:rPr>
        </w:r>
        <w:r>
          <w:rPr>
            <w:noProof/>
            <w:webHidden/>
          </w:rPr>
          <w:fldChar w:fldCharType="separate"/>
        </w:r>
        <w:r>
          <w:rPr>
            <w:noProof/>
            <w:webHidden/>
          </w:rPr>
          <w:t>77</w:t>
        </w:r>
        <w:r>
          <w:rPr>
            <w:noProof/>
            <w:webHidden/>
          </w:rPr>
          <w:fldChar w:fldCharType="end"/>
        </w:r>
      </w:hyperlink>
    </w:p>
    <w:p w14:paraId="73A9298A" w14:textId="0E9B63CC"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6" w:history="1">
        <w:r w:rsidRPr="0055156D">
          <w:rPr>
            <w:rStyle w:val="Hyperlink"/>
          </w:rPr>
          <w:t>10.10.1</w:t>
        </w:r>
        <w:r>
          <w:rPr>
            <w:rFonts w:asciiTheme="minorHAnsi" w:eastAsiaTheme="minorEastAsia" w:hAnsiTheme="minorHAnsi" w:cstheme="minorBidi"/>
            <w:color w:val="auto"/>
            <w:kern w:val="2"/>
            <w:szCs w:val="24"/>
            <w14:ligatures w14:val="standardContextual"/>
          </w:rPr>
          <w:tab/>
        </w:r>
        <w:r w:rsidRPr="0055156D">
          <w:rPr>
            <w:rStyle w:val="Hyperlink"/>
          </w:rPr>
          <w:t>NIH Data Management and Sharing Policy and NIH Genomic Data Sharing Policy Compliance</w:t>
        </w:r>
        <w:r>
          <w:rPr>
            <w:webHidden/>
          </w:rPr>
          <w:tab/>
        </w:r>
        <w:r>
          <w:rPr>
            <w:webHidden/>
          </w:rPr>
          <w:fldChar w:fldCharType="begin"/>
        </w:r>
        <w:r>
          <w:rPr>
            <w:webHidden/>
          </w:rPr>
          <w:instrText xml:space="preserve"> PAGEREF _Toc227591506 \h </w:instrText>
        </w:r>
        <w:r>
          <w:rPr>
            <w:webHidden/>
          </w:rPr>
        </w:r>
        <w:r>
          <w:rPr>
            <w:webHidden/>
          </w:rPr>
          <w:fldChar w:fldCharType="separate"/>
        </w:r>
        <w:r>
          <w:rPr>
            <w:webHidden/>
          </w:rPr>
          <w:t>77</w:t>
        </w:r>
        <w:r>
          <w:rPr>
            <w:webHidden/>
          </w:rPr>
          <w:fldChar w:fldCharType="end"/>
        </w:r>
      </w:hyperlink>
    </w:p>
    <w:p w14:paraId="3BAB846D" w14:textId="71AFE97E"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7" w:history="1">
        <w:r w:rsidRPr="0055156D">
          <w:rPr>
            <w:rStyle w:val="Hyperlink"/>
          </w:rPr>
          <w:t>10.10.2</w:t>
        </w:r>
        <w:r>
          <w:rPr>
            <w:rFonts w:asciiTheme="minorHAnsi" w:eastAsiaTheme="minorEastAsia" w:hAnsiTheme="minorHAnsi" w:cstheme="minorBidi"/>
            <w:color w:val="auto"/>
            <w:kern w:val="2"/>
            <w:szCs w:val="24"/>
            <w14:ligatures w14:val="standardContextual"/>
          </w:rPr>
          <w:tab/>
        </w:r>
        <w:r w:rsidRPr="0055156D">
          <w:rPr>
            <w:rStyle w:val="Hyperlink"/>
          </w:rPr>
          <w:t>NIH Public Access Policy Compliance</w:t>
        </w:r>
        <w:r>
          <w:rPr>
            <w:webHidden/>
          </w:rPr>
          <w:tab/>
        </w:r>
        <w:r>
          <w:rPr>
            <w:webHidden/>
          </w:rPr>
          <w:fldChar w:fldCharType="begin"/>
        </w:r>
        <w:r>
          <w:rPr>
            <w:webHidden/>
          </w:rPr>
          <w:instrText xml:space="preserve"> PAGEREF _Toc227591507 \h </w:instrText>
        </w:r>
        <w:r>
          <w:rPr>
            <w:webHidden/>
          </w:rPr>
        </w:r>
        <w:r>
          <w:rPr>
            <w:webHidden/>
          </w:rPr>
          <w:fldChar w:fldCharType="separate"/>
        </w:r>
        <w:r>
          <w:rPr>
            <w:webHidden/>
          </w:rPr>
          <w:t>78</w:t>
        </w:r>
        <w:r>
          <w:rPr>
            <w:webHidden/>
          </w:rPr>
          <w:fldChar w:fldCharType="end"/>
        </w:r>
      </w:hyperlink>
    </w:p>
    <w:p w14:paraId="3E0415A6" w14:textId="26C39F70"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508" w:history="1">
        <w:r w:rsidRPr="0055156D">
          <w:rPr>
            <w:rStyle w:val="Hyperlink"/>
            <w:noProof/>
          </w:rPr>
          <w:t>10.11</w:t>
        </w:r>
        <w:r>
          <w:rPr>
            <w:rFonts w:asciiTheme="minorHAnsi" w:eastAsiaTheme="minorEastAsia" w:hAnsiTheme="minorHAnsi" w:cstheme="minorBidi"/>
            <w:noProof/>
            <w:color w:val="auto"/>
            <w:kern w:val="2"/>
            <w:szCs w:val="24"/>
            <w14:ligatures w14:val="standardContextual"/>
          </w:rPr>
          <w:tab/>
        </w:r>
        <w:r w:rsidRPr="0055156D">
          <w:rPr>
            <w:rStyle w:val="Hyperlink"/>
            <w:noProof/>
          </w:rPr>
          <w:t>Collaborative Agreements</w:t>
        </w:r>
        <w:r>
          <w:rPr>
            <w:noProof/>
            <w:webHidden/>
          </w:rPr>
          <w:tab/>
        </w:r>
        <w:r>
          <w:rPr>
            <w:noProof/>
            <w:webHidden/>
          </w:rPr>
          <w:fldChar w:fldCharType="begin"/>
        </w:r>
        <w:r>
          <w:rPr>
            <w:noProof/>
            <w:webHidden/>
          </w:rPr>
          <w:instrText xml:space="preserve"> PAGEREF _Toc227591508 \h </w:instrText>
        </w:r>
        <w:r>
          <w:rPr>
            <w:noProof/>
            <w:webHidden/>
          </w:rPr>
        </w:r>
        <w:r>
          <w:rPr>
            <w:noProof/>
            <w:webHidden/>
          </w:rPr>
          <w:fldChar w:fldCharType="separate"/>
        </w:r>
        <w:r>
          <w:rPr>
            <w:noProof/>
            <w:webHidden/>
          </w:rPr>
          <w:t>78</w:t>
        </w:r>
        <w:r>
          <w:rPr>
            <w:noProof/>
            <w:webHidden/>
          </w:rPr>
          <w:fldChar w:fldCharType="end"/>
        </w:r>
      </w:hyperlink>
    </w:p>
    <w:p w14:paraId="3DBF6928" w14:textId="52D5984C" w:rsidR="0025387F" w:rsidRDefault="0025387F">
      <w:pPr>
        <w:pStyle w:val="TOC3"/>
        <w:rPr>
          <w:rFonts w:asciiTheme="minorHAnsi" w:eastAsiaTheme="minorEastAsia" w:hAnsiTheme="minorHAnsi" w:cstheme="minorBidi"/>
          <w:color w:val="auto"/>
          <w:kern w:val="2"/>
          <w:szCs w:val="24"/>
          <w14:ligatures w14:val="standardContextual"/>
        </w:rPr>
      </w:pPr>
      <w:hyperlink w:anchor="_Toc227591509" w:history="1">
        <w:r w:rsidRPr="0055156D">
          <w:rPr>
            <w:rStyle w:val="Hyperlink"/>
          </w:rPr>
          <w:t>10.11.1</w:t>
        </w:r>
        <w:r>
          <w:rPr>
            <w:rFonts w:asciiTheme="minorHAnsi" w:eastAsiaTheme="minorEastAsia" w:hAnsiTheme="minorHAnsi" w:cstheme="minorBidi"/>
            <w:color w:val="auto"/>
            <w:kern w:val="2"/>
            <w:szCs w:val="24"/>
            <w14:ligatures w14:val="standardContextual"/>
          </w:rPr>
          <w:tab/>
        </w:r>
        <w:r w:rsidRPr="0055156D">
          <w:rPr>
            <w:rStyle w:val="Hyperlink"/>
          </w:rPr>
          <w:t>Agreement Type</w:t>
        </w:r>
        <w:r>
          <w:rPr>
            <w:webHidden/>
          </w:rPr>
          <w:tab/>
        </w:r>
        <w:r>
          <w:rPr>
            <w:webHidden/>
          </w:rPr>
          <w:fldChar w:fldCharType="begin"/>
        </w:r>
        <w:r>
          <w:rPr>
            <w:webHidden/>
          </w:rPr>
          <w:instrText xml:space="preserve"> PAGEREF _Toc227591509 \h </w:instrText>
        </w:r>
        <w:r>
          <w:rPr>
            <w:webHidden/>
          </w:rPr>
        </w:r>
        <w:r>
          <w:rPr>
            <w:webHidden/>
          </w:rPr>
          <w:fldChar w:fldCharType="separate"/>
        </w:r>
        <w:r>
          <w:rPr>
            <w:webHidden/>
          </w:rPr>
          <w:t>78</w:t>
        </w:r>
        <w:r>
          <w:rPr>
            <w:webHidden/>
          </w:rPr>
          <w:fldChar w:fldCharType="end"/>
        </w:r>
      </w:hyperlink>
    </w:p>
    <w:p w14:paraId="7331F3ED" w14:textId="32A3C363" w:rsidR="0025387F" w:rsidRDefault="0025387F">
      <w:pPr>
        <w:pStyle w:val="TOC2"/>
        <w:tabs>
          <w:tab w:val="left" w:pos="1100"/>
          <w:tab w:val="right" w:leader="dot" w:pos="9350"/>
        </w:tabs>
        <w:rPr>
          <w:rFonts w:asciiTheme="minorHAnsi" w:eastAsiaTheme="minorEastAsia" w:hAnsiTheme="minorHAnsi" w:cstheme="minorBidi"/>
          <w:noProof/>
          <w:color w:val="auto"/>
          <w:kern w:val="2"/>
          <w:szCs w:val="24"/>
          <w14:ligatures w14:val="standardContextual"/>
        </w:rPr>
      </w:pPr>
      <w:hyperlink w:anchor="_Toc227591510" w:history="1">
        <w:r w:rsidRPr="0055156D">
          <w:rPr>
            <w:rStyle w:val="Hyperlink"/>
            <w:noProof/>
          </w:rPr>
          <w:t>10.12</w:t>
        </w:r>
        <w:r>
          <w:rPr>
            <w:rFonts w:asciiTheme="minorHAnsi" w:eastAsiaTheme="minorEastAsia" w:hAnsiTheme="minorHAnsi" w:cstheme="minorBidi"/>
            <w:noProof/>
            <w:color w:val="auto"/>
            <w:kern w:val="2"/>
            <w:szCs w:val="24"/>
            <w14:ligatures w14:val="standardContextual"/>
          </w:rPr>
          <w:tab/>
        </w:r>
        <w:r w:rsidRPr="0055156D">
          <w:rPr>
            <w:rStyle w:val="Hyperlink"/>
            <w:noProof/>
          </w:rPr>
          <w:t>Conflict of Interest Policy</w:t>
        </w:r>
        <w:r>
          <w:rPr>
            <w:noProof/>
            <w:webHidden/>
          </w:rPr>
          <w:tab/>
        </w:r>
        <w:r>
          <w:rPr>
            <w:noProof/>
            <w:webHidden/>
          </w:rPr>
          <w:fldChar w:fldCharType="begin"/>
        </w:r>
        <w:r>
          <w:rPr>
            <w:noProof/>
            <w:webHidden/>
          </w:rPr>
          <w:instrText xml:space="preserve"> PAGEREF _Toc227591510 \h </w:instrText>
        </w:r>
        <w:r>
          <w:rPr>
            <w:noProof/>
            <w:webHidden/>
          </w:rPr>
        </w:r>
        <w:r>
          <w:rPr>
            <w:noProof/>
            <w:webHidden/>
          </w:rPr>
          <w:fldChar w:fldCharType="separate"/>
        </w:r>
        <w:r>
          <w:rPr>
            <w:noProof/>
            <w:webHidden/>
          </w:rPr>
          <w:t>79</w:t>
        </w:r>
        <w:r>
          <w:rPr>
            <w:noProof/>
            <w:webHidden/>
          </w:rPr>
          <w:fldChar w:fldCharType="end"/>
        </w:r>
      </w:hyperlink>
    </w:p>
    <w:p w14:paraId="5E67C77A" w14:textId="323EB25E" w:rsidR="0025387F" w:rsidRDefault="0025387F">
      <w:pPr>
        <w:pStyle w:val="TOC1"/>
        <w:tabs>
          <w:tab w:val="left" w:pos="660"/>
          <w:tab w:val="right" w:leader="dot" w:pos="9350"/>
        </w:tabs>
        <w:rPr>
          <w:rFonts w:asciiTheme="minorHAnsi" w:eastAsiaTheme="minorEastAsia" w:hAnsiTheme="minorHAnsi" w:cstheme="minorBidi"/>
          <w:noProof/>
          <w:color w:val="auto"/>
          <w:kern w:val="2"/>
          <w:szCs w:val="24"/>
          <w14:ligatures w14:val="standardContextual"/>
        </w:rPr>
      </w:pPr>
      <w:hyperlink w:anchor="_Toc227591511" w:history="1">
        <w:r w:rsidRPr="0055156D">
          <w:rPr>
            <w:rStyle w:val="Hyperlink"/>
            <w:noProof/>
          </w:rPr>
          <w:t>11</w:t>
        </w:r>
        <w:r>
          <w:rPr>
            <w:rFonts w:asciiTheme="minorHAnsi" w:eastAsiaTheme="minorEastAsia" w:hAnsiTheme="minorHAnsi" w:cstheme="minorBidi"/>
            <w:noProof/>
            <w:color w:val="auto"/>
            <w:kern w:val="2"/>
            <w:szCs w:val="24"/>
            <w14:ligatures w14:val="standardContextual"/>
          </w:rPr>
          <w:tab/>
        </w:r>
        <w:r w:rsidRPr="0055156D">
          <w:rPr>
            <w:rStyle w:val="Hyperlink"/>
            <w:noProof/>
          </w:rPr>
          <w:t>ABBREVIATIONS</w:t>
        </w:r>
        <w:r>
          <w:rPr>
            <w:noProof/>
            <w:webHidden/>
          </w:rPr>
          <w:tab/>
        </w:r>
        <w:r>
          <w:rPr>
            <w:noProof/>
            <w:webHidden/>
          </w:rPr>
          <w:fldChar w:fldCharType="begin"/>
        </w:r>
        <w:r>
          <w:rPr>
            <w:noProof/>
            <w:webHidden/>
          </w:rPr>
          <w:instrText xml:space="preserve"> PAGEREF _Toc227591511 \h </w:instrText>
        </w:r>
        <w:r>
          <w:rPr>
            <w:noProof/>
            <w:webHidden/>
          </w:rPr>
        </w:r>
        <w:r>
          <w:rPr>
            <w:noProof/>
            <w:webHidden/>
          </w:rPr>
          <w:fldChar w:fldCharType="separate"/>
        </w:r>
        <w:r>
          <w:rPr>
            <w:noProof/>
            <w:webHidden/>
          </w:rPr>
          <w:t>79</w:t>
        </w:r>
        <w:r>
          <w:rPr>
            <w:noProof/>
            <w:webHidden/>
          </w:rPr>
          <w:fldChar w:fldCharType="end"/>
        </w:r>
      </w:hyperlink>
    </w:p>
    <w:p w14:paraId="4E5C813D" w14:textId="7E782C50" w:rsidR="0025387F" w:rsidRDefault="0025387F">
      <w:pPr>
        <w:pStyle w:val="TOC1"/>
        <w:tabs>
          <w:tab w:val="left" w:pos="660"/>
          <w:tab w:val="right" w:leader="dot" w:pos="9350"/>
        </w:tabs>
        <w:rPr>
          <w:rFonts w:asciiTheme="minorHAnsi" w:eastAsiaTheme="minorEastAsia" w:hAnsiTheme="minorHAnsi" w:cstheme="minorBidi"/>
          <w:noProof/>
          <w:color w:val="auto"/>
          <w:kern w:val="2"/>
          <w:szCs w:val="24"/>
          <w14:ligatures w14:val="standardContextual"/>
        </w:rPr>
      </w:pPr>
      <w:hyperlink w:anchor="_Toc227591512" w:history="1">
        <w:r w:rsidRPr="0055156D">
          <w:rPr>
            <w:rStyle w:val="Hyperlink"/>
            <w:noProof/>
          </w:rPr>
          <w:t>12</w:t>
        </w:r>
        <w:r>
          <w:rPr>
            <w:rFonts w:asciiTheme="minorHAnsi" w:eastAsiaTheme="minorEastAsia" w:hAnsiTheme="minorHAnsi" w:cstheme="minorBidi"/>
            <w:noProof/>
            <w:color w:val="auto"/>
            <w:kern w:val="2"/>
            <w:szCs w:val="24"/>
            <w14:ligatures w14:val="standardContextual"/>
          </w:rPr>
          <w:tab/>
        </w:r>
        <w:r w:rsidRPr="0055156D">
          <w:rPr>
            <w:rStyle w:val="Hyperlink"/>
            <w:noProof/>
          </w:rPr>
          <w:t>REFERENCES</w:t>
        </w:r>
        <w:r>
          <w:rPr>
            <w:noProof/>
            <w:webHidden/>
          </w:rPr>
          <w:tab/>
        </w:r>
        <w:r>
          <w:rPr>
            <w:noProof/>
            <w:webHidden/>
          </w:rPr>
          <w:fldChar w:fldCharType="begin"/>
        </w:r>
        <w:r>
          <w:rPr>
            <w:noProof/>
            <w:webHidden/>
          </w:rPr>
          <w:instrText xml:space="preserve"> PAGEREF _Toc227591512 \h </w:instrText>
        </w:r>
        <w:r>
          <w:rPr>
            <w:noProof/>
            <w:webHidden/>
          </w:rPr>
        </w:r>
        <w:r>
          <w:rPr>
            <w:noProof/>
            <w:webHidden/>
          </w:rPr>
          <w:fldChar w:fldCharType="separate"/>
        </w:r>
        <w:r>
          <w:rPr>
            <w:noProof/>
            <w:webHidden/>
          </w:rPr>
          <w:t>80</w:t>
        </w:r>
        <w:r>
          <w:rPr>
            <w:noProof/>
            <w:webHidden/>
          </w:rPr>
          <w:fldChar w:fldCharType="end"/>
        </w:r>
      </w:hyperlink>
    </w:p>
    <w:p w14:paraId="0C890FCD" w14:textId="7BBBFFB0" w:rsidR="00D6152F" w:rsidRPr="00486384" w:rsidRDefault="00D6152F" w:rsidP="00D6152F">
      <w:pPr>
        <w:rPr>
          <w:i/>
          <w:szCs w:val="24"/>
        </w:rPr>
      </w:pPr>
      <w:r w:rsidRPr="00486384">
        <w:rPr>
          <w:szCs w:val="24"/>
        </w:rPr>
        <w:fldChar w:fldCharType="end"/>
      </w:r>
    </w:p>
    <w:p w14:paraId="31A634DB" w14:textId="504684E8" w:rsidR="00AC513D" w:rsidRPr="00486384" w:rsidRDefault="00AC513D" w:rsidP="00834AE6">
      <w:pPr>
        <w:rPr>
          <w:szCs w:val="24"/>
        </w:rPr>
      </w:pPr>
      <w:r w:rsidRPr="00486384">
        <w:rPr>
          <w:szCs w:val="24"/>
        </w:rPr>
        <w:br w:type="page"/>
      </w:r>
    </w:p>
    <w:p w14:paraId="558B766A" w14:textId="77777777" w:rsidR="00AC513D" w:rsidRPr="00486384" w:rsidRDefault="00AC513D" w:rsidP="007A0D11">
      <w:pPr>
        <w:pStyle w:val="Heading1"/>
        <w:numPr>
          <w:ilvl w:val="0"/>
          <w:numId w:val="0"/>
        </w:numPr>
        <w:ind w:left="432" w:hanging="432"/>
      </w:pPr>
      <w:bookmarkStart w:id="13" w:name="_Toc58818890"/>
      <w:bookmarkStart w:id="14" w:name="_Toc60193103"/>
      <w:bookmarkStart w:id="15" w:name="_Toc60195133"/>
      <w:bookmarkStart w:id="16" w:name="_Toc60200981"/>
      <w:bookmarkStart w:id="17" w:name="_Toc224445192"/>
      <w:bookmarkStart w:id="18" w:name="_Toc382562958"/>
      <w:bookmarkStart w:id="19" w:name="_Toc469058286"/>
      <w:bookmarkStart w:id="20" w:name="_Toc469046120"/>
      <w:bookmarkStart w:id="21" w:name="_Toc479192697"/>
      <w:bookmarkStart w:id="22" w:name="_Toc227591403"/>
      <w:r w:rsidRPr="00486384">
        <w:lastRenderedPageBreak/>
        <w:t>STATEMENT OF COMPLIANCE</w:t>
      </w:r>
      <w:bookmarkEnd w:id="13"/>
      <w:bookmarkEnd w:id="14"/>
      <w:bookmarkEnd w:id="15"/>
      <w:bookmarkEnd w:id="16"/>
      <w:bookmarkEnd w:id="17"/>
      <w:bookmarkEnd w:id="18"/>
      <w:bookmarkEnd w:id="19"/>
      <w:bookmarkEnd w:id="20"/>
      <w:bookmarkEnd w:id="21"/>
      <w:bookmarkEnd w:id="22"/>
    </w:p>
    <w:p w14:paraId="624AAECD" w14:textId="64677EED" w:rsidR="00AC513D" w:rsidRPr="00486384" w:rsidRDefault="00AC513D" w:rsidP="00834AE6">
      <w:pPr>
        <w:rPr>
          <w:i/>
          <w:iCs/>
        </w:rPr>
      </w:pPr>
      <w:r w:rsidRPr="00486384">
        <w:rPr>
          <w:i/>
          <w:iCs/>
        </w:rPr>
        <w:t xml:space="preserve">Provide a statement that the trial will be conducted in compliance with the protocol, International </w:t>
      </w:r>
      <w:r w:rsidR="00592FD4" w:rsidRPr="00486384">
        <w:rPr>
          <w:i/>
          <w:iCs/>
        </w:rPr>
        <w:t>Council</w:t>
      </w:r>
      <w:r w:rsidRPr="00486384">
        <w:rPr>
          <w:i/>
          <w:iCs/>
        </w:rPr>
        <w:t xml:space="preserve"> </w:t>
      </w:r>
      <w:r w:rsidR="00F307FB">
        <w:rPr>
          <w:i/>
          <w:iCs/>
        </w:rPr>
        <w:t>for</w:t>
      </w:r>
      <w:r w:rsidR="00F307FB" w:rsidRPr="00486384">
        <w:rPr>
          <w:i/>
          <w:iCs/>
        </w:rPr>
        <w:t xml:space="preserve"> </w:t>
      </w:r>
      <w:r w:rsidRPr="00486384">
        <w:rPr>
          <w:i/>
          <w:iCs/>
        </w:rPr>
        <w:t xml:space="preserve">Harmonisation Good Clinical Practice (ICH GCP) and applicable state, local and federal regulatory requirements. Each engaged institution must have a current Federal-Wide Assurance (FWA) issued by the Office for Human Research Protections (OHRP) and must provide this protocol and the associated informed consent documents and recruitment materials for review and approval by an appropriate Institutional Review Board (IRB) or Ethics Committee (EC) registered with OHRP. Any </w:t>
      </w:r>
      <w:r w:rsidR="006B4F88">
        <w:rPr>
          <w:i/>
          <w:iCs/>
        </w:rPr>
        <w:t>modifications</w:t>
      </w:r>
      <w:r w:rsidR="006B4F88" w:rsidRPr="00486384">
        <w:rPr>
          <w:i/>
          <w:iCs/>
        </w:rPr>
        <w:t xml:space="preserve"> </w:t>
      </w:r>
      <w:r w:rsidRPr="00486384">
        <w:rPr>
          <w:i/>
          <w:iCs/>
        </w:rPr>
        <w:t xml:space="preserve">to the protocol or consent materials must also be approved before implementation. </w:t>
      </w:r>
      <w:r w:rsidR="00C23247" w:rsidRPr="00486384">
        <w:rPr>
          <w:i/>
          <w:iCs/>
        </w:rPr>
        <w:t>Suggested language</w:t>
      </w:r>
      <w:r w:rsidRPr="00486384">
        <w:rPr>
          <w:i/>
          <w:iCs/>
        </w:rPr>
        <w:t xml:space="preserve">: </w:t>
      </w:r>
    </w:p>
    <w:p w14:paraId="14D95DE8" w14:textId="141A456E" w:rsidR="00AC513D" w:rsidRPr="00486384" w:rsidRDefault="00AC513D" w:rsidP="00834AE6">
      <w:r w:rsidRPr="00486384">
        <w:t xml:space="preserve">The trial will be carried out in accordance with International </w:t>
      </w:r>
      <w:r w:rsidR="00592FD4" w:rsidRPr="00486384">
        <w:t>Council</w:t>
      </w:r>
      <w:r w:rsidRPr="00486384">
        <w:t xml:space="preserve"> </w:t>
      </w:r>
      <w:r w:rsidR="00F307FB">
        <w:t>for</w:t>
      </w:r>
      <w:r w:rsidR="00F307FB" w:rsidRPr="00486384">
        <w:t xml:space="preserve"> </w:t>
      </w:r>
      <w:r w:rsidRPr="00486384">
        <w:t xml:space="preserve">Harmonisation Good Clinical Practice (ICH GCP) and the following: </w:t>
      </w:r>
    </w:p>
    <w:p w14:paraId="447BCC18" w14:textId="77777777" w:rsidR="00AC513D" w:rsidRPr="00486384" w:rsidRDefault="00AC513D">
      <w:pPr>
        <w:pStyle w:val="ListParagraph"/>
        <w:numPr>
          <w:ilvl w:val="1"/>
          <w:numId w:val="44"/>
        </w:numPr>
        <w:ind w:left="630" w:hanging="270"/>
      </w:pPr>
      <w:r w:rsidRPr="00486384">
        <w:t xml:space="preserve">United States (US) Code of Federal Regulations (CFR) applicable to clinical studies (45 CFR Part 46, 21 CFR Part 50, 21 CFR Part 56, 21 CFR Part 312, and/or 21 CFR Part 812) </w:t>
      </w:r>
    </w:p>
    <w:p w14:paraId="3FE2551B" w14:textId="77777777" w:rsidR="00AC513D" w:rsidRPr="00486384" w:rsidRDefault="00AC513D" w:rsidP="00834AE6">
      <w:r w:rsidRPr="00486384">
        <w:t>National Institutes of Health (NIH)-funded investigators and clinical trial site staff who are responsible for the conduct, management, or oversight of NIH-funded clinical trials</w:t>
      </w:r>
      <w:r w:rsidRPr="00486384" w:rsidDel="0044540F">
        <w:t xml:space="preserve"> </w:t>
      </w:r>
      <w:r w:rsidRPr="00486384">
        <w:t>have completed Human Subjects Protection and ICH GCP Training.</w:t>
      </w:r>
    </w:p>
    <w:p w14:paraId="1C32FD35" w14:textId="717D3DC9" w:rsidR="00AC513D" w:rsidRPr="00486384" w:rsidRDefault="00AC513D" w:rsidP="00834AE6">
      <w:r w:rsidRPr="00486384">
        <w:t xml:space="preserve">The protocol, informed consent form(s), recruitment materials, and all participant materials will be submitted to the Institutional Review Board (IRB) for review and approval.  Approval of both the protocol and the consent form must be obtained before any participant is enrolled.  Any </w:t>
      </w:r>
      <w:r w:rsidR="006B4F88">
        <w:t>modification</w:t>
      </w:r>
      <w:r w:rsidR="006B4F88" w:rsidRPr="00486384">
        <w:t xml:space="preserve"> </w:t>
      </w:r>
      <w:r w:rsidRPr="00486384">
        <w:t>to the protocol will require review and approval by the IRB before the changes are implemented to the study.  In addition, all changes to the consent form will be IRB-approved; a</w:t>
      </w:r>
      <w:r w:rsidR="00526E73" w:rsidRPr="00486384">
        <w:t>n IRB</w:t>
      </w:r>
      <w:r w:rsidRPr="00486384">
        <w:t xml:space="preserve"> determination will be made regarding whether a new consent needs to be obtained from participants who provided consent, using a previously approved consent form.</w:t>
      </w:r>
    </w:p>
    <w:p w14:paraId="3C659FD5" w14:textId="01D1771D" w:rsidR="00AC513D" w:rsidRPr="00486384" w:rsidRDefault="00AC513D">
      <w:pPr>
        <w:spacing w:before="0" w:after="0"/>
        <w:rPr>
          <w:szCs w:val="24"/>
        </w:rPr>
      </w:pPr>
      <w:r w:rsidRPr="00486384">
        <w:rPr>
          <w:szCs w:val="24"/>
        </w:rPr>
        <w:br w:type="page"/>
      </w:r>
    </w:p>
    <w:p w14:paraId="27F85C8B" w14:textId="45377BEC" w:rsidR="006D6BEC" w:rsidRPr="00486384" w:rsidRDefault="008B3A3B">
      <w:pPr>
        <w:pStyle w:val="Heading1"/>
      </w:pPr>
      <w:bookmarkStart w:id="23" w:name="_Toc227591404"/>
      <w:r w:rsidRPr="00486384">
        <w:lastRenderedPageBreak/>
        <w:t>PROTOCOL SUMMARY</w:t>
      </w:r>
      <w:bookmarkEnd w:id="23"/>
    </w:p>
    <w:p w14:paraId="7C99E871" w14:textId="7DF79031" w:rsidR="008B3A3B" w:rsidRPr="00486384" w:rsidRDefault="008B3A3B" w:rsidP="00693119">
      <w:pPr>
        <w:pStyle w:val="Heading2"/>
      </w:pPr>
      <w:bookmarkStart w:id="24" w:name="_Ref11145644"/>
      <w:bookmarkStart w:id="25" w:name="_Toc227591405"/>
      <w:r w:rsidRPr="00486384">
        <w:t>Synopsis</w:t>
      </w:r>
      <w:bookmarkEnd w:id="24"/>
      <w:bookmarkEnd w:id="25"/>
    </w:p>
    <w:tbl>
      <w:tblPr>
        <w:tblW w:w="0" w:type="auto"/>
        <w:tblLook w:val="01E0" w:firstRow="1" w:lastRow="1" w:firstColumn="1" w:lastColumn="1" w:noHBand="0" w:noVBand="0"/>
      </w:tblPr>
      <w:tblGrid>
        <w:gridCol w:w="2428"/>
        <w:gridCol w:w="6922"/>
      </w:tblGrid>
      <w:tr w:rsidR="008B3A3B" w:rsidRPr="00486384" w14:paraId="7251CCF4" w14:textId="77777777" w:rsidTr="008B3A3B">
        <w:tc>
          <w:tcPr>
            <w:tcW w:w="2428" w:type="dxa"/>
            <w:hideMark/>
          </w:tcPr>
          <w:p w14:paraId="5AF72DE4" w14:textId="77777777" w:rsidR="008B3A3B" w:rsidRPr="00486384" w:rsidRDefault="008B3A3B" w:rsidP="008B3A3B">
            <w:pPr>
              <w:tabs>
                <w:tab w:val="left" w:pos="0"/>
              </w:tabs>
              <w:suppressAutoHyphens/>
              <w:spacing w:before="0" w:after="0"/>
              <w:rPr>
                <w:rFonts w:eastAsia="Times New Roman"/>
                <w:b/>
                <w:bCs/>
                <w:sz w:val="22"/>
              </w:rPr>
            </w:pPr>
            <w:r w:rsidRPr="00486384">
              <w:rPr>
                <w:rFonts w:eastAsia="Times New Roman"/>
                <w:b/>
                <w:bCs/>
                <w:sz w:val="22"/>
              </w:rPr>
              <w:t>Title:</w:t>
            </w:r>
          </w:p>
        </w:tc>
        <w:tc>
          <w:tcPr>
            <w:tcW w:w="6922" w:type="dxa"/>
            <w:hideMark/>
          </w:tcPr>
          <w:p w14:paraId="57A865AF" w14:textId="77777777" w:rsidR="008B3A3B" w:rsidRPr="00486384" w:rsidRDefault="008B3A3B" w:rsidP="008B3A3B">
            <w:pPr>
              <w:spacing w:before="0" w:after="0"/>
              <w:rPr>
                <w:rFonts w:eastAsia="Times New Roman"/>
                <w:sz w:val="22"/>
              </w:rPr>
            </w:pPr>
            <w:r w:rsidRPr="00486384">
              <w:rPr>
                <w:rFonts w:eastAsia="Times New Roman"/>
                <w:sz w:val="22"/>
              </w:rPr>
              <w:t>&lt;Full title&gt;</w:t>
            </w:r>
          </w:p>
        </w:tc>
      </w:tr>
      <w:tr w:rsidR="008B3A3B" w:rsidRPr="00486384" w14:paraId="17B4E836" w14:textId="77777777" w:rsidTr="008B3A3B">
        <w:tc>
          <w:tcPr>
            <w:tcW w:w="2428" w:type="dxa"/>
            <w:hideMark/>
          </w:tcPr>
          <w:p w14:paraId="469298C9" w14:textId="77777777" w:rsidR="008B3A3B" w:rsidRPr="00486384" w:rsidRDefault="008B3A3B" w:rsidP="008B3A3B">
            <w:pPr>
              <w:tabs>
                <w:tab w:val="left" w:pos="0"/>
              </w:tabs>
              <w:suppressAutoHyphens/>
              <w:spacing w:before="0" w:after="0"/>
              <w:rPr>
                <w:rFonts w:eastAsia="Times New Roman"/>
                <w:b/>
                <w:bCs/>
                <w:sz w:val="22"/>
              </w:rPr>
            </w:pPr>
            <w:r w:rsidRPr="00486384">
              <w:rPr>
                <w:b/>
                <w:sz w:val="22"/>
              </w:rPr>
              <w:t>Study Description</w:t>
            </w:r>
            <w:r w:rsidRPr="00486384">
              <w:rPr>
                <w:rFonts w:eastAsia="Times New Roman"/>
                <w:b/>
                <w:bCs/>
                <w:sz w:val="22"/>
              </w:rPr>
              <w:t>:</w:t>
            </w:r>
          </w:p>
        </w:tc>
        <w:tc>
          <w:tcPr>
            <w:tcW w:w="6922" w:type="dxa"/>
            <w:hideMark/>
          </w:tcPr>
          <w:p w14:paraId="66E26E78" w14:textId="3F92F1EB" w:rsidR="008B3A3B" w:rsidRPr="00486384" w:rsidRDefault="008B3A3B" w:rsidP="008B3A3B">
            <w:pPr>
              <w:tabs>
                <w:tab w:val="left" w:pos="0"/>
              </w:tabs>
              <w:suppressAutoHyphens/>
              <w:spacing w:before="0" w:after="0"/>
              <w:rPr>
                <w:i/>
                <w:color w:val="44546A"/>
                <w:sz w:val="22"/>
              </w:rPr>
            </w:pPr>
            <w:r w:rsidRPr="00486384">
              <w:rPr>
                <w:rFonts w:eastAsia="Times New Roman"/>
                <w:i/>
                <w:sz w:val="22"/>
              </w:rPr>
              <w:t xml:space="preserve">Provide a short description of the protocol, including a brief statement of the study hypothesis. </w:t>
            </w:r>
            <w:r w:rsidRPr="00486384">
              <w:rPr>
                <w:rFonts w:eastAsia="Times New Roman"/>
                <w:i/>
                <w:iCs/>
                <w:sz w:val="22"/>
              </w:rPr>
              <w:t xml:space="preserve">This should be only a few sentences in length. A detailed schematic describing all visits and a schedule of assessments should be included in the </w:t>
            </w:r>
            <w:r w:rsidRPr="00486384">
              <w:rPr>
                <w:rFonts w:eastAsia="Times New Roman"/>
                <w:b/>
                <w:i/>
                <w:iCs/>
                <w:sz w:val="22"/>
              </w:rPr>
              <w:t xml:space="preserve">Schema and Schedule of Activities, Sections </w:t>
            </w:r>
            <w:r w:rsidR="00834AE6" w:rsidRPr="00486384">
              <w:rPr>
                <w:rFonts w:eastAsia="Times New Roman"/>
                <w:b/>
                <w:i/>
                <w:iCs/>
                <w:color w:val="0000FF"/>
                <w:sz w:val="22"/>
              </w:rPr>
              <w:fldChar w:fldCharType="begin"/>
            </w:r>
            <w:r w:rsidR="00834AE6" w:rsidRPr="00486384">
              <w:rPr>
                <w:rFonts w:eastAsia="Times New Roman"/>
                <w:b/>
                <w:i/>
                <w:iCs/>
                <w:color w:val="0000FF"/>
                <w:sz w:val="22"/>
              </w:rPr>
              <w:instrText xml:space="preserve"> REF _Ref11145480 \r \h </w:instrText>
            </w:r>
            <w:r w:rsidR="00486384">
              <w:rPr>
                <w:rFonts w:eastAsia="Times New Roman"/>
                <w:b/>
                <w:i/>
                <w:iCs/>
                <w:color w:val="0000FF"/>
                <w:sz w:val="22"/>
              </w:rPr>
              <w:instrText xml:space="preserve"> \* MERGEFORMAT </w:instrText>
            </w:r>
            <w:r w:rsidR="00834AE6" w:rsidRPr="00486384">
              <w:rPr>
                <w:rFonts w:eastAsia="Times New Roman"/>
                <w:b/>
                <w:i/>
                <w:iCs/>
                <w:color w:val="0000FF"/>
                <w:sz w:val="22"/>
              </w:rPr>
            </w:r>
            <w:r w:rsidR="00834AE6" w:rsidRPr="00486384">
              <w:rPr>
                <w:rFonts w:eastAsia="Times New Roman"/>
                <w:b/>
                <w:i/>
                <w:iCs/>
                <w:color w:val="0000FF"/>
                <w:sz w:val="22"/>
              </w:rPr>
              <w:fldChar w:fldCharType="separate"/>
            </w:r>
            <w:r w:rsidR="00C11A70">
              <w:rPr>
                <w:rFonts w:eastAsia="Times New Roman"/>
                <w:b/>
                <w:i/>
                <w:iCs/>
                <w:color w:val="0000FF"/>
                <w:sz w:val="22"/>
              </w:rPr>
              <w:t>1.2</w:t>
            </w:r>
            <w:r w:rsidR="00834AE6" w:rsidRPr="00486384">
              <w:rPr>
                <w:rFonts w:eastAsia="Times New Roman"/>
                <w:b/>
                <w:i/>
                <w:iCs/>
                <w:color w:val="0000FF"/>
                <w:sz w:val="22"/>
              </w:rPr>
              <w:fldChar w:fldCharType="end"/>
            </w:r>
            <w:r w:rsidR="00834AE6" w:rsidRPr="00486384">
              <w:rPr>
                <w:rFonts w:eastAsia="Times New Roman"/>
                <w:b/>
                <w:i/>
                <w:iCs/>
                <w:sz w:val="22"/>
              </w:rPr>
              <w:t xml:space="preserve"> </w:t>
            </w:r>
            <w:r w:rsidRPr="00486384">
              <w:rPr>
                <w:rFonts w:eastAsia="Times New Roman"/>
                <w:b/>
                <w:i/>
                <w:iCs/>
                <w:sz w:val="22"/>
              </w:rPr>
              <w:t xml:space="preserve">and </w:t>
            </w:r>
            <w:r w:rsidR="00834AE6" w:rsidRPr="00486384">
              <w:rPr>
                <w:rFonts w:eastAsia="Times New Roman"/>
                <w:b/>
                <w:i/>
                <w:iCs/>
                <w:color w:val="0000FF"/>
                <w:sz w:val="22"/>
              </w:rPr>
              <w:fldChar w:fldCharType="begin"/>
            </w:r>
            <w:r w:rsidR="00834AE6" w:rsidRPr="00486384">
              <w:rPr>
                <w:rFonts w:eastAsia="Times New Roman"/>
                <w:b/>
                <w:i/>
                <w:iCs/>
                <w:color w:val="0000FF"/>
                <w:sz w:val="22"/>
              </w:rPr>
              <w:instrText xml:space="preserve"> REF _Ref11143350 \r \h </w:instrText>
            </w:r>
            <w:r w:rsidR="00486384">
              <w:rPr>
                <w:rFonts w:eastAsia="Times New Roman"/>
                <w:b/>
                <w:i/>
                <w:iCs/>
                <w:color w:val="0000FF"/>
                <w:sz w:val="22"/>
              </w:rPr>
              <w:instrText xml:space="preserve"> \* MERGEFORMAT </w:instrText>
            </w:r>
            <w:r w:rsidR="00834AE6" w:rsidRPr="00486384">
              <w:rPr>
                <w:rFonts w:eastAsia="Times New Roman"/>
                <w:b/>
                <w:i/>
                <w:iCs/>
                <w:color w:val="0000FF"/>
                <w:sz w:val="22"/>
              </w:rPr>
            </w:r>
            <w:r w:rsidR="00834AE6" w:rsidRPr="00486384">
              <w:rPr>
                <w:rFonts w:eastAsia="Times New Roman"/>
                <w:b/>
                <w:i/>
                <w:iCs/>
                <w:color w:val="0000FF"/>
                <w:sz w:val="22"/>
              </w:rPr>
              <w:fldChar w:fldCharType="separate"/>
            </w:r>
            <w:r w:rsidR="00C11A70">
              <w:rPr>
                <w:rFonts w:eastAsia="Times New Roman"/>
                <w:b/>
                <w:i/>
                <w:iCs/>
                <w:color w:val="0000FF"/>
                <w:sz w:val="22"/>
              </w:rPr>
              <w:t>1.3</w:t>
            </w:r>
            <w:r w:rsidR="00834AE6" w:rsidRPr="00486384">
              <w:rPr>
                <w:rFonts w:eastAsia="Times New Roman"/>
                <w:b/>
                <w:i/>
                <w:iCs/>
                <w:color w:val="0000FF"/>
                <w:sz w:val="22"/>
              </w:rPr>
              <w:fldChar w:fldCharType="end"/>
            </w:r>
            <w:r w:rsidRPr="00486384">
              <w:rPr>
                <w:rFonts w:eastAsia="Times New Roman"/>
                <w:b/>
                <w:i/>
                <w:iCs/>
                <w:sz w:val="22"/>
              </w:rPr>
              <w:t xml:space="preserve">, </w:t>
            </w:r>
            <w:r w:rsidRPr="00486384">
              <w:rPr>
                <w:rFonts w:eastAsia="Times New Roman"/>
                <w:i/>
                <w:iCs/>
                <w:sz w:val="22"/>
              </w:rPr>
              <w:t xml:space="preserve">respectively. </w:t>
            </w:r>
          </w:p>
        </w:tc>
      </w:tr>
      <w:tr w:rsidR="008B3A3B" w:rsidRPr="00486384" w14:paraId="30070A0A" w14:textId="77777777" w:rsidTr="008B3A3B">
        <w:tc>
          <w:tcPr>
            <w:tcW w:w="2428" w:type="dxa"/>
          </w:tcPr>
          <w:p w14:paraId="123D0CCD" w14:textId="77777777" w:rsidR="008B3A3B" w:rsidRPr="00486384" w:rsidRDefault="008B3A3B" w:rsidP="008B3A3B">
            <w:pPr>
              <w:tabs>
                <w:tab w:val="left" w:pos="0"/>
              </w:tabs>
              <w:suppressAutoHyphens/>
              <w:spacing w:before="0" w:after="0"/>
              <w:rPr>
                <w:rFonts w:eastAsia="Times New Roman"/>
                <w:b/>
                <w:bCs/>
                <w:sz w:val="22"/>
              </w:rPr>
            </w:pPr>
            <w:r w:rsidRPr="00486384">
              <w:rPr>
                <w:rFonts w:eastAsia="Times New Roman"/>
                <w:b/>
                <w:bCs/>
                <w:sz w:val="22"/>
              </w:rPr>
              <w:t>Objectives:</w:t>
            </w:r>
          </w:p>
          <w:p w14:paraId="4B20DC41" w14:textId="77777777" w:rsidR="008B3A3B" w:rsidRPr="00486384" w:rsidRDefault="008B3A3B" w:rsidP="008B3A3B">
            <w:pPr>
              <w:tabs>
                <w:tab w:val="left" w:pos="0"/>
              </w:tabs>
              <w:suppressAutoHyphens/>
              <w:spacing w:before="0" w:after="0"/>
              <w:rPr>
                <w:rFonts w:eastAsia="Times New Roman"/>
                <w:b/>
                <w:bCs/>
                <w:iCs/>
                <w:color w:val="0070C0"/>
                <w:sz w:val="22"/>
              </w:rPr>
            </w:pPr>
          </w:p>
        </w:tc>
        <w:tc>
          <w:tcPr>
            <w:tcW w:w="6922" w:type="dxa"/>
            <w:hideMark/>
          </w:tcPr>
          <w:p w14:paraId="46AE83E7" w14:textId="5B8ED2C4" w:rsidR="008B3A3B" w:rsidRPr="00486384" w:rsidRDefault="00000B5D" w:rsidP="008B3A3B">
            <w:pPr>
              <w:tabs>
                <w:tab w:val="left" w:pos="0"/>
              </w:tabs>
              <w:suppressAutoHyphens/>
              <w:spacing w:before="0" w:after="0"/>
              <w:rPr>
                <w:rFonts w:eastAsia="Times New Roman"/>
                <w:i/>
                <w:sz w:val="22"/>
              </w:rPr>
            </w:pPr>
            <w:r w:rsidRPr="00486384">
              <w:rPr>
                <w:rFonts w:eastAsia="Times New Roman"/>
                <w:i/>
                <w:sz w:val="22"/>
              </w:rPr>
              <w:t>Include the primary and secondary objectives. These objectives should be the same as the objectives contained in the body of the protocol.</w:t>
            </w:r>
          </w:p>
        </w:tc>
      </w:tr>
      <w:tr w:rsidR="008B3A3B" w:rsidRPr="00486384" w14:paraId="3BF6589E" w14:textId="77777777" w:rsidTr="008B3A3B">
        <w:tc>
          <w:tcPr>
            <w:tcW w:w="2428" w:type="dxa"/>
          </w:tcPr>
          <w:p w14:paraId="1918E24C" w14:textId="77777777" w:rsidR="008B3A3B" w:rsidRPr="00486384" w:rsidRDefault="008B3A3B" w:rsidP="008B3A3B">
            <w:pPr>
              <w:tabs>
                <w:tab w:val="left" w:pos="0"/>
              </w:tabs>
              <w:suppressAutoHyphens/>
              <w:spacing w:before="0" w:after="0"/>
              <w:rPr>
                <w:rFonts w:eastAsia="Times New Roman"/>
                <w:b/>
                <w:bCs/>
                <w:sz w:val="22"/>
              </w:rPr>
            </w:pPr>
          </w:p>
        </w:tc>
        <w:tc>
          <w:tcPr>
            <w:tcW w:w="6922" w:type="dxa"/>
            <w:hideMark/>
          </w:tcPr>
          <w:p w14:paraId="6AAE4E15" w14:textId="77777777" w:rsidR="008B3A3B" w:rsidRPr="00486384" w:rsidRDefault="008B3A3B" w:rsidP="008B3A3B">
            <w:pPr>
              <w:tabs>
                <w:tab w:val="left" w:pos="0"/>
              </w:tabs>
              <w:suppressAutoHyphens/>
              <w:spacing w:before="0" w:after="0"/>
              <w:rPr>
                <w:rFonts w:eastAsia="Times New Roman"/>
                <w:sz w:val="22"/>
              </w:rPr>
            </w:pPr>
            <w:r w:rsidRPr="00486384">
              <w:rPr>
                <w:rFonts w:eastAsia="Times New Roman"/>
                <w:sz w:val="22"/>
              </w:rPr>
              <w:t xml:space="preserve">&lt;Primary Objective:  </w:t>
            </w:r>
          </w:p>
        </w:tc>
      </w:tr>
      <w:tr w:rsidR="008B3A3B" w:rsidRPr="00486384" w14:paraId="112FCF8A" w14:textId="77777777" w:rsidTr="008B3A3B">
        <w:tc>
          <w:tcPr>
            <w:tcW w:w="2428" w:type="dxa"/>
          </w:tcPr>
          <w:p w14:paraId="74B268D5" w14:textId="77777777" w:rsidR="008B3A3B" w:rsidRPr="00486384" w:rsidRDefault="008B3A3B" w:rsidP="008B3A3B">
            <w:pPr>
              <w:tabs>
                <w:tab w:val="left" w:pos="0"/>
              </w:tabs>
              <w:suppressAutoHyphens/>
              <w:spacing w:before="0" w:after="0"/>
              <w:rPr>
                <w:rFonts w:eastAsia="Times New Roman"/>
                <w:b/>
                <w:bCs/>
                <w:sz w:val="22"/>
              </w:rPr>
            </w:pPr>
          </w:p>
        </w:tc>
        <w:tc>
          <w:tcPr>
            <w:tcW w:w="6922" w:type="dxa"/>
            <w:hideMark/>
          </w:tcPr>
          <w:p w14:paraId="7B6C9F7F" w14:textId="77777777" w:rsidR="008B3A3B" w:rsidRPr="00486384" w:rsidRDefault="008B3A3B" w:rsidP="008B3A3B">
            <w:pPr>
              <w:tabs>
                <w:tab w:val="left" w:pos="0"/>
              </w:tabs>
              <w:suppressAutoHyphens/>
              <w:spacing w:before="0" w:after="0"/>
              <w:rPr>
                <w:rFonts w:eastAsia="Times New Roman"/>
                <w:sz w:val="22"/>
              </w:rPr>
            </w:pPr>
            <w:r w:rsidRPr="00486384">
              <w:rPr>
                <w:rFonts w:eastAsia="Times New Roman"/>
                <w:sz w:val="22"/>
              </w:rPr>
              <w:t xml:space="preserve">Secondary Objectives: &gt;  </w:t>
            </w:r>
          </w:p>
        </w:tc>
      </w:tr>
      <w:tr w:rsidR="008B3A3B" w:rsidRPr="00486384" w14:paraId="659D6675" w14:textId="77777777" w:rsidTr="008B3A3B">
        <w:tc>
          <w:tcPr>
            <w:tcW w:w="2428" w:type="dxa"/>
            <w:hideMark/>
          </w:tcPr>
          <w:p w14:paraId="7239931B" w14:textId="77777777" w:rsidR="008B3A3B" w:rsidRPr="00486384" w:rsidRDefault="008B3A3B" w:rsidP="008B3A3B">
            <w:pPr>
              <w:tabs>
                <w:tab w:val="left" w:pos="0"/>
              </w:tabs>
              <w:suppressAutoHyphens/>
              <w:spacing w:before="0" w:after="0"/>
              <w:rPr>
                <w:rFonts w:eastAsia="Times New Roman"/>
                <w:b/>
                <w:bCs/>
                <w:sz w:val="22"/>
              </w:rPr>
            </w:pPr>
            <w:r w:rsidRPr="00486384">
              <w:rPr>
                <w:rFonts w:eastAsia="Times New Roman"/>
                <w:b/>
                <w:bCs/>
                <w:sz w:val="22"/>
              </w:rPr>
              <w:t>Endpoints:</w:t>
            </w:r>
          </w:p>
        </w:tc>
        <w:tc>
          <w:tcPr>
            <w:tcW w:w="6922" w:type="dxa"/>
            <w:hideMark/>
          </w:tcPr>
          <w:p w14:paraId="5EE3E946" w14:textId="77777777" w:rsidR="00000B5D" w:rsidRPr="00486384" w:rsidRDefault="00000B5D" w:rsidP="00000B5D">
            <w:pPr>
              <w:tabs>
                <w:tab w:val="left" w:pos="0"/>
              </w:tabs>
              <w:suppressAutoHyphens/>
              <w:spacing w:before="0" w:after="0"/>
              <w:rPr>
                <w:rFonts w:eastAsia="Times New Roman"/>
                <w:i/>
                <w:sz w:val="22"/>
              </w:rPr>
            </w:pPr>
            <w:r w:rsidRPr="00486384">
              <w:rPr>
                <w:rFonts w:eastAsia="Times New Roman"/>
                <w:i/>
                <w:sz w:val="22"/>
              </w:rPr>
              <w:t xml:space="preserve">Include the primary endpoint and secondary endpoints. These endpoints should be the same as the endpoints contained in the body of the protocol. These align with Outcome Measures in clinicaltrials.gov. </w:t>
            </w:r>
          </w:p>
          <w:p w14:paraId="56A521B2" w14:textId="77777777" w:rsidR="008B3A3B" w:rsidRPr="00486384" w:rsidRDefault="008B3A3B" w:rsidP="008B3A3B">
            <w:pPr>
              <w:tabs>
                <w:tab w:val="left" w:pos="0"/>
              </w:tabs>
              <w:suppressAutoHyphens/>
              <w:spacing w:before="0" w:after="0"/>
              <w:rPr>
                <w:rFonts w:eastAsia="Times New Roman"/>
                <w:sz w:val="22"/>
              </w:rPr>
            </w:pPr>
            <w:r w:rsidRPr="00486384">
              <w:rPr>
                <w:rFonts w:eastAsia="Times New Roman"/>
                <w:sz w:val="22"/>
              </w:rPr>
              <w:t>&lt;Primary Endpoint:</w:t>
            </w:r>
          </w:p>
          <w:p w14:paraId="180A7E56" w14:textId="77777777" w:rsidR="008B3A3B" w:rsidRPr="00486384" w:rsidRDefault="008B3A3B" w:rsidP="008B3A3B">
            <w:pPr>
              <w:tabs>
                <w:tab w:val="left" w:pos="0"/>
              </w:tabs>
              <w:suppressAutoHyphens/>
              <w:spacing w:before="0" w:after="0"/>
              <w:rPr>
                <w:rFonts w:eastAsia="Times New Roman"/>
                <w:sz w:val="22"/>
              </w:rPr>
            </w:pPr>
            <w:r w:rsidRPr="00486384">
              <w:rPr>
                <w:rFonts w:eastAsia="Times New Roman"/>
                <w:sz w:val="22"/>
              </w:rPr>
              <w:t>Secondary Endpoints: &gt;</w:t>
            </w:r>
          </w:p>
        </w:tc>
      </w:tr>
      <w:tr w:rsidR="008B3A3B" w:rsidRPr="00486384" w14:paraId="7B18858D" w14:textId="77777777" w:rsidTr="008B3A3B">
        <w:tc>
          <w:tcPr>
            <w:tcW w:w="2428" w:type="dxa"/>
            <w:hideMark/>
          </w:tcPr>
          <w:p w14:paraId="62707FB4" w14:textId="208F38D7" w:rsidR="008B3A3B" w:rsidRPr="00486384" w:rsidRDefault="00000B5D" w:rsidP="008B3A3B">
            <w:pPr>
              <w:tabs>
                <w:tab w:val="left" w:pos="0"/>
              </w:tabs>
              <w:suppressAutoHyphens/>
              <w:spacing w:before="0" w:after="0"/>
              <w:rPr>
                <w:rFonts w:eastAsia="Times New Roman"/>
                <w:b/>
                <w:bCs/>
                <w:sz w:val="22"/>
              </w:rPr>
            </w:pPr>
            <w:r w:rsidRPr="00486384">
              <w:rPr>
                <w:rFonts w:eastAsia="Times New Roman"/>
                <w:b/>
                <w:bCs/>
                <w:sz w:val="22"/>
              </w:rPr>
              <w:t xml:space="preserve">Study </w:t>
            </w:r>
            <w:r w:rsidR="008B3A3B" w:rsidRPr="00486384">
              <w:rPr>
                <w:rFonts w:eastAsia="Times New Roman"/>
                <w:b/>
                <w:bCs/>
                <w:sz w:val="22"/>
              </w:rPr>
              <w:t>Population:</w:t>
            </w:r>
          </w:p>
        </w:tc>
        <w:tc>
          <w:tcPr>
            <w:tcW w:w="6922" w:type="dxa"/>
            <w:hideMark/>
          </w:tcPr>
          <w:p w14:paraId="10DFF722" w14:textId="6CB8333D" w:rsidR="008B3A3B" w:rsidRPr="00486384" w:rsidRDefault="008B3A3B" w:rsidP="008B3A3B">
            <w:pPr>
              <w:tabs>
                <w:tab w:val="left" w:pos="0"/>
              </w:tabs>
              <w:suppressAutoHyphens/>
              <w:spacing w:before="0" w:after="0"/>
              <w:rPr>
                <w:rFonts w:eastAsia="Times New Roman"/>
                <w:i/>
                <w:sz w:val="22"/>
              </w:rPr>
            </w:pPr>
            <w:r w:rsidRPr="00486384">
              <w:rPr>
                <w:rFonts w:eastAsia="Times New Roman"/>
                <w:i/>
                <w:sz w:val="22"/>
              </w:rPr>
              <w:t xml:space="preserve">Specify sample size, </w:t>
            </w:r>
            <w:r w:rsidR="001A53E6">
              <w:rPr>
                <w:rFonts w:eastAsia="Times New Roman"/>
                <w:i/>
                <w:sz w:val="22"/>
              </w:rPr>
              <w:t>sex</w:t>
            </w:r>
            <w:r w:rsidRPr="00486384">
              <w:rPr>
                <w:rFonts w:eastAsia="Times New Roman"/>
                <w:i/>
                <w:sz w:val="22"/>
              </w:rPr>
              <w:t>, age, demographic group, general health status, geographic location.</w:t>
            </w:r>
          </w:p>
        </w:tc>
      </w:tr>
      <w:tr w:rsidR="00000B5D" w:rsidRPr="00486384" w14:paraId="1FB4AA45" w14:textId="77777777" w:rsidTr="008B3A3B">
        <w:tc>
          <w:tcPr>
            <w:tcW w:w="2428" w:type="dxa"/>
            <w:hideMark/>
          </w:tcPr>
          <w:p w14:paraId="011FE544" w14:textId="0817CC93" w:rsidR="00000B5D" w:rsidRPr="00486384" w:rsidRDefault="00000B5D" w:rsidP="00000B5D">
            <w:pPr>
              <w:tabs>
                <w:tab w:val="left" w:pos="0"/>
              </w:tabs>
              <w:suppressAutoHyphens/>
              <w:spacing w:before="0" w:after="0"/>
              <w:rPr>
                <w:rFonts w:eastAsia="Times New Roman"/>
                <w:b/>
                <w:bCs/>
                <w:sz w:val="22"/>
              </w:rPr>
            </w:pPr>
            <w:r w:rsidRPr="00486384">
              <w:rPr>
                <w:rFonts w:eastAsia="Times New Roman"/>
                <w:b/>
                <w:bCs/>
                <w:sz w:val="22"/>
              </w:rPr>
              <w:t>Phase:</w:t>
            </w:r>
          </w:p>
        </w:tc>
        <w:tc>
          <w:tcPr>
            <w:tcW w:w="6922" w:type="dxa"/>
            <w:hideMark/>
          </w:tcPr>
          <w:p w14:paraId="3FAB0A3D" w14:textId="02E1A16C" w:rsidR="00000B5D" w:rsidRPr="00486384" w:rsidRDefault="00000B5D" w:rsidP="00000B5D">
            <w:pPr>
              <w:tabs>
                <w:tab w:val="left" w:pos="0"/>
              </w:tabs>
              <w:suppressAutoHyphens/>
              <w:spacing w:before="0" w:after="0"/>
              <w:rPr>
                <w:i/>
                <w:color w:val="3333FF"/>
              </w:rPr>
            </w:pPr>
            <w:r w:rsidRPr="00486384">
              <w:rPr>
                <w:rFonts w:eastAsia="Times New Roman"/>
                <w:sz w:val="22"/>
              </w:rPr>
              <w:t>&lt;</w:t>
            </w:r>
            <w:r w:rsidR="00736AFC" w:rsidRPr="00486384">
              <w:rPr>
                <w:rFonts w:eastAsia="Times New Roman"/>
                <w:sz w:val="22"/>
              </w:rPr>
              <w:t xml:space="preserve">0, 1, </w:t>
            </w:r>
            <w:r w:rsidRPr="00486384">
              <w:rPr>
                <w:rFonts w:eastAsia="Times New Roman"/>
                <w:sz w:val="22"/>
              </w:rPr>
              <w:t xml:space="preserve">2 or 3 or N/A&gt; </w:t>
            </w:r>
            <w:r w:rsidRPr="00486384">
              <w:rPr>
                <w:rFonts w:eastAsia="Times New Roman"/>
                <w:i/>
                <w:sz w:val="22"/>
              </w:rPr>
              <w:t>Phase applies to drugs and biologics</w:t>
            </w:r>
            <w:r w:rsidRPr="00486384">
              <w:rPr>
                <w:rFonts w:eastAsia="Times New Roman"/>
                <w:sz w:val="22"/>
              </w:rPr>
              <w:t>.</w:t>
            </w:r>
          </w:p>
        </w:tc>
      </w:tr>
      <w:tr w:rsidR="00000B5D" w:rsidRPr="00486384" w14:paraId="1DA090BA" w14:textId="77777777" w:rsidTr="008B3A3B">
        <w:tc>
          <w:tcPr>
            <w:tcW w:w="2428" w:type="dxa"/>
          </w:tcPr>
          <w:p w14:paraId="70F4CB6A" w14:textId="65B77A79" w:rsidR="00000B5D" w:rsidRPr="00486384" w:rsidRDefault="00000B5D" w:rsidP="00000B5D">
            <w:pPr>
              <w:tabs>
                <w:tab w:val="left" w:pos="0"/>
              </w:tabs>
              <w:suppressAutoHyphens/>
              <w:spacing w:before="0" w:after="0"/>
              <w:rPr>
                <w:rFonts w:eastAsia="Times New Roman"/>
                <w:b/>
                <w:bCs/>
                <w:sz w:val="22"/>
              </w:rPr>
            </w:pPr>
            <w:r w:rsidRPr="00486384">
              <w:rPr>
                <w:rFonts w:eastAsia="Times New Roman"/>
                <w:b/>
                <w:bCs/>
                <w:sz w:val="22"/>
              </w:rPr>
              <w:t>Description of Sites/Facilities Enrolling Participants:</w:t>
            </w:r>
          </w:p>
        </w:tc>
        <w:tc>
          <w:tcPr>
            <w:tcW w:w="6922" w:type="dxa"/>
          </w:tcPr>
          <w:p w14:paraId="7A2CA41B" w14:textId="4EE65A36" w:rsidR="00000B5D" w:rsidRPr="00486384" w:rsidRDefault="00000B5D" w:rsidP="00000B5D">
            <w:pPr>
              <w:tabs>
                <w:tab w:val="left" w:pos="0"/>
              </w:tabs>
              <w:suppressAutoHyphens/>
              <w:spacing w:before="0" w:after="0"/>
              <w:rPr>
                <w:rFonts w:eastAsia="Times New Roman"/>
                <w:i/>
                <w:sz w:val="22"/>
              </w:rPr>
            </w:pPr>
            <w:r w:rsidRPr="00486384">
              <w:rPr>
                <w:rFonts w:eastAsia="Times New Roman"/>
                <w:i/>
                <w:sz w:val="22"/>
              </w:rPr>
              <w:t xml:space="preserve">Provide a brief description of planned facilities/participating sites enrolling participants </w:t>
            </w:r>
            <w:r w:rsidR="003C45DD" w:rsidRPr="00BD4325">
              <w:rPr>
                <w:rFonts w:eastAsia="Times New Roman"/>
                <w:i/>
                <w:sz w:val="22"/>
              </w:rPr>
              <w:t>as well as those that will be working with identifiable data/specimens or coded data/specimens and will have access to the code key</w:t>
            </w:r>
            <w:r w:rsidR="003F765F">
              <w:rPr>
                <w:rFonts w:eastAsia="Times New Roman"/>
                <w:i/>
                <w:sz w:val="22"/>
              </w:rPr>
              <w:t>.</w:t>
            </w:r>
            <w:r w:rsidR="003C45DD" w:rsidRPr="00486384">
              <w:rPr>
                <w:rFonts w:eastAsia="Times New Roman"/>
                <w:i/>
                <w:sz w:val="22"/>
              </w:rPr>
              <w:t xml:space="preserve"> </w:t>
            </w:r>
            <w:r w:rsidRPr="00486384">
              <w:rPr>
                <w:rFonts w:eastAsia="Times New Roman"/>
                <w:i/>
                <w:sz w:val="22"/>
              </w:rPr>
              <w:t xml:space="preserve">Indicate general number (quantity) of sites only and if the study is intended to include sites outside of the United States.  </w:t>
            </w:r>
          </w:p>
        </w:tc>
      </w:tr>
      <w:tr w:rsidR="00000B5D" w:rsidRPr="00486384" w14:paraId="65E20409" w14:textId="77777777" w:rsidTr="008B3A3B">
        <w:tc>
          <w:tcPr>
            <w:tcW w:w="2428" w:type="dxa"/>
          </w:tcPr>
          <w:p w14:paraId="256ED235" w14:textId="3BAAC99E" w:rsidR="00000B5D" w:rsidRPr="00486384" w:rsidRDefault="00000B5D" w:rsidP="00000B5D">
            <w:pPr>
              <w:tabs>
                <w:tab w:val="left" w:pos="0"/>
              </w:tabs>
              <w:suppressAutoHyphens/>
              <w:spacing w:before="0" w:after="0"/>
              <w:rPr>
                <w:b/>
                <w:color w:val="3333FF"/>
                <w:szCs w:val="24"/>
              </w:rPr>
            </w:pPr>
            <w:r w:rsidRPr="00486384">
              <w:rPr>
                <w:rFonts w:eastAsia="Times New Roman"/>
                <w:b/>
                <w:bCs/>
                <w:sz w:val="22"/>
              </w:rPr>
              <w:t>Description of Study Intervention:</w:t>
            </w:r>
          </w:p>
        </w:tc>
        <w:tc>
          <w:tcPr>
            <w:tcW w:w="6922" w:type="dxa"/>
          </w:tcPr>
          <w:p w14:paraId="2782F447" w14:textId="2205954E" w:rsidR="00000B5D" w:rsidRPr="00486384" w:rsidRDefault="00000B5D" w:rsidP="00000B5D">
            <w:pPr>
              <w:tabs>
                <w:tab w:val="left" w:pos="0"/>
              </w:tabs>
              <w:suppressAutoHyphens/>
              <w:spacing w:before="0" w:after="0"/>
              <w:rPr>
                <w:i/>
                <w:color w:val="3333FF"/>
              </w:rPr>
            </w:pPr>
            <w:r w:rsidRPr="00486384">
              <w:rPr>
                <w:rFonts w:eastAsia="Times New Roman"/>
                <w:i/>
                <w:sz w:val="22"/>
              </w:rPr>
              <w:t>Describe the study intervention. If the study intervention is a drug or biologic, include dose and route of administration.  For devices, provide a description of each important component, ingredient, property and the principle of operation of the device.</w:t>
            </w:r>
          </w:p>
        </w:tc>
      </w:tr>
      <w:tr w:rsidR="00000B5D" w:rsidRPr="00486384" w14:paraId="37A4B3AC" w14:textId="77777777" w:rsidTr="008B3A3B">
        <w:tc>
          <w:tcPr>
            <w:tcW w:w="2428" w:type="dxa"/>
          </w:tcPr>
          <w:p w14:paraId="2AC1A89C" w14:textId="4B3DA22F" w:rsidR="00000B5D" w:rsidRPr="00486384" w:rsidRDefault="00000B5D" w:rsidP="00000B5D">
            <w:pPr>
              <w:tabs>
                <w:tab w:val="left" w:pos="0"/>
              </w:tabs>
              <w:suppressAutoHyphens/>
              <w:spacing w:before="0" w:after="0"/>
              <w:rPr>
                <w:b/>
                <w:color w:val="3333FF"/>
                <w:szCs w:val="24"/>
              </w:rPr>
            </w:pPr>
            <w:r w:rsidRPr="00486384">
              <w:rPr>
                <w:rFonts w:eastAsia="Times New Roman"/>
                <w:b/>
                <w:bCs/>
                <w:sz w:val="22"/>
              </w:rPr>
              <w:t>Study Duration:</w:t>
            </w:r>
          </w:p>
        </w:tc>
        <w:tc>
          <w:tcPr>
            <w:tcW w:w="6922" w:type="dxa"/>
          </w:tcPr>
          <w:p w14:paraId="626E2C41" w14:textId="1683BE8B" w:rsidR="00000B5D" w:rsidRPr="00486384" w:rsidRDefault="00000B5D" w:rsidP="00000B5D">
            <w:pPr>
              <w:tabs>
                <w:tab w:val="left" w:pos="0"/>
              </w:tabs>
              <w:suppressAutoHyphens/>
              <w:spacing w:before="0" w:after="0"/>
              <w:rPr>
                <w:i/>
                <w:color w:val="3333FF"/>
              </w:rPr>
            </w:pPr>
            <w:r w:rsidRPr="00486384">
              <w:rPr>
                <w:rFonts w:eastAsia="Times New Roman"/>
                <w:i/>
                <w:sz w:val="22"/>
              </w:rPr>
              <w:t>Estimated time (in months) from when the study opens to enrollment until completion of data analyses.</w:t>
            </w:r>
          </w:p>
        </w:tc>
      </w:tr>
      <w:tr w:rsidR="00000B5D" w:rsidRPr="00486384" w14:paraId="38943D42" w14:textId="77777777" w:rsidTr="008B3A3B">
        <w:tc>
          <w:tcPr>
            <w:tcW w:w="2428" w:type="dxa"/>
          </w:tcPr>
          <w:p w14:paraId="76473527" w14:textId="29FECC11" w:rsidR="00000B5D" w:rsidRPr="00486384" w:rsidRDefault="00000B5D" w:rsidP="00000B5D">
            <w:pPr>
              <w:tabs>
                <w:tab w:val="left" w:pos="0"/>
              </w:tabs>
              <w:suppressAutoHyphens/>
              <w:spacing w:before="0" w:after="0"/>
              <w:rPr>
                <w:rFonts w:eastAsia="Times New Roman"/>
                <w:b/>
                <w:bCs/>
                <w:sz w:val="22"/>
              </w:rPr>
            </w:pPr>
            <w:r w:rsidRPr="00486384">
              <w:rPr>
                <w:rFonts w:eastAsia="Times New Roman"/>
                <w:b/>
                <w:bCs/>
                <w:sz w:val="22"/>
              </w:rPr>
              <w:t>Participant Duration:</w:t>
            </w:r>
          </w:p>
        </w:tc>
        <w:tc>
          <w:tcPr>
            <w:tcW w:w="6922" w:type="dxa"/>
          </w:tcPr>
          <w:p w14:paraId="24CF1CE5" w14:textId="2EE77FC5" w:rsidR="00000B5D" w:rsidRPr="00486384" w:rsidRDefault="00000B5D" w:rsidP="00000B5D">
            <w:pPr>
              <w:tabs>
                <w:tab w:val="left" w:pos="0"/>
              </w:tabs>
              <w:suppressAutoHyphens/>
              <w:spacing w:before="0" w:after="0"/>
              <w:rPr>
                <w:rFonts w:eastAsia="Times New Roman"/>
                <w:i/>
                <w:sz w:val="22"/>
              </w:rPr>
            </w:pPr>
            <w:r w:rsidRPr="00486384">
              <w:rPr>
                <w:rFonts w:eastAsia="Times New Roman"/>
                <w:i/>
                <w:sz w:val="22"/>
              </w:rPr>
              <w:t>Time (e.g., in months) it will take for each individual participant to complete all participant visits.</w:t>
            </w:r>
          </w:p>
        </w:tc>
      </w:tr>
      <w:tr w:rsidR="00000B5D" w:rsidRPr="00486384" w14:paraId="3758E3D0" w14:textId="77777777" w:rsidTr="008B3A3B">
        <w:tc>
          <w:tcPr>
            <w:tcW w:w="2428" w:type="dxa"/>
          </w:tcPr>
          <w:p w14:paraId="14A07F9A" w14:textId="77777777" w:rsidR="00000B5D" w:rsidRPr="00486384" w:rsidRDefault="00000B5D" w:rsidP="00000B5D">
            <w:pPr>
              <w:tabs>
                <w:tab w:val="left" w:pos="0"/>
              </w:tabs>
              <w:suppressAutoHyphens/>
              <w:spacing w:before="0" w:after="0"/>
              <w:rPr>
                <w:rFonts w:eastAsia="Times New Roman"/>
                <w:b/>
                <w:bCs/>
                <w:sz w:val="22"/>
              </w:rPr>
            </w:pPr>
          </w:p>
        </w:tc>
        <w:tc>
          <w:tcPr>
            <w:tcW w:w="6922" w:type="dxa"/>
          </w:tcPr>
          <w:p w14:paraId="6C4BE9E5" w14:textId="77777777" w:rsidR="00000B5D" w:rsidRPr="00486384" w:rsidRDefault="00000B5D" w:rsidP="00000B5D">
            <w:pPr>
              <w:tabs>
                <w:tab w:val="left" w:pos="0"/>
              </w:tabs>
              <w:suppressAutoHyphens/>
              <w:spacing w:before="0" w:after="0"/>
              <w:rPr>
                <w:rFonts w:eastAsia="Times New Roman"/>
                <w:i/>
                <w:sz w:val="22"/>
              </w:rPr>
            </w:pPr>
          </w:p>
        </w:tc>
      </w:tr>
    </w:tbl>
    <w:p w14:paraId="6F6D7104" w14:textId="6E9F0ED5" w:rsidR="00736AFC" w:rsidRPr="00486384" w:rsidRDefault="00736AFC" w:rsidP="00693119">
      <w:pPr>
        <w:pStyle w:val="Heading2"/>
      </w:pPr>
      <w:bookmarkStart w:id="26" w:name="_Ref11145480"/>
      <w:bookmarkStart w:id="27" w:name="_Ref11145653"/>
      <w:bookmarkStart w:id="28" w:name="_Toc227591406"/>
      <w:r w:rsidRPr="00486384">
        <w:t>Schema</w:t>
      </w:r>
      <w:bookmarkEnd w:id="26"/>
      <w:bookmarkEnd w:id="27"/>
      <w:bookmarkEnd w:id="28"/>
    </w:p>
    <w:p w14:paraId="5E639053" w14:textId="53F5A86F" w:rsidR="00736AFC" w:rsidRPr="00486384" w:rsidRDefault="00736AFC" w:rsidP="00FF6D12">
      <w:pPr>
        <w:spacing w:after="840"/>
        <w:rPr>
          <w:i/>
        </w:rPr>
      </w:pPr>
      <w:r w:rsidRPr="00486384">
        <w:rPr>
          <w:i/>
        </w:rPr>
        <w:t xml:space="preserve">This section should include a diagram that provides a quick “snapshot” of the study and ideally be limited to 1 page. Below are examples of schematics that show the level of detail needed to convey an overview of the study design. Depending on the nature of your study, one example may be more appropriate than another.  Regardless, the examples included here are intended to guide the development of a schematic that is appropriate to the planned study design and will need to be customized for the protocol. Revise with study-specific information and adapt the diagram to illustrate your study design (e.g., changing method of assignment to study group, adding study arms, visits, etc.). The time point(s) indicated in the schematic should correspond to the time point(s) in </w:t>
      </w:r>
      <w:r w:rsidRPr="00486384">
        <w:rPr>
          <w:b/>
          <w:i/>
        </w:rPr>
        <w:t xml:space="preserve">Section </w:t>
      </w:r>
      <w:r w:rsidR="00834AE6" w:rsidRPr="00486384">
        <w:rPr>
          <w:b/>
          <w:i/>
          <w:color w:val="0000FF"/>
        </w:rPr>
        <w:fldChar w:fldCharType="begin"/>
      </w:r>
      <w:r w:rsidR="00834AE6" w:rsidRPr="00486384">
        <w:rPr>
          <w:b/>
          <w:i/>
          <w:color w:val="0000FF"/>
        </w:rPr>
        <w:instrText xml:space="preserve"> REF _Ref11143350 \r \h </w:instrText>
      </w:r>
      <w:r w:rsidR="00486384">
        <w:rPr>
          <w:b/>
          <w:i/>
          <w:color w:val="0000FF"/>
        </w:rPr>
        <w:instrText xml:space="preserve"> \* MERGEFORMAT </w:instrText>
      </w:r>
      <w:r w:rsidR="00834AE6" w:rsidRPr="00486384">
        <w:rPr>
          <w:b/>
          <w:i/>
          <w:color w:val="0000FF"/>
        </w:rPr>
      </w:r>
      <w:r w:rsidR="00834AE6" w:rsidRPr="00486384">
        <w:rPr>
          <w:b/>
          <w:i/>
          <w:color w:val="0000FF"/>
        </w:rPr>
        <w:fldChar w:fldCharType="separate"/>
      </w:r>
      <w:r w:rsidR="00C11A70">
        <w:rPr>
          <w:b/>
          <w:i/>
          <w:color w:val="0000FF"/>
        </w:rPr>
        <w:t>1.3</w:t>
      </w:r>
      <w:r w:rsidR="00834AE6" w:rsidRPr="00486384">
        <w:rPr>
          <w:b/>
          <w:i/>
          <w:color w:val="0000FF"/>
        </w:rPr>
        <w:fldChar w:fldCharType="end"/>
      </w:r>
      <w:r w:rsidRPr="00486384">
        <w:rPr>
          <w:b/>
          <w:i/>
        </w:rPr>
        <w:t>, Schedule of Activities</w:t>
      </w:r>
      <w:r w:rsidRPr="00486384">
        <w:rPr>
          <w:i/>
        </w:rPr>
        <w:t xml:space="preserve">, e.g., Visit 1, Day 0; Visit 2, Day 30 ± 7; etc.   </w:t>
      </w:r>
    </w:p>
    <w:p w14:paraId="64D92AE8" w14:textId="77777777" w:rsidR="00BA0997" w:rsidRPr="00486384" w:rsidRDefault="00BA0997" w:rsidP="00BA0997">
      <w:pPr>
        <w:spacing w:before="0" w:after="0"/>
        <w:rPr>
          <w:rFonts w:eastAsia="Times New Roman"/>
          <w:bCs/>
          <w:i/>
          <w:iCs/>
          <w:sz w:val="22"/>
          <w:szCs w:val="24"/>
        </w:rPr>
      </w:pPr>
      <w:r w:rsidRPr="00486384">
        <w:rPr>
          <w:rFonts w:eastAsia="Times New Roman"/>
          <w:b/>
          <w:bCs/>
          <w:i/>
          <w:iCs/>
          <w:sz w:val="22"/>
          <w:szCs w:val="24"/>
        </w:rPr>
        <w:lastRenderedPageBreak/>
        <w:t xml:space="preserve">Example #1 Flow diagram </w:t>
      </w:r>
      <w:r w:rsidRPr="00486384">
        <w:rPr>
          <w:rFonts w:eastAsia="Times New Roman"/>
          <w:bCs/>
          <w:i/>
          <w:iCs/>
          <w:sz w:val="22"/>
          <w:szCs w:val="24"/>
        </w:rPr>
        <w:t>(e.g., randomized controlled trial)</w:t>
      </w:r>
    </w:p>
    <w:p w14:paraId="7A5004AF" w14:textId="77777777" w:rsidR="00BA0997" w:rsidRPr="00486384" w:rsidRDefault="00BA0997" w:rsidP="00BA0997">
      <w:pPr>
        <w:spacing w:before="0" w:after="0"/>
        <w:rPr>
          <w:rFonts w:eastAsia="Times New Roman"/>
          <w:bCs/>
          <w:i/>
          <w:iCs/>
          <w:sz w:val="22"/>
          <w:szCs w:val="24"/>
        </w:rPr>
      </w:pPr>
    </w:p>
    <w:p w14:paraId="6AD097D2" w14:textId="77777777" w:rsidR="00BA0997" w:rsidRPr="00486384" w:rsidRDefault="00BA0997" w:rsidP="00BA0997">
      <w:pPr>
        <w:spacing w:before="0" w:after="0"/>
        <w:rPr>
          <w:rFonts w:eastAsia="Times New Roman"/>
          <w:szCs w:val="24"/>
        </w:rPr>
      </w:pPr>
    </w:p>
    <w:p w14:paraId="5F5D4301" w14:textId="77777777" w:rsidR="00BA0997" w:rsidRPr="00486384" w:rsidRDefault="00BA0997" w:rsidP="00BA0997">
      <w:pPr>
        <w:keepNext/>
        <w:spacing w:before="0" w:after="0"/>
        <w:rPr>
          <w:rFonts w:eastAsia="Times New Roman"/>
          <w:sz w:val="20"/>
          <w:szCs w:val="20"/>
        </w:rPr>
      </w:pPr>
      <w:r w:rsidRPr="00486384">
        <w:rPr>
          <w:rFonts w:eastAsia="Cambria"/>
          <w:noProof/>
          <w:color w:val="000000"/>
          <w:sz w:val="20"/>
          <w:szCs w:val="20"/>
        </w:rPr>
        <mc:AlternateContent>
          <mc:Choice Requires="wps">
            <w:drawing>
              <wp:anchor distT="0" distB="0" distL="114300" distR="114300" simplePos="0" relativeHeight="251623936" behindDoc="0" locked="0" layoutInCell="1" allowOverlap="1" wp14:anchorId="78F6B7FD" wp14:editId="2BFD4C2A">
                <wp:simplePos x="0" y="0"/>
                <wp:positionH relativeFrom="column">
                  <wp:posOffset>937260</wp:posOffset>
                </wp:positionH>
                <wp:positionV relativeFrom="paragraph">
                  <wp:posOffset>9525</wp:posOffset>
                </wp:positionV>
                <wp:extent cx="4853305" cy="450850"/>
                <wp:effectExtent l="0" t="0" r="23495" b="25400"/>
                <wp:wrapNone/>
                <wp:docPr id="4" name="Rectangle 4"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14:paraId="29E2D9AB" w14:textId="77777777" w:rsidR="002C235A" w:rsidRPr="00BA0997" w:rsidRDefault="002C235A" w:rsidP="00BA0997">
                            <w:pPr>
                              <w:spacing w:before="0" w:after="0"/>
                              <w:jc w:val="center"/>
                              <w:rPr>
                                <w:rFonts w:cs="Arial"/>
                                <w:sz w:val="20"/>
                                <w:szCs w:val="20"/>
                              </w:rPr>
                            </w:pPr>
                            <w:bookmarkStart w:id="29" w:name="_Hlk72412000"/>
                            <w:bookmarkStart w:id="30" w:name="_Hlk72412001"/>
                            <w:r w:rsidRPr="00BA0997">
                              <w:rPr>
                                <w:rFonts w:cs="Arial"/>
                                <w:sz w:val="20"/>
                                <w:szCs w:val="20"/>
                              </w:rPr>
                              <w:t>Total N:  Obtain informed consent. Screen potential participants by inclusion and exclusion criteria; obtain history, document.</w:t>
                            </w:r>
                            <w:bookmarkEnd w:id="29"/>
                            <w:bookmarkEnd w:id="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6B7FD" id="Rectangle 4" o:spid="_x0000_s1026" alt="Total N:  Obtain informed consent. Screen potential subjects by inclusion and exclusion criteria; obtain history, document." style="position:absolute;margin-left:73.8pt;margin-top:.75pt;width:382.15pt;height:3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">
                <v:textbox>
                  <w:txbxContent>
                    <w:p w14:paraId="29E2D9AB" w14:textId="77777777" w:rsidR="002C235A" w:rsidRPr="00BA0997" w:rsidRDefault="002C235A" w:rsidP="00BA0997">
                      <w:pPr>
                        <w:spacing w:before="0" w:after="0"/>
                        <w:jc w:val="center"/>
                        <w:rPr>
                          <w:rFonts w:cs="Arial"/>
                          <w:sz w:val="20"/>
                          <w:szCs w:val="20"/>
                        </w:rPr>
                      </w:pPr>
                      <w:bookmarkStart w:id="31" w:name="_Hlk72412000"/>
                      <w:bookmarkStart w:id="32" w:name="_Hlk72412001"/>
                      <w:r w:rsidRPr="00BA0997">
                        <w:rPr>
                          <w:rFonts w:cs="Arial"/>
                          <w:sz w:val="20"/>
                          <w:szCs w:val="20"/>
                        </w:rPr>
                        <w:t>Total N:  Obtain informed consent. Screen potential participants by inclusion and exclusion criteria; obtain history, document.</w:t>
                      </w:r>
                      <w:bookmarkEnd w:id="31"/>
                      <w:bookmarkEnd w:id="32"/>
                    </w:p>
                  </w:txbxContent>
                </v:textbox>
              </v:rect>
            </w:pict>
          </mc:Fallback>
        </mc:AlternateContent>
      </w:r>
      <w:r w:rsidRPr="00486384">
        <w:rPr>
          <w:rFonts w:eastAsia="Times New Roman"/>
          <w:sz w:val="20"/>
          <w:szCs w:val="20"/>
        </w:rPr>
        <w:t xml:space="preserve">Prior to </w:t>
      </w:r>
    </w:p>
    <w:p w14:paraId="17E076FA"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Enrollment</w:t>
      </w:r>
    </w:p>
    <w:p w14:paraId="194100BB" w14:textId="77777777" w:rsidR="00BA0997" w:rsidRPr="00486384" w:rsidRDefault="00BA0997" w:rsidP="00BA0997">
      <w:pPr>
        <w:keepNext/>
        <w:spacing w:before="0" w:after="0"/>
        <w:rPr>
          <w:rFonts w:eastAsia="Times New Roman"/>
          <w:szCs w:val="24"/>
        </w:rPr>
      </w:pPr>
    </w:p>
    <w:p w14:paraId="6DC5CA57" w14:textId="77777777" w:rsidR="00BA0997" w:rsidRPr="00486384" w:rsidRDefault="00BA0997" w:rsidP="00BA0997">
      <w:pPr>
        <w:keepNext/>
        <w:spacing w:before="0" w:after="0"/>
        <w:rPr>
          <w:rFonts w:eastAsia="Times New Roman"/>
          <w:szCs w:val="24"/>
        </w:rPr>
      </w:pPr>
      <w:r w:rsidRPr="00486384">
        <w:rPr>
          <w:rFonts w:eastAsia="Cambria"/>
          <w:noProof/>
          <w:szCs w:val="24"/>
        </w:rPr>
        <mc:AlternateContent>
          <mc:Choice Requires="wps">
            <w:drawing>
              <wp:anchor distT="0" distB="0" distL="114300" distR="114300" simplePos="0" relativeHeight="251700736" behindDoc="0" locked="0" layoutInCell="1" allowOverlap="1" wp14:anchorId="2F5FA66C" wp14:editId="03805BCC">
                <wp:simplePos x="0" y="0"/>
                <wp:positionH relativeFrom="column">
                  <wp:posOffset>2933700</wp:posOffset>
                </wp:positionH>
                <wp:positionV relativeFrom="paragraph">
                  <wp:posOffset>46355</wp:posOffset>
                </wp:positionV>
                <wp:extent cx="2638425"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txbx>
                        <w:txbxContent>
                          <w:p w14:paraId="7EC54A9C" w14:textId="77777777" w:rsidR="002C235A" w:rsidRDefault="002C235A" w:rsidP="00BA0997">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5FA66C" id="_x0000_t202" coordsize="21600,21600" o:spt="202" path="m,l,21600r21600,l21600,xe">
                <v:stroke joinstyle="miter"/>
                <v:path gradientshapeok="t" o:connecttype="rect"/>
              </v:shapetype>
              <v:shape id="Text Box 5" o:spid="_x0000_s1027" type="#_x0000_t202" style="position:absolute;margin-left:231pt;margin-top:3.65pt;width:207.75pt;height:29.2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" filled="f" stroked="f" strokeweight=".5pt">
                <v:textbox>
                  <w:txbxContent>
                    <w:p w14:paraId="7EC54A9C" w14:textId="77777777" w:rsidR="002C235A" w:rsidRDefault="002C235A" w:rsidP="00BA0997">
                      <w:r>
                        <w:t>Randomize</w:t>
                      </w:r>
                    </w:p>
                  </w:txbxContent>
                </v:textbox>
              </v:shape>
            </w:pict>
          </mc:Fallback>
        </mc:AlternateContent>
      </w:r>
      <w:r w:rsidRPr="00486384">
        <w:rPr>
          <w:rFonts w:eastAsia="Cambria"/>
          <w:noProof/>
          <w:szCs w:val="24"/>
        </w:rPr>
        <mc:AlternateContent>
          <mc:Choice Requires="wps">
            <w:drawing>
              <wp:anchor distT="0" distB="0" distL="114300" distR="114300" simplePos="0" relativeHeight="251664896" behindDoc="0" locked="0" layoutInCell="1" allowOverlap="1" wp14:anchorId="6E4E5D6D" wp14:editId="4F6300E7">
                <wp:simplePos x="0" y="0"/>
                <wp:positionH relativeFrom="column">
                  <wp:posOffset>933450</wp:posOffset>
                </wp:positionH>
                <wp:positionV relativeFrom="paragraph">
                  <wp:posOffset>36830</wp:posOffset>
                </wp:positionV>
                <wp:extent cx="4813300" cy="428625"/>
                <wp:effectExtent l="38100" t="19050" r="82550" b="28575"/>
                <wp:wrapNone/>
                <wp:docPr id="6" name="Isosceles Triangle 6"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71CC4C8A" w14:textId="77777777" w:rsidR="002C235A" w:rsidRPr="00E63711" w:rsidRDefault="002C235A" w:rsidP="00BA0997">
                            <w:pPr>
                              <w:spacing w:before="0" w:after="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E5D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8" type="#_x0000_t5" alt="Randomize" style="position:absolute;margin-left:73.5pt;margin-top:2.9pt;width:379pt;height:3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">
                <v:textbox>
                  <w:txbxContent>
                    <w:p w14:paraId="71CC4C8A" w14:textId="77777777" w:rsidR="002C235A" w:rsidRPr="00E63711" w:rsidRDefault="002C235A" w:rsidP="00BA0997">
                      <w:pPr>
                        <w:spacing w:before="0" w:after="0"/>
                        <w:rPr>
                          <w:sz w:val="22"/>
                        </w:rPr>
                      </w:pPr>
                    </w:p>
                  </w:txbxContent>
                </v:textbox>
              </v:shape>
            </w:pict>
          </mc:Fallback>
        </mc:AlternateContent>
      </w:r>
    </w:p>
    <w:p w14:paraId="57F06596" w14:textId="77777777" w:rsidR="00BA0997" w:rsidRPr="00486384" w:rsidRDefault="00BA0997" w:rsidP="00BA0997">
      <w:pPr>
        <w:keepNext/>
        <w:spacing w:before="0" w:after="0"/>
        <w:rPr>
          <w:rFonts w:eastAsia="Times New Roman"/>
          <w:szCs w:val="24"/>
        </w:rPr>
      </w:pPr>
    </w:p>
    <w:p w14:paraId="3C76209B" w14:textId="77777777" w:rsidR="00BA0997" w:rsidRPr="00486384" w:rsidRDefault="00BA0997" w:rsidP="00BA0997">
      <w:pPr>
        <w:keepNext/>
        <w:spacing w:before="0" w:after="0"/>
        <w:rPr>
          <w:rFonts w:eastAsia="Times New Roman"/>
          <w:szCs w:val="24"/>
        </w:rPr>
      </w:pPr>
      <w:r w:rsidRPr="00486384">
        <w:rPr>
          <w:rFonts w:eastAsia="Cambria"/>
          <w:noProof/>
          <w:szCs w:val="24"/>
        </w:rPr>
        <mc:AlternateContent>
          <mc:Choice Requires="wps">
            <w:drawing>
              <wp:anchor distT="0" distB="0" distL="114300" distR="114300" simplePos="0" relativeHeight="251618816" behindDoc="0" locked="0" layoutInCell="1" allowOverlap="1" wp14:anchorId="242683BF" wp14:editId="74990A74">
                <wp:simplePos x="0" y="0"/>
                <wp:positionH relativeFrom="column">
                  <wp:posOffset>5009515</wp:posOffset>
                </wp:positionH>
                <wp:positionV relativeFrom="paragraph">
                  <wp:posOffset>123190</wp:posOffset>
                </wp:positionV>
                <wp:extent cx="228600" cy="184150"/>
                <wp:effectExtent l="38100" t="0" r="19050" b="44450"/>
                <wp:wrapNone/>
                <wp:docPr id="7"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1E1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alt="down arrow" style="position:absolute;margin-left:394.45pt;margin-top:9.7pt;width:18pt;height:1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" adj="15750"/>
            </w:pict>
          </mc:Fallback>
        </mc:AlternateContent>
      </w:r>
      <w:r w:rsidRPr="00486384">
        <w:rPr>
          <w:rFonts w:eastAsia="Cambria"/>
          <w:noProof/>
          <w:szCs w:val="24"/>
        </w:rPr>
        <mc:AlternateContent>
          <mc:Choice Requires="wps">
            <w:drawing>
              <wp:anchor distT="0" distB="0" distL="114300" distR="114300" simplePos="0" relativeHeight="251659776" behindDoc="0" locked="0" layoutInCell="1" allowOverlap="1" wp14:anchorId="2E32FCB4" wp14:editId="751542E7">
                <wp:simplePos x="0" y="0"/>
                <wp:positionH relativeFrom="column">
                  <wp:posOffset>1456690</wp:posOffset>
                </wp:positionH>
                <wp:positionV relativeFrom="paragraph">
                  <wp:posOffset>123190</wp:posOffset>
                </wp:positionV>
                <wp:extent cx="228600" cy="184150"/>
                <wp:effectExtent l="38100" t="0" r="19050" b="44450"/>
                <wp:wrapNone/>
                <wp:docPr id="8"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BDE3" id="Down Arrow 35" o:spid="_x0000_s1026" type="#_x0000_t67" alt="down arrow" style="position:absolute;margin-left:114.7pt;margin-top:9.7pt;width:18pt;height: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" adj="15750"/>
            </w:pict>
          </mc:Fallback>
        </mc:AlternateContent>
      </w:r>
    </w:p>
    <w:p w14:paraId="1ACDB07B" w14:textId="77777777" w:rsidR="00BA0997" w:rsidRPr="00486384" w:rsidRDefault="00BA0997" w:rsidP="00BA0997">
      <w:pPr>
        <w:keepNext/>
        <w:spacing w:before="0" w:after="0"/>
        <w:rPr>
          <w:rFonts w:eastAsia="Times New Roman"/>
          <w:szCs w:val="24"/>
        </w:rPr>
      </w:pPr>
      <w:r w:rsidRPr="00486384">
        <w:rPr>
          <w:rFonts w:eastAsia="Cambria"/>
          <w:noProof/>
          <w:szCs w:val="24"/>
        </w:rPr>
        <mc:AlternateContent>
          <mc:Choice Requires="wps">
            <w:drawing>
              <wp:anchor distT="0" distB="0" distL="114300" distR="114300" simplePos="0" relativeHeight="251675136" behindDoc="0" locked="0" layoutInCell="1" allowOverlap="1" wp14:anchorId="4BB49CFD" wp14:editId="6AF78686">
                <wp:simplePos x="0" y="0"/>
                <wp:positionH relativeFrom="column">
                  <wp:posOffset>4391025</wp:posOffset>
                </wp:positionH>
                <wp:positionV relativeFrom="paragraph">
                  <wp:posOffset>123190</wp:posOffset>
                </wp:positionV>
                <wp:extent cx="1343025" cy="590550"/>
                <wp:effectExtent l="0" t="0" r="28575"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45A12C5D" w14:textId="77777777" w:rsidR="002C235A" w:rsidRDefault="002C235A" w:rsidP="00BA0997">
                            <w:pPr>
                              <w:spacing w:before="0" w:after="0"/>
                              <w:jc w:val="center"/>
                            </w:pPr>
                            <w:r>
                              <w:t>Arm 2</w:t>
                            </w:r>
                          </w:p>
                          <w:p w14:paraId="532FCAB8" w14:textId="77777777" w:rsidR="002C235A" w:rsidRPr="00173377" w:rsidRDefault="002C235A" w:rsidP="00BA0997">
                            <w:pPr>
                              <w:spacing w:before="0" w:after="0"/>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49CFD" id="Oval 9" o:spid="_x0000_s1029" style="position:absolute;margin-left:345.75pt;margin-top:9.7pt;width:105.7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">
                <v:textbox>
                  <w:txbxContent>
                    <w:p w14:paraId="45A12C5D" w14:textId="77777777" w:rsidR="002C235A" w:rsidRDefault="002C235A" w:rsidP="00BA0997">
                      <w:pPr>
                        <w:spacing w:before="0" w:after="0"/>
                        <w:jc w:val="center"/>
                      </w:pPr>
                      <w:r>
                        <w:t>Arm 2</w:t>
                      </w:r>
                    </w:p>
                    <w:p w14:paraId="532FCAB8" w14:textId="77777777" w:rsidR="002C235A" w:rsidRPr="00173377" w:rsidRDefault="002C235A" w:rsidP="00BA0997">
                      <w:pPr>
                        <w:spacing w:before="0" w:after="0"/>
                        <w:jc w:val="center"/>
                      </w:pPr>
                      <w:r>
                        <w:t>N participantsN participants</w:t>
                      </w:r>
                    </w:p>
                  </w:txbxContent>
                </v:textbox>
              </v:oval>
            </w:pict>
          </mc:Fallback>
        </mc:AlternateContent>
      </w:r>
      <w:r w:rsidRPr="00486384">
        <w:rPr>
          <w:rFonts w:eastAsia="Cambria"/>
          <w:noProof/>
          <w:szCs w:val="24"/>
        </w:rPr>
        <mc:AlternateContent>
          <mc:Choice Requires="wps">
            <w:drawing>
              <wp:anchor distT="0" distB="0" distL="114300" distR="114300" simplePos="0" relativeHeight="251685376" behindDoc="0" locked="0" layoutInCell="1" allowOverlap="1" wp14:anchorId="34F0C31C" wp14:editId="1379C98A">
                <wp:simplePos x="0" y="0"/>
                <wp:positionH relativeFrom="column">
                  <wp:posOffset>876300</wp:posOffset>
                </wp:positionH>
                <wp:positionV relativeFrom="paragraph">
                  <wp:posOffset>123190</wp:posOffset>
                </wp:positionV>
                <wp:extent cx="1343025" cy="590550"/>
                <wp:effectExtent l="0" t="0" r="2857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6B80D400" w14:textId="77777777" w:rsidR="002C235A" w:rsidRDefault="002C235A" w:rsidP="00BA0997">
                            <w:pPr>
                              <w:spacing w:before="0" w:after="0"/>
                              <w:jc w:val="center"/>
                            </w:pPr>
                            <w:r>
                              <w:t>Arm 1</w:t>
                            </w:r>
                          </w:p>
                          <w:p w14:paraId="4851F810" w14:textId="77777777" w:rsidR="002C235A" w:rsidRPr="00173377" w:rsidRDefault="002C235A" w:rsidP="00BA0997">
                            <w:pPr>
                              <w:spacing w:before="0" w:after="0"/>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0C31C" id="Oval 10" o:spid="_x0000_s1030" style="position:absolute;margin-left:69pt;margin-top:9.7pt;width:105.75pt;height:4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">
                <v:textbox>
                  <w:txbxContent>
                    <w:p w14:paraId="6B80D400" w14:textId="77777777" w:rsidR="002C235A" w:rsidRDefault="002C235A" w:rsidP="00BA0997">
                      <w:pPr>
                        <w:spacing w:before="0" w:after="0"/>
                        <w:jc w:val="center"/>
                      </w:pPr>
                      <w:r>
                        <w:t>Arm 1</w:t>
                      </w:r>
                    </w:p>
                    <w:p w14:paraId="4851F810" w14:textId="77777777" w:rsidR="002C235A" w:rsidRPr="00173377" w:rsidRDefault="002C235A" w:rsidP="00BA0997">
                      <w:pPr>
                        <w:spacing w:before="0" w:after="0"/>
                        <w:jc w:val="center"/>
                      </w:pPr>
                      <w:r>
                        <w:t>N participantsN participants</w:t>
                      </w:r>
                    </w:p>
                  </w:txbxContent>
                </v:textbox>
              </v:oval>
            </w:pict>
          </mc:Fallback>
        </mc:AlternateContent>
      </w:r>
    </w:p>
    <w:p w14:paraId="5FF80DD0" w14:textId="77777777" w:rsidR="00BA0997" w:rsidRPr="00486384" w:rsidRDefault="00BA0997" w:rsidP="00BA0997">
      <w:pPr>
        <w:keepNext/>
        <w:spacing w:before="0" w:after="0"/>
        <w:rPr>
          <w:rFonts w:eastAsia="Times New Roman"/>
          <w:szCs w:val="24"/>
        </w:rPr>
      </w:pPr>
    </w:p>
    <w:p w14:paraId="4A36C811" w14:textId="77777777" w:rsidR="00BA0997" w:rsidRPr="00486384" w:rsidRDefault="00BA0997" w:rsidP="00BA0997">
      <w:pPr>
        <w:keepNext/>
        <w:spacing w:before="0" w:after="0"/>
        <w:rPr>
          <w:rFonts w:eastAsia="Times New Roman"/>
          <w:szCs w:val="24"/>
        </w:rPr>
      </w:pPr>
    </w:p>
    <w:p w14:paraId="32A61668"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70016" behindDoc="0" locked="0" layoutInCell="1" allowOverlap="1" wp14:anchorId="423567BC" wp14:editId="15D95E68">
                <wp:simplePos x="0" y="0"/>
                <wp:positionH relativeFrom="column">
                  <wp:posOffset>5009515</wp:posOffset>
                </wp:positionH>
                <wp:positionV relativeFrom="paragraph">
                  <wp:posOffset>78105</wp:posOffset>
                </wp:positionV>
                <wp:extent cx="228600" cy="204470"/>
                <wp:effectExtent l="38100" t="0" r="19050" b="43180"/>
                <wp:wrapNone/>
                <wp:docPr id="11"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2D8A2" id="Down Arrow 38" o:spid="_x0000_s1026" type="#_x0000_t67" alt="down arrow" style="position:absolute;margin-left:394.45pt;margin-top:6.15pt;width:18pt;height:16.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" adj="15750"/>
            </w:pict>
          </mc:Fallback>
        </mc:AlternateContent>
      </w:r>
      <w:r w:rsidRPr="00486384">
        <w:rPr>
          <w:rFonts w:eastAsia="Cambria"/>
          <w:noProof/>
          <w:color w:val="000000"/>
          <w:szCs w:val="24"/>
        </w:rPr>
        <mc:AlternateContent>
          <mc:Choice Requires="wps">
            <w:drawing>
              <wp:anchor distT="0" distB="0" distL="114300" distR="114300" simplePos="0" relativeHeight="251680256" behindDoc="0" locked="0" layoutInCell="1" allowOverlap="1" wp14:anchorId="4F077DB8" wp14:editId="6D6ECFB0">
                <wp:simplePos x="0" y="0"/>
                <wp:positionH relativeFrom="column">
                  <wp:posOffset>1456690</wp:posOffset>
                </wp:positionH>
                <wp:positionV relativeFrom="paragraph">
                  <wp:posOffset>78105</wp:posOffset>
                </wp:positionV>
                <wp:extent cx="228600" cy="204470"/>
                <wp:effectExtent l="38100" t="0" r="19050" b="43180"/>
                <wp:wrapNone/>
                <wp:docPr id="12"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7D7DC" id="Down Arrow 39" o:spid="_x0000_s1026" type="#_x0000_t67" alt="down arrow" style="position:absolute;margin-left:114.7pt;margin-top:6.15pt;width:18pt;height:16.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" adj="15750"/>
            </w:pict>
          </mc:Fallback>
        </mc:AlternateContent>
      </w:r>
    </w:p>
    <w:p w14:paraId="28B672A4"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29056" behindDoc="0" locked="0" layoutInCell="1" allowOverlap="1" wp14:anchorId="4F227697" wp14:editId="782C6F2B">
                <wp:simplePos x="0" y="0"/>
                <wp:positionH relativeFrom="column">
                  <wp:posOffset>936839</wp:posOffset>
                </wp:positionH>
                <wp:positionV relativeFrom="paragraph">
                  <wp:posOffset>100649</wp:posOffset>
                </wp:positionV>
                <wp:extent cx="4813300" cy="847083"/>
                <wp:effectExtent l="0" t="0" r="25400" b="10795"/>
                <wp:wrapNone/>
                <wp:docPr id="13" name="Rectangle 13"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847083"/>
                        </a:xfrm>
                        <a:prstGeom prst="rect">
                          <a:avLst/>
                        </a:prstGeom>
                        <a:solidFill>
                          <a:srgbClr val="FFFFFF"/>
                        </a:solidFill>
                        <a:ln w="9525">
                          <a:solidFill>
                            <a:srgbClr val="000000"/>
                          </a:solidFill>
                          <a:miter lim="800000"/>
                          <a:headEnd/>
                          <a:tailEnd/>
                        </a:ln>
                      </wps:spPr>
                      <wps:txbx>
                        <w:txbxContent>
                          <w:p w14:paraId="0BA66597" w14:textId="77777777" w:rsidR="002C235A" w:rsidRPr="00BA0997" w:rsidRDefault="002C235A" w:rsidP="00BA0997">
                            <w:pPr>
                              <w:spacing w:before="0" w:after="0"/>
                              <w:jc w:val="center"/>
                              <w:rPr>
                                <w:rFonts w:cs="Arial"/>
                                <w:sz w:val="20"/>
                                <w:szCs w:val="20"/>
                              </w:rPr>
                            </w:pPr>
                            <w:bookmarkStart w:id="33" w:name="_Hlk72412161"/>
                            <w:r w:rsidRPr="00BA0997">
                              <w:rPr>
                                <w:rFonts w:cs="Arial"/>
                                <w:sz w:val="20"/>
                                <w:szCs w:val="20"/>
                              </w:rPr>
                              <w:t>Perform baseline assessments.</w:t>
                            </w:r>
                          </w:p>
                          <w:p w14:paraId="09941B4A"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p>
                          <w:p w14:paraId="11E799A9" w14:textId="77777777" w:rsidR="002C235A" w:rsidRPr="004D0E03" w:rsidRDefault="002C235A" w:rsidP="00BA0997">
                            <w:pPr>
                              <w:spacing w:before="0" w:after="0"/>
                              <w:jc w:val="center"/>
                              <w:rPr>
                                <w:rFonts w:cs="Arial"/>
                              </w:rPr>
                            </w:pPr>
                            <w:r w:rsidRPr="00BA0997">
                              <w:rPr>
                                <w:rFonts w:cs="Arial"/>
                                <w:sz w:val="20"/>
                                <w:szCs w:val="20"/>
                              </w:rPr>
                              <w:t>Administer initial study intervention</w:t>
                            </w:r>
                            <w:r>
                              <w:rPr>
                                <w:rFonts w:cs="Arial"/>
                              </w:rPr>
                              <w:t>.</w:t>
                            </w:r>
                            <w:bookmarkEnd w:id="33"/>
                            <w:r>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27697" id="Rectangle 13" o:spid="_x0000_s1031" alt="Perform baseline assessments. (list specimens to be collected, examinations or imaging or laboratory assays to be performed, questionnaires to be completed) Administer initial study intervention." style="position:absolute;margin-left:73.75pt;margin-top:7.95pt;width:379pt;height:66.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">
                <v:textbox>
                  <w:txbxContent>
                    <w:p w14:paraId="0BA66597" w14:textId="77777777" w:rsidR="002C235A" w:rsidRPr="00BA0997" w:rsidRDefault="002C235A" w:rsidP="00BA0997">
                      <w:pPr>
                        <w:spacing w:before="0" w:after="0"/>
                        <w:jc w:val="center"/>
                        <w:rPr>
                          <w:rFonts w:cs="Arial"/>
                          <w:sz w:val="20"/>
                          <w:szCs w:val="20"/>
                        </w:rPr>
                      </w:pPr>
                      <w:bookmarkStart w:id="34" w:name="_Hlk72412161"/>
                      <w:r w:rsidRPr="00BA0997">
                        <w:rPr>
                          <w:rFonts w:cs="Arial"/>
                          <w:sz w:val="20"/>
                          <w:szCs w:val="20"/>
                        </w:rPr>
                        <w:t>Perform baseline assessments.</w:t>
                      </w:r>
                    </w:p>
                    <w:p w14:paraId="09941B4A"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p>
                    <w:p w14:paraId="11E799A9" w14:textId="77777777" w:rsidR="002C235A" w:rsidRPr="004D0E03" w:rsidRDefault="002C235A" w:rsidP="00BA0997">
                      <w:pPr>
                        <w:spacing w:before="0" w:after="0"/>
                        <w:jc w:val="center"/>
                        <w:rPr>
                          <w:rFonts w:cs="Arial"/>
                        </w:rPr>
                      </w:pPr>
                      <w:r w:rsidRPr="00BA0997">
                        <w:rPr>
                          <w:rFonts w:cs="Arial"/>
                          <w:sz w:val="20"/>
                          <w:szCs w:val="20"/>
                        </w:rPr>
                        <w:t>Administer initial study intervention</w:t>
                      </w:r>
                      <w:r>
                        <w:rPr>
                          <w:rFonts w:cs="Arial"/>
                        </w:rPr>
                        <w:t>.</w:t>
                      </w:r>
                      <w:bookmarkEnd w:id="34"/>
                      <w:r>
                        <w:rPr>
                          <w:rFonts w:cs="Arial"/>
                        </w:rPr>
                        <w:t xml:space="preserve"> </w:t>
                      </w:r>
                    </w:p>
                  </w:txbxContent>
                </v:textbox>
              </v:rect>
            </w:pict>
          </mc:Fallback>
        </mc:AlternateContent>
      </w:r>
    </w:p>
    <w:p w14:paraId="7A58D5C4" w14:textId="77777777" w:rsidR="00BA0997" w:rsidRPr="00486384" w:rsidRDefault="00BA0997" w:rsidP="00BA0997">
      <w:pPr>
        <w:keepNext/>
        <w:spacing w:before="0" w:after="0"/>
        <w:rPr>
          <w:rFonts w:eastAsia="Times New Roman"/>
          <w:szCs w:val="24"/>
        </w:rPr>
      </w:pPr>
    </w:p>
    <w:p w14:paraId="3D0DB863"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Visit 1</w:t>
      </w:r>
    </w:p>
    <w:p w14:paraId="5267954A"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 xml:space="preserve">Time Point </w:t>
      </w:r>
    </w:p>
    <w:p w14:paraId="6AD7243A" w14:textId="77777777" w:rsidR="00BA0997" w:rsidRPr="00486384" w:rsidRDefault="00BA0997" w:rsidP="00BA0997">
      <w:pPr>
        <w:keepNext/>
        <w:spacing w:before="0" w:after="0"/>
        <w:rPr>
          <w:rFonts w:eastAsia="Times New Roman"/>
          <w:szCs w:val="24"/>
        </w:rPr>
      </w:pPr>
    </w:p>
    <w:p w14:paraId="5A95B7EF"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13696" behindDoc="0" locked="0" layoutInCell="1" allowOverlap="1" wp14:anchorId="5BB1CF89" wp14:editId="23AAB000">
                <wp:simplePos x="0" y="0"/>
                <wp:positionH relativeFrom="column">
                  <wp:posOffset>3212897</wp:posOffset>
                </wp:positionH>
                <wp:positionV relativeFrom="paragraph">
                  <wp:posOffset>39852</wp:posOffset>
                </wp:positionV>
                <wp:extent cx="228600" cy="299923"/>
                <wp:effectExtent l="38100" t="0" r="19050" b="43180"/>
                <wp:wrapNone/>
                <wp:docPr id="14"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9923"/>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B2FE" id="Down Arrow 41" o:spid="_x0000_s1026" type="#_x0000_t67" alt="down arrow" style="position:absolute;margin-left:253pt;margin-top:3.15pt;width:18pt;height:2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" adj="17141"/>
            </w:pict>
          </mc:Fallback>
        </mc:AlternateContent>
      </w:r>
    </w:p>
    <w:p w14:paraId="3CBE3732"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95616" behindDoc="0" locked="0" layoutInCell="1" allowOverlap="1" wp14:anchorId="247FC3A6" wp14:editId="54818C7F">
                <wp:simplePos x="0" y="0"/>
                <wp:positionH relativeFrom="column">
                  <wp:posOffset>937260</wp:posOffset>
                </wp:positionH>
                <wp:positionV relativeFrom="paragraph">
                  <wp:posOffset>161290</wp:posOffset>
                </wp:positionV>
                <wp:extent cx="4800600" cy="323850"/>
                <wp:effectExtent l="0" t="0" r="19050" b="19050"/>
                <wp:wrapNone/>
                <wp:docPr id="15" name="Rectangle 15"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7CFEAF93" w14:textId="77777777" w:rsidR="002C235A" w:rsidRPr="00BA0997" w:rsidRDefault="002C235A" w:rsidP="00BA0997">
                            <w:pPr>
                              <w:spacing w:before="0" w:after="0"/>
                              <w:jc w:val="center"/>
                              <w:rPr>
                                <w:rFonts w:cs="Arial"/>
                                <w:sz w:val="20"/>
                                <w:szCs w:val="20"/>
                              </w:rPr>
                            </w:pPr>
                            <w:bookmarkStart w:id="35" w:name="_Hlk72412203"/>
                            <w:bookmarkStart w:id="36" w:name="_Hlk72412204"/>
                            <w:bookmarkStart w:id="37" w:name="_Hlk72412205"/>
                            <w:bookmarkStart w:id="38" w:name="_Hlk72412206"/>
                            <w:r w:rsidRPr="00BA0997">
                              <w:rPr>
                                <w:rFonts w:cs="Arial"/>
                                <w:sz w:val="20"/>
                                <w:szCs w:val="20"/>
                              </w:rPr>
                              <w:t>Repeat study intervention (</w:t>
                            </w:r>
                            <w:r w:rsidRPr="00BA0997">
                              <w:rPr>
                                <w:rFonts w:cs="Arial"/>
                                <w:i/>
                                <w:sz w:val="20"/>
                                <w:szCs w:val="20"/>
                              </w:rPr>
                              <w:t>if applicable</w:t>
                            </w:r>
                            <w:r w:rsidRPr="00BA0997">
                              <w:rPr>
                                <w:rFonts w:cs="Arial"/>
                                <w:sz w:val="20"/>
                                <w:szCs w:val="20"/>
                              </w:rPr>
                              <w:t>).</w:t>
                            </w:r>
                            <w:bookmarkEnd w:id="35"/>
                            <w:bookmarkEnd w:id="36"/>
                            <w:bookmarkEnd w:id="37"/>
                            <w:bookmarkEnd w:id="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C3A6" id="Rectangle 15" o:spid="_x0000_s1032" alt="Repeat study intervention (if applicable)." style="position:absolute;margin-left:73.8pt;margin-top:12.7pt;width:378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FyFwIAACg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">
                <v:textbox>
                  <w:txbxContent>
                    <w:p w14:paraId="7CFEAF93" w14:textId="77777777" w:rsidR="002C235A" w:rsidRPr="00BA0997" w:rsidRDefault="002C235A" w:rsidP="00BA0997">
                      <w:pPr>
                        <w:spacing w:before="0" w:after="0"/>
                        <w:jc w:val="center"/>
                        <w:rPr>
                          <w:rFonts w:cs="Arial"/>
                          <w:sz w:val="20"/>
                          <w:szCs w:val="20"/>
                        </w:rPr>
                      </w:pPr>
                      <w:bookmarkStart w:id="39" w:name="_Hlk72412203"/>
                      <w:bookmarkStart w:id="40" w:name="_Hlk72412204"/>
                      <w:bookmarkStart w:id="41" w:name="_Hlk72412205"/>
                      <w:bookmarkStart w:id="42" w:name="_Hlk72412206"/>
                      <w:r w:rsidRPr="00BA0997">
                        <w:rPr>
                          <w:rFonts w:cs="Arial"/>
                          <w:sz w:val="20"/>
                          <w:szCs w:val="20"/>
                        </w:rPr>
                        <w:t>Repeat study intervention (</w:t>
                      </w:r>
                      <w:r w:rsidRPr="00BA0997">
                        <w:rPr>
                          <w:rFonts w:cs="Arial"/>
                          <w:i/>
                          <w:sz w:val="20"/>
                          <w:szCs w:val="20"/>
                        </w:rPr>
                        <w:t>if applicable</w:t>
                      </w:r>
                      <w:r w:rsidRPr="00BA0997">
                        <w:rPr>
                          <w:rFonts w:cs="Arial"/>
                          <w:sz w:val="20"/>
                          <w:szCs w:val="20"/>
                        </w:rPr>
                        <w:t>).</w:t>
                      </w:r>
                      <w:bookmarkEnd w:id="39"/>
                      <w:bookmarkEnd w:id="40"/>
                      <w:bookmarkEnd w:id="41"/>
                      <w:bookmarkEnd w:id="42"/>
                    </w:p>
                  </w:txbxContent>
                </v:textbox>
              </v:rect>
            </w:pict>
          </mc:Fallback>
        </mc:AlternateContent>
      </w:r>
    </w:p>
    <w:p w14:paraId="68585E2A" w14:textId="77777777" w:rsidR="00BA0997" w:rsidRPr="00486384" w:rsidRDefault="00BA0997" w:rsidP="00BA0997">
      <w:pPr>
        <w:keepNext/>
        <w:spacing w:before="0" w:after="0"/>
        <w:rPr>
          <w:rFonts w:eastAsia="Times New Roman"/>
          <w:noProof/>
          <w:sz w:val="20"/>
          <w:szCs w:val="20"/>
        </w:rPr>
      </w:pPr>
      <w:r w:rsidRPr="00486384">
        <w:rPr>
          <w:rFonts w:eastAsia="Times New Roman"/>
          <w:noProof/>
          <w:sz w:val="20"/>
          <w:szCs w:val="20"/>
        </w:rPr>
        <w:t>Visit 2</w:t>
      </w:r>
    </w:p>
    <w:p w14:paraId="21216BC5" w14:textId="77777777" w:rsidR="00BA0997" w:rsidRPr="00486384" w:rsidRDefault="00BA0997" w:rsidP="00BA0997">
      <w:pPr>
        <w:keepNext/>
        <w:spacing w:before="0" w:after="0"/>
        <w:rPr>
          <w:rFonts w:eastAsia="Times New Roman"/>
          <w:noProof/>
          <w:sz w:val="20"/>
          <w:szCs w:val="20"/>
        </w:rPr>
      </w:pPr>
      <w:r w:rsidRPr="00486384">
        <w:rPr>
          <w:rFonts w:eastAsia="Times New Roman"/>
          <w:noProof/>
          <w:sz w:val="20"/>
          <w:szCs w:val="20"/>
        </w:rPr>
        <w:t xml:space="preserve">Time Point </w:t>
      </w:r>
    </w:p>
    <w:p w14:paraId="1A30175F" w14:textId="77777777" w:rsidR="00BA0997" w:rsidRPr="00486384" w:rsidRDefault="00BA0997" w:rsidP="00BA0997">
      <w:pPr>
        <w:keepNext/>
        <w:spacing w:before="0" w:after="0"/>
        <w:rPr>
          <w:rFonts w:eastAsia="Times New Roman"/>
          <w:noProof/>
          <w:szCs w:val="24"/>
        </w:rPr>
      </w:pPr>
      <w:r w:rsidRPr="00486384">
        <w:rPr>
          <w:rFonts w:eastAsia="Cambria"/>
          <w:noProof/>
          <w:color w:val="000000"/>
          <w:szCs w:val="24"/>
        </w:rPr>
        <mc:AlternateContent>
          <mc:Choice Requires="wps">
            <w:drawing>
              <wp:anchor distT="0" distB="0" distL="114300" distR="114300" simplePos="0" relativeHeight="251690496" behindDoc="0" locked="0" layoutInCell="1" allowOverlap="1" wp14:anchorId="08F7D223" wp14:editId="26452EB5">
                <wp:simplePos x="0" y="0"/>
                <wp:positionH relativeFrom="column">
                  <wp:posOffset>3209290</wp:posOffset>
                </wp:positionH>
                <wp:positionV relativeFrom="paragraph">
                  <wp:posOffset>15875</wp:posOffset>
                </wp:positionV>
                <wp:extent cx="228600" cy="217805"/>
                <wp:effectExtent l="38100" t="0" r="19050" b="29845"/>
                <wp:wrapNone/>
                <wp:docPr id="16" name="Down Arrow 4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34E51" id="Down Arrow 43" o:spid="_x0000_s1026" type="#_x0000_t67" alt="down arrow" style="position:absolute;margin-left:252.7pt;margin-top:1.25pt;width:18pt;height:17.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" adj="15750"/>
            </w:pict>
          </mc:Fallback>
        </mc:AlternateContent>
      </w:r>
    </w:p>
    <w:p w14:paraId="41FD50D5" w14:textId="77777777" w:rsidR="00BA0997" w:rsidRPr="00486384" w:rsidRDefault="00BA0997" w:rsidP="00BA0997">
      <w:pPr>
        <w:keepNext/>
        <w:spacing w:before="0" w:after="0"/>
        <w:rPr>
          <w:rFonts w:eastAsia="Times New Roman"/>
          <w:noProof/>
          <w:szCs w:val="24"/>
        </w:rPr>
      </w:pPr>
      <w:r w:rsidRPr="00486384">
        <w:rPr>
          <w:rFonts w:eastAsia="Cambria"/>
          <w:noProof/>
          <w:color w:val="000000"/>
          <w:szCs w:val="24"/>
        </w:rPr>
        <mc:AlternateContent>
          <mc:Choice Requires="wps">
            <w:drawing>
              <wp:anchor distT="0" distB="0" distL="114300" distR="114300" simplePos="0" relativeHeight="251644416" behindDoc="0" locked="0" layoutInCell="1" allowOverlap="1" wp14:anchorId="471D8CC0" wp14:editId="53AD8807">
                <wp:simplePos x="0" y="0"/>
                <wp:positionH relativeFrom="column">
                  <wp:posOffset>931229</wp:posOffset>
                </wp:positionH>
                <wp:positionV relativeFrom="paragraph">
                  <wp:posOffset>102695</wp:posOffset>
                </wp:positionV>
                <wp:extent cx="4800600" cy="723666"/>
                <wp:effectExtent l="0" t="0" r="19050" b="19685"/>
                <wp:wrapNone/>
                <wp:docPr id="17" name="Rectangle 17"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23666"/>
                        </a:xfrm>
                        <a:prstGeom prst="rect">
                          <a:avLst/>
                        </a:prstGeom>
                        <a:solidFill>
                          <a:srgbClr val="FFFFFF"/>
                        </a:solidFill>
                        <a:ln w="9525">
                          <a:solidFill>
                            <a:srgbClr val="000000"/>
                          </a:solidFill>
                          <a:miter lim="800000"/>
                          <a:headEnd/>
                          <a:tailEnd/>
                        </a:ln>
                      </wps:spPr>
                      <wps:txbx>
                        <w:txbxContent>
                          <w:p w14:paraId="51A289AC" w14:textId="77777777" w:rsidR="002C235A" w:rsidRPr="00BA0997" w:rsidRDefault="002C235A" w:rsidP="00BA0997">
                            <w:pPr>
                              <w:spacing w:before="0" w:after="0"/>
                              <w:jc w:val="center"/>
                              <w:rPr>
                                <w:rFonts w:cs="Arial"/>
                                <w:sz w:val="20"/>
                                <w:szCs w:val="20"/>
                              </w:rPr>
                            </w:pPr>
                            <w:bookmarkStart w:id="43" w:name="_Hlk72412219"/>
                            <w:bookmarkStart w:id="44" w:name="_Hlk72412220"/>
                            <w:bookmarkStart w:id="45" w:name="_Hlk72412221"/>
                            <w:bookmarkStart w:id="46" w:name="_Hlk72412222"/>
                            <w:r w:rsidRPr="00BA0997">
                              <w:rPr>
                                <w:rFonts w:cs="Arial"/>
                                <w:sz w:val="20"/>
                                <w:szCs w:val="20"/>
                              </w:rPr>
                              <w:t>Follow-up assessments of study endpoints and safety</w:t>
                            </w:r>
                          </w:p>
                          <w:p w14:paraId="63885B48"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bookmarkEnd w:id="43"/>
                            <w:bookmarkEnd w:id="44"/>
                            <w:bookmarkEnd w:id="45"/>
                            <w:bookmarkEnd w:id="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D8CC0" id="Rectangle 17" o:spid="_x0000_s1033" alt="Follow-up assessments of outcome measures and safety (list specimens to be collected, examinations or imaging or laboratory assays to be performed, questionnaires to be completed)" style="position:absolute;margin-left:73.35pt;margin-top:8.1pt;width:378pt;height: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">
                <v:textbox>
                  <w:txbxContent>
                    <w:p w14:paraId="51A289AC" w14:textId="77777777" w:rsidR="002C235A" w:rsidRPr="00BA0997" w:rsidRDefault="002C235A" w:rsidP="00BA0997">
                      <w:pPr>
                        <w:spacing w:before="0" w:after="0"/>
                        <w:jc w:val="center"/>
                        <w:rPr>
                          <w:rFonts w:cs="Arial"/>
                          <w:sz w:val="20"/>
                          <w:szCs w:val="20"/>
                        </w:rPr>
                      </w:pPr>
                      <w:bookmarkStart w:id="47" w:name="_Hlk72412219"/>
                      <w:bookmarkStart w:id="48" w:name="_Hlk72412220"/>
                      <w:bookmarkStart w:id="49" w:name="_Hlk72412221"/>
                      <w:bookmarkStart w:id="50" w:name="_Hlk72412222"/>
                      <w:r w:rsidRPr="00BA0997">
                        <w:rPr>
                          <w:rFonts w:cs="Arial"/>
                          <w:sz w:val="20"/>
                          <w:szCs w:val="20"/>
                        </w:rPr>
                        <w:t>Follow-up assessments of study endpoints and safety</w:t>
                      </w:r>
                    </w:p>
                    <w:p w14:paraId="63885B48"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bookmarkEnd w:id="47"/>
                      <w:bookmarkEnd w:id="48"/>
                      <w:bookmarkEnd w:id="49"/>
                      <w:bookmarkEnd w:id="50"/>
                    </w:p>
                  </w:txbxContent>
                </v:textbox>
              </v:rect>
            </w:pict>
          </mc:Fallback>
        </mc:AlternateContent>
      </w:r>
    </w:p>
    <w:p w14:paraId="2E12D37F"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Visit 3</w:t>
      </w:r>
    </w:p>
    <w:p w14:paraId="234879FE" w14:textId="77777777" w:rsidR="00BA0997" w:rsidRPr="00486384" w:rsidRDefault="00BA0997" w:rsidP="00BA0997">
      <w:pPr>
        <w:keepNext/>
        <w:spacing w:before="0" w:after="0"/>
        <w:rPr>
          <w:rFonts w:eastAsia="Times New Roman"/>
          <w:noProof/>
          <w:sz w:val="20"/>
          <w:szCs w:val="20"/>
        </w:rPr>
      </w:pPr>
      <w:r w:rsidRPr="00486384">
        <w:rPr>
          <w:rFonts w:eastAsia="Times New Roman"/>
          <w:noProof/>
          <w:sz w:val="20"/>
          <w:szCs w:val="20"/>
        </w:rPr>
        <w:t xml:space="preserve">Time Point </w:t>
      </w:r>
    </w:p>
    <w:p w14:paraId="2E7CCA5C" w14:textId="77777777" w:rsidR="00BA0997" w:rsidRPr="00486384" w:rsidRDefault="00BA0997" w:rsidP="00BA0997">
      <w:pPr>
        <w:keepNext/>
        <w:spacing w:before="0" w:after="0"/>
        <w:rPr>
          <w:rFonts w:eastAsia="Times New Roman"/>
          <w:szCs w:val="24"/>
        </w:rPr>
      </w:pPr>
    </w:p>
    <w:p w14:paraId="046BF109"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49536" behindDoc="0" locked="0" layoutInCell="1" allowOverlap="1" wp14:anchorId="43484C0F" wp14:editId="7F553306">
                <wp:simplePos x="0" y="0"/>
                <wp:positionH relativeFrom="column">
                  <wp:posOffset>3212897</wp:posOffset>
                </wp:positionH>
                <wp:positionV relativeFrom="paragraph">
                  <wp:posOffset>152121</wp:posOffset>
                </wp:positionV>
                <wp:extent cx="228600" cy="160934"/>
                <wp:effectExtent l="38100" t="0" r="19050" b="29845"/>
                <wp:wrapNone/>
                <wp:docPr id="18"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0934"/>
                        </a:xfrm>
                        <a:prstGeom prst="downArrow">
                          <a:avLst>
                            <a:gd name="adj1" fmla="val 56401"/>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B217" id="Down Arrow 45" o:spid="_x0000_s1026" type="#_x0000_t67" alt="down arrow" style="position:absolute;margin-left:253pt;margin-top:12pt;width:18pt;height:1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" adj="15750,4709"/>
            </w:pict>
          </mc:Fallback>
        </mc:AlternateContent>
      </w:r>
    </w:p>
    <w:p w14:paraId="3C0A8FEE"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39296" behindDoc="0" locked="0" layoutInCell="1" allowOverlap="1" wp14:anchorId="160F9F36" wp14:editId="705B9D3A">
                <wp:simplePos x="0" y="0"/>
                <wp:positionH relativeFrom="column">
                  <wp:posOffset>948059</wp:posOffset>
                </wp:positionH>
                <wp:positionV relativeFrom="paragraph">
                  <wp:posOffset>146108</wp:posOffset>
                </wp:positionV>
                <wp:extent cx="4810125" cy="706837"/>
                <wp:effectExtent l="0" t="0" r="28575" b="17145"/>
                <wp:wrapNone/>
                <wp:docPr id="19" name="Rectangle 19"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06837"/>
                        </a:xfrm>
                        <a:prstGeom prst="rect">
                          <a:avLst/>
                        </a:prstGeom>
                        <a:solidFill>
                          <a:srgbClr val="FFFFFF"/>
                        </a:solidFill>
                        <a:ln w="9525">
                          <a:solidFill>
                            <a:srgbClr val="000000"/>
                          </a:solidFill>
                          <a:miter lim="800000"/>
                          <a:headEnd/>
                          <a:tailEnd/>
                        </a:ln>
                      </wps:spPr>
                      <wps:txbx>
                        <w:txbxContent>
                          <w:p w14:paraId="2DCBF4B2" w14:textId="77777777" w:rsidR="002C235A" w:rsidRPr="00BA0997" w:rsidRDefault="002C235A" w:rsidP="00BA0997">
                            <w:pPr>
                              <w:spacing w:before="0" w:after="0"/>
                              <w:jc w:val="center"/>
                              <w:rPr>
                                <w:rFonts w:cs="Arial"/>
                                <w:sz w:val="20"/>
                                <w:szCs w:val="20"/>
                              </w:rPr>
                            </w:pPr>
                            <w:bookmarkStart w:id="51" w:name="_Hlk72412266"/>
                            <w:bookmarkStart w:id="52" w:name="_Hlk72412267"/>
                            <w:r w:rsidRPr="00BA0997">
                              <w:rPr>
                                <w:rFonts w:cs="Arial"/>
                                <w:sz w:val="20"/>
                                <w:szCs w:val="20"/>
                              </w:rPr>
                              <w:t>Follow-up assessments of study endpoints and safety</w:t>
                            </w:r>
                          </w:p>
                          <w:p w14:paraId="0477130E"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bookmarkEnd w:id="51"/>
                            <w:bookmarkEnd w:id="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F9F36" id="Rectangle 19" o:spid="_x0000_s1034" alt="Follow-up assessments of outcome measures and safety (list specimens to be collected, examinations or imaging or laboratory assays to be performed, questionnaires to be completed)" style="position:absolute;margin-left:74.65pt;margin-top:11.5pt;width:378.75pt;height:5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">
                <v:textbox>
                  <w:txbxContent>
                    <w:p w14:paraId="2DCBF4B2" w14:textId="77777777" w:rsidR="002C235A" w:rsidRPr="00BA0997" w:rsidRDefault="002C235A" w:rsidP="00BA0997">
                      <w:pPr>
                        <w:spacing w:before="0" w:after="0"/>
                        <w:jc w:val="center"/>
                        <w:rPr>
                          <w:rFonts w:cs="Arial"/>
                          <w:sz w:val="20"/>
                          <w:szCs w:val="20"/>
                        </w:rPr>
                      </w:pPr>
                      <w:bookmarkStart w:id="53" w:name="_Hlk72412266"/>
                      <w:bookmarkStart w:id="54" w:name="_Hlk72412267"/>
                      <w:r w:rsidRPr="00BA0997">
                        <w:rPr>
                          <w:rFonts w:cs="Arial"/>
                          <w:sz w:val="20"/>
                          <w:szCs w:val="20"/>
                        </w:rPr>
                        <w:t>Follow-up assessments of study endpoints and safety</w:t>
                      </w:r>
                    </w:p>
                    <w:p w14:paraId="0477130E" w14:textId="77777777" w:rsidR="002C235A" w:rsidRPr="00BA0997" w:rsidRDefault="002C235A" w:rsidP="00BA0997">
                      <w:pPr>
                        <w:spacing w:before="0" w:after="0"/>
                        <w:jc w:val="center"/>
                        <w:rPr>
                          <w:rFonts w:cs="Arial"/>
                          <w:sz w:val="20"/>
                          <w:szCs w:val="20"/>
                        </w:rPr>
                      </w:pPr>
                      <w:r w:rsidRPr="00BA0997">
                        <w:rPr>
                          <w:rFonts w:cs="Arial"/>
                          <w:sz w:val="20"/>
                          <w:szCs w:val="20"/>
                        </w:rPr>
                        <w:t xml:space="preserve">&lt;list specimens to be collected, examinations or imaging or laboratory assays to be performed, questionnaires to be completed OR refer to </w:t>
                      </w:r>
                      <w:r w:rsidRPr="00BA0997">
                        <w:rPr>
                          <w:rFonts w:cs="Arial"/>
                          <w:b/>
                          <w:sz w:val="20"/>
                          <w:szCs w:val="20"/>
                        </w:rPr>
                        <w:t>Section 1.3, Schedule of Activities</w:t>
                      </w:r>
                      <w:r w:rsidRPr="00BA0997">
                        <w:rPr>
                          <w:rFonts w:cs="Arial"/>
                          <w:sz w:val="20"/>
                          <w:szCs w:val="20"/>
                        </w:rPr>
                        <w:t>&gt;</w:t>
                      </w:r>
                      <w:bookmarkEnd w:id="53"/>
                      <w:bookmarkEnd w:id="54"/>
                    </w:p>
                  </w:txbxContent>
                </v:textbox>
              </v:rect>
            </w:pict>
          </mc:Fallback>
        </mc:AlternateContent>
      </w:r>
    </w:p>
    <w:p w14:paraId="7C4076FF"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Visit 4</w:t>
      </w:r>
    </w:p>
    <w:p w14:paraId="50221729"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Time Point</w:t>
      </w:r>
    </w:p>
    <w:p w14:paraId="46DF69EB" w14:textId="77777777" w:rsidR="00BA0997" w:rsidRPr="00486384" w:rsidRDefault="00BA0997" w:rsidP="00BA0997">
      <w:pPr>
        <w:keepNext/>
        <w:spacing w:before="0" w:after="0"/>
        <w:rPr>
          <w:rFonts w:eastAsia="Times New Roman"/>
          <w:szCs w:val="24"/>
        </w:rPr>
      </w:pPr>
    </w:p>
    <w:p w14:paraId="03EF370A" w14:textId="77777777"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34176" behindDoc="0" locked="0" layoutInCell="1" allowOverlap="1" wp14:anchorId="05ABA645" wp14:editId="390C1947">
                <wp:simplePos x="0" y="0"/>
                <wp:positionH relativeFrom="column">
                  <wp:posOffset>3212897</wp:posOffset>
                </wp:positionH>
                <wp:positionV relativeFrom="paragraph">
                  <wp:posOffset>117602</wp:posOffset>
                </wp:positionV>
                <wp:extent cx="228600" cy="270662"/>
                <wp:effectExtent l="38100" t="0" r="0" b="34290"/>
                <wp:wrapNone/>
                <wp:docPr id="20"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0662"/>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9001" id="Down Arrow 48" o:spid="_x0000_s1026" type="#_x0000_t67" alt="down arrow" style="position:absolute;margin-left:253pt;margin-top:9.25pt;width:18pt;height:21.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" adj="16659"/>
            </w:pict>
          </mc:Fallback>
        </mc:AlternateContent>
      </w:r>
    </w:p>
    <w:p w14:paraId="0B1F25DF" w14:textId="6E688746" w:rsidR="00BA0997" w:rsidRPr="00486384" w:rsidRDefault="00BA0997" w:rsidP="00BA0997">
      <w:pPr>
        <w:keepNext/>
        <w:spacing w:before="0" w:after="0"/>
        <w:rPr>
          <w:rFonts w:eastAsia="Times New Roman"/>
          <w:szCs w:val="24"/>
        </w:rPr>
      </w:pPr>
    </w:p>
    <w:p w14:paraId="44FC8812" w14:textId="3B1A7F1E" w:rsidR="00BA0997" w:rsidRPr="00486384" w:rsidRDefault="00BA0997" w:rsidP="00BA0997">
      <w:pPr>
        <w:keepNext/>
        <w:spacing w:before="0" w:after="0"/>
        <w:rPr>
          <w:rFonts w:eastAsia="Times New Roman"/>
          <w:szCs w:val="24"/>
        </w:rPr>
      </w:pPr>
      <w:r w:rsidRPr="00486384">
        <w:rPr>
          <w:rFonts w:eastAsia="Cambria"/>
          <w:noProof/>
          <w:color w:val="000000"/>
          <w:szCs w:val="24"/>
        </w:rPr>
        <mc:AlternateContent>
          <mc:Choice Requires="wps">
            <w:drawing>
              <wp:anchor distT="0" distB="0" distL="114300" distR="114300" simplePos="0" relativeHeight="251654656" behindDoc="0" locked="0" layoutInCell="1" allowOverlap="1" wp14:anchorId="66F90B07" wp14:editId="5F22BA00">
                <wp:simplePos x="0" y="0"/>
                <wp:positionH relativeFrom="column">
                  <wp:posOffset>1135380</wp:posOffset>
                </wp:positionH>
                <wp:positionV relativeFrom="paragraph">
                  <wp:posOffset>30428</wp:posOffset>
                </wp:positionV>
                <wp:extent cx="4343400" cy="1455573"/>
                <wp:effectExtent l="38100" t="19050" r="19050" b="30480"/>
                <wp:wrapNone/>
                <wp:docPr id="21" name="Flowchart: Decision 21"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55573"/>
                        </a:xfrm>
                        <a:prstGeom prst="flowChartDecision">
                          <a:avLst/>
                        </a:prstGeom>
                        <a:solidFill>
                          <a:srgbClr val="FFFFFF"/>
                        </a:solidFill>
                        <a:ln w="9525">
                          <a:solidFill>
                            <a:srgbClr val="000000"/>
                          </a:solidFill>
                          <a:miter lim="800000"/>
                          <a:headEnd/>
                          <a:tailEnd/>
                        </a:ln>
                      </wps:spPr>
                      <wps:txbx>
                        <w:txbxContent>
                          <w:p w14:paraId="3AA6ED88" w14:textId="77777777" w:rsidR="002C235A" w:rsidRPr="00BA0997" w:rsidRDefault="002C235A" w:rsidP="00BA0997">
                            <w:pPr>
                              <w:spacing w:before="0" w:after="0"/>
                              <w:jc w:val="center"/>
                              <w:rPr>
                                <w:rFonts w:cs="Arial"/>
                                <w:b/>
                                <w:sz w:val="20"/>
                                <w:szCs w:val="20"/>
                              </w:rPr>
                            </w:pPr>
                            <w:bookmarkStart w:id="55" w:name="_Hlk72412284"/>
                            <w:bookmarkStart w:id="56" w:name="_Hlk72412285"/>
                            <w:bookmarkStart w:id="57" w:name="_Hlk72412286"/>
                            <w:bookmarkStart w:id="58" w:name="_Hlk72412287"/>
                            <w:r w:rsidRPr="00BA0997">
                              <w:rPr>
                                <w:rFonts w:cs="Arial"/>
                                <w:b/>
                                <w:sz w:val="20"/>
                                <w:szCs w:val="20"/>
                              </w:rPr>
                              <w:t>Final Assessments</w:t>
                            </w:r>
                          </w:p>
                          <w:p w14:paraId="30F346D6" w14:textId="77777777" w:rsidR="002C235A" w:rsidRDefault="002C235A" w:rsidP="00BA0997">
                            <w:pPr>
                              <w:spacing w:before="0" w:after="0"/>
                              <w:jc w:val="center"/>
                              <w:rPr>
                                <w:b/>
                              </w:rPr>
                            </w:pPr>
                            <w:r w:rsidRPr="00BA0997">
                              <w:rPr>
                                <w:rFonts w:cs="Arial"/>
                                <w:sz w:val="20"/>
                                <w:szCs w:val="20"/>
                              </w:rPr>
                              <w:t xml:space="preserve">&lt;list analyses to be performed OR refer to </w:t>
                            </w:r>
                            <w:r w:rsidRPr="00BA0997">
                              <w:rPr>
                                <w:rFonts w:cs="Arial"/>
                                <w:b/>
                                <w:sz w:val="20"/>
                                <w:szCs w:val="20"/>
                              </w:rPr>
                              <w:t>Section 1.3, Schedule of Activ</w:t>
                            </w:r>
                            <w:r>
                              <w:rPr>
                                <w:rFonts w:cs="Arial"/>
                                <w:b/>
                              </w:rPr>
                              <w:t>ities</w:t>
                            </w:r>
                            <w:r w:rsidRPr="001F5A08">
                              <w:rPr>
                                <w:rFonts w:cs="Arial"/>
                              </w:rPr>
                              <w:t>&gt;</w:t>
                            </w:r>
                            <w:bookmarkEnd w:id="55"/>
                            <w:bookmarkEnd w:id="56"/>
                            <w:bookmarkEnd w:id="57"/>
                            <w:bookmarkEnd w:id="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90B07" id="_x0000_t110" coordsize="21600,21600" o:spt="110" path="m10800,l,10800,10800,21600,21600,10800xe">
                <v:stroke joinstyle="miter"/>
                <v:path gradientshapeok="t" o:connecttype="rect" textboxrect="5400,5400,16200,16200"/>
              </v:shapetype>
              <v:shape id="Flowchart: Decision 21" o:spid="_x0000_s1035" type="#_x0000_t110" alt="Final Assessments - List analyses to be performed" style="position:absolute;margin-left:89.4pt;margin-top:2.4pt;width:342pt;height:1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">
                <v:textbox>
                  <w:txbxContent>
                    <w:p w14:paraId="3AA6ED88" w14:textId="77777777" w:rsidR="002C235A" w:rsidRPr="00BA0997" w:rsidRDefault="002C235A" w:rsidP="00BA0997">
                      <w:pPr>
                        <w:spacing w:before="0" w:after="0"/>
                        <w:jc w:val="center"/>
                        <w:rPr>
                          <w:rFonts w:cs="Arial"/>
                          <w:b/>
                          <w:sz w:val="20"/>
                          <w:szCs w:val="20"/>
                        </w:rPr>
                      </w:pPr>
                      <w:bookmarkStart w:id="59" w:name="_Hlk72412284"/>
                      <w:bookmarkStart w:id="60" w:name="_Hlk72412285"/>
                      <w:bookmarkStart w:id="61" w:name="_Hlk72412286"/>
                      <w:bookmarkStart w:id="62" w:name="_Hlk72412287"/>
                      <w:r w:rsidRPr="00BA0997">
                        <w:rPr>
                          <w:rFonts w:cs="Arial"/>
                          <w:b/>
                          <w:sz w:val="20"/>
                          <w:szCs w:val="20"/>
                        </w:rPr>
                        <w:t>Final Assessments</w:t>
                      </w:r>
                    </w:p>
                    <w:p w14:paraId="30F346D6" w14:textId="77777777" w:rsidR="002C235A" w:rsidRDefault="002C235A" w:rsidP="00BA0997">
                      <w:pPr>
                        <w:spacing w:before="0" w:after="0"/>
                        <w:jc w:val="center"/>
                        <w:rPr>
                          <w:b/>
                        </w:rPr>
                      </w:pPr>
                      <w:r w:rsidRPr="00BA0997">
                        <w:rPr>
                          <w:rFonts w:cs="Arial"/>
                          <w:sz w:val="20"/>
                          <w:szCs w:val="20"/>
                        </w:rPr>
                        <w:t xml:space="preserve">&lt;list analyses to be performed OR refer to </w:t>
                      </w:r>
                      <w:r w:rsidRPr="00BA0997">
                        <w:rPr>
                          <w:rFonts w:cs="Arial"/>
                          <w:b/>
                          <w:sz w:val="20"/>
                          <w:szCs w:val="20"/>
                        </w:rPr>
                        <w:t>Section 1.3, Schedule of Activ</w:t>
                      </w:r>
                      <w:r>
                        <w:rPr>
                          <w:rFonts w:cs="Arial"/>
                          <w:b/>
                        </w:rPr>
                        <w:t>ities</w:t>
                      </w:r>
                      <w:r w:rsidRPr="001F5A08">
                        <w:rPr>
                          <w:rFonts w:cs="Arial"/>
                        </w:rPr>
                        <w:t>&gt;</w:t>
                      </w:r>
                      <w:bookmarkEnd w:id="59"/>
                      <w:bookmarkEnd w:id="60"/>
                      <w:bookmarkEnd w:id="61"/>
                      <w:bookmarkEnd w:id="62"/>
                    </w:p>
                  </w:txbxContent>
                </v:textbox>
              </v:shape>
            </w:pict>
          </mc:Fallback>
        </mc:AlternateContent>
      </w:r>
    </w:p>
    <w:p w14:paraId="26FCECE3"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Visit X</w:t>
      </w:r>
    </w:p>
    <w:p w14:paraId="50188BD8" w14:textId="77777777" w:rsidR="00BA0997" w:rsidRPr="00486384" w:rsidRDefault="00BA0997" w:rsidP="00BA0997">
      <w:pPr>
        <w:keepNext/>
        <w:spacing w:before="0" w:after="0"/>
        <w:rPr>
          <w:rFonts w:eastAsia="Times New Roman"/>
          <w:sz w:val="20"/>
          <w:szCs w:val="20"/>
        </w:rPr>
      </w:pPr>
      <w:r w:rsidRPr="00486384">
        <w:rPr>
          <w:rFonts w:eastAsia="Times New Roman"/>
          <w:sz w:val="20"/>
          <w:szCs w:val="20"/>
        </w:rPr>
        <w:t>Time Point</w:t>
      </w:r>
    </w:p>
    <w:p w14:paraId="58B9ACF7" w14:textId="77777777" w:rsidR="00BA0997" w:rsidRPr="00486384" w:rsidRDefault="00BA0997" w:rsidP="00BA0997">
      <w:pPr>
        <w:keepNext/>
        <w:spacing w:before="0" w:after="0"/>
        <w:rPr>
          <w:rFonts w:ascii="Calibri" w:eastAsia="Times New Roman" w:hAnsi="Calibri"/>
          <w:szCs w:val="24"/>
        </w:rPr>
      </w:pPr>
    </w:p>
    <w:p w14:paraId="62F40438" w14:textId="662D7537" w:rsidR="00736AFC" w:rsidRPr="00486384" w:rsidRDefault="00BA0997" w:rsidP="00BD529A">
      <w:r w:rsidRPr="00486384">
        <w:br w:type="page"/>
      </w:r>
    </w:p>
    <w:p w14:paraId="33590309" w14:textId="4AE3800D" w:rsidR="001E5B7A" w:rsidRPr="00486384" w:rsidRDefault="001E5B7A" w:rsidP="001E5B7A">
      <w:pPr>
        <w:rPr>
          <w:iCs/>
        </w:rPr>
      </w:pPr>
      <w:r w:rsidRPr="00486384">
        <w:rPr>
          <w:iCs/>
        </w:rPr>
        <w:lastRenderedPageBreak/>
        <w:t xml:space="preserve">Flow </w:t>
      </w:r>
      <w:r w:rsidR="002C0D6A" w:rsidRPr="00486384">
        <w:rPr>
          <w:iCs/>
        </w:rPr>
        <w:t>d</w:t>
      </w:r>
      <w:r w:rsidRPr="00486384">
        <w:rPr>
          <w:iCs/>
        </w:rPr>
        <w:t>iagram alt text:</w:t>
      </w:r>
    </w:p>
    <w:p w14:paraId="7E8CCF7D" w14:textId="77777777" w:rsidR="001E5B7A" w:rsidRPr="00486384" w:rsidRDefault="001E5B7A">
      <w:pPr>
        <w:pStyle w:val="ListParagraph"/>
        <w:numPr>
          <w:ilvl w:val="0"/>
          <w:numId w:val="16"/>
        </w:numPr>
        <w:rPr>
          <w:i/>
        </w:rPr>
      </w:pPr>
      <w:r w:rsidRPr="00486384">
        <w:rPr>
          <w:i/>
        </w:rPr>
        <w:t>Prior to Enrollment: Total N: Obtain informed consent. Screen potential participants by inclusion and exclusion criteria; obtain history, document.</w:t>
      </w:r>
    </w:p>
    <w:p w14:paraId="7B00F667" w14:textId="77777777" w:rsidR="001E5B7A" w:rsidRPr="00486384" w:rsidRDefault="001E5B7A">
      <w:pPr>
        <w:pStyle w:val="ListParagraph"/>
        <w:numPr>
          <w:ilvl w:val="0"/>
          <w:numId w:val="16"/>
        </w:numPr>
        <w:rPr>
          <w:i/>
        </w:rPr>
      </w:pPr>
      <w:r w:rsidRPr="00486384">
        <w:rPr>
          <w:i/>
        </w:rPr>
        <w:t>Randomize, which leads to Arm 1; N - and Arm 2; N -.</w:t>
      </w:r>
    </w:p>
    <w:p w14:paraId="6EF9C154" w14:textId="25C5B929" w:rsidR="001E5B7A" w:rsidRPr="00486384" w:rsidRDefault="001E5B7A">
      <w:pPr>
        <w:pStyle w:val="ListParagraph"/>
        <w:numPr>
          <w:ilvl w:val="0"/>
          <w:numId w:val="16"/>
        </w:numPr>
        <w:rPr>
          <w:i/>
        </w:rPr>
      </w:pPr>
      <w:r w:rsidRPr="00486384">
        <w:rPr>
          <w:i/>
        </w:rPr>
        <w:t>Visit 1,</w:t>
      </w:r>
      <w:r w:rsidR="00C972D2" w:rsidRPr="00486384">
        <w:rPr>
          <w:i/>
        </w:rPr>
        <w:t xml:space="preserve"> </w:t>
      </w:r>
      <w:r w:rsidRPr="00486384">
        <w:rPr>
          <w:i/>
        </w:rPr>
        <w:t>Time Point: Perform baseline assessments.</w:t>
      </w:r>
    </w:p>
    <w:p w14:paraId="7E7AB3B7" w14:textId="77777777" w:rsidR="001E5B7A" w:rsidRPr="00486384" w:rsidRDefault="001E5B7A">
      <w:pPr>
        <w:pStyle w:val="ListParagraph"/>
        <w:numPr>
          <w:ilvl w:val="0"/>
          <w:numId w:val="16"/>
        </w:numPr>
        <w:rPr>
          <w:i/>
        </w:rPr>
      </w:pPr>
      <w:r w:rsidRPr="00486384">
        <w:rPr>
          <w:i/>
        </w:rPr>
        <w:t>&lt;list specimens to be collected, examinations or imaging or laboratory assays to be performed, questionnaires to be completed OR refer to Section 1.3, Schedule of Activities&gt;.</w:t>
      </w:r>
    </w:p>
    <w:p w14:paraId="444D6B97" w14:textId="77777777" w:rsidR="001E5B7A" w:rsidRPr="00486384" w:rsidRDefault="001E5B7A">
      <w:pPr>
        <w:pStyle w:val="ListParagraph"/>
        <w:numPr>
          <w:ilvl w:val="0"/>
          <w:numId w:val="16"/>
        </w:numPr>
        <w:rPr>
          <w:i/>
        </w:rPr>
      </w:pPr>
      <w:r w:rsidRPr="00486384">
        <w:rPr>
          <w:i/>
        </w:rPr>
        <w:t>Administer initial study intervention.</w:t>
      </w:r>
    </w:p>
    <w:p w14:paraId="69256049" w14:textId="2D5D1038" w:rsidR="001E5B7A" w:rsidRPr="00486384" w:rsidRDefault="001E5B7A">
      <w:pPr>
        <w:pStyle w:val="ListParagraph"/>
        <w:numPr>
          <w:ilvl w:val="0"/>
          <w:numId w:val="16"/>
        </w:numPr>
        <w:rPr>
          <w:i/>
        </w:rPr>
      </w:pPr>
      <w:r w:rsidRPr="00486384">
        <w:rPr>
          <w:i/>
        </w:rPr>
        <w:t>Visit 2,</w:t>
      </w:r>
      <w:r w:rsidR="00C972D2" w:rsidRPr="00486384">
        <w:rPr>
          <w:i/>
        </w:rPr>
        <w:t xml:space="preserve"> </w:t>
      </w:r>
      <w:r w:rsidRPr="00486384">
        <w:rPr>
          <w:i/>
        </w:rPr>
        <w:t>Time Point: Repeat study intervention (if applicable).</w:t>
      </w:r>
    </w:p>
    <w:p w14:paraId="59EBC7F4" w14:textId="66440244" w:rsidR="001E5B7A" w:rsidRPr="00486384" w:rsidRDefault="001E5B7A">
      <w:pPr>
        <w:pStyle w:val="ListParagraph"/>
        <w:numPr>
          <w:ilvl w:val="0"/>
          <w:numId w:val="16"/>
        </w:numPr>
        <w:rPr>
          <w:i/>
        </w:rPr>
      </w:pPr>
      <w:r w:rsidRPr="00486384">
        <w:rPr>
          <w:i/>
        </w:rPr>
        <w:t>Visit 3,</w:t>
      </w:r>
      <w:r w:rsidR="00C972D2" w:rsidRPr="00486384">
        <w:rPr>
          <w:i/>
        </w:rPr>
        <w:t xml:space="preserve"> </w:t>
      </w:r>
      <w:r w:rsidRPr="00486384">
        <w:rPr>
          <w:i/>
        </w:rPr>
        <w:t>Time Point: Follow-up assessments of study endpoints and safety.</w:t>
      </w:r>
    </w:p>
    <w:p w14:paraId="4562CA03" w14:textId="77777777" w:rsidR="001E5B7A" w:rsidRPr="00486384" w:rsidRDefault="001E5B7A">
      <w:pPr>
        <w:pStyle w:val="ListParagraph"/>
        <w:numPr>
          <w:ilvl w:val="0"/>
          <w:numId w:val="16"/>
        </w:numPr>
        <w:rPr>
          <w:i/>
        </w:rPr>
      </w:pPr>
      <w:r w:rsidRPr="00486384">
        <w:rPr>
          <w:i/>
        </w:rPr>
        <w:t>&lt;list specimens to be collected, examinations or imaging or laboratory assays to be performed, questionnaires to be completed OR refer to Section 1.3, Schedule of Activities&gt;.</w:t>
      </w:r>
    </w:p>
    <w:p w14:paraId="79EC9DEB" w14:textId="5A17E74F" w:rsidR="001E5B7A" w:rsidRPr="00486384" w:rsidRDefault="001E5B7A">
      <w:pPr>
        <w:pStyle w:val="ListParagraph"/>
        <w:numPr>
          <w:ilvl w:val="0"/>
          <w:numId w:val="16"/>
        </w:numPr>
        <w:rPr>
          <w:i/>
        </w:rPr>
      </w:pPr>
      <w:r w:rsidRPr="00486384">
        <w:rPr>
          <w:i/>
        </w:rPr>
        <w:t>Visit 4,</w:t>
      </w:r>
      <w:r w:rsidR="00C972D2" w:rsidRPr="00486384">
        <w:rPr>
          <w:i/>
        </w:rPr>
        <w:t xml:space="preserve"> </w:t>
      </w:r>
      <w:r w:rsidRPr="00486384">
        <w:rPr>
          <w:i/>
        </w:rPr>
        <w:t>Time Point: Follow-up assessments of study endpoints and safety.</w:t>
      </w:r>
    </w:p>
    <w:p w14:paraId="05732F7E" w14:textId="77777777" w:rsidR="001E5B7A" w:rsidRPr="00486384" w:rsidRDefault="001E5B7A">
      <w:pPr>
        <w:pStyle w:val="ListParagraph"/>
        <w:numPr>
          <w:ilvl w:val="0"/>
          <w:numId w:val="16"/>
        </w:numPr>
        <w:rPr>
          <w:i/>
        </w:rPr>
      </w:pPr>
      <w:r w:rsidRPr="00486384">
        <w:rPr>
          <w:i/>
        </w:rPr>
        <w:t>&lt;list specimens to be collected, examinations or imaging or laboratory assays to be performed, questionnaires to be completed OR refer to Section 1.3, Schedule of Activities&gt;.</w:t>
      </w:r>
    </w:p>
    <w:p w14:paraId="2EF1B6A3" w14:textId="3FA5447F" w:rsidR="001E5B7A" w:rsidRPr="00486384" w:rsidRDefault="001E5B7A">
      <w:pPr>
        <w:pStyle w:val="ListParagraph"/>
        <w:numPr>
          <w:ilvl w:val="0"/>
          <w:numId w:val="16"/>
        </w:numPr>
        <w:rPr>
          <w:i/>
        </w:rPr>
      </w:pPr>
      <w:r w:rsidRPr="00486384">
        <w:rPr>
          <w:i/>
        </w:rPr>
        <w:t>Visit X,</w:t>
      </w:r>
      <w:r w:rsidR="001E7B39" w:rsidRPr="00486384">
        <w:rPr>
          <w:i/>
        </w:rPr>
        <w:t xml:space="preserve"> </w:t>
      </w:r>
      <w:r w:rsidRPr="00486384">
        <w:rPr>
          <w:i/>
        </w:rPr>
        <w:t>Time Point: Final Assessments.</w:t>
      </w:r>
    </w:p>
    <w:p w14:paraId="09F85818" w14:textId="52C197B2" w:rsidR="001E5B7A" w:rsidRPr="00486384" w:rsidRDefault="001E5B7A">
      <w:pPr>
        <w:pStyle w:val="ListParagraph"/>
        <w:numPr>
          <w:ilvl w:val="0"/>
          <w:numId w:val="16"/>
        </w:numPr>
        <w:rPr>
          <w:i/>
        </w:rPr>
      </w:pPr>
      <w:r w:rsidRPr="00486384">
        <w:rPr>
          <w:i/>
        </w:rPr>
        <w:t>&lt;list analyses to be performed OR refer to Section 1.3, Schedule of Activities&gt;.</w:t>
      </w:r>
    </w:p>
    <w:p w14:paraId="67E57056" w14:textId="77777777" w:rsidR="001E5B7A" w:rsidRPr="00486384" w:rsidRDefault="001E5B7A">
      <w:pPr>
        <w:pStyle w:val="ListParagraph"/>
        <w:numPr>
          <w:ilvl w:val="0"/>
          <w:numId w:val="16"/>
        </w:numPr>
        <w:rPr>
          <w:i/>
        </w:rPr>
      </w:pPr>
      <w:r w:rsidRPr="00486384">
        <w:rPr>
          <w:i/>
        </w:rPr>
        <w:br w:type="page"/>
      </w:r>
    </w:p>
    <w:p w14:paraId="73AC62C5" w14:textId="0CE0A4B0" w:rsidR="0019035B" w:rsidRPr="00486384" w:rsidRDefault="002C0D6A" w:rsidP="0019035B">
      <w:pPr>
        <w:keepNext/>
        <w:spacing w:before="0" w:after="0"/>
        <w:rPr>
          <w:rFonts w:eastAsia="Times New Roman"/>
          <w:bCs/>
          <w:i/>
          <w:iCs/>
          <w:sz w:val="22"/>
        </w:rPr>
      </w:pPr>
      <w:r w:rsidRPr="00486384">
        <w:rPr>
          <w:rFonts w:eastAsia="Times New Roman"/>
          <w:noProof/>
          <w:sz w:val="22"/>
        </w:rPr>
        <w:lastRenderedPageBreak/>
        <mc:AlternateContent>
          <mc:Choice Requires="wpg">
            <w:drawing>
              <wp:anchor distT="0" distB="0" distL="114300" distR="114300" simplePos="0" relativeHeight="251705856" behindDoc="0" locked="0" layoutInCell="1" allowOverlap="1" wp14:anchorId="1C096F48" wp14:editId="57267143">
                <wp:simplePos x="0" y="0"/>
                <wp:positionH relativeFrom="column">
                  <wp:posOffset>-620395</wp:posOffset>
                </wp:positionH>
                <wp:positionV relativeFrom="paragraph">
                  <wp:posOffset>233045</wp:posOffset>
                </wp:positionV>
                <wp:extent cx="7134225" cy="5162550"/>
                <wp:effectExtent l="0" t="0" r="0" b="0"/>
                <wp:wrapNone/>
                <wp:docPr id="50"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4225" cy="5162550"/>
                          <a:chOff x="0" y="0"/>
                          <a:chExt cx="727233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176992" y="219688"/>
                            <a:ext cx="1652432"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DAB0" w14:textId="77777777" w:rsidR="002C235A" w:rsidRDefault="002C235A" w:rsidP="0019035B">
                              <w:pPr>
                                <w:pStyle w:val="NormalWeb"/>
                                <w:textAlignment w:val="baseline"/>
                              </w:pPr>
                              <w:r w:rsidRPr="0019035B">
                                <w:rPr>
                                  <w:rFonts w:ascii="Calibri" w:hAnsi="Calibri"/>
                                  <w:kern w:val="24"/>
                                  <w:sz w:val="22"/>
                                  <w:szCs w:val="22"/>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352800" y="20700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94BE" w14:textId="77777777" w:rsidR="002C235A" w:rsidRDefault="002C235A" w:rsidP="0019035B">
                              <w:pPr>
                                <w:pStyle w:val="NormalWeb"/>
                                <w:textAlignment w:val="baseline"/>
                              </w:pPr>
                              <w:r w:rsidRPr="0019035B">
                                <w:rPr>
                                  <w:rFonts w:ascii="Calibri" w:hAnsi="Calibri"/>
                                  <w:kern w:val="24"/>
                                  <w:sz w:val="22"/>
                                  <w:szCs w:val="22"/>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680412"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E60F8" w14:textId="77777777" w:rsidR="002C235A" w:rsidRDefault="002C235A" w:rsidP="0019035B">
                              <w:pPr>
                                <w:pStyle w:val="NormalWeb"/>
                                <w:textAlignment w:val="baseline"/>
                              </w:pPr>
                              <w:r w:rsidRPr="0019035B">
                                <w:rPr>
                                  <w:rFonts w:ascii="Calibri" w:hAnsi="Calibri"/>
                                  <w:kern w:val="24"/>
                                  <w:sz w:val="22"/>
                                  <w:szCs w:val="22"/>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294063" y="78485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481C" w14:textId="77777777" w:rsidR="002C235A" w:rsidRDefault="002C235A" w:rsidP="0019035B">
                              <w:pPr>
                                <w:pStyle w:val="NormalWeb"/>
                                <w:textAlignment w:val="baseline"/>
                              </w:pPr>
                              <w:r w:rsidRPr="0019035B">
                                <w:rPr>
                                  <w:rFonts w:ascii="Calibri" w:hAnsi="Calibri"/>
                                  <w:kern w:val="24"/>
                                  <w:sz w:val="22"/>
                                  <w:szCs w:val="22"/>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655638"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005C" w14:textId="77777777" w:rsidR="002C235A" w:rsidRDefault="002C235A" w:rsidP="0019035B">
                              <w:pPr>
                                <w:pStyle w:val="NormalWeb"/>
                                <w:textAlignment w:val="baseline"/>
                              </w:pPr>
                              <w:r w:rsidRPr="0019035B">
                                <w:rPr>
                                  <w:rFonts w:ascii="Calibri" w:hAnsi="Calibri"/>
                                  <w:kern w:val="24"/>
                                  <w:sz w:val="22"/>
                                  <w:szCs w:val="22"/>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294063" y="146271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D4B5" w14:textId="77777777" w:rsidR="002C235A" w:rsidRDefault="002C235A" w:rsidP="0019035B">
                              <w:pPr>
                                <w:pStyle w:val="NormalWeb"/>
                                <w:textAlignment w:val="baseline"/>
                              </w:pPr>
                              <w:r w:rsidRPr="0019035B">
                                <w:rPr>
                                  <w:rFonts w:ascii="Calibri" w:hAnsi="Calibri"/>
                                  <w:kern w:val="24"/>
                                  <w:sz w:val="22"/>
                                  <w:szCs w:val="22"/>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320675" y="220249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9CE8" w14:textId="77777777" w:rsidR="002C235A" w:rsidRDefault="002C235A" w:rsidP="0019035B">
                              <w:pPr>
                                <w:pStyle w:val="NormalWeb"/>
                                <w:textAlignment w:val="baseline"/>
                              </w:pPr>
                              <w:r w:rsidRPr="0019035B">
                                <w:rPr>
                                  <w:rFonts w:ascii="Calibri" w:hAnsi="Calibri"/>
                                  <w:kern w:val="24"/>
                                  <w:sz w:val="22"/>
                                  <w:szCs w:val="22"/>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321050" y="2221543"/>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8990" w14:textId="77777777" w:rsidR="002C235A" w:rsidRDefault="002C235A" w:rsidP="0019035B">
                              <w:pPr>
                                <w:pStyle w:val="NormalWeb"/>
                                <w:textAlignment w:val="baseline"/>
                              </w:pPr>
                              <w:r w:rsidRPr="0019035B">
                                <w:rPr>
                                  <w:rFonts w:ascii="Calibri" w:hAnsi="Calibri"/>
                                  <w:kern w:val="24"/>
                                  <w:sz w:val="22"/>
                                  <w:szCs w:val="22"/>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488950"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19F8" w14:textId="77777777" w:rsidR="002C235A" w:rsidRDefault="002C235A" w:rsidP="0019035B">
                              <w:pPr>
                                <w:pStyle w:val="NormalWeb"/>
                                <w:textAlignment w:val="baseline"/>
                              </w:pPr>
                              <w:r w:rsidRPr="0019035B">
                                <w:rPr>
                                  <w:rFonts w:ascii="Calibri" w:hAnsi="Calibri"/>
                                  <w:kern w:val="24"/>
                                  <w:sz w:val="22"/>
                                  <w:szCs w:val="22"/>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12E2" w14:textId="77777777" w:rsidR="002C235A" w:rsidRDefault="002C235A" w:rsidP="0019035B">
                              <w:pPr>
                                <w:pStyle w:val="NormalWeb"/>
                                <w:textAlignment w:val="baseline"/>
                              </w:pPr>
                              <w:r w:rsidRPr="0019035B">
                                <w:rPr>
                                  <w:rFonts w:ascii="Calibri" w:hAnsi="Calibri"/>
                                  <w:kern w:val="24"/>
                                  <w:sz w:val="22"/>
                                  <w:szCs w:val="22"/>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488950"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D7DD" w14:textId="77777777" w:rsidR="002C235A" w:rsidRDefault="002C235A" w:rsidP="0019035B">
                              <w:pPr>
                                <w:pStyle w:val="NormalWeb"/>
                                <w:textAlignment w:val="baseline"/>
                              </w:pPr>
                              <w:r w:rsidRPr="0019035B">
                                <w:rPr>
                                  <w:rFonts w:ascii="Calibri" w:hAnsi="Calibri"/>
                                  <w:kern w:val="24"/>
                                  <w:sz w:val="22"/>
                                  <w:szCs w:val="22"/>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19B0E" w14:textId="77777777" w:rsidR="002C235A" w:rsidRDefault="002C235A" w:rsidP="0019035B">
                              <w:pPr>
                                <w:pStyle w:val="NormalWeb"/>
                                <w:textAlignment w:val="baseline"/>
                              </w:pPr>
                              <w:r w:rsidRPr="0019035B">
                                <w:rPr>
                                  <w:rFonts w:ascii="Calibri" w:hAnsi="Calibri"/>
                                  <w:kern w:val="24"/>
                                  <w:sz w:val="22"/>
                                  <w:szCs w:val="22"/>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320675"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779E" w14:textId="77777777" w:rsidR="002C235A" w:rsidRDefault="002C235A" w:rsidP="0019035B">
                              <w:pPr>
                                <w:pStyle w:val="NormalWeb"/>
                                <w:textAlignment w:val="baseline"/>
                              </w:pPr>
                              <w:r w:rsidRPr="0019035B">
                                <w:rPr>
                                  <w:rFonts w:ascii="Calibri" w:hAnsi="Calibri"/>
                                  <w:kern w:val="24"/>
                                  <w:sz w:val="22"/>
                                  <w:szCs w:val="22"/>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293FD" w14:textId="77777777" w:rsidR="002C235A" w:rsidRDefault="002C235A" w:rsidP="0019035B">
                              <w:pPr>
                                <w:pStyle w:val="NormalWeb"/>
                                <w:textAlignment w:val="baseline"/>
                              </w:pPr>
                              <w:r w:rsidRPr="0019035B">
                                <w:rPr>
                                  <w:rFonts w:ascii="Calibri" w:hAnsi="Calibri"/>
                                  <w:kern w:val="24"/>
                                  <w:sz w:val="22"/>
                                  <w:szCs w:val="22"/>
                                </w:rPr>
                                <w:t>Follow-up Phone Call</w:t>
                              </w:r>
                            </w:p>
                          </w:txbxContent>
                        </wps:txbx>
                        <wps:bodyPr vert="horz" wrap="square" lIns="91440" tIns="45720" rIns="91440" bIns="45720" numCol="1" anchor="t" anchorCtr="0" compatLnSpc="1">
                          <a:prstTxWarp prst="textNoShape">
                            <a:avLst/>
                          </a:prstTxWarp>
                          <a:noAutofit/>
                        </wps:bodyPr>
                      </wps:wsp>
                      <wps:wsp>
                        <wps:cNvPr id="85" name="Left Bracket 85"/>
                        <wps:cNvSpPr>
                          <a:spLocks/>
                        </wps:cNvSpPr>
                        <wps:spPr bwMode="auto">
                          <a:xfrm>
                            <a:off x="5181600" y="561018"/>
                            <a:ext cx="1371600" cy="658812"/>
                          </a:xfrm>
                          <a:prstGeom prst="leftBracket">
                            <a:avLst>
                              <a:gd name="adj" fmla="val 79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6" name="TextBox 36"/>
                        <wps:cNvSpPr txBox="1">
                          <a:spLocks noChangeArrowheads="1"/>
                        </wps:cNvSpPr>
                        <wps:spPr bwMode="auto">
                          <a:xfrm>
                            <a:off x="5257800" y="326395"/>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93EF" w14:textId="77777777" w:rsidR="002C235A" w:rsidRDefault="002C235A" w:rsidP="0019035B">
                              <w:pPr>
                                <w:pStyle w:val="NormalWeb"/>
                                <w:textAlignment w:val="baseline"/>
                              </w:pPr>
                              <w:r w:rsidRPr="0019035B">
                                <w:rPr>
                                  <w:rFonts w:ascii="Calibri" w:hAnsi="Calibri"/>
                                  <w:kern w:val="24"/>
                                  <w:sz w:val="22"/>
                                  <w:szCs w:val="22"/>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5334000" y="1012195"/>
                            <a:ext cx="193833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B7A8" w14:textId="77777777" w:rsidR="002C235A" w:rsidRDefault="002C235A" w:rsidP="0019035B">
                              <w:pPr>
                                <w:pStyle w:val="NormalWeb"/>
                                <w:textAlignment w:val="baseline"/>
                              </w:pPr>
                              <w:r w:rsidRPr="0019035B">
                                <w:rPr>
                                  <w:rFonts w:ascii="Calibri" w:hAnsi="Calibri"/>
                                  <w:kern w:val="24"/>
                                  <w:sz w:val="22"/>
                                  <w:szCs w:val="22"/>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86161" y="2078537"/>
                            <a:ext cx="1066799" cy="782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054523" w14:textId="77777777" w:rsidR="002C235A" w:rsidRDefault="002C235A" w:rsidP="0019035B">
                              <w:pPr>
                                <w:pStyle w:val="NormalWeb"/>
                                <w:jc w:val="center"/>
                                <w:textAlignment w:val="baseline"/>
                              </w:pPr>
                              <w:r w:rsidRPr="0019035B">
                                <w:rPr>
                                  <w:rFonts w:ascii="Calibri" w:hAnsi="Calibri"/>
                                  <w:kern w:val="24"/>
                                  <w:sz w:val="22"/>
                                  <w:szCs w:val="22"/>
                                </w:rPr>
                                <w:t># in-clinic visits and</w:t>
                              </w:r>
                            </w:p>
                            <w:p w14:paraId="193A2CB4" w14:textId="77777777" w:rsidR="002C235A" w:rsidRDefault="002C235A" w:rsidP="0019035B">
                              <w:pPr>
                                <w:pStyle w:val="NormalWeb"/>
                                <w:kinsoku w:val="0"/>
                                <w:overflowPunct w:val="0"/>
                                <w:jc w:val="center"/>
                                <w:textAlignment w:val="baseline"/>
                              </w:pPr>
                              <w:r w:rsidRPr="0019035B">
                                <w:rPr>
                                  <w:rFonts w:ascii="Calibri" w:hAnsi="Calibri"/>
                                  <w:kern w:val="24"/>
                                  <w:sz w:val="22"/>
                                  <w:szCs w:val="22"/>
                                </w:rPr>
                                <w:t># telephone contacts</w:t>
                              </w: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Straight Connector 98"/>
                        <wps:cNvCnPr/>
                        <wps:spPr bwMode="auto">
                          <a:xfrm flipV="1">
                            <a:off x="4419600" y="890424"/>
                            <a:ext cx="750888" cy="238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096F48" id="Group 46" o:spid="_x0000_s1036" alt="&quot;&quot;" style="position:absolute;margin-left:-48.85pt;margin-top:18.35pt;width:561.75pt;height:406.5pt;z-index:251705856;mso-width-relative:margin;mso-height-relative:margin" coordsize="72723,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">
                <v:line id="Straight Connector 51" o:spid="_x0000_s103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 id="TextBox 13" o:spid="_x0000_s1038" type="#_x0000_t202" style="position:absolute;left:1769;top:2196;width:165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58EDAB0" w14:textId="77777777" w:rsidR="002C235A" w:rsidRDefault="002C235A" w:rsidP="0019035B">
                        <w:pPr>
                          <w:pStyle w:val="NormalWeb"/>
                          <w:textAlignment w:val="baseline"/>
                        </w:pPr>
                        <w:r w:rsidRPr="0019035B">
                          <w:rPr>
                            <w:rFonts w:ascii="Calibri" w:hAnsi="Calibri"/>
                            <w:kern w:val="24"/>
                            <w:sz w:val="22"/>
                            <w:szCs w:val="22"/>
                          </w:rPr>
                          <w:t>Day -7 to Day -1</w:t>
                        </w:r>
                      </w:p>
                    </w:txbxContent>
                  </v:textbox>
                </v:shape>
                <v:shape id="TextBox 14" o:spid="_x0000_s1039" type="#_x0000_t202" style="position:absolute;left:33528;top:2070;width:193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90094BE" w14:textId="77777777" w:rsidR="002C235A" w:rsidRDefault="002C235A" w:rsidP="0019035B">
                        <w:pPr>
                          <w:pStyle w:val="NormalWeb"/>
                          <w:textAlignment w:val="baseline"/>
                        </w:pPr>
                        <w:r w:rsidRPr="0019035B">
                          <w:rPr>
                            <w:rFonts w:ascii="Calibri" w:hAnsi="Calibri"/>
                            <w:kern w:val="24"/>
                            <w:sz w:val="22"/>
                            <w:szCs w:val="22"/>
                          </w:rPr>
                          <w:t>Screening</w:t>
                        </w:r>
                      </w:p>
                    </w:txbxContent>
                  </v:textbox>
                </v:shape>
                <v:shape id="TextBox 15" o:spid="_x0000_s1040" type="#_x0000_t202" style="position:absolute;left:6804;top:7864;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46E60F8" w14:textId="77777777" w:rsidR="002C235A" w:rsidRDefault="002C235A" w:rsidP="0019035B">
                        <w:pPr>
                          <w:pStyle w:val="NormalWeb"/>
                          <w:textAlignment w:val="baseline"/>
                        </w:pPr>
                        <w:r w:rsidRPr="0019035B">
                          <w:rPr>
                            <w:rFonts w:ascii="Calibri" w:hAnsi="Calibri"/>
                            <w:kern w:val="24"/>
                            <w:sz w:val="22"/>
                            <w:szCs w:val="22"/>
                          </w:rPr>
                          <w:t>Day 1</w:t>
                        </w:r>
                      </w:p>
                    </w:txbxContent>
                  </v:textbox>
                </v:shape>
                <v:shape id="TextBox 16" o:spid="_x0000_s1041" type="#_x0000_t202" style="position:absolute;left:32940;top:7848;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F12481C" w14:textId="77777777" w:rsidR="002C235A" w:rsidRDefault="002C235A" w:rsidP="0019035B">
                        <w:pPr>
                          <w:pStyle w:val="NormalWeb"/>
                          <w:textAlignment w:val="baseline"/>
                        </w:pPr>
                        <w:r w:rsidRPr="0019035B">
                          <w:rPr>
                            <w:rFonts w:ascii="Calibri" w:hAnsi="Calibri"/>
                            <w:kern w:val="24"/>
                            <w:sz w:val="22"/>
                            <w:szCs w:val="22"/>
                          </w:rPr>
                          <w:t>Randomization</w:t>
                        </w:r>
                      </w:p>
                    </w:txbxContent>
                  </v:textbox>
                </v:shape>
                <v:shape id="TextBox 17" o:spid="_x0000_s1042" type="#_x0000_t202" style="position:absolute;left:6556;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544005C" w14:textId="77777777" w:rsidR="002C235A" w:rsidRDefault="002C235A" w:rsidP="0019035B">
                        <w:pPr>
                          <w:pStyle w:val="NormalWeb"/>
                          <w:textAlignment w:val="baseline"/>
                        </w:pPr>
                        <w:r w:rsidRPr="0019035B">
                          <w:rPr>
                            <w:rFonts w:ascii="Calibri" w:hAnsi="Calibri"/>
                            <w:kern w:val="24"/>
                            <w:sz w:val="22"/>
                            <w:szCs w:val="22"/>
                          </w:rPr>
                          <w:t>Week 1</w:t>
                        </w:r>
                      </w:p>
                    </w:txbxContent>
                  </v:textbox>
                </v:shape>
                <v:shape id="TextBox 18" o:spid="_x0000_s1043" type="#_x0000_t202" style="position:absolute;left:32940;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58A5D4B5" w14:textId="77777777" w:rsidR="002C235A" w:rsidRDefault="002C235A" w:rsidP="0019035B">
                        <w:pPr>
                          <w:pStyle w:val="NormalWeb"/>
                          <w:textAlignment w:val="baseline"/>
                        </w:pPr>
                        <w:r w:rsidRPr="0019035B">
                          <w:rPr>
                            <w:rFonts w:ascii="Calibri" w:hAnsi="Calibri"/>
                            <w:kern w:val="24"/>
                            <w:sz w:val="22"/>
                            <w:szCs w:val="22"/>
                          </w:rPr>
                          <w:t>Titration</w:t>
                        </w:r>
                      </w:p>
                    </w:txbxContent>
                  </v:textbox>
                </v:shape>
                <v:shape id="TextBox 19" o:spid="_x0000_s1044" type="#_x0000_t202" style="position:absolute;left:3206;top:22024;width:234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E8C9CE8" w14:textId="77777777" w:rsidR="002C235A" w:rsidRDefault="002C235A" w:rsidP="0019035B">
                        <w:pPr>
                          <w:pStyle w:val="NormalWeb"/>
                          <w:textAlignment w:val="baseline"/>
                        </w:pPr>
                        <w:r w:rsidRPr="0019035B">
                          <w:rPr>
                            <w:rFonts w:ascii="Calibri" w:hAnsi="Calibri"/>
                            <w:kern w:val="24"/>
                            <w:sz w:val="22"/>
                            <w:szCs w:val="22"/>
                          </w:rPr>
                          <w:t>Weeks 2 - 25</w:t>
                        </w:r>
                      </w:p>
                    </w:txbxContent>
                  </v:textbox>
                </v:shape>
                <v:shape id="TextBox 20" o:spid="_x0000_s1045" type="#_x0000_t202" style="position:absolute;left:33210;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82B8990" w14:textId="77777777" w:rsidR="002C235A" w:rsidRDefault="002C235A" w:rsidP="0019035B">
                        <w:pPr>
                          <w:pStyle w:val="NormalWeb"/>
                          <w:textAlignment w:val="baseline"/>
                        </w:pPr>
                        <w:r w:rsidRPr="0019035B">
                          <w:rPr>
                            <w:rFonts w:ascii="Calibri" w:hAnsi="Calibri"/>
                            <w:kern w:val="24"/>
                            <w:sz w:val="22"/>
                            <w:szCs w:val="22"/>
                          </w:rPr>
                          <w:t>Maintenance</w:t>
                        </w:r>
                      </w:p>
                    </w:txbxContent>
                  </v:textbox>
                </v:shape>
                <v:shape id="TextBox 21" o:spid="_x0000_s1046" type="#_x0000_t202" style="position:absolute;left:4889;top:29692;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4AA19F8" w14:textId="77777777" w:rsidR="002C235A" w:rsidRDefault="002C235A" w:rsidP="0019035B">
                        <w:pPr>
                          <w:pStyle w:val="NormalWeb"/>
                          <w:textAlignment w:val="baseline"/>
                        </w:pPr>
                        <w:r w:rsidRPr="0019035B">
                          <w:rPr>
                            <w:rFonts w:ascii="Calibri" w:hAnsi="Calibri"/>
                            <w:kern w:val="24"/>
                            <w:sz w:val="22"/>
                            <w:szCs w:val="22"/>
                          </w:rPr>
                          <w:t>Week 26</w:t>
                        </w:r>
                      </w:p>
                    </w:txbxContent>
                  </v:textbox>
                </v:shape>
                <v:shape id="TextBox 23" o:spid="_x0000_s104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8EB12E2" w14:textId="77777777" w:rsidR="002C235A" w:rsidRDefault="002C235A" w:rsidP="0019035B">
                        <w:pPr>
                          <w:pStyle w:val="NormalWeb"/>
                          <w:textAlignment w:val="baseline"/>
                        </w:pPr>
                        <w:r w:rsidRPr="0019035B">
                          <w:rPr>
                            <w:rFonts w:ascii="Calibri" w:hAnsi="Calibri"/>
                            <w:kern w:val="24"/>
                            <w:sz w:val="22"/>
                            <w:szCs w:val="22"/>
                          </w:rPr>
                          <w:t>Dose Taper</w:t>
                        </w:r>
                      </w:p>
                    </w:txbxContent>
                  </v:textbox>
                </v:shape>
                <v:shape id="TextBox 24" o:spid="_x0000_s1048" type="#_x0000_t202" style="position:absolute;left:4889;top:37376;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42BD7DD" w14:textId="77777777" w:rsidR="002C235A" w:rsidRDefault="002C235A" w:rsidP="0019035B">
                        <w:pPr>
                          <w:pStyle w:val="NormalWeb"/>
                          <w:textAlignment w:val="baseline"/>
                        </w:pPr>
                        <w:r w:rsidRPr="0019035B">
                          <w:rPr>
                            <w:rFonts w:ascii="Calibri" w:hAnsi="Calibri"/>
                            <w:kern w:val="24"/>
                            <w:sz w:val="22"/>
                            <w:szCs w:val="22"/>
                          </w:rPr>
                          <w:t>Week 27</w:t>
                        </w:r>
                      </w:p>
                    </w:txbxContent>
                  </v:textbox>
                </v:shape>
                <v:shape id="TextBox 26" o:spid="_x0000_s104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78C19B0E" w14:textId="77777777" w:rsidR="002C235A" w:rsidRDefault="002C235A" w:rsidP="0019035B">
                        <w:pPr>
                          <w:pStyle w:val="NormalWeb"/>
                          <w:textAlignment w:val="baseline"/>
                        </w:pPr>
                        <w:r w:rsidRPr="0019035B">
                          <w:rPr>
                            <w:rFonts w:ascii="Calibri" w:hAnsi="Calibri"/>
                            <w:kern w:val="24"/>
                            <w:sz w:val="22"/>
                            <w:szCs w:val="22"/>
                          </w:rPr>
                          <w:t>End of Study Assessments (EOS)</w:t>
                        </w:r>
                      </w:p>
                    </w:txbxContent>
                  </v:textbox>
                </v:shape>
                <v:shape id="TextBox 27" o:spid="_x0000_s1050" type="#_x0000_t202" style="position:absolute;left:3206;top:45361;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120779E" w14:textId="77777777" w:rsidR="002C235A" w:rsidRDefault="002C235A" w:rsidP="0019035B">
                        <w:pPr>
                          <w:pStyle w:val="NormalWeb"/>
                          <w:textAlignment w:val="baseline"/>
                        </w:pPr>
                        <w:r w:rsidRPr="0019035B">
                          <w:rPr>
                            <w:rFonts w:ascii="Calibri" w:hAnsi="Calibri"/>
                            <w:kern w:val="24"/>
                            <w:sz w:val="22"/>
                            <w:szCs w:val="22"/>
                          </w:rPr>
                          <w:t>Week 28-29</w:t>
                        </w:r>
                      </w:p>
                    </w:txbxContent>
                  </v:textbox>
                </v:shape>
                <v:shape id="TextBox 28" o:spid="_x0000_s105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10D293FD" w14:textId="77777777" w:rsidR="002C235A" w:rsidRDefault="002C235A" w:rsidP="0019035B">
                        <w:pPr>
                          <w:pStyle w:val="NormalWeb"/>
                          <w:textAlignment w:val="baseline"/>
                        </w:pPr>
                        <w:r w:rsidRPr="0019035B">
                          <w:rPr>
                            <w:rFonts w:ascii="Calibri" w:hAnsi="Calibri"/>
                            <w:kern w:val="24"/>
                            <w:sz w:val="22"/>
                            <w:szCs w:val="22"/>
                          </w:rPr>
                          <w:t>Follow-up Phone Call</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5" o:spid="_x0000_s1052" type="#_x0000_t85" style="position:absolute;left:51816;top:5610;width:13716;height:6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" adj="172" strokeweight="1pt">
                  <v:stroke joinstyle="miter"/>
                </v:shape>
                <v:shape id="TextBox 36" o:spid="_x0000_s1053" type="#_x0000_t202" style="position:absolute;left:52578;top:3263;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C1B93EF" w14:textId="77777777" w:rsidR="002C235A" w:rsidRDefault="002C235A" w:rsidP="0019035B">
                        <w:pPr>
                          <w:pStyle w:val="NormalWeb"/>
                          <w:textAlignment w:val="baseline"/>
                        </w:pPr>
                        <w:r w:rsidRPr="0019035B">
                          <w:rPr>
                            <w:rFonts w:ascii="Calibri" w:hAnsi="Calibri"/>
                            <w:kern w:val="24"/>
                            <w:sz w:val="22"/>
                            <w:szCs w:val="22"/>
                          </w:rPr>
                          <w:t>Study Intervention N=</w:t>
                        </w:r>
                      </w:p>
                    </w:txbxContent>
                  </v:textbox>
                </v:shape>
                <v:shape id="TextBox 37" o:spid="_x0000_s1054" type="#_x0000_t202" style="position:absolute;left:53340;top:10121;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0F4EB7A8" w14:textId="77777777" w:rsidR="002C235A" w:rsidRDefault="002C235A" w:rsidP="0019035B">
                        <w:pPr>
                          <w:pStyle w:val="NormalWeb"/>
                          <w:textAlignment w:val="baseline"/>
                        </w:pPr>
                        <w:r w:rsidRPr="0019035B">
                          <w:rPr>
                            <w:rFonts w:ascii="Calibri" w:hAnsi="Calibri"/>
                            <w:kern w:val="24"/>
                            <w:sz w:val="22"/>
                            <w:szCs w:val="22"/>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55"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56"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57" type="#_x0000_t202" style="position:absolute;left:54861;top:20785;width:10668;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14:paraId="44054523" w14:textId="77777777" w:rsidR="002C235A" w:rsidRDefault="002C235A" w:rsidP="0019035B">
                        <w:pPr>
                          <w:pStyle w:val="NormalWeb"/>
                          <w:jc w:val="center"/>
                          <w:textAlignment w:val="baseline"/>
                        </w:pPr>
                        <w:r w:rsidRPr="0019035B">
                          <w:rPr>
                            <w:rFonts w:ascii="Calibri" w:hAnsi="Calibri"/>
                            <w:kern w:val="24"/>
                            <w:sz w:val="22"/>
                            <w:szCs w:val="22"/>
                          </w:rPr>
                          <w:t># in-clinic visits and</w:t>
                        </w:r>
                      </w:p>
                      <w:p w14:paraId="193A2CB4" w14:textId="77777777" w:rsidR="002C235A" w:rsidRDefault="002C235A" w:rsidP="0019035B">
                        <w:pPr>
                          <w:pStyle w:val="NormalWeb"/>
                          <w:kinsoku w:val="0"/>
                          <w:overflowPunct w:val="0"/>
                          <w:jc w:val="center"/>
                          <w:textAlignment w:val="baseline"/>
                        </w:pPr>
                        <w:r w:rsidRPr="0019035B">
                          <w:rPr>
                            <w:rFonts w:ascii="Calibri" w:hAnsi="Calibri"/>
                            <w:kern w:val="24"/>
                            <w:sz w:val="22"/>
                            <w:szCs w:val="22"/>
                          </w:rPr>
                          <w:t># telephone contacts</w:t>
                        </w:r>
                      </w:p>
                    </w:txbxContent>
                  </v:textbox>
                </v:shape>
                <v:rect id="Rectangle 91" o:spid="_x0000_s1058"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472c4 [3204]" stroked="f" strokecolor="black [3213]">
                  <v:shadow color="#e7e6e6 [3214]"/>
                </v:rect>
                <v:line id="Straight Connector 92" o:spid="_x0000_s1059"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60"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61"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62"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63"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64"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8" o:spid="_x0000_s1065" style="position:absolute;flip:y;visibility:visible;mso-wrap-style:square" from="44196,8904" to="51704,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" strokeweight="1pt">
                  <v:stroke joinstyle="miter"/>
                </v:line>
                <v:line id="Straight Connector 99" o:spid="_x0000_s1066"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r w:rsidR="0019035B" w:rsidRPr="00486384">
        <w:rPr>
          <w:rFonts w:eastAsia="Times New Roman"/>
          <w:b/>
          <w:bCs/>
          <w:i/>
          <w:iCs/>
          <w:sz w:val="22"/>
        </w:rPr>
        <w:t>Example #2</w:t>
      </w:r>
      <w:r w:rsidR="0019035B" w:rsidRPr="00486384">
        <w:rPr>
          <w:rFonts w:eastAsia="Times New Roman"/>
          <w:sz w:val="20"/>
          <w:szCs w:val="20"/>
        </w:rPr>
        <w:t xml:space="preserve"> </w:t>
      </w:r>
      <w:r w:rsidR="0019035B" w:rsidRPr="00486384">
        <w:rPr>
          <w:rFonts w:eastAsia="Times New Roman"/>
          <w:b/>
          <w:bCs/>
          <w:i/>
          <w:iCs/>
          <w:sz w:val="22"/>
        </w:rPr>
        <w:t xml:space="preserve">provided as a guide, customize as needed: Timeline diagram </w:t>
      </w:r>
      <w:r w:rsidR="0019035B" w:rsidRPr="00486384">
        <w:rPr>
          <w:rFonts w:eastAsia="Times New Roman"/>
          <w:bCs/>
          <w:i/>
          <w:iCs/>
          <w:sz w:val="22"/>
        </w:rPr>
        <w:t>(e.g., randomized controlled trial)</w:t>
      </w:r>
    </w:p>
    <w:p w14:paraId="0AB3D95B" w14:textId="199F3C7F" w:rsidR="00D6152F" w:rsidRPr="00486384" w:rsidRDefault="00D6152F" w:rsidP="002C0D6A">
      <w:pPr>
        <w:keepNext/>
        <w:spacing w:before="0" w:after="0"/>
      </w:pPr>
    </w:p>
    <w:p w14:paraId="74C976F1" w14:textId="77777777" w:rsidR="00D6152F" w:rsidRPr="00486384" w:rsidRDefault="00D6152F" w:rsidP="00D6152F"/>
    <w:p w14:paraId="3F8F41CB" w14:textId="77777777" w:rsidR="00D6152F" w:rsidRPr="00486384" w:rsidRDefault="00D6152F" w:rsidP="00D6152F"/>
    <w:p w14:paraId="0EC16F7B" w14:textId="77777777" w:rsidR="00D6152F" w:rsidRPr="00486384" w:rsidRDefault="00D6152F" w:rsidP="00D6152F"/>
    <w:p w14:paraId="48AF09AC" w14:textId="77777777" w:rsidR="00D6152F" w:rsidRPr="00486384" w:rsidRDefault="00D6152F" w:rsidP="00D6152F"/>
    <w:p w14:paraId="361CB104" w14:textId="77777777" w:rsidR="00D6152F" w:rsidRPr="00486384" w:rsidRDefault="00D6152F" w:rsidP="00D6152F"/>
    <w:p w14:paraId="2549F110" w14:textId="77777777" w:rsidR="00D6152F" w:rsidRPr="00486384" w:rsidRDefault="00D6152F" w:rsidP="00D6152F"/>
    <w:p w14:paraId="5C44DF89" w14:textId="77777777" w:rsidR="00D6152F" w:rsidRPr="00486384" w:rsidRDefault="00D6152F" w:rsidP="00D6152F"/>
    <w:p w14:paraId="159D0F24" w14:textId="77777777" w:rsidR="00D6152F" w:rsidRPr="00486384" w:rsidRDefault="00D6152F" w:rsidP="00D6152F"/>
    <w:p w14:paraId="3F57C4DC" w14:textId="77777777" w:rsidR="00D6152F" w:rsidRPr="00486384" w:rsidRDefault="00D6152F" w:rsidP="00D6152F"/>
    <w:p w14:paraId="0AB9E3CB" w14:textId="77777777" w:rsidR="00D6152F" w:rsidRPr="00486384" w:rsidRDefault="00D6152F" w:rsidP="00D6152F"/>
    <w:p w14:paraId="651AA36E" w14:textId="77777777" w:rsidR="00D6152F" w:rsidRPr="00486384" w:rsidRDefault="00D6152F" w:rsidP="00D6152F"/>
    <w:p w14:paraId="7B9DC484" w14:textId="77777777" w:rsidR="00D6152F" w:rsidRPr="00486384" w:rsidRDefault="00D6152F" w:rsidP="00D6152F"/>
    <w:p w14:paraId="18949867" w14:textId="77777777" w:rsidR="00D6152F" w:rsidRPr="00486384" w:rsidRDefault="00D6152F" w:rsidP="00D6152F"/>
    <w:p w14:paraId="0A0C183B" w14:textId="77777777" w:rsidR="00D6152F" w:rsidRPr="00486384" w:rsidRDefault="00D6152F" w:rsidP="00D6152F"/>
    <w:p w14:paraId="5C73C4CD" w14:textId="77777777" w:rsidR="00D6152F" w:rsidRPr="00486384" w:rsidRDefault="00D6152F" w:rsidP="00D6152F"/>
    <w:p w14:paraId="3C4E7B71" w14:textId="77777777" w:rsidR="00D6152F" w:rsidRPr="00486384" w:rsidRDefault="00D6152F" w:rsidP="00D6152F"/>
    <w:p w14:paraId="6F9FBD30" w14:textId="77777777" w:rsidR="00D6152F" w:rsidRPr="00486384" w:rsidRDefault="00D6152F" w:rsidP="00D6152F"/>
    <w:p w14:paraId="0511EA36" w14:textId="77777777" w:rsidR="00D6152F" w:rsidRPr="00486384" w:rsidRDefault="00D6152F" w:rsidP="00D6152F"/>
    <w:p w14:paraId="51BB4D17" w14:textId="2D022E1E" w:rsidR="00D6152F" w:rsidRPr="00486384" w:rsidRDefault="00D6152F" w:rsidP="00D6152F"/>
    <w:p w14:paraId="47B00EE3" w14:textId="77777777" w:rsidR="002C0D6A" w:rsidRPr="00486384" w:rsidRDefault="002C0D6A" w:rsidP="00D6152F"/>
    <w:p w14:paraId="0DC95C24" w14:textId="4D9C845C" w:rsidR="00C23247" w:rsidRPr="00486384" w:rsidRDefault="002C0D6A" w:rsidP="009B1BDF">
      <w:r w:rsidRPr="00486384">
        <w:t>Timeline diagram alt text:</w:t>
      </w:r>
    </w:p>
    <w:p w14:paraId="6BE4902D" w14:textId="77777777" w:rsidR="002C0D6A" w:rsidRPr="00486384" w:rsidRDefault="002C0D6A">
      <w:pPr>
        <w:pStyle w:val="ListParagraph"/>
        <w:numPr>
          <w:ilvl w:val="0"/>
          <w:numId w:val="16"/>
        </w:numPr>
        <w:rPr>
          <w:i/>
        </w:rPr>
      </w:pPr>
      <w:r w:rsidRPr="00486384">
        <w:rPr>
          <w:i/>
        </w:rPr>
        <w:t>Day -7 to Day -1: Screening.</w:t>
      </w:r>
    </w:p>
    <w:p w14:paraId="3A7C0F3A" w14:textId="77777777" w:rsidR="002C0D6A" w:rsidRPr="00486384" w:rsidRDefault="002C0D6A">
      <w:pPr>
        <w:pStyle w:val="ListParagraph"/>
        <w:numPr>
          <w:ilvl w:val="0"/>
          <w:numId w:val="16"/>
        </w:numPr>
        <w:rPr>
          <w:i/>
        </w:rPr>
      </w:pPr>
      <w:r w:rsidRPr="00486384">
        <w:rPr>
          <w:i/>
        </w:rPr>
        <w:t>Day 1: Randomization.</w:t>
      </w:r>
    </w:p>
    <w:p w14:paraId="4460E7BB" w14:textId="77777777" w:rsidR="002C0D6A" w:rsidRPr="00486384" w:rsidRDefault="002C0D6A">
      <w:pPr>
        <w:pStyle w:val="ListParagraph"/>
        <w:numPr>
          <w:ilvl w:val="1"/>
          <w:numId w:val="16"/>
        </w:numPr>
        <w:rPr>
          <w:i/>
        </w:rPr>
      </w:pPr>
      <w:r w:rsidRPr="00486384">
        <w:rPr>
          <w:i/>
        </w:rPr>
        <w:t>Study Intervention N=.</w:t>
      </w:r>
    </w:p>
    <w:p w14:paraId="54A6CB99" w14:textId="77777777" w:rsidR="002C0D6A" w:rsidRPr="00486384" w:rsidRDefault="002C0D6A">
      <w:pPr>
        <w:pStyle w:val="ListParagraph"/>
        <w:numPr>
          <w:ilvl w:val="1"/>
          <w:numId w:val="16"/>
        </w:numPr>
        <w:rPr>
          <w:i/>
        </w:rPr>
      </w:pPr>
      <w:r w:rsidRPr="00486384">
        <w:rPr>
          <w:i/>
        </w:rPr>
        <w:t>Placebo N=.</w:t>
      </w:r>
    </w:p>
    <w:p w14:paraId="1DDD7E2E" w14:textId="77777777" w:rsidR="002C0D6A" w:rsidRPr="00486384" w:rsidRDefault="002C0D6A">
      <w:pPr>
        <w:pStyle w:val="ListParagraph"/>
        <w:numPr>
          <w:ilvl w:val="0"/>
          <w:numId w:val="16"/>
        </w:numPr>
        <w:rPr>
          <w:i/>
        </w:rPr>
      </w:pPr>
      <w:r w:rsidRPr="00486384">
        <w:rPr>
          <w:i/>
        </w:rPr>
        <w:t>Week 1: Titration.</w:t>
      </w:r>
    </w:p>
    <w:p w14:paraId="553E7D22" w14:textId="77777777" w:rsidR="002C0D6A" w:rsidRPr="00486384" w:rsidRDefault="002C0D6A">
      <w:pPr>
        <w:pStyle w:val="ListParagraph"/>
        <w:numPr>
          <w:ilvl w:val="1"/>
          <w:numId w:val="16"/>
        </w:numPr>
        <w:rPr>
          <w:i/>
        </w:rPr>
      </w:pPr>
      <w:r w:rsidRPr="00486384">
        <w:rPr>
          <w:i/>
        </w:rPr>
        <w:t># in-clinic visits and #telephone.</w:t>
      </w:r>
    </w:p>
    <w:p w14:paraId="595353B2" w14:textId="77777777" w:rsidR="002C0D6A" w:rsidRPr="00486384" w:rsidRDefault="002C0D6A">
      <w:pPr>
        <w:pStyle w:val="ListParagraph"/>
        <w:numPr>
          <w:ilvl w:val="0"/>
          <w:numId w:val="16"/>
        </w:numPr>
        <w:rPr>
          <w:i/>
        </w:rPr>
      </w:pPr>
      <w:r w:rsidRPr="00486384">
        <w:rPr>
          <w:i/>
        </w:rPr>
        <w:t>Weeks 2-25: Maintenance.</w:t>
      </w:r>
    </w:p>
    <w:p w14:paraId="6CBEC567" w14:textId="77777777" w:rsidR="002C0D6A" w:rsidRPr="00486384" w:rsidRDefault="002C0D6A">
      <w:pPr>
        <w:pStyle w:val="ListParagraph"/>
        <w:numPr>
          <w:ilvl w:val="1"/>
          <w:numId w:val="16"/>
        </w:numPr>
        <w:rPr>
          <w:i/>
        </w:rPr>
      </w:pPr>
      <w:r w:rsidRPr="00486384">
        <w:rPr>
          <w:i/>
        </w:rPr>
        <w:t># in-clinic visits and #telephone.</w:t>
      </w:r>
    </w:p>
    <w:p w14:paraId="6DA7F647" w14:textId="77777777" w:rsidR="002C0D6A" w:rsidRPr="00486384" w:rsidRDefault="002C0D6A">
      <w:pPr>
        <w:pStyle w:val="ListParagraph"/>
        <w:numPr>
          <w:ilvl w:val="0"/>
          <w:numId w:val="16"/>
        </w:numPr>
        <w:rPr>
          <w:i/>
        </w:rPr>
      </w:pPr>
      <w:r w:rsidRPr="00486384">
        <w:rPr>
          <w:i/>
        </w:rPr>
        <w:t>Week 26: Dose Taper.</w:t>
      </w:r>
    </w:p>
    <w:p w14:paraId="5F9FF75B" w14:textId="77777777" w:rsidR="002C0D6A" w:rsidRPr="00486384" w:rsidRDefault="002C0D6A">
      <w:pPr>
        <w:pStyle w:val="ListParagraph"/>
        <w:numPr>
          <w:ilvl w:val="1"/>
          <w:numId w:val="16"/>
        </w:numPr>
        <w:rPr>
          <w:i/>
        </w:rPr>
      </w:pPr>
      <w:r w:rsidRPr="00486384">
        <w:rPr>
          <w:i/>
        </w:rPr>
        <w:t># in-clinic visits and #telephone.</w:t>
      </w:r>
    </w:p>
    <w:p w14:paraId="16E137C0" w14:textId="77777777" w:rsidR="002C0D6A" w:rsidRPr="00486384" w:rsidRDefault="002C0D6A">
      <w:pPr>
        <w:pStyle w:val="ListParagraph"/>
        <w:numPr>
          <w:ilvl w:val="0"/>
          <w:numId w:val="16"/>
        </w:numPr>
        <w:rPr>
          <w:i/>
        </w:rPr>
      </w:pPr>
      <w:r w:rsidRPr="00486384">
        <w:rPr>
          <w:i/>
        </w:rPr>
        <w:t>Week 27: End of Study Assessments (EOS).</w:t>
      </w:r>
    </w:p>
    <w:p w14:paraId="3F86960D" w14:textId="6119666E" w:rsidR="002C0D6A" w:rsidRPr="00486384" w:rsidRDefault="002C0D6A">
      <w:pPr>
        <w:pStyle w:val="ListParagraph"/>
        <w:numPr>
          <w:ilvl w:val="0"/>
          <w:numId w:val="16"/>
        </w:numPr>
        <w:rPr>
          <w:i/>
        </w:rPr>
      </w:pPr>
      <w:r w:rsidRPr="00486384">
        <w:rPr>
          <w:i/>
        </w:rPr>
        <w:t>Week</w:t>
      </w:r>
      <w:r w:rsidR="004A0E20" w:rsidRPr="00486384">
        <w:rPr>
          <w:i/>
        </w:rPr>
        <w:t xml:space="preserve">s </w:t>
      </w:r>
      <w:r w:rsidRPr="00486384">
        <w:rPr>
          <w:i/>
        </w:rPr>
        <w:t>28-29: Follow-up Phone Call.</w:t>
      </w:r>
    </w:p>
    <w:p w14:paraId="709ECCBC" w14:textId="00E07F77" w:rsidR="002C0D6A" w:rsidRPr="00486384" w:rsidRDefault="002C0D6A" w:rsidP="009B1BDF">
      <w:pPr>
        <w:sectPr w:rsidR="002C0D6A" w:rsidRPr="00486384" w:rsidSect="00877585">
          <w:headerReference w:type="default" r:id="rId12"/>
          <w:footerReference w:type="default" r:id="rId13"/>
          <w:pgSz w:w="12240" w:h="15840"/>
          <w:pgMar w:top="1440" w:right="1440" w:bottom="1440" w:left="1440" w:header="720" w:footer="720" w:gutter="0"/>
          <w:cols w:space="720"/>
          <w:docGrid w:linePitch="360"/>
        </w:sectPr>
      </w:pPr>
    </w:p>
    <w:p w14:paraId="3FFBDA3E" w14:textId="302EF8D4" w:rsidR="00D6152F" w:rsidRPr="00486384" w:rsidRDefault="00D6152F" w:rsidP="00693119">
      <w:pPr>
        <w:pStyle w:val="Heading2"/>
      </w:pPr>
      <w:r w:rsidRPr="00486384">
        <w:lastRenderedPageBreak/>
        <w:tab/>
      </w:r>
      <w:bookmarkStart w:id="63" w:name="_Ref11143350"/>
      <w:bookmarkStart w:id="64" w:name="_Toc227591407"/>
      <w:r w:rsidRPr="00486384">
        <w:t>Schedule of Activities (SOA)</w:t>
      </w:r>
      <w:bookmarkEnd w:id="63"/>
      <w:bookmarkEnd w:id="64"/>
    </w:p>
    <w:p w14:paraId="13AC7151" w14:textId="77777777" w:rsidR="00D6152F" w:rsidRPr="00486384" w:rsidRDefault="00D6152F" w:rsidP="00D6152F">
      <w:pPr>
        <w:rPr>
          <w:b/>
          <w:i/>
        </w:rPr>
      </w:pPr>
      <w:r w:rsidRPr="00486384">
        <w:rPr>
          <w:b/>
          <w:i/>
        </w:rPr>
        <w:t xml:space="preserve">The schedule below is provided as an example and should be modified as appropriate. </w:t>
      </w:r>
    </w:p>
    <w:p w14:paraId="37BEB911" w14:textId="77777777" w:rsidR="00D6152F" w:rsidRPr="00486384" w:rsidRDefault="00D6152F" w:rsidP="00FF6D12">
      <w:pPr>
        <w:rPr>
          <w:i/>
        </w:rPr>
      </w:pPr>
      <w:r w:rsidRPr="00486384">
        <w:rPr>
          <w:i/>
        </w:rPr>
        <w:t xml:space="preserve">The schedule of activities must capture the procedures that will be accomplished at each study visit, and all contact, with study participants e.g., telephone contacts.  This includes any tests that are used for eligibility, participant randomization or stratification, or decisions on study intervention discontinuation. Only include procedures that contribute to participant eligibility and study objectives and endpoints.  Other procedures should be done sparingly and with consideration, as they may add unnecessary complexity and detract from recruitment. </w:t>
      </w:r>
    </w:p>
    <w:p w14:paraId="54206E7C" w14:textId="77777777" w:rsidR="00D6152F" w:rsidRPr="00486384" w:rsidRDefault="00D6152F" w:rsidP="00D6152F">
      <w:pPr>
        <w:rPr>
          <w:i/>
        </w:rPr>
      </w:pPr>
      <w:r w:rsidRPr="00486384">
        <w:rPr>
          <w:i/>
        </w:rPr>
        <w:t xml:space="preserve">Allowable windows should be stated for all visits. To determine the appropriate windows, consider feasibility and relevance of the visit time points to study endpoints (e.g., pharmacokinetic (PK) studies may allow little or no variation, with required time points measured in minutes or hours, whereas a 6-month follow-up visit might have a window of several weeks).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190"/>
        <w:gridCol w:w="670"/>
        <w:gridCol w:w="854"/>
        <w:gridCol w:w="671"/>
        <w:gridCol w:w="671"/>
        <w:gridCol w:w="671"/>
        <w:gridCol w:w="671"/>
        <w:gridCol w:w="671"/>
        <w:gridCol w:w="671"/>
        <w:gridCol w:w="671"/>
        <w:gridCol w:w="671"/>
        <w:gridCol w:w="671"/>
        <w:gridCol w:w="671"/>
        <w:gridCol w:w="676"/>
        <w:gridCol w:w="850"/>
      </w:tblGrid>
      <w:tr w:rsidR="00C23247" w:rsidRPr="00486384" w14:paraId="5A0981D1" w14:textId="77777777" w:rsidTr="004915C2">
        <w:trPr>
          <w:cantSplit/>
          <w:trHeight w:val="1754"/>
          <w:tblHeader/>
        </w:trPr>
        <w:tc>
          <w:tcPr>
            <w:tcW w:w="1232" w:type="pct"/>
            <w:vAlign w:val="bottom"/>
          </w:tcPr>
          <w:p w14:paraId="5677FB7C" w14:textId="77777777" w:rsidR="00D6152F" w:rsidRPr="00486384" w:rsidRDefault="00D6152F" w:rsidP="00A134BD">
            <w:pPr>
              <w:spacing w:before="0" w:after="0"/>
              <w:rPr>
                <w:b/>
                <w:spacing w:val="-3"/>
                <w:sz w:val="22"/>
              </w:rPr>
            </w:pPr>
            <w:r w:rsidRPr="00486384">
              <w:rPr>
                <w:b/>
                <w:spacing w:val="-3"/>
                <w:sz w:val="22"/>
              </w:rPr>
              <w:t>Procedures</w:t>
            </w:r>
          </w:p>
        </w:tc>
        <w:tc>
          <w:tcPr>
            <w:tcW w:w="259" w:type="pct"/>
            <w:textDirection w:val="btLr"/>
            <w:vAlign w:val="center"/>
          </w:tcPr>
          <w:p w14:paraId="53F79F89" w14:textId="77777777" w:rsidR="00D6152F" w:rsidRPr="00486384" w:rsidRDefault="00D6152F" w:rsidP="00A134BD">
            <w:pPr>
              <w:spacing w:before="0" w:after="0"/>
              <w:ind w:left="115" w:right="115"/>
              <w:jc w:val="center"/>
              <w:rPr>
                <w:sz w:val="22"/>
              </w:rPr>
            </w:pPr>
            <w:r w:rsidRPr="00486384">
              <w:rPr>
                <w:sz w:val="22"/>
              </w:rPr>
              <w:t>Screening</w:t>
            </w:r>
          </w:p>
          <w:p w14:paraId="5DB01C4A" w14:textId="77777777" w:rsidR="00D6152F" w:rsidRPr="00486384" w:rsidRDefault="00D6152F" w:rsidP="00A134BD">
            <w:pPr>
              <w:spacing w:before="0" w:after="0"/>
              <w:ind w:left="115" w:right="115"/>
              <w:jc w:val="center"/>
              <w:rPr>
                <w:sz w:val="22"/>
              </w:rPr>
            </w:pPr>
            <w:r w:rsidRPr="00486384">
              <w:rPr>
                <w:sz w:val="22"/>
              </w:rPr>
              <w:t>Day -7 to -1</w:t>
            </w:r>
          </w:p>
        </w:tc>
        <w:tc>
          <w:tcPr>
            <w:tcW w:w="330" w:type="pct"/>
            <w:textDirection w:val="btLr"/>
            <w:vAlign w:val="center"/>
          </w:tcPr>
          <w:p w14:paraId="483A34B3" w14:textId="77777777" w:rsidR="00D6152F" w:rsidRPr="00486384" w:rsidRDefault="00D6152F" w:rsidP="00A134BD">
            <w:pPr>
              <w:spacing w:before="0" w:after="0"/>
              <w:ind w:left="115" w:right="115"/>
              <w:jc w:val="center"/>
              <w:rPr>
                <w:sz w:val="22"/>
              </w:rPr>
            </w:pPr>
            <w:r w:rsidRPr="00486384">
              <w:rPr>
                <w:sz w:val="22"/>
              </w:rPr>
              <w:t>Enrollment/Baseline</w:t>
            </w:r>
          </w:p>
          <w:p w14:paraId="7C048D7E" w14:textId="77777777" w:rsidR="00D6152F" w:rsidRPr="00486384" w:rsidRDefault="00D6152F" w:rsidP="00A134BD">
            <w:pPr>
              <w:spacing w:before="0" w:after="0"/>
              <w:ind w:left="115" w:right="115"/>
              <w:jc w:val="center"/>
              <w:rPr>
                <w:sz w:val="22"/>
              </w:rPr>
            </w:pPr>
            <w:r w:rsidRPr="00486384">
              <w:rPr>
                <w:sz w:val="22"/>
              </w:rPr>
              <w:t>Visit 1, Day 1</w:t>
            </w:r>
          </w:p>
        </w:tc>
        <w:tc>
          <w:tcPr>
            <w:tcW w:w="259" w:type="pct"/>
            <w:textDirection w:val="btLr"/>
            <w:vAlign w:val="center"/>
          </w:tcPr>
          <w:p w14:paraId="55B50C24" w14:textId="77777777" w:rsidR="00D6152F" w:rsidRPr="00486384" w:rsidRDefault="00D6152F" w:rsidP="00A134BD">
            <w:pPr>
              <w:spacing w:before="0" w:after="0"/>
              <w:ind w:left="115" w:right="115"/>
              <w:jc w:val="center"/>
              <w:rPr>
                <w:sz w:val="22"/>
              </w:rPr>
            </w:pPr>
            <w:r w:rsidRPr="00486384">
              <w:rPr>
                <w:sz w:val="22"/>
              </w:rPr>
              <w:t xml:space="preserve">Study Visit 2 </w:t>
            </w:r>
          </w:p>
          <w:p w14:paraId="1D9F942D" w14:textId="77777777" w:rsidR="00D6152F" w:rsidRPr="00486384" w:rsidRDefault="00D6152F" w:rsidP="00A134BD">
            <w:pPr>
              <w:spacing w:before="0" w:after="0"/>
              <w:ind w:left="115" w:right="115"/>
              <w:jc w:val="center"/>
              <w:rPr>
                <w:sz w:val="22"/>
              </w:rPr>
            </w:pPr>
            <w:r w:rsidRPr="00486384">
              <w:rPr>
                <w:sz w:val="22"/>
              </w:rPr>
              <w:t>Day 7  +/-1 day</w:t>
            </w:r>
          </w:p>
        </w:tc>
        <w:tc>
          <w:tcPr>
            <w:tcW w:w="259" w:type="pct"/>
            <w:textDirection w:val="btLr"/>
            <w:vAlign w:val="center"/>
          </w:tcPr>
          <w:p w14:paraId="0E0446B0" w14:textId="77777777" w:rsidR="00D6152F" w:rsidRPr="00486384" w:rsidRDefault="00D6152F" w:rsidP="00A134BD">
            <w:pPr>
              <w:spacing w:before="0" w:after="0"/>
              <w:ind w:left="115" w:right="115"/>
              <w:jc w:val="center"/>
              <w:rPr>
                <w:sz w:val="22"/>
              </w:rPr>
            </w:pPr>
            <w:r w:rsidRPr="00486384">
              <w:rPr>
                <w:sz w:val="22"/>
              </w:rPr>
              <w:t>Study Visit 3</w:t>
            </w:r>
          </w:p>
          <w:p w14:paraId="5518743A" w14:textId="77777777" w:rsidR="00D6152F" w:rsidRPr="00486384" w:rsidRDefault="00D6152F" w:rsidP="00A134BD">
            <w:pPr>
              <w:spacing w:before="0" w:after="0"/>
              <w:ind w:left="115" w:right="115"/>
              <w:jc w:val="center"/>
              <w:rPr>
                <w:sz w:val="22"/>
              </w:rPr>
            </w:pPr>
            <w:r w:rsidRPr="00486384">
              <w:rPr>
                <w:sz w:val="22"/>
              </w:rPr>
              <w:t>Day 14 +/- 1 day</w:t>
            </w:r>
          </w:p>
        </w:tc>
        <w:tc>
          <w:tcPr>
            <w:tcW w:w="259" w:type="pct"/>
            <w:textDirection w:val="btLr"/>
            <w:vAlign w:val="center"/>
          </w:tcPr>
          <w:p w14:paraId="262FA7F1" w14:textId="77777777" w:rsidR="00D6152F" w:rsidRPr="00486384" w:rsidRDefault="00D6152F" w:rsidP="00A134BD">
            <w:pPr>
              <w:spacing w:before="0" w:after="0"/>
              <w:ind w:left="115" w:right="115"/>
              <w:jc w:val="center"/>
              <w:rPr>
                <w:sz w:val="22"/>
              </w:rPr>
            </w:pPr>
            <w:r w:rsidRPr="00486384">
              <w:rPr>
                <w:sz w:val="22"/>
              </w:rPr>
              <w:t>Study Visit 4</w:t>
            </w:r>
          </w:p>
          <w:p w14:paraId="0D4A9E59" w14:textId="77777777" w:rsidR="00D6152F" w:rsidRPr="00486384" w:rsidRDefault="00D6152F" w:rsidP="00A134BD">
            <w:pPr>
              <w:spacing w:before="0" w:after="0"/>
              <w:ind w:left="115" w:right="115"/>
              <w:jc w:val="center"/>
              <w:rPr>
                <w:sz w:val="22"/>
              </w:rPr>
            </w:pPr>
            <w:r w:rsidRPr="00486384">
              <w:rPr>
                <w:sz w:val="22"/>
              </w:rPr>
              <w:t>Day 21 +/-1 day</w:t>
            </w:r>
          </w:p>
        </w:tc>
        <w:tc>
          <w:tcPr>
            <w:tcW w:w="259" w:type="pct"/>
            <w:textDirection w:val="btLr"/>
            <w:vAlign w:val="center"/>
          </w:tcPr>
          <w:p w14:paraId="02A96EFD" w14:textId="77777777" w:rsidR="00D6152F" w:rsidRPr="00486384" w:rsidRDefault="00D6152F" w:rsidP="00A134BD">
            <w:pPr>
              <w:spacing w:before="0" w:after="0"/>
              <w:ind w:left="115" w:right="115"/>
              <w:jc w:val="center"/>
              <w:rPr>
                <w:sz w:val="22"/>
              </w:rPr>
            </w:pPr>
            <w:r w:rsidRPr="00486384">
              <w:rPr>
                <w:sz w:val="22"/>
              </w:rPr>
              <w:t>Study Visit 5</w:t>
            </w:r>
          </w:p>
          <w:p w14:paraId="39138B4B" w14:textId="77777777" w:rsidR="00D6152F" w:rsidRPr="00486384" w:rsidRDefault="00D6152F" w:rsidP="00A134BD">
            <w:pPr>
              <w:spacing w:before="0" w:after="0"/>
              <w:ind w:left="115" w:right="115"/>
              <w:jc w:val="center"/>
              <w:rPr>
                <w:sz w:val="22"/>
              </w:rPr>
            </w:pPr>
            <w:r w:rsidRPr="00486384">
              <w:rPr>
                <w:sz w:val="22"/>
              </w:rPr>
              <w:t>Day 28 +/-1 day</w:t>
            </w:r>
          </w:p>
        </w:tc>
        <w:tc>
          <w:tcPr>
            <w:tcW w:w="259" w:type="pct"/>
            <w:textDirection w:val="btLr"/>
            <w:vAlign w:val="center"/>
          </w:tcPr>
          <w:p w14:paraId="3DD39C9B" w14:textId="77777777" w:rsidR="00D6152F" w:rsidRPr="00486384" w:rsidRDefault="00D6152F" w:rsidP="00A134BD">
            <w:pPr>
              <w:spacing w:before="0" w:after="0"/>
              <w:ind w:left="115" w:right="115"/>
              <w:jc w:val="center"/>
              <w:rPr>
                <w:sz w:val="22"/>
              </w:rPr>
            </w:pPr>
            <w:r w:rsidRPr="00486384">
              <w:rPr>
                <w:sz w:val="22"/>
              </w:rPr>
              <w:t>Study Visit 6</w:t>
            </w:r>
          </w:p>
          <w:p w14:paraId="7A2BC76A" w14:textId="77777777" w:rsidR="00D6152F" w:rsidRPr="00486384" w:rsidRDefault="00D6152F" w:rsidP="00A134BD">
            <w:pPr>
              <w:spacing w:before="0" w:after="0"/>
              <w:ind w:left="115" w:right="115"/>
              <w:jc w:val="center"/>
              <w:rPr>
                <w:sz w:val="22"/>
              </w:rPr>
            </w:pPr>
            <w:r w:rsidRPr="00486384">
              <w:rPr>
                <w:sz w:val="22"/>
              </w:rPr>
              <w:t>Day  35 +/-1 day</w:t>
            </w:r>
          </w:p>
        </w:tc>
        <w:tc>
          <w:tcPr>
            <w:tcW w:w="259" w:type="pct"/>
            <w:textDirection w:val="btLr"/>
            <w:vAlign w:val="center"/>
          </w:tcPr>
          <w:p w14:paraId="7C8E16EE" w14:textId="77777777" w:rsidR="00D6152F" w:rsidRPr="00486384" w:rsidRDefault="00D6152F" w:rsidP="00A134BD">
            <w:pPr>
              <w:spacing w:before="0" w:after="0"/>
              <w:ind w:left="115" w:right="115"/>
              <w:jc w:val="center"/>
              <w:rPr>
                <w:sz w:val="22"/>
              </w:rPr>
            </w:pPr>
            <w:r w:rsidRPr="00486384">
              <w:rPr>
                <w:sz w:val="22"/>
              </w:rPr>
              <w:t>Study Visit 7</w:t>
            </w:r>
          </w:p>
          <w:p w14:paraId="7212982D" w14:textId="77777777" w:rsidR="00D6152F" w:rsidRPr="00486384" w:rsidRDefault="00D6152F" w:rsidP="00A134BD">
            <w:pPr>
              <w:spacing w:before="0" w:after="0"/>
              <w:ind w:left="115" w:right="115"/>
              <w:jc w:val="center"/>
              <w:rPr>
                <w:sz w:val="22"/>
              </w:rPr>
            </w:pPr>
            <w:r w:rsidRPr="00486384">
              <w:rPr>
                <w:sz w:val="22"/>
              </w:rPr>
              <w:t>Day 42 +/-1 day</w:t>
            </w:r>
          </w:p>
        </w:tc>
        <w:tc>
          <w:tcPr>
            <w:tcW w:w="259" w:type="pct"/>
            <w:textDirection w:val="btLr"/>
            <w:vAlign w:val="center"/>
          </w:tcPr>
          <w:p w14:paraId="4E64EFF5" w14:textId="77777777" w:rsidR="00D6152F" w:rsidRPr="00486384" w:rsidRDefault="00D6152F" w:rsidP="00A134BD">
            <w:pPr>
              <w:spacing w:before="0" w:after="0"/>
              <w:ind w:left="115" w:right="115"/>
              <w:jc w:val="center"/>
              <w:rPr>
                <w:sz w:val="22"/>
              </w:rPr>
            </w:pPr>
            <w:r w:rsidRPr="00486384">
              <w:rPr>
                <w:sz w:val="22"/>
              </w:rPr>
              <w:t>Study Visit 8</w:t>
            </w:r>
          </w:p>
          <w:p w14:paraId="11565C5A" w14:textId="77777777" w:rsidR="00D6152F" w:rsidRPr="00486384" w:rsidRDefault="00D6152F" w:rsidP="00A134BD">
            <w:pPr>
              <w:spacing w:before="0" w:after="0"/>
              <w:ind w:left="115" w:right="115"/>
              <w:jc w:val="center"/>
              <w:rPr>
                <w:sz w:val="22"/>
              </w:rPr>
            </w:pPr>
            <w:r w:rsidRPr="00486384">
              <w:rPr>
                <w:sz w:val="22"/>
              </w:rPr>
              <w:t>Day 49 +/-1 day</w:t>
            </w:r>
          </w:p>
        </w:tc>
        <w:tc>
          <w:tcPr>
            <w:tcW w:w="259" w:type="pct"/>
            <w:textDirection w:val="btLr"/>
            <w:vAlign w:val="center"/>
          </w:tcPr>
          <w:p w14:paraId="3921B413" w14:textId="77777777" w:rsidR="00D6152F" w:rsidRPr="00486384" w:rsidRDefault="00D6152F" w:rsidP="00A134BD">
            <w:pPr>
              <w:spacing w:before="0" w:after="0"/>
              <w:ind w:left="115" w:right="115"/>
              <w:jc w:val="center"/>
              <w:rPr>
                <w:sz w:val="22"/>
              </w:rPr>
            </w:pPr>
            <w:r w:rsidRPr="00486384">
              <w:rPr>
                <w:sz w:val="22"/>
              </w:rPr>
              <w:t>Study Visit 9</w:t>
            </w:r>
          </w:p>
          <w:p w14:paraId="5D060C66" w14:textId="77777777" w:rsidR="00D6152F" w:rsidRPr="00486384" w:rsidRDefault="00D6152F" w:rsidP="00A134BD">
            <w:pPr>
              <w:spacing w:before="0" w:after="0"/>
              <w:ind w:left="115" w:right="115"/>
              <w:jc w:val="center"/>
              <w:rPr>
                <w:sz w:val="22"/>
              </w:rPr>
            </w:pPr>
            <w:r w:rsidRPr="00486384">
              <w:rPr>
                <w:sz w:val="22"/>
              </w:rPr>
              <w:t>Day 56 +/-1 day</w:t>
            </w:r>
          </w:p>
        </w:tc>
        <w:tc>
          <w:tcPr>
            <w:tcW w:w="259" w:type="pct"/>
            <w:textDirection w:val="btLr"/>
            <w:vAlign w:val="center"/>
          </w:tcPr>
          <w:p w14:paraId="4C169A8B" w14:textId="77777777" w:rsidR="00D6152F" w:rsidRPr="00486384" w:rsidRDefault="00D6152F" w:rsidP="00A134BD">
            <w:pPr>
              <w:spacing w:before="0" w:after="0"/>
              <w:ind w:left="115" w:right="115"/>
              <w:jc w:val="center"/>
              <w:rPr>
                <w:sz w:val="22"/>
              </w:rPr>
            </w:pPr>
            <w:r w:rsidRPr="00486384">
              <w:rPr>
                <w:sz w:val="22"/>
              </w:rPr>
              <w:t>Study Visit 10</w:t>
            </w:r>
          </w:p>
          <w:p w14:paraId="1A339925" w14:textId="77777777" w:rsidR="00D6152F" w:rsidRPr="00486384" w:rsidRDefault="00D6152F" w:rsidP="00A134BD">
            <w:pPr>
              <w:spacing w:before="0" w:after="0"/>
              <w:ind w:left="115" w:right="115"/>
              <w:jc w:val="center"/>
              <w:rPr>
                <w:sz w:val="22"/>
              </w:rPr>
            </w:pPr>
            <w:r w:rsidRPr="00486384">
              <w:rPr>
                <w:sz w:val="22"/>
              </w:rPr>
              <w:t>Day 63 +/-1 day</w:t>
            </w:r>
          </w:p>
        </w:tc>
        <w:tc>
          <w:tcPr>
            <w:tcW w:w="259" w:type="pct"/>
            <w:textDirection w:val="btLr"/>
            <w:vAlign w:val="center"/>
          </w:tcPr>
          <w:p w14:paraId="4886E154" w14:textId="77777777" w:rsidR="00D6152F" w:rsidRPr="00486384" w:rsidRDefault="00D6152F" w:rsidP="00A134BD">
            <w:pPr>
              <w:spacing w:before="0" w:after="0"/>
              <w:ind w:left="115" w:right="115"/>
              <w:jc w:val="center"/>
              <w:rPr>
                <w:sz w:val="22"/>
              </w:rPr>
            </w:pPr>
            <w:r w:rsidRPr="00486384">
              <w:rPr>
                <w:sz w:val="22"/>
              </w:rPr>
              <w:t>Study Visit 11</w:t>
            </w:r>
          </w:p>
          <w:p w14:paraId="797F38E4" w14:textId="77777777" w:rsidR="00D6152F" w:rsidRPr="00486384" w:rsidRDefault="00D6152F" w:rsidP="00A134BD">
            <w:pPr>
              <w:spacing w:before="0" w:after="0"/>
              <w:ind w:left="115" w:right="115"/>
              <w:jc w:val="center"/>
              <w:rPr>
                <w:sz w:val="22"/>
              </w:rPr>
            </w:pPr>
            <w:r w:rsidRPr="00486384">
              <w:rPr>
                <w:sz w:val="22"/>
              </w:rPr>
              <w:t>Day 70 +/- 1 day</w:t>
            </w:r>
          </w:p>
        </w:tc>
        <w:tc>
          <w:tcPr>
            <w:tcW w:w="261" w:type="pct"/>
            <w:textDirection w:val="btLr"/>
            <w:vAlign w:val="center"/>
          </w:tcPr>
          <w:p w14:paraId="20B679D1" w14:textId="77777777" w:rsidR="00D6152F" w:rsidRPr="00486384" w:rsidRDefault="00D6152F" w:rsidP="00A134BD">
            <w:pPr>
              <w:spacing w:before="0" w:after="0"/>
              <w:ind w:left="115" w:right="115"/>
              <w:jc w:val="center"/>
              <w:rPr>
                <w:sz w:val="22"/>
              </w:rPr>
            </w:pPr>
            <w:r w:rsidRPr="00486384">
              <w:rPr>
                <w:sz w:val="22"/>
              </w:rPr>
              <w:t>Study Visit 12</w:t>
            </w:r>
          </w:p>
          <w:p w14:paraId="136C0B7D" w14:textId="77777777" w:rsidR="00D6152F" w:rsidRPr="00486384" w:rsidRDefault="00D6152F" w:rsidP="00A134BD">
            <w:pPr>
              <w:spacing w:before="0" w:after="0"/>
              <w:ind w:left="115" w:right="115"/>
              <w:jc w:val="center"/>
              <w:rPr>
                <w:sz w:val="22"/>
              </w:rPr>
            </w:pPr>
            <w:r w:rsidRPr="00486384">
              <w:rPr>
                <w:sz w:val="22"/>
              </w:rPr>
              <w:t>Day 77 +/-1day</w:t>
            </w:r>
          </w:p>
        </w:tc>
        <w:tc>
          <w:tcPr>
            <w:tcW w:w="328" w:type="pct"/>
            <w:textDirection w:val="btLr"/>
            <w:vAlign w:val="center"/>
          </w:tcPr>
          <w:p w14:paraId="3301759B" w14:textId="77777777" w:rsidR="00D6152F" w:rsidRPr="00486384" w:rsidRDefault="00D6152F" w:rsidP="00A134BD">
            <w:pPr>
              <w:spacing w:before="0" w:after="0"/>
              <w:ind w:left="115" w:right="115"/>
              <w:jc w:val="center"/>
              <w:rPr>
                <w:sz w:val="22"/>
              </w:rPr>
            </w:pPr>
            <w:r w:rsidRPr="00486384">
              <w:rPr>
                <w:sz w:val="22"/>
              </w:rPr>
              <w:t>Final Study Visit 13</w:t>
            </w:r>
            <w:r w:rsidRPr="00486384">
              <w:rPr>
                <w:sz w:val="22"/>
              </w:rPr>
              <w:br/>
              <w:t xml:space="preserve">Day 84 +/-1 day </w:t>
            </w:r>
          </w:p>
        </w:tc>
      </w:tr>
      <w:tr w:rsidR="00C23247" w:rsidRPr="00486384" w14:paraId="72A53AD0" w14:textId="77777777" w:rsidTr="004915C2">
        <w:tc>
          <w:tcPr>
            <w:tcW w:w="1232" w:type="pct"/>
          </w:tcPr>
          <w:p w14:paraId="39C605D8" w14:textId="77777777" w:rsidR="00D6152F" w:rsidRPr="00486384" w:rsidRDefault="00D6152F" w:rsidP="00A134BD">
            <w:pPr>
              <w:spacing w:before="0" w:after="0"/>
              <w:rPr>
                <w:spacing w:val="-2"/>
                <w:sz w:val="22"/>
              </w:rPr>
            </w:pPr>
            <w:r w:rsidRPr="00486384">
              <w:rPr>
                <w:spacing w:val="-2"/>
                <w:sz w:val="22"/>
              </w:rPr>
              <w:t>Informed consent</w:t>
            </w:r>
          </w:p>
        </w:tc>
        <w:tc>
          <w:tcPr>
            <w:tcW w:w="259" w:type="pct"/>
            <w:vAlign w:val="center"/>
          </w:tcPr>
          <w:p w14:paraId="7CDAFDEA"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784C0107" w14:textId="7AEE9958" w:rsidR="00D6152F" w:rsidRPr="00486384" w:rsidRDefault="008A4D4C" w:rsidP="00A134BD">
            <w:pPr>
              <w:spacing w:before="0" w:after="0"/>
              <w:jc w:val="center"/>
              <w:rPr>
                <w:sz w:val="22"/>
              </w:rPr>
            </w:pPr>
            <w:r w:rsidRPr="00486384">
              <w:rPr>
                <w:sz w:val="22"/>
              </w:rPr>
              <w:t>-</w:t>
            </w:r>
          </w:p>
        </w:tc>
        <w:tc>
          <w:tcPr>
            <w:tcW w:w="259" w:type="pct"/>
            <w:vAlign w:val="center"/>
          </w:tcPr>
          <w:p w14:paraId="16D04FAC" w14:textId="2E7DB0B8" w:rsidR="00D6152F" w:rsidRPr="00486384" w:rsidRDefault="008A4D4C" w:rsidP="00A134BD">
            <w:pPr>
              <w:spacing w:before="0" w:after="0"/>
              <w:jc w:val="center"/>
              <w:rPr>
                <w:sz w:val="22"/>
              </w:rPr>
            </w:pPr>
            <w:r w:rsidRPr="00486384">
              <w:rPr>
                <w:sz w:val="22"/>
              </w:rPr>
              <w:t>-</w:t>
            </w:r>
          </w:p>
        </w:tc>
        <w:tc>
          <w:tcPr>
            <w:tcW w:w="259" w:type="pct"/>
            <w:vAlign w:val="center"/>
          </w:tcPr>
          <w:p w14:paraId="508D4323" w14:textId="26F13E1D" w:rsidR="00D6152F" w:rsidRPr="00486384" w:rsidRDefault="008A4D4C" w:rsidP="00A134BD">
            <w:pPr>
              <w:spacing w:before="0" w:after="0"/>
              <w:jc w:val="center"/>
              <w:rPr>
                <w:sz w:val="22"/>
              </w:rPr>
            </w:pPr>
            <w:r w:rsidRPr="00486384">
              <w:rPr>
                <w:sz w:val="22"/>
              </w:rPr>
              <w:t>-</w:t>
            </w:r>
          </w:p>
        </w:tc>
        <w:tc>
          <w:tcPr>
            <w:tcW w:w="259" w:type="pct"/>
            <w:vAlign w:val="center"/>
          </w:tcPr>
          <w:p w14:paraId="565584C2" w14:textId="0FE8AC04" w:rsidR="00D6152F" w:rsidRPr="00486384" w:rsidRDefault="008A4D4C" w:rsidP="00A134BD">
            <w:pPr>
              <w:spacing w:before="0" w:after="0"/>
              <w:jc w:val="center"/>
              <w:rPr>
                <w:sz w:val="22"/>
              </w:rPr>
            </w:pPr>
            <w:r w:rsidRPr="00486384">
              <w:rPr>
                <w:sz w:val="22"/>
              </w:rPr>
              <w:t>-</w:t>
            </w:r>
          </w:p>
        </w:tc>
        <w:tc>
          <w:tcPr>
            <w:tcW w:w="259" w:type="pct"/>
            <w:vAlign w:val="center"/>
          </w:tcPr>
          <w:p w14:paraId="29D2E7A9" w14:textId="6C1BC1E2" w:rsidR="00D6152F" w:rsidRPr="00486384" w:rsidRDefault="008A4D4C" w:rsidP="00A134BD">
            <w:pPr>
              <w:spacing w:before="0" w:after="0"/>
              <w:jc w:val="center"/>
              <w:rPr>
                <w:sz w:val="22"/>
              </w:rPr>
            </w:pPr>
            <w:r w:rsidRPr="00486384">
              <w:rPr>
                <w:sz w:val="22"/>
              </w:rPr>
              <w:t>-</w:t>
            </w:r>
          </w:p>
        </w:tc>
        <w:tc>
          <w:tcPr>
            <w:tcW w:w="259" w:type="pct"/>
            <w:vAlign w:val="center"/>
          </w:tcPr>
          <w:p w14:paraId="1B0E086D" w14:textId="7FE9F049" w:rsidR="00D6152F" w:rsidRPr="00486384" w:rsidRDefault="008A4D4C" w:rsidP="00A134BD">
            <w:pPr>
              <w:spacing w:before="0" w:after="0"/>
              <w:jc w:val="center"/>
              <w:rPr>
                <w:sz w:val="22"/>
              </w:rPr>
            </w:pPr>
            <w:r w:rsidRPr="00486384">
              <w:rPr>
                <w:sz w:val="22"/>
              </w:rPr>
              <w:t>-</w:t>
            </w:r>
          </w:p>
        </w:tc>
        <w:tc>
          <w:tcPr>
            <w:tcW w:w="259" w:type="pct"/>
            <w:vAlign w:val="center"/>
          </w:tcPr>
          <w:p w14:paraId="046602C3" w14:textId="4CB42405" w:rsidR="00D6152F" w:rsidRPr="00486384" w:rsidRDefault="008A4D4C" w:rsidP="00A134BD">
            <w:pPr>
              <w:spacing w:before="0" w:after="0"/>
              <w:jc w:val="center"/>
              <w:rPr>
                <w:sz w:val="22"/>
              </w:rPr>
            </w:pPr>
            <w:r w:rsidRPr="00486384">
              <w:rPr>
                <w:sz w:val="22"/>
              </w:rPr>
              <w:t>-</w:t>
            </w:r>
          </w:p>
        </w:tc>
        <w:tc>
          <w:tcPr>
            <w:tcW w:w="259" w:type="pct"/>
            <w:vAlign w:val="center"/>
          </w:tcPr>
          <w:p w14:paraId="5884990D" w14:textId="35D6A544" w:rsidR="00D6152F" w:rsidRPr="00486384" w:rsidRDefault="008A4D4C" w:rsidP="00A134BD">
            <w:pPr>
              <w:spacing w:before="0" w:after="0"/>
              <w:jc w:val="center"/>
              <w:rPr>
                <w:sz w:val="22"/>
              </w:rPr>
            </w:pPr>
            <w:r w:rsidRPr="00486384">
              <w:rPr>
                <w:sz w:val="22"/>
              </w:rPr>
              <w:t>-</w:t>
            </w:r>
          </w:p>
        </w:tc>
        <w:tc>
          <w:tcPr>
            <w:tcW w:w="259" w:type="pct"/>
            <w:vAlign w:val="center"/>
          </w:tcPr>
          <w:p w14:paraId="71F079FC" w14:textId="068EE631" w:rsidR="00D6152F" w:rsidRPr="00486384" w:rsidRDefault="008A4D4C" w:rsidP="00A134BD">
            <w:pPr>
              <w:spacing w:before="0" w:after="0"/>
              <w:jc w:val="center"/>
              <w:rPr>
                <w:sz w:val="22"/>
              </w:rPr>
            </w:pPr>
            <w:r w:rsidRPr="00486384">
              <w:rPr>
                <w:sz w:val="22"/>
              </w:rPr>
              <w:t>-</w:t>
            </w:r>
          </w:p>
        </w:tc>
        <w:tc>
          <w:tcPr>
            <w:tcW w:w="259" w:type="pct"/>
            <w:vAlign w:val="center"/>
          </w:tcPr>
          <w:p w14:paraId="3184B8D3" w14:textId="33219A07" w:rsidR="00D6152F" w:rsidRPr="00486384" w:rsidRDefault="008A4D4C" w:rsidP="00A134BD">
            <w:pPr>
              <w:spacing w:before="0" w:after="0"/>
              <w:jc w:val="center"/>
              <w:rPr>
                <w:sz w:val="22"/>
              </w:rPr>
            </w:pPr>
            <w:r w:rsidRPr="00486384">
              <w:rPr>
                <w:sz w:val="22"/>
              </w:rPr>
              <w:t>-</w:t>
            </w:r>
          </w:p>
        </w:tc>
        <w:tc>
          <w:tcPr>
            <w:tcW w:w="259" w:type="pct"/>
            <w:vAlign w:val="center"/>
          </w:tcPr>
          <w:p w14:paraId="4BB34F4B" w14:textId="2B1EC92C" w:rsidR="00D6152F" w:rsidRPr="00486384" w:rsidRDefault="008A4D4C" w:rsidP="00A134BD">
            <w:pPr>
              <w:spacing w:before="0" w:after="0"/>
              <w:jc w:val="center"/>
              <w:rPr>
                <w:sz w:val="22"/>
              </w:rPr>
            </w:pPr>
            <w:r w:rsidRPr="00486384">
              <w:rPr>
                <w:sz w:val="22"/>
              </w:rPr>
              <w:t>-</w:t>
            </w:r>
          </w:p>
        </w:tc>
        <w:tc>
          <w:tcPr>
            <w:tcW w:w="261" w:type="pct"/>
            <w:vAlign w:val="center"/>
          </w:tcPr>
          <w:p w14:paraId="38F5C584" w14:textId="57187387" w:rsidR="00D6152F" w:rsidRPr="00486384" w:rsidRDefault="008A4D4C" w:rsidP="00A134BD">
            <w:pPr>
              <w:spacing w:before="0" w:after="0"/>
              <w:jc w:val="center"/>
              <w:rPr>
                <w:sz w:val="22"/>
              </w:rPr>
            </w:pPr>
            <w:r w:rsidRPr="00486384">
              <w:rPr>
                <w:sz w:val="22"/>
              </w:rPr>
              <w:t>-</w:t>
            </w:r>
          </w:p>
        </w:tc>
        <w:tc>
          <w:tcPr>
            <w:tcW w:w="328" w:type="pct"/>
            <w:vAlign w:val="center"/>
          </w:tcPr>
          <w:p w14:paraId="47A7278E" w14:textId="6014D403" w:rsidR="00D6152F" w:rsidRPr="00486384" w:rsidRDefault="008A4D4C" w:rsidP="00A134BD">
            <w:pPr>
              <w:spacing w:before="0" w:after="0"/>
              <w:jc w:val="center"/>
              <w:rPr>
                <w:sz w:val="22"/>
              </w:rPr>
            </w:pPr>
            <w:r w:rsidRPr="00486384">
              <w:rPr>
                <w:sz w:val="22"/>
              </w:rPr>
              <w:t>-</w:t>
            </w:r>
          </w:p>
        </w:tc>
      </w:tr>
      <w:tr w:rsidR="00C23247" w:rsidRPr="00486384" w14:paraId="2D055BEC" w14:textId="77777777" w:rsidTr="004915C2">
        <w:tc>
          <w:tcPr>
            <w:tcW w:w="1232" w:type="pct"/>
          </w:tcPr>
          <w:p w14:paraId="47CE41A9" w14:textId="77777777" w:rsidR="00D6152F" w:rsidRPr="00486384" w:rsidRDefault="00D6152F" w:rsidP="00A134BD">
            <w:pPr>
              <w:spacing w:before="0" w:after="0"/>
              <w:rPr>
                <w:spacing w:val="-2"/>
                <w:sz w:val="22"/>
              </w:rPr>
            </w:pPr>
            <w:r w:rsidRPr="00486384">
              <w:rPr>
                <w:spacing w:val="-2"/>
                <w:sz w:val="22"/>
              </w:rPr>
              <w:t>Demographics</w:t>
            </w:r>
          </w:p>
        </w:tc>
        <w:tc>
          <w:tcPr>
            <w:tcW w:w="259" w:type="pct"/>
            <w:vAlign w:val="center"/>
          </w:tcPr>
          <w:p w14:paraId="4EB9D339"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49E921F3" w14:textId="1A166C5B" w:rsidR="00D6152F" w:rsidRPr="00486384" w:rsidRDefault="008A4D4C" w:rsidP="00A134BD">
            <w:pPr>
              <w:spacing w:before="0" w:after="0"/>
              <w:jc w:val="center"/>
              <w:rPr>
                <w:sz w:val="22"/>
              </w:rPr>
            </w:pPr>
            <w:r w:rsidRPr="00486384">
              <w:rPr>
                <w:sz w:val="22"/>
              </w:rPr>
              <w:t>-</w:t>
            </w:r>
          </w:p>
        </w:tc>
        <w:tc>
          <w:tcPr>
            <w:tcW w:w="259" w:type="pct"/>
            <w:vAlign w:val="center"/>
          </w:tcPr>
          <w:p w14:paraId="0FC844DE" w14:textId="69479CCC" w:rsidR="00D6152F" w:rsidRPr="00486384" w:rsidRDefault="008A4D4C" w:rsidP="00A134BD">
            <w:pPr>
              <w:spacing w:before="0" w:after="0"/>
              <w:jc w:val="center"/>
              <w:rPr>
                <w:sz w:val="22"/>
              </w:rPr>
            </w:pPr>
            <w:r w:rsidRPr="00486384">
              <w:rPr>
                <w:sz w:val="22"/>
              </w:rPr>
              <w:t>-</w:t>
            </w:r>
          </w:p>
        </w:tc>
        <w:tc>
          <w:tcPr>
            <w:tcW w:w="259" w:type="pct"/>
            <w:vAlign w:val="center"/>
          </w:tcPr>
          <w:p w14:paraId="1106A71B" w14:textId="7B5731B8" w:rsidR="00D6152F" w:rsidRPr="00486384" w:rsidRDefault="008A4D4C" w:rsidP="00A134BD">
            <w:pPr>
              <w:spacing w:before="0" w:after="0"/>
              <w:jc w:val="center"/>
              <w:rPr>
                <w:sz w:val="22"/>
              </w:rPr>
            </w:pPr>
            <w:r w:rsidRPr="00486384">
              <w:rPr>
                <w:sz w:val="22"/>
              </w:rPr>
              <w:t>-</w:t>
            </w:r>
          </w:p>
        </w:tc>
        <w:tc>
          <w:tcPr>
            <w:tcW w:w="259" w:type="pct"/>
            <w:vAlign w:val="center"/>
          </w:tcPr>
          <w:p w14:paraId="474581F6" w14:textId="5B1B6A76" w:rsidR="00D6152F" w:rsidRPr="00486384" w:rsidRDefault="008A4D4C" w:rsidP="00A134BD">
            <w:pPr>
              <w:spacing w:before="0" w:after="0"/>
              <w:jc w:val="center"/>
              <w:rPr>
                <w:sz w:val="22"/>
              </w:rPr>
            </w:pPr>
            <w:r w:rsidRPr="00486384">
              <w:rPr>
                <w:sz w:val="22"/>
              </w:rPr>
              <w:t>-</w:t>
            </w:r>
          </w:p>
        </w:tc>
        <w:tc>
          <w:tcPr>
            <w:tcW w:w="259" w:type="pct"/>
            <w:vAlign w:val="center"/>
          </w:tcPr>
          <w:p w14:paraId="50979B53" w14:textId="45D00C34" w:rsidR="00D6152F" w:rsidRPr="00486384" w:rsidRDefault="008A4D4C" w:rsidP="00A134BD">
            <w:pPr>
              <w:spacing w:before="0" w:after="0"/>
              <w:jc w:val="center"/>
              <w:rPr>
                <w:sz w:val="22"/>
              </w:rPr>
            </w:pPr>
            <w:r w:rsidRPr="00486384">
              <w:rPr>
                <w:sz w:val="22"/>
              </w:rPr>
              <w:t>-</w:t>
            </w:r>
          </w:p>
        </w:tc>
        <w:tc>
          <w:tcPr>
            <w:tcW w:w="259" w:type="pct"/>
            <w:vAlign w:val="center"/>
          </w:tcPr>
          <w:p w14:paraId="632E9AA3" w14:textId="597110D7" w:rsidR="00D6152F" w:rsidRPr="00486384" w:rsidRDefault="008A4D4C" w:rsidP="00A134BD">
            <w:pPr>
              <w:spacing w:before="0" w:after="0"/>
              <w:jc w:val="center"/>
              <w:rPr>
                <w:sz w:val="22"/>
              </w:rPr>
            </w:pPr>
            <w:r w:rsidRPr="00486384">
              <w:rPr>
                <w:sz w:val="22"/>
              </w:rPr>
              <w:t>-</w:t>
            </w:r>
          </w:p>
        </w:tc>
        <w:tc>
          <w:tcPr>
            <w:tcW w:w="259" w:type="pct"/>
            <w:vAlign w:val="center"/>
          </w:tcPr>
          <w:p w14:paraId="0DEF571A" w14:textId="619FDBCC" w:rsidR="00D6152F" w:rsidRPr="00486384" w:rsidRDefault="008A4D4C" w:rsidP="00A134BD">
            <w:pPr>
              <w:spacing w:before="0" w:after="0"/>
              <w:jc w:val="center"/>
              <w:rPr>
                <w:sz w:val="22"/>
              </w:rPr>
            </w:pPr>
            <w:r w:rsidRPr="00486384">
              <w:rPr>
                <w:sz w:val="22"/>
              </w:rPr>
              <w:t>-</w:t>
            </w:r>
          </w:p>
        </w:tc>
        <w:tc>
          <w:tcPr>
            <w:tcW w:w="259" w:type="pct"/>
            <w:vAlign w:val="center"/>
          </w:tcPr>
          <w:p w14:paraId="31ED4BE6" w14:textId="4CC01D31" w:rsidR="00D6152F" w:rsidRPr="00486384" w:rsidRDefault="008A4D4C" w:rsidP="00A134BD">
            <w:pPr>
              <w:spacing w:before="0" w:after="0"/>
              <w:jc w:val="center"/>
              <w:rPr>
                <w:sz w:val="22"/>
              </w:rPr>
            </w:pPr>
            <w:r w:rsidRPr="00486384">
              <w:rPr>
                <w:sz w:val="22"/>
              </w:rPr>
              <w:t>-</w:t>
            </w:r>
          </w:p>
        </w:tc>
        <w:tc>
          <w:tcPr>
            <w:tcW w:w="259" w:type="pct"/>
            <w:vAlign w:val="center"/>
          </w:tcPr>
          <w:p w14:paraId="77858D05" w14:textId="012CB2DA" w:rsidR="00D6152F" w:rsidRPr="00486384" w:rsidRDefault="008A4D4C" w:rsidP="00A134BD">
            <w:pPr>
              <w:spacing w:before="0" w:after="0"/>
              <w:jc w:val="center"/>
              <w:rPr>
                <w:sz w:val="22"/>
              </w:rPr>
            </w:pPr>
            <w:r w:rsidRPr="00486384">
              <w:rPr>
                <w:sz w:val="22"/>
              </w:rPr>
              <w:t>-</w:t>
            </w:r>
          </w:p>
        </w:tc>
        <w:tc>
          <w:tcPr>
            <w:tcW w:w="259" w:type="pct"/>
            <w:vAlign w:val="center"/>
          </w:tcPr>
          <w:p w14:paraId="597FEA2F" w14:textId="2AD604B4" w:rsidR="00D6152F" w:rsidRPr="00486384" w:rsidRDefault="008A4D4C" w:rsidP="00A134BD">
            <w:pPr>
              <w:spacing w:before="0" w:after="0"/>
              <w:jc w:val="center"/>
              <w:rPr>
                <w:sz w:val="22"/>
              </w:rPr>
            </w:pPr>
            <w:r w:rsidRPr="00486384">
              <w:rPr>
                <w:sz w:val="22"/>
              </w:rPr>
              <w:t>-</w:t>
            </w:r>
          </w:p>
        </w:tc>
        <w:tc>
          <w:tcPr>
            <w:tcW w:w="259" w:type="pct"/>
            <w:vAlign w:val="center"/>
          </w:tcPr>
          <w:p w14:paraId="1B47E02C" w14:textId="6F7F2702" w:rsidR="00D6152F" w:rsidRPr="00486384" w:rsidRDefault="008A4D4C" w:rsidP="00A134BD">
            <w:pPr>
              <w:spacing w:before="0" w:after="0"/>
              <w:jc w:val="center"/>
              <w:rPr>
                <w:sz w:val="22"/>
              </w:rPr>
            </w:pPr>
            <w:r w:rsidRPr="00486384">
              <w:rPr>
                <w:sz w:val="22"/>
              </w:rPr>
              <w:t>-</w:t>
            </w:r>
          </w:p>
        </w:tc>
        <w:tc>
          <w:tcPr>
            <w:tcW w:w="261" w:type="pct"/>
            <w:vAlign w:val="center"/>
          </w:tcPr>
          <w:p w14:paraId="2F6FBC52" w14:textId="7C087737" w:rsidR="00D6152F" w:rsidRPr="00486384" w:rsidRDefault="008A4D4C" w:rsidP="00A134BD">
            <w:pPr>
              <w:spacing w:before="0" w:after="0"/>
              <w:jc w:val="center"/>
              <w:rPr>
                <w:sz w:val="22"/>
              </w:rPr>
            </w:pPr>
            <w:r w:rsidRPr="00486384">
              <w:rPr>
                <w:sz w:val="22"/>
              </w:rPr>
              <w:t>-</w:t>
            </w:r>
          </w:p>
        </w:tc>
        <w:tc>
          <w:tcPr>
            <w:tcW w:w="328" w:type="pct"/>
            <w:vAlign w:val="center"/>
          </w:tcPr>
          <w:p w14:paraId="6C986270" w14:textId="6BD26866" w:rsidR="00D6152F" w:rsidRPr="00486384" w:rsidRDefault="008A4D4C" w:rsidP="00A134BD">
            <w:pPr>
              <w:spacing w:before="0" w:after="0"/>
              <w:jc w:val="center"/>
              <w:rPr>
                <w:sz w:val="22"/>
              </w:rPr>
            </w:pPr>
            <w:r w:rsidRPr="00486384">
              <w:rPr>
                <w:sz w:val="22"/>
              </w:rPr>
              <w:t>-</w:t>
            </w:r>
          </w:p>
        </w:tc>
      </w:tr>
      <w:tr w:rsidR="00C23247" w:rsidRPr="00486384" w14:paraId="68CA621A" w14:textId="77777777" w:rsidTr="004915C2">
        <w:tc>
          <w:tcPr>
            <w:tcW w:w="1232" w:type="pct"/>
          </w:tcPr>
          <w:p w14:paraId="41A442AD" w14:textId="77777777" w:rsidR="00D6152F" w:rsidRPr="00486384" w:rsidRDefault="00D6152F" w:rsidP="00A134BD">
            <w:pPr>
              <w:spacing w:before="0" w:after="0"/>
              <w:rPr>
                <w:spacing w:val="-2"/>
                <w:sz w:val="22"/>
              </w:rPr>
            </w:pPr>
            <w:r w:rsidRPr="00486384">
              <w:rPr>
                <w:spacing w:val="-2"/>
                <w:sz w:val="22"/>
              </w:rPr>
              <w:t>Medical history</w:t>
            </w:r>
          </w:p>
        </w:tc>
        <w:tc>
          <w:tcPr>
            <w:tcW w:w="259" w:type="pct"/>
            <w:vAlign w:val="center"/>
          </w:tcPr>
          <w:p w14:paraId="559ECDCC"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4849FAFA" w14:textId="01FBEECB" w:rsidR="00D6152F" w:rsidRPr="00486384" w:rsidRDefault="008A4D4C" w:rsidP="00A134BD">
            <w:pPr>
              <w:spacing w:before="0" w:after="0"/>
              <w:jc w:val="center"/>
              <w:rPr>
                <w:sz w:val="22"/>
              </w:rPr>
            </w:pPr>
            <w:r w:rsidRPr="00486384">
              <w:rPr>
                <w:sz w:val="22"/>
              </w:rPr>
              <w:t>-</w:t>
            </w:r>
          </w:p>
        </w:tc>
        <w:tc>
          <w:tcPr>
            <w:tcW w:w="259" w:type="pct"/>
            <w:vAlign w:val="center"/>
          </w:tcPr>
          <w:p w14:paraId="592E29ED" w14:textId="39049E37" w:rsidR="00D6152F" w:rsidRPr="00486384" w:rsidRDefault="008A4D4C" w:rsidP="00A134BD">
            <w:pPr>
              <w:spacing w:before="0" w:after="0"/>
              <w:jc w:val="center"/>
              <w:rPr>
                <w:sz w:val="22"/>
              </w:rPr>
            </w:pPr>
            <w:r w:rsidRPr="00486384">
              <w:rPr>
                <w:sz w:val="22"/>
              </w:rPr>
              <w:t>-</w:t>
            </w:r>
          </w:p>
        </w:tc>
        <w:tc>
          <w:tcPr>
            <w:tcW w:w="259" w:type="pct"/>
            <w:vAlign w:val="center"/>
          </w:tcPr>
          <w:p w14:paraId="5B0B5285" w14:textId="01366DDE" w:rsidR="00D6152F" w:rsidRPr="00486384" w:rsidRDefault="008A4D4C" w:rsidP="00A134BD">
            <w:pPr>
              <w:spacing w:before="0" w:after="0"/>
              <w:jc w:val="center"/>
              <w:rPr>
                <w:sz w:val="22"/>
              </w:rPr>
            </w:pPr>
            <w:r w:rsidRPr="00486384">
              <w:rPr>
                <w:sz w:val="22"/>
              </w:rPr>
              <w:t>-</w:t>
            </w:r>
          </w:p>
        </w:tc>
        <w:tc>
          <w:tcPr>
            <w:tcW w:w="259" w:type="pct"/>
            <w:vAlign w:val="center"/>
          </w:tcPr>
          <w:p w14:paraId="5C69A7F5" w14:textId="20218583" w:rsidR="00D6152F" w:rsidRPr="00486384" w:rsidRDefault="008A4D4C" w:rsidP="00A134BD">
            <w:pPr>
              <w:spacing w:before="0" w:after="0"/>
              <w:jc w:val="center"/>
              <w:rPr>
                <w:sz w:val="22"/>
              </w:rPr>
            </w:pPr>
            <w:r w:rsidRPr="00486384">
              <w:rPr>
                <w:sz w:val="22"/>
              </w:rPr>
              <w:t>-</w:t>
            </w:r>
          </w:p>
        </w:tc>
        <w:tc>
          <w:tcPr>
            <w:tcW w:w="259" w:type="pct"/>
            <w:vAlign w:val="center"/>
          </w:tcPr>
          <w:p w14:paraId="5C5D5491" w14:textId="410BBE58" w:rsidR="00D6152F" w:rsidRPr="00486384" w:rsidRDefault="008A4D4C" w:rsidP="00A134BD">
            <w:pPr>
              <w:spacing w:before="0" w:after="0"/>
              <w:jc w:val="center"/>
              <w:rPr>
                <w:sz w:val="22"/>
              </w:rPr>
            </w:pPr>
            <w:r w:rsidRPr="00486384">
              <w:rPr>
                <w:sz w:val="22"/>
              </w:rPr>
              <w:t>-</w:t>
            </w:r>
          </w:p>
        </w:tc>
        <w:tc>
          <w:tcPr>
            <w:tcW w:w="259" w:type="pct"/>
            <w:vAlign w:val="center"/>
          </w:tcPr>
          <w:p w14:paraId="03823478" w14:textId="7A920D72" w:rsidR="00D6152F" w:rsidRPr="00486384" w:rsidRDefault="008A4D4C" w:rsidP="00A134BD">
            <w:pPr>
              <w:spacing w:before="0" w:after="0"/>
              <w:jc w:val="center"/>
              <w:rPr>
                <w:sz w:val="22"/>
              </w:rPr>
            </w:pPr>
            <w:r w:rsidRPr="00486384">
              <w:rPr>
                <w:sz w:val="22"/>
              </w:rPr>
              <w:t>-</w:t>
            </w:r>
          </w:p>
        </w:tc>
        <w:tc>
          <w:tcPr>
            <w:tcW w:w="259" w:type="pct"/>
            <w:vAlign w:val="center"/>
          </w:tcPr>
          <w:p w14:paraId="35238163" w14:textId="501ABDE8" w:rsidR="00D6152F" w:rsidRPr="00486384" w:rsidRDefault="008A4D4C" w:rsidP="00A134BD">
            <w:pPr>
              <w:spacing w:before="0" w:after="0"/>
              <w:jc w:val="center"/>
              <w:rPr>
                <w:sz w:val="22"/>
              </w:rPr>
            </w:pPr>
            <w:r w:rsidRPr="00486384">
              <w:rPr>
                <w:sz w:val="22"/>
              </w:rPr>
              <w:t>-</w:t>
            </w:r>
          </w:p>
        </w:tc>
        <w:tc>
          <w:tcPr>
            <w:tcW w:w="259" w:type="pct"/>
            <w:vAlign w:val="center"/>
          </w:tcPr>
          <w:p w14:paraId="2E2789BC" w14:textId="2CF451E9" w:rsidR="00D6152F" w:rsidRPr="00486384" w:rsidRDefault="008A4D4C" w:rsidP="00A134BD">
            <w:pPr>
              <w:spacing w:before="0" w:after="0"/>
              <w:jc w:val="center"/>
              <w:rPr>
                <w:sz w:val="22"/>
              </w:rPr>
            </w:pPr>
            <w:r w:rsidRPr="00486384">
              <w:rPr>
                <w:sz w:val="22"/>
              </w:rPr>
              <w:t>-</w:t>
            </w:r>
          </w:p>
        </w:tc>
        <w:tc>
          <w:tcPr>
            <w:tcW w:w="259" w:type="pct"/>
            <w:vAlign w:val="center"/>
          </w:tcPr>
          <w:p w14:paraId="3DDBB1D0" w14:textId="33F72F50" w:rsidR="00D6152F" w:rsidRPr="00486384" w:rsidRDefault="008A4D4C" w:rsidP="00A134BD">
            <w:pPr>
              <w:spacing w:before="0" w:after="0"/>
              <w:jc w:val="center"/>
              <w:rPr>
                <w:sz w:val="22"/>
              </w:rPr>
            </w:pPr>
            <w:r w:rsidRPr="00486384">
              <w:rPr>
                <w:sz w:val="22"/>
              </w:rPr>
              <w:t>-</w:t>
            </w:r>
          </w:p>
        </w:tc>
        <w:tc>
          <w:tcPr>
            <w:tcW w:w="259" w:type="pct"/>
            <w:vAlign w:val="center"/>
          </w:tcPr>
          <w:p w14:paraId="30413B1A" w14:textId="2CDED778" w:rsidR="00D6152F" w:rsidRPr="00486384" w:rsidRDefault="008A4D4C" w:rsidP="00A134BD">
            <w:pPr>
              <w:spacing w:before="0" w:after="0"/>
              <w:jc w:val="center"/>
              <w:rPr>
                <w:sz w:val="22"/>
              </w:rPr>
            </w:pPr>
            <w:r w:rsidRPr="00486384">
              <w:rPr>
                <w:sz w:val="22"/>
              </w:rPr>
              <w:t>-</w:t>
            </w:r>
          </w:p>
        </w:tc>
        <w:tc>
          <w:tcPr>
            <w:tcW w:w="259" w:type="pct"/>
            <w:vAlign w:val="center"/>
          </w:tcPr>
          <w:p w14:paraId="5185134F" w14:textId="7BFCF467" w:rsidR="00D6152F" w:rsidRPr="00486384" w:rsidRDefault="008A4D4C" w:rsidP="00A134BD">
            <w:pPr>
              <w:spacing w:before="0" w:after="0"/>
              <w:jc w:val="center"/>
              <w:rPr>
                <w:sz w:val="22"/>
              </w:rPr>
            </w:pPr>
            <w:r w:rsidRPr="00486384">
              <w:rPr>
                <w:sz w:val="22"/>
              </w:rPr>
              <w:t>-</w:t>
            </w:r>
          </w:p>
        </w:tc>
        <w:tc>
          <w:tcPr>
            <w:tcW w:w="261" w:type="pct"/>
            <w:vAlign w:val="center"/>
          </w:tcPr>
          <w:p w14:paraId="7942A6BF" w14:textId="3238FD25" w:rsidR="00D6152F" w:rsidRPr="00486384" w:rsidRDefault="008A4D4C" w:rsidP="00A134BD">
            <w:pPr>
              <w:spacing w:before="0" w:after="0"/>
              <w:jc w:val="center"/>
              <w:rPr>
                <w:sz w:val="22"/>
              </w:rPr>
            </w:pPr>
            <w:r w:rsidRPr="00486384">
              <w:rPr>
                <w:sz w:val="22"/>
              </w:rPr>
              <w:t>-</w:t>
            </w:r>
          </w:p>
        </w:tc>
        <w:tc>
          <w:tcPr>
            <w:tcW w:w="328" w:type="pct"/>
            <w:vAlign w:val="center"/>
          </w:tcPr>
          <w:p w14:paraId="0D03E08E" w14:textId="4F54334E" w:rsidR="00D6152F" w:rsidRPr="00486384" w:rsidRDefault="008A4D4C" w:rsidP="00A134BD">
            <w:pPr>
              <w:spacing w:before="0" w:after="0"/>
              <w:jc w:val="center"/>
              <w:rPr>
                <w:sz w:val="22"/>
              </w:rPr>
            </w:pPr>
            <w:r w:rsidRPr="00486384">
              <w:rPr>
                <w:sz w:val="22"/>
              </w:rPr>
              <w:t>-</w:t>
            </w:r>
          </w:p>
        </w:tc>
      </w:tr>
      <w:tr w:rsidR="00C23247" w:rsidRPr="00486384" w14:paraId="5CC34055" w14:textId="77777777" w:rsidTr="004915C2">
        <w:tc>
          <w:tcPr>
            <w:tcW w:w="1232" w:type="pct"/>
          </w:tcPr>
          <w:p w14:paraId="37227A54" w14:textId="77777777" w:rsidR="00D6152F" w:rsidRPr="00486384" w:rsidRDefault="00D6152F" w:rsidP="00A134BD">
            <w:pPr>
              <w:spacing w:before="0" w:after="0"/>
              <w:rPr>
                <w:spacing w:val="-2"/>
                <w:sz w:val="22"/>
              </w:rPr>
            </w:pPr>
            <w:r w:rsidRPr="00486384">
              <w:rPr>
                <w:spacing w:val="-2"/>
                <w:sz w:val="22"/>
              </w:rPr>
              <w:t>Randomization</w:t>
            </w:r>
          </w:p>
        </w:tc>
        <w:tc>
          <w:tcPr>
            <w:tcW w:w="259" w:type="pct"/>
            <w:vAlign w:val="center"/>
          </w:tcPr>
          <w:p w14:paraId="40BBBE29"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7D7AF5F8" w14:textId="6C412062" w:rsidR="00D6152F" w:rsidRPr="00486384" w:rsidRDefault="008A4D4C" w:rsidP="00A134BD">
            <w:pPr>
              <w:spacing w:before="0" w:after="0"/>
              <w:jc w:val="center"/>
              <w:rPr>
                <w:sz w:val="22"/>
              </w:rPr>
            </w:pPr>
            <w:r w:rsidRPr="00486384">
              <w:rPr>
                <w:sz w:val="22"/>
              </w:rPr>
              <w:t>-</w:t>
            </w:r>
          </w:p>
        </w:tc>
        <w:tc>
          <w:tcPr>
            <w:tcW w:w="259" w:type="pct"/>
            <w:vAlign w:val="center"/>
          </w:tcPr>
          <w:p w14:paraId="713B2B71" w14:textId="198442C5" w:rsidR="00D6152F" w:rsidRPr="00486384" w:rsidRDefault="008A4D4C" w:rsidP="00A134BD">
            <w:pPr>
              <w:spacing w:before="0" w:after="0"/>
              <w:jc w:val="center"/>
              <w:rPr>
                <w:sz w:val="22"/>
              </w:rPr>
            </w:pPr>
            <w:r w:rsidRPr="00486384">
              <w:rPr>
                <w:sz w:val="22"/>
              </w:rPr>
              <w:t>-</w:t>
            </w:r>
          </w:p>
        </w:tc>
        <w:tc>
          <w:tcPr>
            <w:tcW w:w="259" w:type="pct"/>
            <w:vAlign w:val="center"/>
          </w:tcPr>
          <w:p w14:paraId="05FE941A" w14:textId="02023A17" w:rsidR="00D6152F" w:rsidRPr="00486384" w:rsidRDefault="008A4D4C" w:rsidP="00A134BD">
            <w:pPr>
              <w:spacing w:before="0" w:after="0"/>
              <w:jc w:val="center"/>
              <w:rPr>
                <w:sz w:val="22"/>
              </w:rPr>
            </w:pPr>
            <w:r w:rsidRPr="00486384">
              <w:rPr>
                <w:sz w:val="22"/>
              </w:rPr>
              <w:t>-</w:t>
            </w:r>
          </w:p>
        </w:tc>
        <w:tc>
          <w:tcPr>
            <w:tcW w:w="259" w:type="pct"/>
            <w:vAlign w:val="center"/>
          </w:tcPr>
          <w:p w14:paraId="12845B47" w14:textId="2A7B3283" w:rsidR="00D6152F" w:rsidRPr="00486384" w:rsidRDefault="008A4D4C" w:rsidP="00A134BD">
            <w:pPr>
              <w:spacing w:before="0" w:after="0"/>
              <w:jc w:val="center"/>
              <w:rPr>
                <w:sz w:val="22"/>
              </w:rPr>
            </w:pPr>
            <w:r w:rsidRPr="00486384">
              <w:rPr>
                <w:sz w:val="22"/>
              </w:rPr>
              <w:t>-</w:t>
            </w:r>
          </w:p>
        </w:tc>
        <w:tc>
          <w:tcPr>
            <w:tcW w:w="259" w:type="pct"/>
            <w:vAlign w:val="center"/>
          </w:tcPr>
          <w:p w14:paraId="7AAE5E40" w14:textId="534DA13C" w:rsidR="00D6152F" w:rsidRPr="00486384" w:rsidRDefault="008A4D4C" w:rsidP="00A134BD">
            <w:pPr>
              <w:spacing w:before="0" w:after="0"/>
              <w:jc w:val="center"/>
              <w:rPr>
                <w:sz w:val="22"/>
              </w:rPr>
            </w:pPr>
            <w:r w:rsidRPr="00486384">
              <w:rPr>
                <w:sz w:val="22"/>
              </w:rPr>
              <w:t>-</w:t>
            </w:r>
          </w:p>
        </w:tc>
        <w:tc>
          <w:tcPr>
            <w:tcW w:w="259" w:type="pct"/>
            <w:vAlign w:val="center"/>
          </w:tcPr>
          <w:p w14:paraId="0E62A494" w14:textId="642F5CE0" w:rsidR="00D6152F" w:rsidRPr="00486384" w:rsidRDefault="008A4D4C" w:rsidP="00A134BD">
            <w:pPr>
              <w:spacing w:before="0" w:after="0"/>
              <w:jc w:val="center"/>
              <w:rPr>
                <w:sz w:val="22"/>
              </w:rPr>
            </w:pPr>
            <w:r w:rsidRPr="00486384">
              <w:rPr>
                <w:sz w:val="22"/>
              </w:rPr>
              <w:t>-</w:t>
            </w:r>
          </w:p>
        </w:tc>
        <w:tc>
          <w:tcPr>
            <w:tcW w:w="259" w:type="pct"/>
            <w:vAlign w:val="center"/>
          </w:tcPr>
          <w:p w14:paraId="795087D2" w14:textId="080AF4AA" w:rsidR="00D6152F" w:rsidRPr="00486384" w:rsidRDefault="008A4D4C" w:rsidP="00A134BD">
            <w:pPr>
              <w:spacing w:before="0" w:after="0"/>
              <w:jc w:val="center"/>
              <w:rPr>
                <w:sz w:val="22"/>
              </w:rPr>
            </w:pPr>
            <w:r w:rsidRPr="00486384">
              <w:rPr>
                <w:sz w:val="22"/>
              </w:rPr>
              <w:t>-</w:t>
            </w:r>
          </w:p>
        </w:tc>
        <w:tc>
          <w:tcPr>
            <w:tcW w:w="259" w:type="pct"/>
            <w:vAlign w:val="center"/>
          </w:tcPr>
          <w:p w14:paraId="21777D20" w14:textId="2758D7D4" w:rsidR="00D6152F" w:rsidRPr="00486384" w:rsidRDefault="008A4D4C" w:rsidP="00A134BD">
            <w:pPr>
              <w:spacing w:before="0" w:after="0"/>
              <w:jc w:val="center"/>
              <w:rPr>
                <w:sz w:val="22"/>
              </w:rPr>
            </w:pPr>
            <w:r w:rsidRPr="00486384">
              <w:rPr>
                <w:sz w:val="22"/>
              </w:rPr>
              <w:t>-</w:t>
            </w:r>
          </w:p>
        </w:tc>
        <w:tc>
          <w:tcPr>
            <w:tcW w:w="259" w:type="pct"/>
            <w:vAlign w:val="center"/>
          </w:tcPr>
          <w:p w14:paraId="0007F598" w14:textId="165CB117" w:rsidR="00D6152F" w:rsidRPr="00486384" w:rsidRDefault="008A4D4C" w:rsidP="00A134BD">
            <w:pPr>
              <w:spacing w:before="0" w:after="0"/>
              <w:jc w:val="center"/>
              <w:rPr>
                <w:sz w:val="22"/>
              </w:rPr>
            </w:pPr>
            <w:r w:rsidRPr="00486384">
              <w:rPr>
                <w:sz w:val="22"/>
              </w:rPr>
              <w:t>-</w:t>
            </w:r>
          </w:p>
        </w:tc>
        <w:tc>
          <w:tcPr>
            <w:tcW w:w="259" w:type="pct"/>
            <w:vAlign w:val="center"/>
          </w:tcPr>
          <w:p w14:paraId="4C6567D7" w14:textId="7D02875C" w:rsidR="00D6152F" w:rsidRPr="00486384" w:rsidRDefault="008A4D4C" w:rsidP="00A134BD">
            <w:pPr>
              <w:spacing w:before="0" w:after="0"/>
              <w:jc w:val="center"/>
              <w:rPr>
                <w:sz w:val="22"/>
              </w:rPr>
            </w:pPr>
            <w:r w:rsidRPr="00486384">
              <w:rPr>
                <w:sz w:val="22"/>
              </w:rPr>
              <w:t>-</w:t>
            </w:r>
          </w:p>
        </w:tc>
        <w:tc>
          <w:tcPr>
            <w:tcW w:w="259" w:type="pct"/>
            <w:vAlign w:val="center"/>
          </w:tcPr>
          <w:p w14:paraId="694D6F9B" w14:textId="650FC39D" w:rsidR="00D6152F" w:rsidRPr="00486384" w:rsidRDefault="008A4D4C" w:rsidP="00A134BD">
            <w:pPr>
              <w:spacing w:before="0" w:after="0"/>
              <w:jc w:val="center"/>
              <w:rPr>
                <w:sz w:val="22"/>
              </w:rPr>
            </w:pPr>
            <w:r w:rsidRPr="00486384">
              <w:rPr>
                <w:sz w:val="22"/>
              </w:rPr>
              <w:t>-</w:t>
            </w:r>
          </w:p>
        </w:tc>
        <w:tc>
          <w:tcPr>
            <w:tcW w:w="261" w:type="pct"/>
            <w:vAlign w:val="center"/>
          </w:tcPr>
          <w:p w14:paraId="5ABF863E" w14:textId="28D04D28" w:rsidR="00D6152F" w:rsidRPr="00486384" w:rsidRDefault="008A4D4C" w:rsidP="00A134BD">
            <w:pPr>
              <w:spacing w:before="0" w:after="0"/>
              <w:jc w:val="center"/>
              <w:rPr>
                <w:sz w:val="22"/>
              </w:rPr>
            </w:pPr>
            <w:r w:rsidRPr="00486384">
              <w:rPr>
                <w:sz w:val="22"/>
              </w:rPr>
              <w:t>-</w:t>
            </w:r>
          </w:p>
        </w:tc>
        <w:tc>
          <w:tcPr>
            <w:tcW w:w="328" w:type="pct"/>
            <w:vAlign w:val="center"/>
          </w:tcPr>
          <w:p w14:paraId="008DD8CF" w14:textId="5A2CB951" w:rsidR="00D6152F" w:rsidRPr="00486384" w:rsidRDefault="008A4D4C" w:rsidP="00A134BD">
            <w:pPr>
              <w:spacing w:before="0" w:after="0"/>
              <w:jc w:val="center"/>
              <w:rPr>
                <w:sz w:val="22"/>
              </w:rPr>
            </w:pPr>
            <w:r w:rsidRPr="00486384">
              <w:rPr>
                <w:sz w:val="22"/>
              </w:rPr>
              <w:t>-</w:t>
            </w:r>
          </w:p>
        </w:tc>
      </w:tr>
      <w:tr w:rsidR="00C23247" w:rsidRPr="00486384" w14:paraId="556F944D" w14:textId="77777777" w:rsidTr="004915C2">
        <w:tc>
          <w:tcPr>
            <w:tcW w:w="1232" w:type="pct"/>
          </w:tcPr>
          <w:p w14:paraId="4987F37E" w14:textId="77777777" w:rsidR="00D6152F" w:rsidRPr="00486384" w:rsidRDefault="00D6152F" w:rsidP="00A134BD">
            <w:pPr>
              <w:spacing w:before="0" w:after="0"/>
              <w:rPr>
                <w:spacing w:val="-2"/>
                <w:sz w:val="22"/>
              </w:rPr>
            </w:pPr>
            <w:r w:rsidRPr="00486384">
              <w:rPr>
                <w:spacing w:val="-2"/>
                <w:sz w:val="22"/>
              </w:rPr>
              <w:t>Administer study intervention</w:t>
            </w:r>
          </w:p>
        </w:tc>
        <w:tc>
          <w:tcPr>
            <w:tcW w:w="259" w:type="pct"/>
            <w:vAlign w:val="center"/>
          </w:tcPr>
          <w:p w14:paraId="7F94FC51" w14:textId="00CE44B4" w:rsidR="00D6152F" w:rsidRPr="00486384" w:rsidRDefault="008A4D4C" w:rsidP="00A134BD">
            <w:pPr>
              <w:spacing w:before="0" w:after="0"/>
              <w:jc w:val="center"/>
              <w:rPr>
                <w:sz w:val="22"/>
              </w:rPr>
            </w:pPr>
            <w:r w:rsidRPr="00486384">
              <w:rPr>
                <w:sz w:val="22"/>
              </w:rPr>
              <w:t>-</w:t>
            </w:r>
          </w:p>
        </w:tc>
        <w:tc>
          <w:tcPr>
            <w:tcW w:w="330" w:type="pct"/>
            <w:vAlign w:val="center"/>
          </w:tcPr>
          <w:p w14:paraId="11A09D93"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9C9C47A" w14:textId="042E4C91" w:rsidR="00D6152F" w:rsidRPr="00486384" w:rsidRDefault="008A4D4C" w:rsidP="00A134BD">
            <w:pPr>
              <w:spacing w:before="0" w:after="0"/>
              <w:jc w:val="center"/>
              <w:rPr>
                <w:sz w:val="22"/>
              </w:rPr>
            </w:pPr>
            <w:r w:rsidRPr="00486384">
              <w:rPr>
                <w:sz w:val="22"/>
              </w:rPr>
              <w:t>-</w:t>
            </w:r>
          </w:p>
        </w:tc>
        <w:tc>
          <w:tcPr>
            <w:tcW w:w="259" w:type="pct"/>
            <w:vAlign w:val="center"/>
          </w:tcPr>
          <w:p w14:paraId="2C835F61" w14:textId="7F3BF95D" w:rsidR="00D6152F" w:rsidRPr="00486384" w:rsidRDefault="008A4D4C" w:rsidP="00A134BD">
            <w:pPr>
              <w:spacing w:before="0" w:after="0"/>
              <w:jc w:val="center"/>
              <w:rPr>
                <w:sz w:val="22"/>
              </w:rPr>
            </w:pPr>
            <w:r w:rsidRPr="00486384">
              <w:rPr>
                <w:sz w:val="22"/>
              </w:rPr>
              <w:t>-</w:t>
            </w:r>
          </w:p>
        </w:tc>
        <w:tc>
          <w:tcPr>
            <w:tcW w:w="259" w:type="pct"/>
            <w:vAlign w:val="center"/>
          </w:tcPr>
          <w:p w14:paraId="46EEC4A9"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0FB589E" w14:textId="3ADA744E" w:rsidR="00D6152F" w:rsidRPr="00486384" w:rsidRDefault="008A4D4C" w:rsidP="00A134BD">
            <w:pPr>
              <w:spacing w:before="0" w:after="0"/>
              <w:jc w:val="center"/>
              <w:rPr>
                <w:sz w:val="22"/>
              </w:rPr>
            </w:pPr>
            <w:r w:rsidRPr="00486384">
              <w:rPr>
                <w:sz w:val="22"/>
              </w:rPr>
              <w:t>-</w:t>
            </w:r>
          </w:p>
        </w:tc>
        <w:tc>
          <w:tcPr>
            <w:tcW w:w="259" w:type="pct"/>
            <w:vAlign w:val="center"/>
          </w:tcPr>
          <w:p w14:paraId="55837B57" w14:textId="69ACB72A" w:rsidR="00D6152F" w:rsidRPr="00486384" w:rsidRDefault="008A4D4C" w:rsidP="00A134BD">
            <w:pPr>
              <w:spacing w:before="0" w:after="0"/>
              <w:jc w:val="center"/>
              <w:rPr>
                <w:sz w:val="22"/>
              </w:rPr>
            </w:pPr>
            <w:r w:rsidRPr="00486384">
              <w:rPr>
                <w:sz w:val="22"/>
              </w:rPr>
              <w:t>-</w:t>
            </w:r>
          </w:p>
        </w:tc>
        <w:tc>
          <w:tcPr>
            <w:tcW w:w="259" w:type="pct"/>
            <w:vAlign w:val="center"/>
          </w:tcPr>
          <w:p w14:paraId="301F9F8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838FA74" w14:textId="21FBB681" w:rsidR="00D6152F" w:rsidRPr="00486384" w:rsidRDefault="008A4D4C" w:rsidP="00A134BD">
            <w:pPr>
              <w:spacing w:before="0" w:after="0"/>
              <w:jc w:val="center"/>
              <w:rPr>
                <w:sz w:val="22"/>
              </w:rPr>
            </w:pPr>
            <w:r w:rsidRPr="00486384">
              <w:rPr>
                <w:sz w:val="22"/>
              </w:rPr>
              <w:t>-</w:t>
            </w:r>
          </w:p>
        </w:tc>
        <w:tc>
          <w:tcPr>
            <w:tcW w:w="259" w:type="pct"/>
            <w:vAlign w:val="center"/>
          </w:tcPr>
          <w:p w14:paraId="4CED153F" w14:textId="50952A16" w:rsidR="00D6152F" w:rsidRPr="00486384" w:rsidRDefault="008A4D4C" w:rsidP="00A134BD">
            <w:pPr>
              <w:spacing w:before="0" w:after="0"/>
              <w:jc w:val="center"/>
              <w:rPr>
                <w:sz w:val="22"/>
              </w:rPr>
            </w:pPr>
            <w:r w:rsidRPr="00486384">
              <w:rPr>
                <w:sz w:val="22"/>
              </w:rPr>
              <w:t>-</w:t>
            </w:r>
          </w:p>
        </w:tc>
        <w:tc>
          <w:tcPr>
            <w:tcW w:w="259" w:type="pct"/>
            <w:vAlign w:val="center"/>
          </w:tcPr>
          <w:p w14:paraId="3E54FB5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D39F557" w14:textId="057C62D1" w:rsidR="00D6152F" w:rsidRPr="00486384" w:rsidRDefault="008A4D4C" w:rsidP="00A134BD">
            <w:pPr>
              <w:spacing w:before="0" w:after="0"/>
              <w:jc w:val="center"/>
              <w:rPr>
                <w:sz w:val="22"/>
              </w:rPr>
            </w:pPr>
            <w:r w:rsidRPr="00486384">
              <w:rPr>
                <w:sz w:val="22"/>
              </w:rPr>
              <w:t>-</w:t>
            </w:r>
          </w:p>
        </w:tc>
        <w:tc>
          <w:tcPr>
            <w:tcW w:w="261" w:type="pct"/>
            <w:vAlign w:val="center"/>
          </w:tcPr>
          <w:p w14:paraId="1385FD2D" w14:textId="0FE790B8" w:rsidR="00D6152F" w:rsidRPr="00486384" w:rsidRDefault="008A4D4C" w:rsidP="00A134BD">
            <w:pPr>
              <w:spacing w:before="0" w:after="0"/>
              <w:jc w:val="center"/>
              <w:rPr>
                <w:sz w:val="22"/>
              </w:rPr>
            </w:pPr>
            <w:r w:rsidRPr="00486384">
              <w:rPr>
                <w:sz w:val="22"/>
              </w:rPr>
              <w:t>-</w:t>
            </w:r>
          </w:p>
        </w:tc>
        <w:tc>
          <w:tcPr>
            <w:tcW w:w="328" w:type="pct"/>
            <w:vAlign w:val="center"/>
          </w:tcPr>
          <w:p w14:paraId="164E5069" w14:textId="41A79D70" w:rsidR="00D6152F" w:rsidRPr="00486384" w:rsidRDefault="008A4D4C" w:rsidP="00A134BD">
            <w:pPr>
              <w:spacing w:before="0" w:after="0"/>
              <w:jc w:val="center"/>
              <w:rPr>
                <w:sz w:val="22"/>
              </w:rPr>
            </w:pPr>
            <w:r w:rsidRPr="00486384">
              <w:rPr>
                <w:sz w:val="22"/>
              </w:rPr>
              <w:t>-</w:t>
            </w:r>
          </w:p>
        </w:tc>
      </w:tr>
      <w:tr w:rsidR="00D6152F" w:rsidRPr="00486384" w14:paraId="02A00163" w14:textId="77777777" w:rsidTr="004915C2">
        <w:tc>
          <w:tcPr>
            <w:tcW w:w="1232" w:type="pct"/>
          </w:tcPr>
          <w:p w14:paraId="349924BE" w14:textId="77777777" w:rsidR="00D6152F" w:rsidRPr="00486384" w:rsidRDefault="00D6152F" w:rsidP="00A134BD">
            <w:pPr>
              <w:spacing w:before="0" w:after="0"/>
              <w:rPr>
                <w:spacing w:val="-2"/>
                <w:sz w:val="22"/>
              </w:rPr>
            </w:pPr>
            <w:r w:rsidRPr="00486384">
              <w:rPr>
                <w:spacing w:val="-2"/>
                <w:sz w:val="22"/>
              </w:rPr>
              <w:t>Concomitant medication review</w:t>
            </w:r>
          </w:p>
        </w:tc>
        <w:tc>
          <w:tcPr>
            <w:tcW w:w="259" w:type="pct"/>
            <w:vAlign w:val="center"/>
          </w:tcPr>
          <w:p w14:paraId="72234D89" w14:textId="77777777" w:rsidR="00D6152F" w:rsidRPr="00486384" w:rsidRDefault="00D6152F" w:rsidP="00A134BD">
            <w:pPr>
              <w:spacing w:before="0" w:after="0"/>
              <w:jc w:val="center"/>
              <w:rPr>
                <w:sz w:val="22"/>
              </w:rPr>
            </w:pPr>
            <w:r w:rsidRPr="00486384">
              <w:rPr>
                <w:sz w:val="22"/>
              </w:rPr>
              <w:t>X</w:t>
            </w:r>
          </w:p>
        </w:tc>
        <w:tc>
          <w:tcPr>
            <w:tcW w:w="3181" w:type="pct"/>
            <w:gridSpan w:val="12"/>
            <w:vAlign w:val="center"/>
          </w:tcPr>
          <w:p w14:paraId="4F6269AB" w14:textId="77777777" w:rsidR="00D6152F" w:rsidRPr="00486384" w:rsidRDefault="00D6152F" w:rsidP="00A134BD">
            <w:pPr>
              <w:spacing w:before="0" w:after="0"/>
              <w:jc w:val="center"/>
              <w:rPr>
                <w:sz w:val="22"/>
              </w:rPr>
            </w:pPr>
            <w:r w:rsidRPr="00486384">
              <w:rPr>
                <w:sz w:val="22"/>
              </w:rPr>
              <w:t>X---------------------------------------------------------------------------------------------X</w:t>
            </w:r>
          </w:p>
        </w:tc>
        <w:tc>
          <w:tcPr>
            <w:tcW w:w="328" w:type="pct"/>
            <w:vAlign w:val="center"/>
          </w:tcPr>
          <w:p w14:paraId="0D7CAA5A" w14:textId="564FAD2D" w:rsidR="00D6152F" w:rsidRPr="00486384" w:rsidRDefault="008A4D4C" w:rsidP="00A134BD">
            <w:pPr>
              <w:spacing w:before="0" w:after="0"/>
              <w:jc w:val="center"/>
              <w:rPr>
                <w:sz w:val="22"/>
              </w:rPr>
            </w:pPr>
            <w:r w:rsidRPr="00486384">
              <w:rPr>
                <w:sz w:val="22"/>
              </w:rPr>
              <w:t>-</w:t>
            </w:r>
          </w:p>
        </w:tc>
      </w:tr>
      <w:tr w:rsidR="00C23247" w:rsidRPr="00486384" w14:paraId="65AD4987" w14:textId="77777777" w:rsidTr="004915C2">
        <w:tc>
          <w:tcPr>
            <w:tcW w:w="1232" w:type="pct"/>
          </w:tcPr>
          <w:p w14:paraId="4F61D967" w14:textId="77777777" w:rsidR="00D6152F" w:rsidRPr="00486384" w:rsidRDefault="00D6152F" w:rsidP="00A134BD">
            <w:pPr>
              <w:spacing w:before="0" w:after="0"/>
              <w:rPr>
                <w:spacing w:val="-2"/>
                <w:sz w:val="22"/>
              </w:rPr>
            </w:pPr>
            <w:r w:rsidRPr="00486384">
              <w:rPr>
                <w:spacing w:val="-2"/>
                <w:sz w:val="22"/>
              </w:rPr>
              <w:t>Physical exam (including height and weight)</w:t>
            </w:r>
          </w:p>
        </w:tc>
        <w:tc>
          <w:tcPr>
            <w:tcW w:w="259" w:type="pct"/>
            <w:vAlign w:val="center"/>
          </w:tcPr>
          <w:p w14:paraId="77DE2539"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204706A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FD5F8F9" w14:textId="49B368DF" w:rsidR="00D6152F" w:rsidRPr="00486384" w:rsidRDefault="008A4D4C" w:rsidP="00A134BD">
            <w:pPr>
              <w:spacing w:before="0" w:after="0"/>
              <w:jc w:val="center"/>
              <w:rPr>
                <w:sz w:val="22"/>
              </w:rPr>
            </w:pPr>
            <w:r w:rsidRPr="00486384">
              <w:rPr>
                <w:sz w:val="22"/>
              </w:rPr>
              <w:t>-</w:t>
            </w:r>
          </w:p>
        </w:tc>
        <w:tc>
          <w:tcPr>
            <w:tcW w:w="259" w:type="pct"/>
            <w:vAlign w:val="center"/>
          </w:tcPr>
          <w:p w14:paraId="2EBD41EC" w14:textId="02CAFE78" w:rsidR="00D6152F" w:rsidRPr="00486384" w:rsidRDefault="008A4D4C" w:rsidP="00A134BD">
            <w:pPr>
              <w:spacing w:before="0" w:after="0"/>
              <w:jc w:val="center"/>
              <w:rPr>
                <w:sz w:val="22"/>
              </w:rPr>
            </w:pPr>
            <w:r w:rsidRPr="00486384">
              <w:rPr>
                <w:sz w:val="22"/>
              </w:rPr>
              <w:t>-</w:t>
            </w:r>
          </w:p>
        </w:tc>
        <w:tc>
          <w:tcPr>
            <w:tcW w:w="259" w:type="pct"/>
            <w:vAlign w:val="center"/>
          </w:tcPr>
          <w:p w14:paraId="2D96CFEE"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DB3A519" w14:textId="4090F1B3" w:rsidR="00D6152F" w:rsidRPr="00486384" w:rsidRDefault="008A4D4C" w:rsidP="00A134BD">
            <w:pPr>
              <w:spacing w:before="0" w:after="0"/>
              <w:jc w:val="center"/>
              <w:rPr>
                <w:sz w:val="22"/>
              </w:rPr>
            </w:pPr>
            <w:r w:rsidRPr="00486384">
              <w:rPr>
                <w:sz w:val="22"/>
              </w:rPr>
              <w:t>-</w:t>
            </w:r>
          </w:p>
        </w:tc>
        <w:tc>
          <w:tcPr>
            <w:tcW w:w="259" w:type="pct"/>
            <w:vAlign w:val="center"/>
          </w:tcPr>
          <w:p w14:paraId="3FD15612" w14:textId="13952B09" w:rsidR="00D6152F" w:rsidRPr="00486384" w:rsidRDefault="008A4D4C" w:rsidP="00A134BD">
            <w:pPr>
              <w:spacing w:before="0" w:after="0"/>
              <w:jc w:val="center"/>
              <w:rPr>
                <w:sz w:val="22"/>
              </w:rPr>
            </w:pPr>
            <w:r w:rsidRPr="00486384">
              <w:rPr>
                <w:sz w:val="22"/>
              </w:rPr>
              <w:t>-</w:t>
            </w:r>
          </w:p>
        </w:tc>
        <w:tc>
          <w:tcPr>
            <w:tcW w:w="259" w:type="pct"/>
            <w:vAlign w:val="center"/>
          </w:tcPr>
          <w:p w14:paraId="5CDFCDE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0EAD6D6" w14:textId="5CA0BBEE" w:rsidR="00D6152F" w:rsidRPr="00486384" w:rsidRDefault="008A4D4C" w:rsidP="00A134BD">
            <w:pPr>
              <w:spacing w:before="0" w:after="0"/>
              <w:jc w:val="center"/>
              <w:rPr>
                <w:sz w:val="22"/>
              </w:rPr>
            </w:pPr>
            <w:r w:rsidRPr="00486384">
              <w:rPr>
                <w:sz w:val="22"/>
              </w:rPr>
              <w:t>-</w:t>
            </w:r>
          </w:p>
        </w:tc>
        <w:tc>
          <w:tcPr>
            <w:tcW w:w="259" w:type="pct"/>
            <w:vAlign w:val="center"/>
          </w:tcPr>
          <w:p w14:paraId="1C4080E6" w14:textId="1D567420" w:rsidR="00D6152F" w:rsidRPr="00486384" w:rsidRDefault="008A4D4C" w:rsidP="00A134BD">
            <w:pPr>
              <w:spacing w:before="0" w:after="0"/>
              <w:jc w:val="center"/>
              <w:rPr>
                <w:sz w:val="22"/>
              </w:rPr>
            </w:pPr>
            <w:r w:rsidRPr="00486384">
              <w:rPr>
                <w:sz w:val="22"/>
              </w:rPr>
              <w:t>-</w:t>
            </w:r>
          </w:p>
        </w:tc>
        <w:tc>
          <w:tcPr>
            <w:tcW w:w="259" w:type="pct"/>
            <w:vAlign w:val="center"/>
          </w:tcPr>
          <w:p w14:paraId="719DB10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99D193B" w14:textId="18B1C13A" w:rsidR="00D6152F" w:rsidRPr="00486384" w:rsidRDefault="008A4D4C" w:rsidP="00A134BD">
            <w:pPr>
              <w:spacing w:before="0" w:after="0"/>
              <w:jc w:val="center"/>
              <w:rPr>
                <w:sz w:val="22"/>
              </w:rPr>
            </w:pPr>
            <w:r w:rsidRPr="00486384">
              <w:rPr>
                <w:sz w:val="22"/>
              </w:rPr>
              <w:t>-</w:t>
            </w:r>
          </w:p>
        </w:tc>
        <w:tc>
          <w:tcPr>
            <w:tcW w:w="261" w:type="pct"/>
            <w:vAlign w:val="center"/>
          </w:tcPr>
          <w:p w14:paraId="2ADDD58F" w14:textId="764E7A20" w:rsidR="00D6152F" w:rsidRPr="00486384" w:rsidRDefault="008A4D4C" w:rsidP="00A134BD">
            <w:pPr>
              <w:spacing w:before="0" w:after="0"/>
              <w:jc w:val="center"/>
              <w:rPr>
                <w:sz w:val="22"/>
              </w:rPr>
            </w:pPr>
            <w:r w:rsidRPr="00486384">
              <w:rPr>
                <w:sz w:val="22"/>
              </w:rPr>
              <w:t>-</w:t>
            </w:r>
          </w:p>
        </w:tc>
        <w:tc>
          <w:tcPr>
            <w:tcW w:w="328" w:type="pct"/>
            <w:vAlign w:val="center"/>
          </w:tcPr>
          <w:p w14:paraId="1B56A2B9" w14:textId="77777777" w:rsidR="00D6152F" w:rsidRPr="00486384" w:rsidRDefault="00D6152F" w:rsidP="00A134BD">
            <w:pPr>
              <w:spacing w:before="0" w:after="0"/>
              <w:jc w:val="center"/>
              <w:rPr>
                <w:sz w:val="22"/>
              </w:rPr>
            </w:pPr>
            <w:r w:rsidRPr="00486384">
              <w:rPr>
                <w:sz w:val="22"/>
              </w:rPr>
              <w:t>X</w:t>
            </w:r>
          </w:p>
        </w:tc>
      </w:tr>
      <w:tr w:rsidR="00C23247" w:rsidRPr="00486384" w14:paraId="3FC9DA1A" w14:textId="77777777" w:rsidTr="004915C2">
        <w:tc>
          <w:tcPr>
            <w:tcW w:w="1232" w:type="pct"/>
          </w:tcPr>
          <w:p w14:paraId="43EAB455" w14:textId="77777777" w:rsidR="00D6152F" w:rsidRPr="00486384" w:rsidRDefault="00D6152F" w:rsidP="00A134BD">
            <w:pPr>
              <w:spacing w:before="0" w:after="0"/>
              <w:rPr>
                <w:spacing w:val="-2"/>
                <w:sz w:val="22"/>
              </w:rPr>
            </w:pPr>
            <w:r w:rsidRPr="00486384">
              <w:rPr>
                <w:spacing w:val="-2"/>
                <w:sz w:val="22"/>
              </w:rPr>
              <w:t>Vital signs</w:t>
            </w:r>
          </w:p>
        </w:tc>
        <w:tc>
          <w:tcPr>
            <w:tcW w:w="259" w:type="pct"/>
            <w:vAlign w:val="center"/>
          </w:tcPr>
          <w:p w14:paraId="1E14F720"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25593CB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B7B6497" w14:textId="3BB01656" w:rsidR="00D6152F" w:rsidRPr="00486384" w:rsidRDefault="008A4D4C" w:rsidP="00A134BD">
            <w:pPr>
              <w:spacing w:before="0" w:after="0"/>
              <w:jc w:val="center"/>
              <w:rPr>
                <w:sz w:val="22"/>
              </w:rPr>
            </w:pPr>
            <w:r w:rsidRPr="00486384">
              <w:rPr>
                <w:sz w:val="22"/>
              </w:rPr>
              <w:t>-</w:t>
            </w:r>
          </w:p>
        </w:tc>
        <w:tc>
          <w:tcPr>
            <w:tcW w:w="259" w:type="pct"/>
            <w:vAlign w:val="center"/>
          </w:tcPr>
          <w:p w14:paraId="77CED775" w14:textId="6D55ACB1" w:rsidR="00D6152F" w:rsidRPr="00486384" w:rsidRDefault="008A4D4C" w:rsidP="00A134BD">
            <w:pPr>
              <w:spacing w:before="0" w:after="0"/>
              <w:jc w:val="center"/>
              <w:rPr>
                <w:sz w:val="22"/>
              </w:rPr>
            </w:pPr>
            <w:r w:rsidRPr="00486384">
              <w:rPr>
                <w:sz w:val="22"/>
              </w:rPr>
              <w:t>-</w:t>
            </w:r>
          </w:p>
        </w:tc>
        <w:tc>
          <w:tcPr>
            <w:tcW w:w="259" w:type="pct"/>
            <w:vAlign w:val="center"/>
          </w:tcPr>
          <w:p w14:paraId="552CA534"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CCAA5EA" w14:textId="0ACEFF23" w:rsidR="00D6152F" w:rsidRPr="00486384" w:rsidRDefault="008A4D4C" w:rsidP="00A134BD">
            <w:pPr>
              <w:spacing w:before="0" w:after="0"/>
              <w:jc w:val="center"/>
              <w:rPr>
                <w:sz w:val="22"/>
              </w:rPr>
            </w:pPr>
            <w:r w:rsidRPr="00486384">
              <w:rPr>
                <w:sz w:val="22"/>
              </w:rPr>
              <w:t>-</w:t>
            </w:r>
          </w:p>
        </w:tc>
        <w:tc>
          <w:tcPr>
            <w:tcW w:w="259" w:type="pct"/>
            <w:vAlign w:val="center"/>
          </w:tcPr>
          <w:p w14:paraId="754BDCAB" w14:textId="421E8681" w:rsidR="00D6152F" w:rsidRPr="00486384" w:rsidRDefault="008A4D4C" w:rsidP="00A134BD">
            <w:pPr>
              <w:spacing w:before="0" w:after="0"/>
              <w:jc w:val="center"/>
              <w:rPr>
                <w:sz w:val="22"/>
              </w:rPr>
            </w:pPr>
            <w:r w:rsidRPr="00486384">
              <w:rPr>
                <w:sz w:val="22"/>
              </w:rPr>
              <w:t>-</w:t>
            </w:r>
          </w:p>
        </w:tc>
        <w:tc>
          <w:tcPr>
            <w:tcW w:w="259" w:type="pct"/>
            <w:vAlign w:val="center"/>
          </w:tcPr>
          <w:p w14:paraId="7A5D8414"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70A0EC1F" w14:textId="281AE3D3" w:rsidR="00D6152F" w:rsidRPr="00486384" w:rsidRDefault="008A4D4C" w:rsidP="00A134BD">
            <w:pPr>
              <w:spacing w:before="0" w:after="0"/>
              <w:jc w:val="center"/>
              <w:rPr>
                <w:sz w:val="22"/>
              </w:rPr>
            </w:pPr>
            <w:r w:rsidRPr="00486384">
              <w:rPr>
                <w:sz w:val="22"/>
              </w:rPr>
              <w:t>-</w:t>
            </w:r>
          </w:p>
        </w:tc>
        <w:tc>
          <w:tcPr>
            <w:tcW w:w="259" w:type="pct"/>
            <w:vAlign w:val="center"/>
          </w:tcPr>
          <w:p w14:paraId="688F6103" w14:textId="2AA2CAC7" w:rsidR="00D6152F" w:rsidRPr="00486384" w:rsidRDefault="008A4D4C" w:rsidP="00A134BD">
            <w:pPr>
              <w:spacing w:before="0" w:after="0"/>
              <w:jc w:val="center"/>
              <w:rPr>
                <w:sz w:val="22"/>
              </w:rPr>
            </w:pPr>
            <w:r w:rsidRPr="00486384">
              <w:rPr>
                <w:sz w:val="22"/>
              </w:rPr>
              <w:t>-</w:t>
            </w:r>
          </w:p>
        </w:tc>
        <w:tc>
          <w:tcPr>
            <w:tcW w:w="259" w:type="pct"/>
            <w:vAlign w:val="center"/>
          </w:tcPr>
          <w:p w14:paraId="5F89A4C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E8252D6" w14:textId="424A05D1" w:rsidR="00D6152F" w:rsidRPr="00486384" w:rsidRDefault="008A4D4C" w:rsidP="00A134BD">
            <w:pPr>
              <w:spacing w:before="0" w:after="0"/>
              <w:jc w:val="center"/>
              <w:rPr>
                <w:sz w:val="22"/>
              </w:rPr>
            </w:pPr>
            <w:r w:rsidRPr="00486384">
              <w:rPr>
                <w:sz w:val="22"/>
              </w:rPr>
              <w:t>-</w:t>
            </w:r>
          </w:p>
        </w:tc>
        <w:tc>
          <w:tcPr>
            <w:tcW w:w="261" w:type="pct"/>
            <w:vAlign w:val="center"/>
          </w:tcPr>
          <w:p w14:paraId="28B0A39A" w14:textId="2CCDEE61" w:rsidR="00D6152F" w:rsidRPr="00486384" w:rsidRDefault="008A4D4C" w:rsidP="00A134BD">
            <w:pPr>
              <w:spacing w:before="0" w:after="0"/>
              <w:jc w:val="center"/>
              <w:rPr>
                <w:sz w:val="22"/>
              </w:rPr>
            </w:pPr>
            <w:r w:rsidRPr="00486384">
              <w:rPr>
                <w:sz w:val="22"/>
              </w:rPr>
              <w:t>-</w:t>
            </w:r>
          </w:p>
        </w:tc>
        <w:tc>
          <w:tcPr>
            <w:tcW w:w="328" w:type="pct"/>
            <w:vAlign w:val="center"/>
          </w:tcPr>
          <w:p w14:paraId="1B8105D7" w14:textId="77777777" w:rsidR="00D6152F" w:rsidRPr="00486384" w:rsidRDefault="00D6152F" w:rsidP="00A134BD">
            <w:pPr>
              <w:spacing w:before="0" w:after="0"/>
              <w:jc w:val="center"/>
              <w:rPr>
                <w:sz w:val="22"/>
              </w:rPr>
            </w:pPr>
            <w:r w:rsidRPr="00486384">
              <w:rPr>
                <w:sz w:val="22"/>
              </w:rPr>
              <w:t>X</w:t>
            </w:r>
          </w:p>
        </w:tc>
      </w:tr>
      <w:tr w:rsidR="00C23247" w:rsidRPr="00486384" w14:paraId="3C5F5173" w14:textId="77777777" w:rsidTr="004915C2">
        <w:tc>
          <w:tcPr>
            <w:tcW w:w="1232" w:type="pct"/>
          </w:tcPr>
          <w:p w14:paraId="3DC0FED9" w14:textId="77777777" w:rsidR="00D6152F" w:rsidRPr="00486384" w:rsidRDefault="00D6152F" w:rsidP="00A134BD">
            <w:pPr>
              <w:spacing w:before="0" w:after="0"/>
              <w:rPr>
                <w:spacing w:val="-2"/>
                <w:sz w:val="22"/>
              </w:rPr>
            </w:pPr>
            <w:r w:rsidRPr="00486384">
              <w:rPr>
                <w:spacing w:val="-2"/>
                <w:sz w:val="22"/>
              </w:rPr>
              <w:t>Height</w:t>
            </w:r>
          </w:p>
        </w:tc>
        <w:tc>
          <w:tcPr>
            <w:tcW w:w="259" w:type="pct"/>
            <w:vAlign w:val="center"/>
          </w:tcPr>
          <w:p w14:paraId="2FFD97C9"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2EB4C267" w14:textId="733ED5B4" w:rsidR="00D6152F" w:rsidRPr="00486384" w:rsidRDefault="008A4D4C" w:rsidP="00A134BD">
            <w:pPr>
              <w:spacing w:before="0" w:after="0"/>
              <w:jc w:val="center"/>
              <w:rPr>
                <w:sz w:val="22"/>
              </w:rPr>
            </w:pPr>
            <w:r w:rsidRPr="00486384">
              <w:rPr>
                <w:sz w:val="22"/>
              </w:rPr>
              <w:t>-</w:t>
            </w:r>
          </w:p>
        </w:tc>
        <w:tc>
          <w:tcPr>
            <w:tcW w:w="259" w:type="pct"/>
            <w:vAlign w:val="center"/>
          </w:tcPr>
          <w:p w14:paraId="6792AEB9" w14:textId="4C994BC2" w:rsidR="00D6152F" w:rsidRPr="00486384" w:rsidRDefault="008A4D4C" w:rsidP="00A134BD">
            <w:pPr>
              <w:spacing w:before="0" w:after="0"/>
              <w:jc w:val="center"/>
              <w:rPr>
                <w:sz w:val="22"/>
              </w:rPr>
            </w:pPr>
            <w:r w:rsidRPr="00486384">
              <w:rPr>
                <w:sz w:val="22"/>
              </w:rPr>
              <w:t>-</w:t>
            </w:r>
          </w:p>
        </w:tc>
        <w:tc>
          <w:tcPr>
            <w:tcW w:w="259" w:type="pct"/>
            <w:vAlign w:val="center"/>
          </w:tcPr>
          <w:p w14:paraId="0145F016" w14:textId="2FFC2493" w:rsidR="00D6152F" w:rsidRPr="00486384" w:rsidRDefault="008A4D4C" w:rsidP="00A134BD">
            <w:pPr>
              <w:spacing w:before="0" w:after="0"/>
              <w:jc w:val="center"/>
              <w:rPr>
                <w:sz w:val="22"/>
              </w:rPr>
            </w:pPr>
            <w:r w:rsidRPr="00486384">
              <w:rPr>
                <w:sz w:val="22"/>
              </w:rPr>
              <w:t>-</w:t>
            </w:r>
          </w:p>
        </w:tc>
        <w:tc>
          <w:tcPr>
            <w:tcW w:w="259" w:type="pct"/>
            <w:vAlign w:val="center"/>
          </w:tcPr>
          <w:p w14:paraId="73183FA6" w14:textId="7713DFBC" w:rsidR="00D6152F" w:rsidRPr="00486384" w:rsidRDefault="008A4D4C" w:rsidP="00A134BD">
            <w:pPr>
              <w:spacing w:before="0" w:after="0"/>
              <w:jc w:val="center"/>
              <w:rPr>
                <w:sz w:val="22"/>
              </w:rPr>
            </w:pPr>
            <w:r w:rsidRPr="00486384">
              <w:rPr>
                <w:sz w:val="22"/>
              </w:rPr>
              <w:t>-</w:t>
            </w:r>
          </w:p>
        </w:tc>
        <w:tc>
          <w:tcPr>
            <w:tcW w:w="259" w:type="pct"/>
            <w:vAlign w:val="center"/>
          </w:tcPr>
          <w:p w14:paraId="044EC456" w14:textId="507B2250" w:rsidR="00D6152F" w:rsidRPr="00486384" w:rsidRDefault="008A4D4C" w:rsidP="00A134BD">
            <w:pPr>
              <w:spacing w:before="0" w:after="0"/>
              <w:jc w:val="center"/>
              <w:rPr>
                <w:sz w:val="22"/>
              </w:rPr>
            </w:pPr>
            <w:r w:rsidRPr="00486384">
              <w:rPr>
                <w:sz w:val="22"/>
              </w:rPr>
              <w:t>-</w:t>
            </w:r>
          </w:p>
        </w:tc>
        <w:tc>
          <w:tcPr>
            <w:tcW w:w="259" w:type="pct"/>
            <w:vAlign w:val="center"/>
          </w:tcPr>
          <w:p w14:paraId="5CCECE03" w14:textId="1EE02A03" w:rsidR="00D6152F" w:rsidRPr="00486384" w:rsidRDefault="008A4D4C" w:rsidP="00A134BD">
            <w:pPr>
              <w:spacing w:before="0" w:after="0"/>
              <w:jc w:val="center"/>
              <w:rPr>
                <w:sz w:val="22"/>
              </w:rPr>
            </w:pPr>
            <w:r w:rsidRPr="00486384">
              <w:rPr>
                <w:sz w:val="22"/>
              </w:rPr>
              <w:t>-</w:t>
            </w:r>
          </w:p>
        </w:tc>
        <w:tc>
          <w:tcPr>
            <w:tcW w:w="259" w:type="pct"/>
            <w:vAlign w:val="center"/>
          </w:tcPr>
          <w:p w14:paraId="04C240D4" w14:textId="18B86B7E" w:rsidR="00D6152F" w:rsidRPr="00486384" w:rsidRDefault="008A4D4C" w:rsidP="00A134BD">
            <w:pPr>
              <w:spacing w:before="0" w:after="0"/>
              <w:jc w:val="center"/>
              <w:rPr>
                <w:sz w:val="22"/>
              </w:rPr>
            </w:pPr>
            <w:r w:rsidRPr="00486384">
              <w:rPr>
                <w:sz w:val="22"/>
              </w:rPr>
              <w:t>-</w:t>
            </w:r>
          </w:p>
        </w:tc>
        <w:tc>
          <w:tcPr>
            <w:tcW w:w="259" w:type="pct"/>
            <w:vAlign w:val="center"/>
          </w:tcPr>
          <w:p w14:paraId="2B3DC289" w14:textId="76006F4D" w:rsidR="00D6152F" w:rsidRPr="00486384" w:rsidRDefault="008A4D4C" w:rsidP="00A134BD">
            <w:pPr>
              <w:spacing w:before="0" w:after="0"/>
              <w:jc w:val="center"/>
              <w:rPr>
                <w:sz w:val="22"/>
              </w:rPr>
            </w:pPr>
            <w:r w:rsidRPr="00486384">
              <w:rPr>
                <w:sz w:val="22"/>
              </w:rPr>
              <w:t>-</w:t>
            </w:r>
          </w:p>
        </w:tc>
        <w:tc>
          <w:tcPr>
            <w:tcW w:w="259" w:type="pct"/>
            <w:vAlign w:val="center"/>
          </w:tcPr>
          <w:p w14:paraId="7B5CBA1D" w14:textId="09BAD576" w:rsidR="00D6152F" w:rsidRPr="00486384" w:rsidRDefault="008A4D4C" w:rsidP="00A134BD">
            <w:pPr>
              <w:spacing w:before="0" w:after="0"/>
              <w:jc w:val="center"/>
              <w:rPr>
                <w:sz w:val="22"/>
              </w:rPr>
            </w:pPr>
            <w:r w:rsidRPr="00486384">
              <w:rPr>
                <w:sz w:val="22"/>
              </w:rPr>
              <w:t>-</w:t>
            </w:r>
          </w:p>
        </w:tc>
        <w:tc>
          <w:tcPr>
            <w:tcW w:w="259" w:type="pct"/>
            <w:vAlign w:val="center"/>
          </w:tcPr>
          <w:p w14:paraId="2F5CDB27" w14:textId="5F9BC657" w:rsidR="00D6152F" w:rsidRPr="00486384" w:rsidRDefault="008A4D4C" w:rsidP="00A134BD">
            <w:pPr>
              <w:spacing w:before="0" w:after="0"/>
              <w:jc w:val="center"/>
              <w:rPr>
                <w:sz w:val="22"/>
              </w:rPr>
            </w:pPr>
            <w:r w:rsidRPr="00486384">
              <w:rPr>
                <w:sz w:val="22"/>
              </w:rPr>
              <w:t>-</w:t>
            </w:r>
          </w:p>
        </w:tc>
        <w:tc>
          <w:tcPr>
            <w:tcW w:w="259" w:type="pct"/>
            <w:vAlign w:val="center"/>
          </w:tcPr>
          <w:p w14:paraId="1850414F" w14:textId="7614D377" w:rsidR="00D6152F" w:rsidRPr="00486384" w:rsidRDefault="008A4D4C" w:rsidP="00A134BD">
            <w:pPr>
              <w:spacing w:before="0" w:after="0"/>
              <w:jc w:val="center"/>
              <w:rPr>
                <w:sz w:val="22"/>
              </w:rPr>
            </w:pPr>
            <w:r w:rsidRPr="00486384">
              <w:rPr>
                <w:sz w:val="22"/>
              </w:rPr>
              <w:t>-</w:t>
            </w:r>
          </w:p>
        </w:tc>
        <w:tc>
          <w:tcPr>
            <w:tcW w:w="261" w:type="pct"/>
            <w:vAlign w:val="center"/>
          </w:tcPr>
          <w:p w14:paraId="59E63AE1" w14:textId="18017099" w:rsidR="00D6152F" w:rsidRPr="00486384" w:rsidRDefault="008A4D4C" w:rsidP="00A134BD">
            <w:pPr>
              <w:spacing w:before="0" w:after="0"/>
              <w:jc w:val="center"/>
              <w:rPr>
                <w:sz w:val="22"/>
              </w:rPr>
            </w:pPr>
            <w:r w:rsidRPr="00486384">
              <w:rPr>
                <w:sz w:val="22"/>
              </w:rPr>
              <w:t>-</w:t>
            </w:r>
          </w:p>
        </w:tc>
        <w:tc>
          <w:tcPr>
            <w:tcW w:w="328" w:type="pct"/>
            <w:vAlign w:val="center"/>
          </w:tcPr>
          <w:p w14:paraId="706DB901" w14:textId="0A495482" w:rsidR="00D6152F" w:rsidRPr="00486384" w:rsidRDefault="008A4D4C" w:rsidP="00A134BD">
            <w:pPr>
              <w:spacing w:before="0" w:after="0"/>
              <w:jc w:val="center"/>
              <w:rPr>
                <w:sz w:val="22"/>
              </w:rPr>
            </w:pPr>
            <w:r w:rsidRPr="00486384">
              <w:rPr>
                <w:sz w:val="22"/>
              </w:rPr>
              <w:t>-</w:t>
            </w:r>
          </w:p>
        </w:tc>
      </w:tr>
      <w:tr w:rsidR="00C23247" w:rsidRPr="00486384" w14:paraId="3F82E77B" w14:textId="77777777" w:rsidTr="004915C2">
        <w:tc>
          <w:tcPr>
            <w:tcW w:w="1232" w:type="pct"/>
          </w:tcPr>
          <w:p w14:paraId="2FC48CCF" w14:textId="77777777" w:rsidR="00D6152F" w:rsidRPr="00486384" w:rsidRDefault="00D6152F" w:rsidP="00A134BD">
            <w:pPr>
              <w:spacing w:before="0" w:after="0"/>
              <w:rPr>
                <w:spacing w:val="-2"/>
                <w:sz w:val="22"/>
              </w:rPr>
            </w:pPr>
            <w:r w:rsidRPr="00486384">
              <w:rPr>
                <w:spacing w:val="-2"/>
                <w:sz w:val="22"/>
              </w:rPr>
              <w:t>Weight</w:t>
            </w:r>
          </w:p>
        </w:tc>
        <w:tc>
          <w:tcPr>
            <w:tcW w:w="259" w:type="pct"/>
            <w:vAlign w:val="center"/>
          </w:tcPr>
          <w:p w14:paraId="225AA77C"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0AD8021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BD3D444" w14:textId="3A3BB82C" w:rsidR="00D6152F" w:rsidRPr="00486384" w:rsidRDefault="008A4D4C" w:rsidP="00A134BD">
            <w:pPr>
              <w:spacing w:before="0" w:after="0"/>
              <w:jc w:val="center"/>
              <w:rPr>
                <w:sz w:val="22"/>
              </w:rPr>
            </w:pPr>
            <w:r w:rsidRPr="00486384">
              <w:rPr>
                <w:sz w:val="22"/>
              </w:rPr>
              <w:t>-</w:t>
            </w:r>
          </w:p>
        </w:tc>
        <w:tc>
          <w:tcPr>
            <w:tcW w:w="259" w:type="pct"/>
            <w:vAlign w:val="center"/>
          </w:tcPr>
          <w:p w14:paraId="2882EDE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1EC748E" w14:textId="20154BA0" w:rsidR="00D6152F" w:rsidRPr="00486384" w:rsidRDefault="008A4D4C" w:rsidP="00A134BD">
            <w:pPr>
              <w:spacing w:before="0" w:after="0"/>
              <w:jc w:val="center"/>
              <w:rPr>
                <w:sz w:val="22"/>
              </w:rPr>
            </w:pPr>
            <w:r w:rsidRPr="00486384">
              <w:rPr>
                <w:sz w:val="22"/>
              </w:rPr>
              <w:t>-</w:t>
            </w:r>
          </w:p>
        </w:tc>
        <w:tc>
          <w:tcPr>
            <w:tcW w:w="259" w:type="pct"/>
            <w:vAlign w:val="center"/>
          </w:tcPr>
          <w:p w14:paraId="27403EA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6B183E8" w14:textId="6C02F238" w:rsidR="00D6152F" w:rsidRPr="00486384" w:rsidRDefault="008A4D4C" w:rsidP="00A134BD">
            <w:pPr>
              <w:spacing w:before="0" w:after="0"/>
              <w:jc w:val="center"/>
              <w:rPr>
                <w:sz w:val="22"/>
              </w:rPr>
            </w:pPr>
            <w:r w:rsidRPr="00486384">
              <w:rPr>
                <w:sz w:val="22"/>
              </w:rPr>
              <w:t>-</w:t>
            </w:r>
          </w:p>
        </w:tc>
        <w:tc>
          <w:tcPr>
            <w:tcW w:w="259" w:type="pct"/>
            <w:vAlign w:val="center"/>
          </w:tcPr>
          <w:p w14:paraId="431E4E4C"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7CAE8C7A" w14:textId="481337EB" w:rsidR="00D6152F" w:rsidRPr="00486384" w:rsidRDefault="008A4D4C" w:rsidP="00A134BD">
            <w:pPr>
              <w:spacing w:before="0" w:after="0"/>
              <w:jc w:val="center"/>
              <w:rPr>
                <w:sz w:val="22"/>
              </w:rPr>
            </w:pPr>
            <w:r w:rsidRPr="00486384">
              <w:rPr>
                <w:sz w:val="22"/>
              </w:rPr>
              <w:t>-</w:t>
            </w:r>
          </w:p>
        </w:tc>
        <w:tc>
          <w:tcPr>
            <w:tcW w:w="259" w:type="pct"/>
            <w:vAlign w:val="center"/>
          </w:tcPr>
          <w:p w14:paraId="4F50207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FFAC169" w14:textId="245509AA" w:rsidR="00D6152F" w:rsidRPr="00486384" w:rsidRDefault="008A4D4C" w:rsidP="00A134BD">
            <w:pPr>
              <w:spacing w:before="0" w:after="0"/>
              <w:jc w:val="center"/>
              <w:rPr>
                <w:sz w:val="22"/>
              </w:rPr>
            </w:pPr>
            <w:r w:rsidRPr="00486384">
              <w:rPr>
                <w:sz w:val="22"/>
              </w:rPr>
              <w:t>-</w:t>
            </w:r>
          </w:p>
        </w:tc>
        <w:tc>
          <w:tcPr>
            <w:tcW w:w="259" w:type="pct"/>
            <w:vAlign w:val="center"/>
          </w:tcPr>
          <w:p w14:paraId="61DAB1DC"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1DE62129" w14:textId="6D6089AF" w:rsidR="00D6152F" w:rsidRPr="00486384" w:rsidRDefault="008A4D4C" w:rsidP="00A134BD">
            <w:pPr>
              <w:spacing w:before="0" w:after="0"/>
              <w:jc w:val="center"/>
              <w:rPr>
                <w:sz w:val="22"/>
              </w:rPr>
            </w:pPr>
            <w:r w:rsidRPr="00486384">
              <w:rPr>
                <w:sz w:val="22"/>
              </w:rPr>
              <w:t>-</w:t>
            </w:r>
          </w:p>
        </w:tc>
        <w:tc>
          <w:tcPr>
            <w:tcW w:w="328" w:type="pct"/>
            <w:vAlign w:val="center"/>
          </w:tcPr>
          <w:p w14:paraId="2092EC60" w14:textId="77777777" w:rsidR="00D6152F" w:rsidRPr="00486384" w:rsidRDefault="00D6152F" w:rsidP="00A134BD">
            <w:pPr>
              <w:spacing w:before="0" w:after="0"/>
              <w:jc w:val="center"/>
              <w:rPr>
                <w:sz w:val="22"/>
              </w:rPr>
            </w:pPr>
            <w:r w:rsidRPr="00486384">
              <w:rPr>
                <w:sz w:val="22"/>
              </w:rPr>
              <w:t>X</w:t>
            </w:r>
          </w:p>
        </w:tc>
      </w:tr>
      <w:tr w:rsidR="00C23247" w:rsidRPr="00486384" w14:paraId="32ACD674" w14:textId="77777777" w:rsidTr="004915C2">
        <w:tc>
          <w:tcPr>
            <w:tcW w:w="1232" w:type="pct"/>
          </w:tcPr>
          <w:p w14:paraId="1BF733E6" w14:textId="77777777" w:rsidR="00D6152F" w:rsidRPr="00486384" w:rsidRDefault="00D6152F" w:rsidP="00A134BD">
            <w:pPr>
              <w:spacing w:before="0" w:after="0"/>
              <w:rPr>
                <w:spacing w:val="-2"/>
                <w:sz w:val="22"/>
              </w:rPr>
            </w:pPr>
            <w:r w:rsidRPr="00486384">
              <w:rPr>
                <w:spacing w:val="-2"/>
                <w:sz w:val="22"/>
              </w:rPr>
              <w:t>Performance status</w:t>
            </w:r>
          </w:p>
        </w:tc>
        <w:tc>
          <w:tcPr>
            <w:tcW w:w="259" w:type="pct"/>
            <w:vAlign w:val="center"/>
          </w:tcPr>
          <w:p w14:paraId="758ECCB4"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0250008B"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2317E61" w14:textId="2B8EF0FE" w:rsidR="00D6152F" w:rsidRPr="00486384" w:rsidRDefault="008A4D4C" w:rsidP="00A134BD">
            <w:pPr>
              <w:spacing w:before="0" w:after="0"/>
              <w:jc w:val="center"/>
              <w:rPr>
                <w:sz w:val="22"/>
              </w:rPr>
            </w:pPr>
            <w:r w:rsidRPr="00486384">
              <w:rPr>
                <w:sz w:val="22"/>
              </w:rPr>
              <w:t>-</w:t>
            </w:r>
          </w:p>
        </w:tc>
        <w:tc>
          <w:tcPr>
            <w:tcW w:w="259" w:type="pct"/>
            <w:vAlign w:val="center"/>
          </w:tcPr>
          <w:p w14:paraId="4FCA3DA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CAD4961" w14:textId="25C001D6" w:rsidR="00D6152F" w:rsidRPr="00486384" w:rsidRDefault="008A4D4C" w:rsidP="00A134BD">
            <w:pPr>
              <w:spacing w:before="0" w:after="0"/>
              <w:jc w:val="center"/>
              <w:rPr>
                <w:sz w:val="22"/>
              </w:rPr>
            </w:pPr>
            <w:r w:rsidRPr="00486384">
              <w:rPr>
                <w:sz w:val="22"/>
              </w:rPr>
              <w:t>-</w:t>
            </w:r>
          </w:p>
        </w:tc>
        <w:tc>
          <w:tcPr>
            <w:tcW w:w="259" w:type="pct"/>
            <w:vAlign w:val="center"/>
          </w:tcPr>
          <w:p w14:paraId="3EE4C9C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A1ECD2F" w14:textId="5213461C" w:rsidR="00D6152F" w:rsidRPr="00486384" w:rsidRDefault="008A4D4C" w:rsidP="00A134BD">
            <w:pPr>
              <w:spacing w:before="0" w:after="0"/>
              <w:jc w:val="center"/>
              <w:rPr>
                <w:sz w:val="22"/>
              </w:rPr>
            </w:pPr>
            <w:r w:rsidRPr="00486384">
              <w:rPr>
                <w:sz w:val="22"/>
              </w:rPr>
              <w:t>-</w:t>
            </w:r>
          </w:p>
        </w:tc>
        <w:tc>
          <w:tcPr>
            <w:tcW w:w="259" w:type="pct"/>
            <w:vAlign w:val="center"/>
          </w:tcPr>
          <w:p w14:paraId="3AB26CC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A02D212" w14:textId="48757211" w:rsidR="00D6152F" w:rsidRPr="00486384" w:rsidRDefault="008A4D4C" w:rsidP="00A134BD">
            <w:pPr>
              <w:spacing w:before="0" w:after="0"/>
              <w:jc w:val="center"/>
              <w:rPr>
                <w:sz w:val="22"/>
              </w:rPr>
            </w:pPr>
            <w:r w:rsidRPr="00486384">
              <w:rPr>
                <w:sz w:val="22"/>
              </w:rPr>
              <w:t>-</w:t>
            </w:r>
          </w:p>
        </w:tc>
        <w:tc>
          <w:tcPr>
            <w:tcW w:w="259" w:type="pct"/>
            <w:vAlign w:val="center"/>
          </w:tcPr>
          <w:p w14:paraId="0941F1F5"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1EBE952" w14:textId="5CA5E478" w:rsidR="00D6152F" w:rsidRPr="00486384" w:rsidRDefault="008A4D4C" w:rsidP="00A134BD">
            <w:pPr>
              <w:spacing w:before="0" w:after="0"/>
              <w:jc w:val="center"/>
              <w:rPr>
                <w:sz w:val="22"/>
              </w:rPr>
            </w:pPr>
            <w:r w:rsidRPr="00486384">
              <w:rPr>
                <w:sz w:val="22"/>
              </w:rPr>
              <w:t>-</w:t>
            </w:r>
          </w:p>
        </w:tc>
        <w:tc>
          <w:tcPr>
            <w:tcW w:w="259" w:type="pct"/>
            <w:vAlign w:val="center"/>
          </w:tcPr>
          <w:p w14:paraId="1262B3CD"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6F987E1C" w14:textId="633AB7D1" w:rsidR="00D6152F" w:rsidRPr="00486384" w:rsidRDefault="008A4D4C" w:rsidP="00A134BD">
            <w:pPr>
              <w:spacing w:before="0" w:after="0"/>
              <w:jc w:val="center"/>
              <w:rPr>
                <w:sz w:val="22"/>
              </w:rPr>
            </w:pPr>
            <w:r w:rsidRPr="00486384">
              <w:rPr>
                <w:sz w:val="22"/>
              </w:rPr>
              <w:t>-</w:t>
            </w:r>
          </w:p>
        </w:tc>
        <w:tc>
          <w:tcPr>
            <w:tcW w:w="328" w:type="pct"/>
            <w:vAlign w:val="center"/>
          </w:tcPr>
          <w:p w14:paraId="482AF2AE" w14:textId="77777777" w:rsidR="00D6152F" w:rsidRPr="00486384" w:rsidRDefault="00D6152F" w:rsidP="00A134BD">
            <w:pPr>
              <w:spacing w:before="0" w:after="0"/>
              <w:jc w:val="center"/>
              <w:rPr>
                <w:sz w:val="22"/>
              </w:rPr>
            </w:pPr>
            <w:r w:rsidRPr="00486384">
              <w:rPr>
                <w:sz w:val="22"/>
              </w:rPr>
              <w:t>X</w:t>
            </w:r>
          </w:p>
        </w:tc>
      </w:tr>
      <w:tr w:rsidR="00C23247" w:rsidRPr="00486384" w14:paraId="6D348B93" w14:textId="77777777" w:rsidTr="004915C2">
        <w:tc>
          <w:tcPr>
            <w:tcW w:w="1232" w:type="pct"/>
          </w:tcPr>
          <w:p w14:paraId="2BABE06E" w14:textId="77777777" w:rsidR="00D6152F" w:rsidRPr="00486384" w:rsidRDefault="00D6152F" w:rsidP="00A134BD">
            <w:pPr>
              <w:spacing w:before="0" w:after="0"/>
              <w:rPr>
                <w:spacing w:val="-2"/>
                <w:sz w:val="22"/>
              </w:rPr>
            </w:pPr>
            <w:r w:rsidRPr="00486384">
              <w:rPr>
                <w:spacing w:val="-2"/>
                <w:sz w:val="22"/>
              </w:rPr>
              <w:t>Hematology</w:t>
            </w:r>
            <w:r w:rsidRPr="00486384" w:rsidDel="00001758">
              <w:rPr>
                <w:spacing w:val="-2"/>
                <w:sz w:val="22"/>
              </w:rPr>
              <w:t xml:space="preserve"> </w:t>
            </w:r>
          </w:p>
        </w:tc>
        <w:tc>
          <w:tcPr>
            <w:tcW w:w="259" w:type="pct"/>
            <w:vAlign w:val="center"/>
          </w:tcPr>
          <w:p w14:paraId="7BCDAFF4"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1CE4153C"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750F605B"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9F080C9"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A89976E"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B832CD5"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25BA10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03C4AA0"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407BCDD"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7E50A81"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8D0D4B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E7E9415"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4903A44C" w14:textId="77777777" w:rsidR="00D6152F" w:rsidRPr="00486384" w:rsidRDefault="00D6152F" w:rsidP="00A134BD">
            <w:pPr>
              <w:spacing w:before="0" w:after="0"/>
              <w:jc w:val="center"/>
              <w:rPr>
                <w:sz w:val="22"/>
              </w:rPr>
            </w:pPr>
            <w:r w:rsidRPr="00486384">
              <w:rPr>
                <w:sz w:val="22"/>
              </w:rPr>
              <w:t>X</w:t>
            </w:r>
          </w:p>
        </w:tc>
        <w:tc>
          <w:tcPr>
            <w:tcW w:w="328" w:type="pct"/>
            <w:vAlign w:val="center"/>
          </w:tcPr>
          <w:p w14:paraId="2BC2DA11" w14:textId="77777777" w:rsidR="00D6152F" w:rsidRPr="00486384" w:rsidRDefault="00D6152F" w:rsidP="00A134BD">
            <w:pPr>
              <w:spacing w:before="0" w:after="0"/>
              <w:jc w:val="center"/>
              <w:rPr>
                <w:sz w:val="22"/>
              </w:rPr>
            </w:pPr>
            <w:r w:rsidRPr="00486384">
              <w:rPr>
                <w:sz w:val="22"/>
              </w:rPr>
              <w:t>X</w:t>
            </w:r>
          </w:p>
        </w:tc>
      </w:tr>
      <w:tr w:rsidR="00C23247" w:rsidRPr="00486384" w14:paraId="72AD05C9" w14:textId="77777777" w:rsidTr="004915C2">
        <w:tc>
          <w:tcPr>
            <w:tcW w:w="1232" w:type="pct"/>
          </w:tcPr>
          <w:p w14:paraId="13DB7899" w14:textId="77777777" w:rsidR="00D6152F" w:rsidRPr="00486384" w:rsidRDefault="00D6152F" w:rsidP="00A134BD">
            <w:pPr>
              <w:spacing w:before="0" w:after="0"/>
              <w:rPr>
                <w:spacing w:val="-2"/>
                <w:sz w:val="22"/>
              </w:rPr>
            </w:pPr>
            <w:r w:rsidRPr="00486384">
              <w:rPr>
                <w:spacing w:val="-2"/>
                <w:sz w:val="22"/>
              </w:rPr>
              <w:t xml:space="preserve">serum chemistry </w:t>
            </w:r>
            <w:r w:rsidRPr="00486384">
              <w:rPr>
                <w:spacing w:val="-3"/>
                <w:sz w:val="22"/>
                <w:vertAlign w:val="superscript"/>
              </w:rPr>
              <w:t>a</w:t>
            </w:r>
          </w:p>
        </w:tc>
        <w:tc>
          <w:tcPr>
            <w:tcW w:w="259" w:type="pct"/>
            <w:vAlign w:val="center"/>
          </w:tcPr>
          <w:p w14:paraId="65AE322A"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66C75204"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7A25EB7"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7B183E3C"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6C1886FE"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3FFC094"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58B9C73"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7FDA179"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828738D"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2E5C4D7"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3BD0CB3"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69D0965"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117E346C" w14:textId="77777777" w:rsidR="00D6152F" w:rsidRPr="00486384" w:rsidRDefault="00D6152F" w:rsidP="00A134BD">
            <w:pPr>
              <w:spacing w:before="0" w:after="0"/>
              <w:jc w:val="center"/>
              <w:rPr>
                <w:sz w:val="22"/>
              </w:rPr>
            </w:pPr>
            <w:r w:rsidRPr="00486384">
              <w:rPr>
                <w:sz w:val="22"/>
              </w:rPr>
              <w:t>X</w:t>
            </w:r>
          </w:p>
        </w:tc>
        <w:tc>
          <w:tcPr>
            <w:tcW w:w="328" w:type="pct"/>
            <w:vAlign w:val="center"/>
          </w:tcPr>
          <w:p w14:paraId="31ADC6B6" w14:textId="77777777" w:rsidR="00D6152F" w:rsidRPr="00486384" w:rsidRDefault="00D6152F" w:rsidP="00A134BD">
            <w:pPr>
              <w:spacing w:before="0" w:after="0"/>
              <w:jc w:val="center"/>
              <w:rPr>
                <w:sz w:val="22"/>
              </w:rPr>
            </w:pPr>
            <w:r w:rsidRPr="00486384">
              <w:rPr>
                <w:sz w:val="22"/>
              </w:rPr>
              <w:t>X</w:t>
            </w:r>
          </w:p>
        </w:tc>
      </w:tr>
      <w:tr w:rsidR="00C23247" w:rsidRPr="00486384" w14:paraId="2AA395A0" w14:textId="77777777" w:rsidTr="004915C2">
        <w:tc>
          <w:tcPr>
            <w:tcW w:w="1232" w:type="pct"/>
          </w:tcPr>
          <w:p w14:paraId="72C3EFC5" w14:textId="77777777" w:rsidR="00D6152F" w:rsidRPr="00486384" w:rsidRDefault="00D6152F" w:rsidP="00A134BD">
            <w:pPr>
              <w:spacing w:before="0" w:after="0"/>
              <w:rPr>
                <w:spacing w:val="-2"/>
                <w:sz w:val="22"/>
              </w:rPr>
            </w:pPr>
            <w:r w:rsidRPr="00486384">
              <w:rPr>
                <w:spacing w:val="-2"/>
                <w:sz w:val="22"/>
              </w:rPr>
              <w:t>Pregnancy test</w:t>
            </w:r>
            <w:r w:rsidRPr="00486384">
              <w:rPr>
                <w:sz w:val="22"/>
                <w:vertAlign w:val="superscript"/>
              </w:rPr>
              <w:t xml:space="preserve"> b</w:t>
            </w:r>
          </w:p>
        </w:tc>
        <w:tc>
          <w:tcPr>
            <w:tcW w:w="259" w:type="pct"/>
            <w:vAlign w:val="center"/>
          </w:tcPr>
          <w:p w14:paraId="61D24D3A"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5BE9A33A" w14:textId="5EAAC02A" w:rsidR="00D6152F" w:rsidRPr="00486384" w:rsidRDefault="008A4D4C" w:rsidP="00A134BD">
            <w:pPr>
              <w:spacing w:before="0" w:after="0"/>
              <w:jc w:val="center"/>
              <w:rPr>
                <w:sz w:val="22"/>
              </w:rPr>
            </w:pPr>
            <w:r w:rsidRPr="00486384">
              <w:rPr>
                <w:sz w:val="22"/>
              </w:rPr>
              <w:t>-</w:t>
            </w:r>
          </w:p>
        </w:tc>
        <w:tc>
          <w:tcPr>
            <w:tcW w:w="259" w:type="pct"/>
            <w:vAlign w:val="center"/>
          </w:tcPr>
          <w:p w14:paraId="2D27DD42" w14:textId="579AF308" w:rsidR="00D6152F" w:rsidRPr="00486384" w:rsidRDefault="008A4D4C" w:rsidP="00A134BD">
            <w:pPr>
              <w:spacing w:before="0" w:after="0"/>
              <w:jc w:val="center"/>
              <w:rPr>
                <w:sz w:val="22"/>
              </w:rPr>
            </w:pPr>
            <w:r w:rsidRPr="00486384">
              <w:rPr>
                <w:sz w:val="22"/>
              </w:rPr>
              <w:t>-</w:t>
            </w:r>
          </w:p>
        </w:tc>
        <w:tc>
          <w:tcPr>
            <w:tcW w:w="259" w:type="pct"/>
            <w:vAlign w:val="center"/>
          </w:tcPr>
          <w:p w14:paraId="6D600A1C" w14:textId="6E6A69B2" w:rsidR="00D6152F" w:rsidRPr="00486384" w:rsidRDefault="008A4D4C" w:rsidP="00A134BD">
            <w:pPr>
              <w:spacing w:before="0" w:after="0"/>
              <w:jc w:val="center"/>
              <w:rPr>
                <w:sz w:val="22"/>
              </w:rPr>
            </w:pPr>
            <w:r w:rsidRPr="00486384">
              <w:rPr>
                <w:sz w:val="22"/>
              </w:rPr>
              <w:t>-</w:t>
            </w:r>
          </w:p>
        </w:tc>
        <w:tc>
          <w:tcPr>
            <w:tcW w:w="259" w:type="pct"/>
            <w:vAlign w:val="center"/>
          </w:tcPr>
          <w:p w14:paraId="1870CBE9" w14:textId="0365D22C" w:rsidR="00D6152F" w:rsidRPr="00486384" w:rsidRDefault="008A4D4C" w:rsidP="00A134BD">
            <w:pPr>
              <w:spacing w:before="0" w:after="0"/>
              <w:jc w:val="center"/>
              <w:rPr>
                <w:sz w:val="22"/>
              </w:rPr>
            </w:pPr>
            <w:r w:rsidRPr="00486384">
              <w:rPr>
                <w:sz w:val="22"/>
              </w:rPr>
              <w:t>-</w:t>
            </w:r>
          </w:p>
        </w:tc>
        <w:tc>
          <w:tcPr>
            <w:tcW w:w="259" w:type="pct"/>
            <w:vAlign w:val="center"/>
          </w:tcPr>
          <w:p w14:paraId="3A4B6750" w14:textId="743C82E0" w:rsidR="00D6152F" w:rsidRPr="00486384" w:rsidRDefault="008A4D4C" w:rsidP="00A134BD">
            <w:pPr>
              <w:spacing w:before="0" w:after="0"/>
              <w:jc w:val="center"/>
              <w:rPr>
                <w:sz w:val="22"/>
              </w:rPr>
            </w:pPr>
            <w:r w:rsidRPr="00486384">
              <w:rPr>
                <w:sz w:val="22"/>
              </w:rPr>
              <w:t>-</w:t>
            </w:r>
          </w:p>
        </w:tc>
        <w:tc>
          <w:tcPr>
            <w:tcW w:w="259" w:type="pct"/>
            <w:vAlign w:val="center"/>
          </w:tcPr>
          <w:p w14:paraId="79C72E58" w14:textId="5075C19C" w:rsidR="00D6152F" w:rsidRPr="00486384" w:rsidRDefault="008A4D4C" w:rsidP="00A134BD">
            <w:pPr>
              <w:spacing w:before="0" w:after="0"/>
              <w:jc w:val="center"/>
              <w:rPr>
                <w:sz w:val="22"/>
              </w:rPr>
            </w:pPr>
            <w:r w:rsidRPr="00486384">
              <w:rPr>
                <w:sz w:val="22"/>
              </w:rPr>
              <w:t>-</w:t>
            </w:r>
          </w:p>
        </w:tc>
        <w:tc>
          <w:tcPr>
            <w:tcW w:w="259" w:type="pct"/>
            <w:vAlign w:val="center"/>
          </w:tcPr>
          <w:p w14:paraId="6949CE57" w14:textId="50916FC9" w:rsidR="00D6152F" w:rsidRPr="00486384" w:rsidRDefault="008A4D4C" w:rsidP="00A134BD">
            <w:pPr>
              <w:spacing w:before="0" w:after="0"/>
              <w:jc w:val="center"/>
              <w:rPr>
                <w:sz w:val="22"/>
              </w:rPr>
            </w:pPr>
            <w:r w:rsidRPr="00486384">
              <w:rPr>
                <w:sz w:val="22"/>
              </w:rPr>
              <w:t>-</w:t>
            </w:r>
          </w:p>
        </w:tc>
        <w:tc>
          <w:tcPr>
            <w:tcW w:w="259" w:type="pct"/>
            <w:vAlign w:val="center"/>
          </w:tcPr>
          <w:p w14:paraId="4F7DE0DB" w14:textId="767A645B" w:rsidR="00D6152F" w:rsidRPr="00486384" w:rsidRDefault="008A4D4C" w:rsidP="00A134BD">
            <w:pPr>
              <w:spacing w:before="0" w:after="0"/>
              <w:jc w:val="center"/>
              <w:rPr>
                <w:sz w:val="22"/>
              </w:rPr>
            </w:pPr>
            <w:r w:rsidRPr="00486384">
              <w:rPr>
                <w:sz w:val="22"/>
              </w:rPr>
              <w:t>-</w:t>
            </w:r>
          </w:p>
        </w:tc>
        <w:tc>
          <w:tcPr>
            <w:tcW w:w="259" w:type="pct"/>
            <w:vAlign w:val="center"/>
          </w:tcPr>
          <w:p w14:paraId="2B281810" w14:textId="5068FE4E" w:rsidR="00D6152F" w:rsidRPr="00486384" w:rsidRDefault="008A4D4C" w:rsidP="00A134BD">
            <w:pPr>
              <w:spacing w:before="0" w:after="0"/>
              <w:jc w:val="center"/>
              <w:rPr>
                <w:sz w:val="22"/>
              </w:rPr>
            </w:pPr>
            <w:r w:rsidRPr="00486384">
              <w:rPr>
                <w:sz w:val="22"/>
              </w:rPr>
              <w:t>-</w:t>
            </w:r>
          </w:p>
        </w:tc>
        <w:tc>
          <w:tcPr>
            <w:tcW w:w="259" w:type="pct"/>
            <w:vAlign w:val="center"/>
          </w:tcPr>
          <w:p w14:paraId="3C2FE3DF" w14:textId="66F0CAEE" w:rsidR="00D6152F" w:rsidRPr="00486384" w:rsidRDefault="008A4D4C" w:rsidP="00A134BD">
            <w:pPr>
              <w:spacing w:before="0" w:after="0"/>
              <w:jc w:val="center"/>
              <w:rPr>
                <w:sz w:val="22"/>
              </w:rPr>
            </w:pPr>
            <w:r w:rsidRPr="00486384">
              <w:rPr>
                <w:sz w:val="22"/>
              </w:rPr>
              <w:t>-</w:t>
            </w:r>
          </w:p>
        </w:tc>
        <w:tc>
          <w:tcPr>
            <w:tcW w:w="259" w:type="pct"/>
            <w:vAlign w:val="center"/>
          </w:tcPr>
          <w:p w14:paraId="1445B57C" w14:textId="3EA5E913" w:rsidR="00D6152F" w:rsidRPr="00486384" w:rsidRDefault="008A4D4C" w:rsidP="00A134BD">
            <w:pPr>
              <w:spacing w:before="0" w:after="0"/>
              <w:jc w:val="center"/>
              <w:rPr>
                <w:sz w:val="22"/>
              </w:rPr>
            </w:pPr>
            <w:r w:rsidRPr="00486384">
              <w:rPr>
                <w:sz w:val="22"/>
              </w:rPr>
              <w:t>-</w:t>
            </w:r>
          </w:p>
        </w:tc>
        <w:tc>
          <w:tcPr>
            <w:tcW w:w="261" w:type="pct"/>
            <w:vAlign w:val="center"/>
          </w:tcPr>
          <w:p w14:paraId="515016DC" w14:textId="7DEB44DB" w:rsidR="00D6152F" w:rsidRPr="00486384" w:rsidRDefault="008A4D4C" w:rsidP="00A134BD">
            <w:pPr>
              <w:spacing w:before="0" w:after="0"/>
              <w:jc w:val="center"/>
              <w:rPr>
                <w:sz w:val="22"/>
              </w:rPr>
            </w:pPr>
            <w:r w:rsidRPr="00486384">
              <w:rPr>
                <w:sz w:val="22"/>
              </w:rPr>
              <w:t>-</w:t>
            </w:r>
          </w:p>
        </w:tc>
        <w:tc>
          <w:tcPr>
            <w:tcW w:w="328" w:type="pct"/>
            <w:vAlign w:val="center"/>
          </w:tcPr>
          <w:p w14:paraId="0889D456" w14:textId="45BD8649" w:rsidR="00D6152F" w:rsidRPr="00486384" w:rsidRDefault="008A4D4C" w:rsidP="00A134BD">
            <w:pPr>
              <w:spacing w:before="0" w:after="0"/>
              <w:jc w:val="center"/>
              <w:rPr>
                <w:sz w:val="22"/>
              </w:rPr>
            </w:pPr>
            <w:r w:rsidRPr="00486384">
              <w:rPr>
                <w:sz w:val="22"/>
              </w:rPr>
              <w:t>-</w:t>
            </w:r>
          </w:p>
        </w:tc>
      </w:tr>
      <w:tr w:rsidR="00C23247" w:rsidRPr="00486384" w14:paraId="6C8A67E8" w14:textId="77777777" w:rsidTr="004915C2">
        <w:tc>
          <w:tcPr>
            <w:tcW w:w="1232" w:type="pct"/>
          </w:tcPr>
          <w:p w14:paraId="60AFDF4F" w14:textId="77777777" w:rsidR="00D6152F" w:rsidRPr="00486384" w:rsidRDefault="00D6152F" w:rsidP="00A134BD">
            <w:pPr>
              <w:spacing w:before="0" w:after="0"/>
              <w:rPr>
                <w:spacing w:val="-2"/>
                <w:sz w:val="22"/>
              </w:rPr>
            </w:pPr>
            <w:r w:rsidRPr="00486384">
              <w:rPr>
                <w:spacing w:val="-2"/>
                <w:sz w:val="22"/>
              </w:rPr>
              <w:lastRenderedPageBreak/>
              <w:t>EKG (as indicated)</w:t>
            </w:r>
          </w:p>
        </w:tc>
        <w:tc>
          <w:tcPr>
            <w:tcW w:w="259" w:type="pct"/>
            <w:vAlign w:val="center"/>
          </w:tcPr>
          <w:p w14:paraId="5616BEC7"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41A1B368" w14:textId="12D57AC2" w:rsidR="00D6152F" w:rsidRPr="00486384" w:rsidRDefault="008A4D4C" w:rsidP="00A134BD">
            <w:pPr>
              <w:spacing w:before="0" w:after="0"/>
              <w:jc w:val="center"/>
              <w:rPr>
                <w:sz w:val="22"/>
              </w:rPr>
            </w:pPr>
            <w:r w:rsidRPr="00486384">
              <w:rPr>
                <w:sz w:val="22"/>
              </w:rPr>
              <w:t>-</w:t>
            </w:r>
          </w:p>
        </w:tc>
        <w:tc>
          <w:tcPr>
            <w:tcW w:w="259" w:type="pct"/>
            <w:vAlign w:val="center"/>
          </w:tcPr>
          <w:p w14:paraId="736C71D2" w14:textId="22D32EF5" w:rsidR="00D6152F" w:rsidRPr="00486384" w:rsidRDefault="008A4D4C" w:rsidP="00A134BD">
            <w:pPr>
              <w:spacing w:before="0" w:after="0"/>
              <w:jc w:val="center"/>
              <w:rPr>
                <w:sz w:val="22"/>
              </w:rPr>
            </w:pPr>
            <w:r w:rsidRPr="00486384">
              <w:rPr>
                <w:sz w:val="22"/>
              </w:rPr>
              <w:t>-</w:t>
            </w:r>
          </w:p>
        </w:tc>
        <w:tc>
          <w:tcPr>
            <w:tcW w:w="259" w:type="pct"/>
            <w:vAlign w:val="center"/>
          </w:tcPr>
          <w:p w14:paraId="22578BB6" w14:textId="1ABD359D" w:rsidR="00D6152F" w:rsidRPr="00486384" w:rsidRDefault="008A4D4C" w:rsidP="00A134BD">
            <w:pPr>
              <w:spacing w:before="0" w:after="0"/>
              <w:jc w:val="center"/>
              <w:rPr>
                <w:sz w:val="22"/>
              </w:rPr>
            </w:pPr>
            <w:r w:rsidRPr="00486384">
              <w:rPr>
                <w:sz w:val="22"/>
              </w:rPr>
              <w:t>-</w:t>
            </w:r>
          </w:p>
        </w:tc>
        <w:tc>
          <w:tcPr>
            <w:tcW w:w="259" w:type="pct"/>
            <w:vAlign w:val="center"/>
          </w:tcPr>
          <w:p w14:paraId="139799DD" w14:textId="67BE7BE2" w:rsidR="00D6152F" w:rsidRPr="00486384" w:rsidRDefault="008A4D4C" w:rsidP="00A134BD">
            <w:pPr>
              <w:spacing w:before="0" w:after="0"/>
              <w:jc w:val="center"/>
              <w:rPr>
                <w:sz w:val="22"/>
              </w:rPr>
            </w:pPr>
            <w:r w:rsidRPr="00486384">
              <w:rPr>
                <w:sz w:val="22"/>
              </w:rPr>
              <w:t>-</w:t>
            </w:r>
          </w:p>
        </w:tc>
        <w:tc>
          <w:tcPr>
            <w:tcW w:w="259" w:type="pct"/>
            <w:vAlign w:val="center"/>
          </w:tcPr>
          <w:p w14:paraId="39F67778" w14:textId="11A3819E" w:rsidR="00D6152F" w:rsidRPr="00486384" w:rsidRDefault="008A4D4C" w:rsidP="00A134BD">
            <w:pPr>
              <w:spacing w:before="0" w:after="0"/>
              <w:jc w:val="center"/>
              <w:rPr>
                <w:sz w:val="22"/>
              </w:rPr>
            </w:pPr>
            <w:r w:rsidRPr="00486384">
              <w:rPr>
                <w:sz w:val="22"/>
              </w:rPr>
              <w:t>-</w:t>
            </w:r>
          </w:p>
        </w:tc>
        <w:tc>
          <w:tcPr>
            <w:tcW w:w="259" w:type="pct"/>
            <w:vAlign w:val="center"/>
          </w:tcPr>
          <w:p w14:paraId="3F521BAC" w14:textId="48B04F2F" w:rsidR="00D6152F" w:rsidRPr="00486384" w:rsidRDefault="008A4D4C" w:rsidP="00A134BD">
            <w:pPr>
              <w:spacing w:before="0" w:after="0"/>
              <w:jc w:val="center"/>
              <w:rPr>
                <w:sz w:val="22"/>
              </w:rPr>
            </w:pPr>
            <w:r w:rsidRPr="00486384">
              <w:rPr>
                <w:sz w:val="22"/>
              </w:rPr>
              <w:t>-</w:t>
            </w:r>
          </w:p>
        </w:tc>
        <w:tc>
          <w:tcPr>
            <w:tcW w:w="259" w:type="pct"/>
            <w:vAlign w:val="center"/>
          </w:tcPr>
          <w:p w14:paraId="4BFC7099" w14:textId="2EDA8E2D" w:rsidR="00D6152F" w:rsidRPr="00486384" w:rsidRDefault="008A4D4C" w:rsidP="00A134BD">
            <w:pPr>
              <w:spacing w:before="0" w:after="0"/>
              <w:jc w:val="center"/>
              <w:rPr>
                <w:sz w:val="22"/>
              </w:rPr>
            </w:pPr>
            <w:r w:rsidRPr="00486384">
              <w:rPr>
                <w:sz w:val="22"/>
              </w:rPr>
              <w:t>-</w:t>
            </w:r>
          </w:p>
        </w:tc>
        <w:tc>
          <w:tcPr>
            <w:tcW w:w="259" w:type="pct"/>
            <w:vAlign w:val="center"/>
          </w:tcPr>
          <w:p w14:paraId="2E7872A1" w14:textId="118D0E7F" w:rsidR="00D6152F" w:rsidRPr="00486384" w:rsidRDefault="008A4D4C" w:rsidP="00A134BD">
            <w:pPr>
              <w:spacing w:before="0" w:after="0"/>
              <w:jc w:val="center"/>
              <w:rPr>
                <w:sz w:val="22"/>
              </w:rPr>
            </w:pPr>
            <w:r w:rsidRPr="00486384">
              <w:rPr>
                <w:sz w:val="22"/>
              </w:rPr>
              <w:t>-</w:t>
            </w:r>
          </w:p>
        </w:tc>
        <w:tc>
          <w:tcPr>
            <w:tcW w:w="259" w:type="pct"/>
            <w:vAlign w:val="center"/>
          </w:tcPr>
          <w:p w14:paraId="5DD2442E" w14:textId="6B71CFD0" w:rsidR="00D6152F" w:rsidRPr="00486384" w:rsidRDefault="008A4D4C" w:rsidP="00A134BD">
            <w:pPr>
              <w:spacing w:before="0" w:after="0"/>
              <w:jc w:val="center"/>
              <w:rPr>
                <w:sz w:val="22"/>
              </w:rPr>
            </w:pPr>
            <w:r w:rsidRPr="00486384">
              <w:rPr>
                <w:sz w:val="22"/>
              </w:rPr>
              <w:t>-</w:t>
            </w:r>
          </w:p>
        </w:tc>
        <w:tc>
          <w:tcPr>
            <w:tcW w:w="259" w:type="pct"/>
            <w:vAlign w:val="center"/>
          </w:tcPr>
          <w:p w14:paraId="668E93AB" w14:textId="083E48D1" w:rsidR="00D6152F" w:rsidRPr="00486384" w:rsidRDefault="008A4D4C" w:rsidP="00A134BD">
            <w:pPr>
              <w:spacing w:before="0" w:after="0"/>
              <w:jc w:val="center"/>
              <w:rPr>
                <w:sz w:val="22"/>
              </w:rPr>
            </w:pPr>
            <w:r w:rsidRPr="00486384">
              <w:rPr>
                <w:sz w:val="22"/>
              </w:rPr>
              <w:t>-</w:t>
            </w:r>
          </w:p>
        </w:tc>
        <w:tc>
          <w:tcPr>
            <w:tcW w:w="259" w:type="pct"/>
            <w:vAlign w:val="center"/>
          </w:tcPr>
          <w:p w14:paraId="06C3E3BC" w14:textId="587C1CEB" w:rsidR="00D6152F" w:rsidRPr="00486384" w:rsidRDefault="008A4D4C" w:rsidP="00A134BD">
            <w:pPr>
              <w:spacing w:before="0" w:after="0"/>
              <w:jc w:val="center"/>
              <w:rPr>
                <w:sz w:val="22"/>
              </w:rPr>
            </w:pPr>
            <w:r w:rsidRPr="00486384">
              <w:rPr>
                <w:sz w:val="22"/>
              </w:rPr>
              <w:t>-</w:t>
            </w:r>
          </w:p>
        </w:tc>
        <w:tc>
          <w:tcPr>
            <w:tcW w:w="261" w:type="pct"/>
            <w:vAlign w:val="center"/>
          </w:tcPr>
          <w:p w14:paraId="24046A42" w14:textId="2C6E368B" w:rsidR="00D6152F" w:rsidRPr="00486384" w:rsidRDefault="008A4D4C" w:rsidP="00A134BD">
            <w:pPr>
              <w:spacing w:before="0" w:after="0"/>
              <w:jc w:val="center"/>
              <w:rPr>
                <w:sz w:val="22"/>
              </w:rPr>
            </w:pPr>
            <w:r w:rsidRPr="00486384">
              <w:rPr>
                <w:sz w:val="22"/>
              </w:rPr>
              <w:t>-</w:t>
            </w:r>
          </w:p>
        </w:tc>
        <w:tc>
          <w:tcPr>
            <w:tcW w:w="328" w:type="pct"/>
            <w:vAlign w:val="center"/>
          </w:tcPr>
          <w:p w14:paraId="586D19FA" w14:textId="1B2F3DCD" w:rsidR="00D6152F" w:rsidRPr="00486384" w:rsidRDefault="008A4D4C" w:rsidP="00A134BD">
            <w:pPr>
              <w:spacing w:before="0" w:after="0"/>
              <w:jc w:val="center"/>
              <w:rPr>
                <w:sz w:val="22"/>
              </w:rPr>
            </w:pPr>
            <w:r w:rsidRPr="00486384">
              <w:rPr>
                <w:sz w:val="22"/>
              </w:rPr>
              <w:t>-</w:t>
            </w:r>
          </w:p>
        </w:tc>
      </w:tr>
      <w:tr w:rsidR="004915C2" w:rsidRPr="00486384" w14:paraId="79FE05A7" w14:textId="77777777" w:rsidTr="004915C2">
        <w:tc>
          <w:tcPr>
            <w:tcW w:w="1232" w:type="pct"/>
          </w:tcPr>
          <w:p w14:paraId="14C11231" w14:textId="77777777" w:rsidR="004915C2" w:rsidRPr="00486384" w:rsidRDefault="004915C2" w:rsidP="00A134BD">
            <w:pPr>
              <w:spacing w:before="0" w:after="0"/>
              <w:rPr>
                <w:spacing w:val="-2"/>
                <w:sz w:val="22"/>
              </w:rPr>
            </w:pPr>
            <w:r w:rsidRPr="00486384">
              <w:rPr>
                <w:spacing w:val="-2"/>
                <w:sz w:val="22"/>
              </w:rPr>
              <w:t>Adverse event review and evaluation</w:t>
            </w:r>
          </w:p>
        </w:tc>
        <w:tc>
          <w:tcPr>
            <w:tcW w:w="259" w:type="pct"/>
            <w:vAlign w:val="center"/>
          </w:tcPr>
          <w:p w14:paraId="4DE38C49" w14:textId="77777777" w:rsidR="004915C2" w:rsidRPr="00486384" w:rsidRDefault="004915C2" w:rsidP="00A134BD">
            <w:pPr>
              <w:spacing w:before="0" w:after="0"/>
              <w:jc w:val="center"/>
              <w:rPr>
                <w:sz w:val="22"/>
              </w:rPr>
            </w:pPr>
            <w:r w:rsidRPr="00486384">
              <w:rPr>
                <w:sz w:val="22"/>
              </w:rPr>
              <w:t>X</w:t>
            </w:r>
          </w:p>
        </w:tc>
        <w:tc>
          <w:tcPr>
            <w:tcW w:w="330" w:type="pct"/>
            <w:vAlign w:val="center"/>
          </w:tcPr>
          <w:p w14:paraId="509CF348" w14:textId="6372C433" w:rsidR="004915C2" w:rsidRPr="00486384" w:rsidRDefault="004915C2" w:rsidP="00A134BD">
            <w:pPr>
              <w:spacing w:before="0" w:after="0"/>
              <w:jc w:val="center"/>
              <w:rPr>
                <w:sz w:val="22"/>
              </w:rPr>
            </w:pPr>
            <w:r w:rsidRPr="00486384">
              <w:rPr>
                <w:sz w:val="22"/>
              </w:rPr>
              <w:t>X</w:t>
            </w:r>
          </w:p>
        </w:tc>
        <w:tc>
          <w:tcPr>
            <w:tcW w:w="259" w:type="pct"/>
            <w:vAlign w:val="center"/>
          </w:tcPr>
          <w:p w14:paraId="302DFA36" w14:textId="44DDB583" w:rsidR="004915C2" w:rsidRPr="00486384" w:rsidRDefault="004915C2" w:rsidP="00A134BD">
            <w:pPr>
              <w:spacing w:before="0" w:after="0"/>
              <w:jc w:val="center"/>
              <w:rPr>
                <w:sz w:val="22"/>
              </w:rPr>
            </w:pPr>
            <w:r w:rsidRPr="00486384">
              <w:rPr>
                <w:sz w:val="22"/>
              </w:rPr>
              <w:t>X</w:t>
            </w:r>
          </w:p>
        </w:tc>
        <w:tc>
          <w:tcPr>
            <w:tcW w:w="259" w:type="pct"/>
            <w:vAlign w:val="center"/>
          </w:tcPr>
          <w:p w14:paraId="6EE4A70E" w14:textId="08894C64" w:rsidR="004915C2" w:rsidRPr="00486384" w:rsidRDefault="004915C2" w:rsidP="00A134BD">
            <w:pPr>
              <w:spacing w:before="0" w:after="0"/>
              <w:jc w:val="center"/>
              <w:rPr>
                <w:sz w:val="22"/>
              </w:rPr>
            </w:pPr>
            <w:r w:rsidRPr="00486384">
              <w:rPr>
                <w:sz w:val="22"/>
              </w:rPr>
              <w:t>X</w:t>
            </w:r>
          </w:p>
        </w:tc>
        <w:tc>
          <w:tcPr>
            <w:tcW w:w="259" w:type="pct"/>
            <w:vAlign w:val="center"/>
          </w:tcPr>
          <w:p w14:paraId="54E9C230" w14:textId="16445E17" w:rsidR="004915C2" w:rsidRPr="00486384" w:rsidRDefault="004915C2" w:rsidP="00A134BD">
            <w:pPr>
              <w:spacing w:before="0" w:after="0"/>
              <w:jc w:val="center"/>
              <w:rPr>
                <w:sz w:val="22"/>
              </w:rPr>
            </w:pPr>
            <w:r w:rsidRPr="00486384">
              <w:rPr>
                <w:sz w:val="22"/>
              </w:rPr>
              <w:t>X</w:t>
            </w:r>
          </w:p>
        </w:tc>
        <w:tc>
          <w:tcPr>
            <w:tcW w:w="259" w:type="pct"/>
            <w:vAlign w:val="center"/>
          </w:tcPr>
          <w:p w14:paraId="26CBA041" w14:textId="57DA4FF3" w:rsidR="004915C2" w:rsidRPr="00486384" w:rsidRDefault="004915C2" w:rsidP="00A134BD">
            <w:pPr>
              <w:spacing w:before="0" w:after="0"/>
              <w:jc w:val="center"/>
              <w:rPr>
                <w:sz w:val="22"/>
              </w:rPr>
            </w:pPr>
            <w:r w:rsidRPr="00486384">
              <w:rPr>
                <w:sz w:val="22"/>
              </w:rPr>
              <w:t>X</w:t>
            </w:r>
          </w:p>
        </w:tc>
        <w:tc>
          <w:tcPr>
            <w:tcW w:w="259" w:type="pct"/>
            <w:vAlign w:val="center"/>
          </w:tcPr>
          <w:p w14:paraId="6CCF97E8" w14:textId="6D3A14EF" w:rsidR="004915C2" w:rsidRPr="00486384" w:rsidRDefault="004915C2" w:rsidP="00A134BD">
            <w:pPr>
              <w:spacing w:before="0" w:after="0"/>
              <w:jc w:val="center"/>
              <w:rPr>
                <w:sz w:val="22"/>
              </w:rPr>
            </w:pPr>
            <w:r w:rsidRPr="00486384">
              <w:rPr>
                <w:sz w:val="22"/>
              </w:rPr>
              <w:t>X</w:t>
            </w:r>
          </w:p>
        </w:tc>
        <w:tc>
          <w:tcPr>
            <w:tcW w:w="259" w:type="pct"/>
            <w:vAlign w:val="center"/>
          </w:tcPr>
          <w:p w14:paraId="73038542" w14:textId="68421819" w:rsidR="004915C2" w:rsidRPr="00486384" w:rsidRDefault="004915C2" w:rsidP="00A134BD">
            <w:pPr>
              <w:spacing w:before="0" w:after="0"/>
              <w:jc w:val="center"/>
              <w:rPr>
                <w:sz w:val="22"/>
              </w:rPr>
            </w:pPr>
            <w:r w:rsidRPr="00486384">
              <w:rPr>
                <w:sz w:val="22"/>
              </w:rPr>
              <w:t>X</w:t>
            </w:r>
          </w:p>
        </w:tc>
        <w:tc>
          <w:tcPr>
            <w:tcW w:w="259" w:type="pct"/>
            <w:vAlign w:val="center"/>
          </w:tcPr>
          <w:p w14:paraId="691C170E" w14:textId="4AA359EA" w:rsidR="004915C2" w:rsidRPr="00486384" w:rsidRDefault="004915C2" w:rsidP="00A134BD">
            <w:pPr>
              <w:spacing w:before="0" w:after="0"/>
              <w:jc w:val="center"/>
              <w:rPr>
                <w:sz w:val="22"/>
              </w:rPr>
            </w:pPr>
            <w:r w:rsidRPr="00486384">
              <w:rPr>
                <w:sz w:val="22"/>
              </w:rPr>
              <w:t>X</w:t>
            </w:r>
          </w:p>
        </w:tc>
        <w:tc>
          <w:tcPr>
            <w:tcW w:w="259" w:type="pct"/>
            <w:vAlign w:val="center"/>
          </w:tcPr>
          <w:p w14:paraId="75AD6B72" w14:textId="77BD2FE2" w:rsidR="004915C2" w:rsidRPr="00486384" w:rsidRDefault="004915C2" w:rsidP="00A134BD">
            <w:pPr>
              <w:spacing w:before="0" w:after="0"/>
              <w:jc w:val="center"/>
              <w:rPr>
                <w:sz w:val="22"/>
              </w:rPr>
            </w:pPr>
            <w:r w:rsidRPr="00486384">
              <w:rPr>
                <w:sz w:val="22"/>
              </w:rPr>
              <w:t>X</w:t>
            </w:r>
          </w:p>
        </w:tc>
        <w:tc>
          <w:tcPr>
            <w:tcW w:w="259" w:type="pct"/>
            <w:vAlign w:val="center"/>
          </w:tcPr>
          <w:p w14:paraId="18FFDBD1" w14:textId="2FE2F50D" w:rsidR="004915C2" w:rsidRPr="00486384" w:rsidRDefault="004915C2" w:rsidP="00A134BD">
            <w:pPr>
              <w:spacing w:before="0" w:after="0"/>
              <w:jc w:val="center"/>
              <w:rPr>
                <w:sz w:val="22"/>
              </w:rPr>
            </w:pPr>
            <w:r w:rsidRPr="00486384">
              <w:rPr>
                <w:sz w:val="22"/>
              </w:rPr>
              <w:t>X</w:t>
            </w:r>
          </w:p>
        </w:tc>
        <w:tc>
          <w:tcPr>
            <w:tcW w:w="259" w:type="pct"/>
            <w:vAlign w:val="center"/>
          </w:tcPr>
          <w:p w14:paraId="2AA0ADE1" w14:textId="30DFC89E" w:rsidR="004915C2" w:rsidRPr="00486384" w:rsidRDefault="004915C2" w:rsidP="00A134BD">
            <w:pPr>
              <w:spacing w:before="0" w:after="0"/>
              <w:jc w:val="center"/>
              <w:rPr>
                <w:sz w:val="22"/>
              </w:rPr>
            </w:pPr>
            <w:r w:rsidRPr="00486384">
              <w:rPr>
                <w:sz w:val="22"/>
              </w:rPr>
              <w:t>X</w:t>
            </w:r>
          </w:p>
        </w:tc>
        <w:tc>
          <w:tcPr>
            <w:tcW w:w="261" w:type="pct"/>
            <w:vAlign w:val="center"/>
          </w:tcPr>
          <w:p w14:paraId="2D89A5FC" w14:textId="14202786" w:rsidR="004915C2" w:rsidRPr="00486384" w:rsidRDefault="004915C2" w:rsidP="00A134BD">
            <w:pPr>
              <w:spacing w:before="0" w:after="0"/>
              <w:jc w:val="center"/>
              <w:rPr>
                <w:sz w:val="22"/>
              </w:rPr>
            </w:pPr>
            <w:r w:rsidRPr="00486384">
              <w:rPr>
                <w:sz w:val="22"/>
              </w:rPr>
              <w:t>X</w:t>
            </w:r>
          </w:p>
        </w:tc>
        <w:tc>
          <w:tcPr>
            <w:tcW w:w="328" w:type="pct"/>
            <w:vAlign w:val="center"/>
          </w:tcPr>
          <w:p w14:paraId="14B189BE" w14:textId="77777777" w:rsidR="004915C2" w:rsidRPr="00486384" w:rsidRDefault="004915C2" w:rsidP="00A134BD">
            <w:pPr>
              <w:spacing w:before="0" w:after="0"/>
              <w:jc w:val="center"/>
              <w:rPr>
                <w:sz w:val="22"/>
              </w:rPr>
            </w:pPr>
            <w:r w:rsidRPr="00486384">
              <w:rPr>
                <w:sz w:val="22"/>
              </w:rPr>
              <w:t>X</w:t>
            </w:r>
          </w:p>
        </w:tc>
      </w:tr>
      <w:tr w:rsidR="00C23247" w:rsidRPr="00486384" w14:paraId="12103AC9" w14:textId="77777777" w:rsidTr="004915C2">
        <w:tc>
          <w:tcPr>
            <w:tcW w:w="1232" w:type="pct"/>
          </w:tcPr>
          <w:p w14:paraId="212BCA63" w14:textId="77777777" w:rsidR="00D6152F" w:rsidRPr="00486384" w:rsidRDefault="00D6152F" w:rsidP="00A134BD">
            <w:pPr>
              <w:spacing w:before="0" w:after="0"/>
              <w:rPr>
                <w:i/>
                <w:spacing w:val="-2"/>
                <w:sz w:val="22"/>
              </w:rPr>
            </w:pPr>
            <w:r w:rsidRPr="00486384">
              <w:rPr>
                <w:spacing w:val="-2"/>
                <w:sz w:val="22"/>
              </w:rPr>
              <w:t>Radiologic/Imaging assessment</w:t>
            </w:r>
          </w:p>
        </w:tc>
        <w:tc>
          <w:tcPr>
            <w:tcW w:w="259" w:type="pct"/>
            <w:vAlign w:val="center"/>
          </w:tcPr>
          <w:p w14:paraId="27FFEF0A"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20821984" w14:textId="7E62AA00" w:rsidR="00D6152F" w:rsidRPr="00486384" w:rsidRDefault="008A4D4C" w:rsidP="00A134BD">
            <w:pPr>
              <w:spacing w:before="0" w:after="0"/>
              <w:jc w:val="center"/>
              <w:rPr>
                <w:sz w:val="22"/>
              </w:rPr>
            </w:pPr>
            <w:r w:rsidRPr="00486384">
              <w:rPr>
                <w:sz w:val="22"/>
              </w:rPr>
              <w:t>-</w:t>
            </w:r>
          </w:p>
        </w:tc>
        <w:tc>
          <w:tcPr>
            <w:tcW w:w="259" w:type="pct"/>
            <w:vAlign w:val="center"/>
          </w:tcPr>
          <w:p w14:paraId="3A19B059" w14:textId="2A20BB9C" w:rsidR="00D6152F" w:rsidRPr="00486384" w:rsidRDefault="008A4D4C" w:rsidP="00A134BD">
            <w:pPr>
              <w:spacing w:before="0" w:after="0"/>
              <w:jc w:val="center"/>
              <w:rPr>
                <w:sz w:val="22"/>
              </w:rPr>
            </w:pPr>
            <w:r w:rsidRPr="00486384">
              <w:rPr>
                <w:sz w:val="22"/>
              </w:rPr>
              <w:t>-</w:t>
            </w:r>
          </w:p>
        </w:tc>
        <w:tc>
          <w:tcPr>
            <w:tcW w:w="259" w:type="pct"/>
            <w:vAlign w:val="center"/>
          </w:tcPr>
          <w:p w14:paraId="068F268B" w14:textId="44CA2205" w:rsidR="00D6152F" w:rsidRPr="00486384" w:rsidRDefault="008A4D4C" w:rsidP="00A134BD">
            <w:pPr>
              <w:spacing w:before="0" w:after="0"/>
              <w:jc w:val="center"/>
              <w:rPr>
                <w:sz w:val="22"/>
              </w:rPr>
            </w:pPr>
            <w:r w:rsidRPr="00486384">
              <w:rPr>
                <w:sz w:val="22"/>
              </w:rPr>
              <w:t>-</w:t>
            </w:r>
          </w:p>
        </w:tc>
        <w:tc>
          <w:tcPr>
            <w:tcW w:w="259" w:type="pct"/>
            <w:vAlign w:val="center"/>
          </w:tcPr>
          <w:p w14:paraId="3CC65EA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12A7421" w14:textId="1987E532" w:rsidR="00D6152F" w:rsidRPr="00486384" w:rsidRDefault="008A4D4C" w:rsidP="00A134BD">
            <w:pPr>
              <w:spacing w:before="0" w:after="0"/>
              <w:jc w:val="center"/>
              <w:rPr>
                <w:sz w:val="22"/>
              </w:rPr>
            </w:pPr>
            <w:r w:rsidRPr="00486384">
              <w:rPr>
                <w:sz w:val="22"/>
              </w:rPr>
              <w:t>-</w:t>
            </w:r>
          </w:p>
        </w:tc>
        <w:tc>
          <w:tcPr>
            <w:tcW w:w="259" w:type="pct"/>
            <w:vAlign w:val="center"/>
          </w:tcPr>
          <w:p w14:paraId="74B5DDB1" w14:textId="0D707EAB" w:rsidR="00D6152F" w:rsidRPr="00486384" w:rsidRDefault="008A4D4C" w:rsidP="00A134BD">
            <w:pPr>
              <w:spacing w:before="0" w:after="0"/>
              <w:jc w:val="center"/>
              <w:rPr>
                <w:sz w:val="22"/>
              </w:rPr>
            </w:pPr>
            <w:r w:rsidRPr="00486384">
              <w:rPr>
                <w:sz w:val="22"/>
              </w:rPr>
              <w:t>-</w:t>
            </w:r>
          </w:p>
        </w:tc>
        <w:tc>
          <w:tcPr>
            <w:tcW w:w="259" w:type="pct"/>
            <w:vAlign w:val="center"/>
          </w:tcPr>
          <w:p w14:paraId="0006C8FD" w14:textId="2FB80EE2" w:rsidR="00D6152F" w:rsidRPr="00486384" w:rsidRDefault="008A4D4C" w:rsidP="00A134BD">
            <w:pPr>
              <w:spacing w:before="0" w:after="0"/>
              <w:jc w:val="center"/>
              <w:rPr>
                <w:sz w:val="22"/>
              </w:rPr>
            </w:pPr>
            <w:r w:rsidRPr="00486384">
              <w:rPr>
                <w:sz w:val="22"/>
              </w:rPr>
              <w:t>-</w:t>
            </w:r>
          </w:p>
        </w:tc>
        <w:tc>
          <w:tcPr>
            <w:tcW w:w="259" w:type="pct"/>
            <w:vAlign w:val="center"/>
          </w:tcPr>
          <w:p w14:paraId="1F5944C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EB0B9AC" w14:textId="431FC6BF" w:rsidR="00D6152F" w:rsidRPr="00486384" w:rsidRDefault="008A4D4C" w:rsidP="00A134BD">
            <w:pPr>
              <w:spacing w:before="0" w:after="0"/>
              <w:jc w:val="center"/>
              <w:rPr>
                <w:sz w:val="22"/>
              </w:rPr>
            </w:pPr>
            <w:r w:rsidRPr="00486384">
              <w:rPr>
                <w:sz w:val="22"/>
              </w:rPr>
              <w:t>-</w:t>
            </w:r>
          </w:p>
        </w:tc>
        <w:tc>
          <w:tcPr>
            <w:tcW w:w="259" w:type="pct"/>
            <w:vAlign w:val="center"/>
          </w:tcPr>
          <w:p w14:paraId="1CCFDD1E" w14:textId="351874A4" w:rsidR="00D6152F" w:rsidRPr="00486384" w:rsidRDefault="008A4D4C" w:rsidP="00A134BD">
            <w:pPr>
              <w:spacing w:before="0" w:after="0"/>
              <w:jc w:val="center"/>
              <w:rPr>
                <w:sz w:val="22"/>
              </w:rPr>
            </w:pPr>
            <w:r w:rsidRPr="00486384">
              <w:rPr>
                <w:sz w:val="22"/>
              </w:rPr>
              <w:t>-</w:t>
            </w:r>
          </w:p>
        </w:tc>
        <w:tc>
          <w:tcPr>
            <w:tcW w:w="259" w:type="pct"/>
            <w:vAlign w:val="center"/>
          </w:tcPr>
          <w:p w14:paraId="6D62955F" w14:textId="063F7699" w:rsidR="00D6152F" w:rsidRPr="00486384" w:rsidRDefault="008A4D4C" w:rsidP="00A134BD">
            <w:pPr>
              <w:spacing w:before="0" w:after="0"/>
              <w:jc w:val="center"/>
              <w:rPr>
                <w:sz w:val="22"/>
              </w:rPr>
            </w:pPr>
            <w:r w:rsidRPr="00486384">
              <w:rPr>
                <w:sz w:val="22"/>
              </w:rPr>
              <w:t>-</w:t>
            </w:r>
          </w:p>
        </w:tc>
        <w:tc>
          <w:tcPr>
            <w:tcW w:w="261" w:type="pct"/>
            <w:vAlign w:val="center"/>
          </w:tcPr>
          <w:p w14:paraId="7A0956AB" w14:textId="4BB575D7" w:rsidR="00D6152F" w:rsidRPr="00486384" w:rsidRDefault="008A4D4C" w:rsidP="00A134BD">
            <w:pPr>
              <w:spacing w:before="0" w:after="0"/>
              <w:jc w:val="center"/>
              <w:rPr>
                <w:sz w:val="22"/>
              </w:rPr>
            </w:pPr>
            <w:r w:rsidRPr="00486384">
              <w:rPr>
                <w:sz w:val="22"/>
              </w:rPr>
              <w:t>-</w:t>
            </w:r>
          </w:p>
        </w:tc>
        <w:tc>
          <w:tcPr>
            <w:tcW w:w="328" w:type="pct"/>
            <w:vAlign w:val="center"/>
          </w:tcPr>
          <w:p w14:paraId="534ED362" w14:textId="77777777" w:rsidR="00D6152F" w:rsidRPr="00486384" w:rsidRDefault="00D6152F" w:rsidP="00A134BD">
            <w:pPr>
              <w:spacing w:before="0" w:after="0"/>
              <w:jc w:val="center"/>
              <w:rPr>
                <w:sz w:val="22"/>
              </w:rPr>
            </w:pPr>
            <w:r w:rsidRPr="00486384">
              <w:rPr>
                <w:sz w:val="22"/>
              </w:rPr>
              <w:t>X</w:t>
            </w:r>
          </w:p>
        </w:tc>
      </w:tr>
      <w:tr w:rsidR="00C23247" w:rsidRPr="00486384" w14:paraId="43388BEF" w14:textId="77777777" w:rsidTr="004915C2">
        <w:tc>
          <w:tcPr>
            <w:tcW w:w="1232" w:type="pct"/>
          </w:tcPr>
          <w:p w14:paraId="13ABDEE1" w14:textId="77777777" w:rsidR="00D6152F" w:rsidRPr="00486384" w:rsidRDefault="00D6152F" w:rsidP="00A134BD">
            <w:pPr>
              <w:spacing w:before="0" w:after="0"/>
              <w:rPr>
                <w:spacing w:val="-2"/>
                <w:sz w:val="22"/>
              </w:rPr>
            </w:pPr>
            <w:r w:rsidRPr="00486384">
              <w:rPr>
                <w:spacing w:val="-2"/>
                <w:sz w:val="22"/>
              </w:rPr>
              <w:t>Other assessments</w:t>
            </w:r>
            <w:r w:rsidRPr="00486384">
              <w:rPr>
                <w:sz w:val="22"/>
              </w:rPr>
              <w:t xml:space="preserve"> (e.g., immunology assays, pharmacokinetic)</w:t>
            </w:r>
          </w:p>
        </w:tc>
        <w:tc>
          <w:tcPr>
            <w:tcW w:w="259" w:type="pct"/>
            <w:vAlign w:val="center"/>
          </w:tcPr>
          <w:p w14:paraId="43921782"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569CB1C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45D6ADF"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ED9DAB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6A82899"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C2A3D11"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B757398"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3E04D7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F086708"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0657C78"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064C3E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54BCA3F3"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63EA871A" w14:textId="77777777" w:rsidR="00D6152F" w:rsidRPr="00486384" w:rsidRDefault="00D6152F" w:rsidP="00A134BD">
            <w:pPr>
              <w:spacing w:before="0" w:after="0"/>
              <w:jc w:val="center"/>
              <w:rPr>
                <w:sz w:val="22"/>
              </w:rPr>
            </w:pPr>
            <w:r w:rsidRPr="00486384">
              <w:rPr>
                <w:sz w:val="22"/>
              </w:rPr>
              <w:t>X</w:t>
            </w:r>
          </w:p>
        </w:tc>
        <w:tc>
          <w:tcPr>
            <w:tcW w:w="328" w:type="pct"/>
            <w:vAlign w:val="center"/>
          </w:tcPr>
          <w:p w14:paraId="374DEAE1" w14:textId="77777777" w:rsidR="00D6152F" w:rsidRPr="00486384" w:rsidRDefault="00D6152F" w:rsidP="00A134BD">
            <w:pPr>
              <w:spacing w:before="0" w:after="0"/>
              <w:jc w:val="center"/>
              <w:rPr>
                <w:sz w:val="22"/>
              </w:rPr>
            </w:pPr>
            <w:r w:rsidRPr="00486384">
              <w:rPr>
                <w:sz w:val="22"/>
              </w:rPr>
              <w:t>X</w:t>
            </w:r>
          </w:p>
        </w:tc>
      </w:tr>
      <w:tr w:rsidR="00C23247" w:rsidRPr="00486384" w14:paraId="71E16F45" w14:textId="77777777" w:rsidTr="004915C2">
        <w:tc>
          <w:tcPr>
            <w:tcW w:w="1232" w:type="pct"/>
          </w:tcPr>
          <w:p w14:paraId="6B5D33A0" w14:textId="77777777" w:rsidR="00D6152F" w:rsidRPr="00486384" w:rsidRDefault="00D6152F" w:rsidP="00A134BD">
            <w:pPr>
              <w:spacing w:before="0" w:after="0"/>
              <w:rPr>
                <w:spacing w:val="-2"/>
                <w:sz w:val="22"/>
              </w:rPr>
            </w:pPr>
            <w:r w:rsidRPr="00486384">
              <w:rPr>
                <w:spacing w:val="-2"/>
                <w:sz w:val="22"/>
              </w:rPr>
              <w:t>Complete Case Report Forms (CRFs)</w:t>
            </w:r>
          </w:p>
        </w:tc>
        <w:tc>
          <w:tcPr>
            <w:tcW w:w="259" w:type="pct"/>
            <w:vAlign w:val="center"/>
          </w:tcPr>
          <w:p w14:paraId="71927F3A" w14:textId="77777777" w:rsidR="00D6152F" w:rsidRPr="00486384" w:rsidRDefault="00D6152F" w:rsidP="00A134BD">
            <w:pPr>
              <w:spacing w:before="0" w:after="0"/>
              <w:jc w:val="center"/>
              <w:rPr>
                <w:sz w:val="22"/>
              </w:rPr>
            </w:pPr>
            <w:r w:rsidRPr="00486384">
              <w:rPr>
                <w:sz w:val="22"/>
              </w:rPr>
              <w:t>X</w:t>
            </w:r>
          </w:p>
        </w:tc>
        <w:tc>
          <w:tcPr>
            <w:tcW w:w="330" w:type="pct"/>
            <w:vAlign w:val="center"/>
          </w:tcPr>
          <w:p w14:paraId="1C27C8E3"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D5266D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1D3FE654"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773DC0A"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72CD35F5"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59BFF66"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0CA1CE97"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367F24DD"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6B5F9FE"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4E445898" w14:textId="77777777" w:rsidR="00D6152F" w:rsidRPr="00486384" w:rsidRDefault="00D6152F" w:rsidP="00A134BD">
            <w:pPr>
              <w:spacing w:before="0" w:after="0"/>
              <w:jc w:val="center"/>
              <w:rPr>
                <w:sz w:val="22"/>
              </w:rPr>
            </w:pPr>
            <w:r w:rsidRPr="00486384">
              <w:rPr>
                <w:sz w:val="22"/>
              </w:rPr>
              <w:t>X</w:t>
            </w:r>
          </w:p>
        </w:tc>
        <w:tc>
          <w:tcPr>
            <w:tcW w:w="259" w:type="pct"/>
            <w:vAlign w:val="center"/>
          </w:tcPr>
          <w:p w14:paraId="2F079876" w14:textId="77777777" w:rsidR="00D6152F" w:rsidRPr="00486384" w:rsidRDefault="00D6152F" w:rsidP="00A134BD">
            <w:pPr>
              <w:spacing w:before="0" w:after="0"/>
              <w:jc w:val="center"/>
              <w:rPr>
                <w:sz w:val="22"/>
              </w:rPr>
            </w:pPr>
            <w:r w:rsidRPr="00486384">
              <w:rPr>
                <w:sz w:val="22"/>
              </w:rPr>
              <w:t>X</w:t>
            </w:r>
          </w:p>
        </w:tc>
        <w:tc>
          <w:tcPr>
            <w:tcW w:w="261" w:type="pct"/>
            <w:vAlign w:val="center"/>
          </w:tcPr>
          <w:p w14:paraId="5170A728" w14:textId="77777777" w:rsidR="00D6152F" w:rsidRPr="00486384" w:rsidRDefault="00D6152F" w:rsidP="00A134BD">
            <w:pPr>
              <w:spacing w:before="0" w:after="0"/>
              <w:jc w:val="center"/>
              <w:rPr>
                <w:sz w:val="22"/>
              </w:rPr>
            </w:pPr>
            <w:r w:rsidRPr="00486384">
              <w:rPr>
                <w:sz w:val="22"/>
              </w:rPr>
              <w:t>X</w:t>
            </w:r>
          </w:p>
        </w:tc>
        <w:tc>
          <w:tcPr>
            <w:tcW w:w="328" w:type="pct"/>
            <w:vAlign w:val="center"/>
          </w:tcPr>
          <w:p w14:paraId="69C97D86" w14:textId="77777777" w:rsidR="00D6152F" w:rsidRPr="00486384" w:rsidRDefault="00D6152F" w:rsidP="00A134BD">
            <w:pPr>
              <w:spacing w:before="0" w:after="0"/>
              <w:jc w:val="center"/>
              <w:rPr>
                <w:sz w:val="22"/>
              </w:rPr>
            </w:pPr>
            <w:r w:rsidRPr="00486384">
              <w:rPr>
                <w:sz w:val="22"/>
              </w:rPr>
              <w:t>X</w:t>
            </w:r>
          </w:p>
        </w:tc>
      </w:tr>
      <w:tr w:rsidR="00D6152F" w:rsidRPr="00486384" w14:paraId="12173F04" w14:textId="77777777" w:rsidTr="00834AE6">
        <w:tc>
          <w:tcPr>
            <w:tcW w:w="5000" w:type="pct"/>
            <w:gridSpan w:val="15"/>
          </w:tcPr>
          <w:p w14:paraId="707691FD" w14:textId="77777777" w:rsidR="00D6152F" w:rsidRPr="00486384" w:rsidRDefault="00D6152F" w:rsidP="00A134BD">
            <w:pPr>
              <w:tabs>
                <w:tab w:val="left" w:pos="366"/>
              </w:tabs>
              <w:spacing w:before="0" w:after="0"/>
              <w:ind w:left="366" w:hanging="360"/>
              <w:rPr>
                <w:sz w:val="22"/>
              </w:rPr>
            </w:pPr>
            <w:r w:rsidRPr="00486384">
              <w:rPr>
                <w:sz w:val="22"/>
              </w:rPr>
              <w:t>a:</w:t>
            </w:r>
            <w:r w:rsidRPr="00486384">
              <w:rPr>
                <w:sz w:val="22"/>
              </w:rPr>
              <w:tab/>
              <w:t>Albumin, alkaline phosphatase, total bilirubin, bicarbonate, BUN, calcium, chloride, creatinine, glucose, LDH, phosphorus, potassium, total protein, AST, ALT, sodium.</w:t>
            </w:r>
          </w:p>
          <w:p w14:paraId="0FCB94B8" w14:textId="73FFBDC6" w:rsidR="00D6152F" w:rsidRPr="00486384" w:rsidRDefault="00D6152F" w:rsidP="00A134BD">
            <w:pPr>
              <w:tabs>
                <w:tab w:val="left" w:pos="366"/>
              </w:tabs>
              <w:spacing w:before="0" w:after="0"/>
              <w:ind w:left="366" w:hanging="360"/>
              <w:rPr>
                <w:sz w:val="22"/>
              </w:rPr>
            </w:pPr>
            <w:r w:rsidRPr="00486384">
              <w:rPr>
                <w:sz w:val="22"/>
              </w:rPr>
              <w:t>b:</w:t>
            </w:r>
            <w:r w:rsidRPr="00486384">
              <w:rPr>
                <w:sz w:val="22"/>
              </w:rPr>
              <w:tab/>
              <w:t xml:space="preserve">Serum pregnancy test (women of </w:t>
            </w:r>
            <w:r w:rsidR="00656BE9">
              <w:rPr>
                <w:sz w:val="22"/>
              </w:rPr>
              <w:t>who are able to become pregnant</w:t>
            </w:r>
            <w:r w:rsidRPr="00486384">
              <w:rPr>
                <w:sz w:val="22"/>
              </w:rPr>
              <w:t>l).</w:t>
            </w:r>
          </w:p>
          <w:p w14:paraId="1015096C" w14:textId="77777777" w:rsidR="00D6152F" w:rsidRPr="00486384" w:rsidRDefault="00D6152F" w:rsidP="00A134BD">
            <w:pPr>
              <w:tabs>
                <w:tab w:val="left" w:pos="366"/>
              </w:tabs>
              <w:spacing w:before="0" w:after="0"/>
              <w:ind w:left="366" w:hanging="360"/>
              <w:rPr>
                <w:sz w:val="22"/>
              </w:rPr>
            </w:pPr>
          </w:p>
        </w:tc>
      </w:tr>
    </w:tbl>
    <w:p w14:paraId="286BA3E8" w14:textId="77777777" w:rsidR="00C23247" w:rsidRPr="00486384" w:rsidRDefault="00C23247" w:rsidP="00D6152F">
      <w:pPr>
        <w:sectPr w:rsidR="00C23247" w:rsidRPr="00486384" w:rsidSect="00C23247">
          <w:pgSz w:w="15840" w:h="12240" w:orient="landscape"/>
          <w:pgMar w:top="1440" w:right="1440" w:bottom="1440" w:left="1440" w:header="720" w:footer="720" w:gutter="0"/>
          <w:cols w:space="720"/>
          <w:docGrid w:linePitch="360"/>
        </w:sectPr>
      </w:pPr>
    </w:p>
    <w:p w14:paraId="6C61A0FC" w14:textId="6C0C280A" w:rsidR="00435648" w:rsidRPr="00486384" w:rsidRDefault="00AD52FA">
      <w:pPr>
        <w:pStyle w:val="Heading1"/>
      </w:pPr>
      <w:bookmarkStart w:id="65" w:name="_Toc11143896"/>
      <w:bookmarkStart w:id="66" w:name="_Toc250632155"/>
      <w:bookmarkStart w:id="67" w:name="_Toc281240068"/>
      <w:bookmarkStart w:id="68" w:name="_Toc281240310"/>
      <w:bookmarkStart w:id="69" w:name="_Toc288125052"/>
      <w:bookmarkStart w:id="70" w:name="_Ref417028218"/>
      <w:bookmarkStart w:id="71" w:name="_Toc484520823"/>
      <w:bookmarkStart w:id="72" w:name="_Toc227591408"/>
      <w:bookmarkEnd w:id="65"/>
      <w:r w:rsidRPr="00486384">
        <w:lastRenderedPageBreak/>
        <w:t>INTRODUCTION</w:t>
      </w:r>
      <w:bookmarkEnd w:id="66"/>
      <w:bookmarkEnd w:id="67"/>
      <w:bookmarkEnd w:id="68"/>
      <w:bookmarkEnd w:id="69"/>
      <w:bookmarkEnd w:id="70"/>
      <w:bookmarkEnd w:id="71"/>
      <w:bookmarkEnd w:id="72"/>
    </w:p>
    <w:p w14:paraId="64E5BC78" w14:textId="53514F37" w:rsidR="00D6152F" w:rsidRPr="00486384" w:rsidRDefault="00D6152F" w:rsidP="00693119">
      <w:pPr>
        <w:pStyle w:val="Heading2"/>
      </w:pPr>
      <w:bookmarkStart w:id="73" w:name="_Toc227591409"/>
      <w:r w:rsidRPr="00486384">
        <w:t>Study Rationale</w:t>
      </w:r>
      <w:bookmarkEnd w:id="73"/>
    </w:p>
    <w:p w14:paraId="21D25C49" w14:textId="7D4ED9E1" w:rsidR="00D6152F" w:rsidRPr="00486384" w:rsidRDefault="00D6152F" w:rsidP="004577F2">
      <w:r w:rsidRPr="00486384">
        <w:t>State the problem or question (e.g., describe the population, disease, current standard of care, if one exists, and limitations of knowledge or available therapy) and the reason for conducting the clinical trial</w:t>
      </w:r>
      <w:r w:rsidR="00D525D0" w:rsidRPr="00486384">
        <w:t>.</w:t>
      </w:r>
    </w:p>
    <w:p w14:paraId="5FE0E33F" w14:textId="0380DE80" w:rsidR="006C05C9" w:rsidRPr="00486384" w:rsidRDefault="006C05C9" w:rsidP="00693119">
      <w:pPr>
        <w:pStyle w:val="Heading2"/>
      </w:pPr>
      <w:bookmarkStart w:id="74" w:name="_Toc250632159"/>
      <w:bookmarkStart w:id="75" w:name="_Toc281240072"/>
      <w:bookmarkStart w:id="76" w:name="_Toc281240314"/>
      <w:bookmarkStart w:id="77" w:name="_Toc288125056"/>
      <w:bookmarkStart w:id="78" w:name="_Toc484520828"/>
      <w:bookmarkStart w:id="79" w:name="_Toc227591410"/>
      <w:r w:rsidRPr="00486384">
        <w:t>Background</w:t>
      </w:r>
      <w:bookmarkEnd w:id="79"/>
      <w:r w:rsidRPr="00486384">
        <w:t xml:space="preserve"> </w:t>
      </w:r>
      <w:bookmarkEnd w:id="74"/>
      <w:bookmarkEnd w:id="75"/>
      <w:bookmarkEnd w:id="76"/>
      <w:bookmarkEnd w:id="77"/>
      <w:bookmarkEnd w:id="78"/>
    </w:p>
    <w:p w14:paraId="2384B095" w14:textId="77777777" w:rsidR="00647902" w:rsidRPr="00486384" w:rsidRDefault="00647902" w:rsidP="00647902">
      <w:pPr>
        <w:rPr>
          <w:i/>
        </w:rPr>
      </w:pPr>
      <w:bookmarkStart w:id="80" w:name="_Toc250632160"/>
      <w:bookmarkStart w:id="81" w:name="_Toc281240073"/>
      <w:bookmarkStart w:id="82" w:name="_Toc281240315"/>
      <w:bookmarkStart w:id="83" w:name="_Toc288125057"/>
      <w:bookmarkStart w:id="84" w:name="_Toc484520829"/>
      <w:r w:rsidRPr="00486384">
        <w:rPr>
          <w:i/>
        </w:rPr>
        <w:t xml:space="preserve">This section should include: </w:t>
      </w:r>
    </w:p>
    <w:p w14:paraId="34771833" w14:textId="77777777" w:rsidR="00647902" w:rsidRPr="00486384" w:rsidRDefault="00647902">
      <w:pPr>
        <w:pStyle w:val="ListParagraph"/>
        <w:numPr>
          <w:ilvl w:val="0"/>
          <w:numId w:val="16"/>
        </w:numPr>
        <w:rPr>
          <w:i/>
        </w:rPr>
      </w:pPr>
      <w:r w:rsidRPr="00486384">
        <w:rPr>
          <w:i/>
        </w:rPr>
        <w:t xml:space="preserve">A summary of findings from nonclinical in vitro or in vivo studies that have potential clinical significance </w:t>
      </w:r>
    </w:p>
    <w:p w14:paraId="57E82EB9" w14:textId="77777777" w:rsidR="00647902" w:rsidRPr="00486384" w:rsidRDefault="00647902">
      <w:pPr>
        <w:pStyle w:val="ListParagraph"/>
        <w:numPr>
          <w:ilvl w:val="0"/>
          <w:numId w:val="16"/>
        </w:numPr>
        <w:rPr>
          <w:i/>
        </w:rPr>
      </w:pPr>
      <w:r w:rsidRPr="00486384">
        <w:rPr>
          <w:i/>
        </w:rPr>
        <w:t>A summary of relevant clinical research and any history of human use or exposure to the study intervention, including use in other countries, and clinical pharmacology studies</w:t>
      </w:r>
    </w:p>
    <w:p w14:paraId="01555304" w14:textId="77CC1D66" w:rsidR="00647902" w:rsidRPr="00486384" w:rsidRDefault="00647902">
      <w:pPr>
        <w:pStyle w:val="ListParagraph"/>
        <w:numPr>
          <w:ilvl w:val="0"/>
          <w:numId w:val="16"/>
        </w:numPr>
        <w:rPr>
          <w:i/>
        </w:rPr>
      </w:pPr>
      <w:r w:rsidRPr="00486384">
        <w:rPr>
          <w:i/>
        </w:rPr>
        <w:t xml:space="preserve">Discussion of important literature and data that are relevant to the trial and that provide background for the trial (reference citations should be listed in </w:t>
      </w:r>
      <w:r w:rsidRPr="00486384">
        <w:rPr>
          <w:b/>
          <w:i/>
        </w:rPr>
        <w:t xml:space="preserve">Section </w:t>
      </w:r>
      <w:r w:rsidR="00184F5B" w:rsidRPr="00486384">
        <w:rPr>
          <w:b/>
          <w:i/>
          <w:color w:val="0000FF"/>
        </w:rPr>
        <w:fldChar w:fldCharType="begin"/>
      </w:r>
      <w:r w:rsidR="00184F5B" w:rsidRPr="00486384">
        <w:rPr>
          <w:b/>
          <w:i/>
          <w:color w:val="0000FF"/>
        </w:rPr>
        <w:instrText xml:space="preserve"> REF _Ref11145585 \r \h </w:instrText>
      </w:r>
      <w:r w:rsidR="00486384">
        <w:rPr>
          <w:b/>
          <w:i/>
          <w:color w:val="0000FF"/>
        </w:rPr>
        <w:instrText xml:space="preserve"> \* MERGEFORMAT </w:instrText>
      </w:r>
      <w:r w:rsidR="00184F5B" w:rsidRPr="00486384">
        <w:rPr>
          <w:b/>
          <w:i/>
          <w:color w:val="0000FF"/>
        </w:rPr>
      </w:r>
      <w:r w:rsidR="00184F5B" w:rsidRPr="00486384">
        <w:rPr>
          <w:b/>
          <w:i/>
          <w:color w:val="0000FF"/>
        </w:rPr>
        <w:fldChar w:fldCharType="separate"/>
      </w:r>
      <w:r w:rsidR="00C11A70">
        <w:rPr>
          <w:b/>
          <w:i/>
          <w:color w:val="0000FF"/>
        </w:rPr>
        <w:t>12</w:t>
      </w:r>
      <w:r w:rsidR="00184F5B" w:rsidRPr="00486384">
        <w:rPr>
          <w:b/>
          <w:i/>
          <w:color w:val="0000FF"/>
        </w:rPr>
        <w:fldChar w:fldCharType="end"/>
      </w:r>
      <w:r w:rsidRPr="00486384">
        <w:rPr>
          <w:b/>
          <w:i/>
        </w:rPr>
        <w:t>, References</w:t>
      </w:r>
      <w:r w:rsidRPr="00486384">
        <w:rPr>
          <w:i/>
        </w:rPr>
        <w:t xml:space="preserve">) </w:t>
      </w:r>
    </w:p>
    <w:p w14:paraId="415E71D5" w14:textId="77777777" w:rsidR="00647902" w:rsidRPr="00486384" w:rsidRDefault="00647902">
      <w:pPr>
        <w:pStyle w:val="ListParagraph"/>
        <w:numPr>
          <w:ilvl w:val="0"/>
          <w:numId w:val="16"/>
        </w:numPr>
        <w:rPr>
          <w:i/>
        </w:rPr>
      </w:pPr>
      <w:r w:rsidRPr="00486384">
        <w:rPr>
          <w:i/>
        </w:rPr>
        <w:t>Applicable clinical, epidemiological, or public health background or context of the clinical trial</w:t>
      </w:r>
    </w:p>
    <w:p w14:paraId="5F41C6C1" w14:textId="4A09FEA3" w:rsidR="00647902" w:rsidRPr="00486384" w:rsidRDefault="00647902">
      <w:pPr>
        <w:pStyle w:val="ListParagraph"/>
        <w:numPr>
          <w:ilvl w:val="0"/>
          <w:numId w:val="16"/>
        </w:numPr>
        <w:spacing w:after="120"/>
        <w:contextualSpacing w:val="0"/>
        <w:rPr>
          <w:i/>
        </w:rPr>
      </w:pPr>
      <w:r w:rsidRPr="00486384">
        <w:rPr>
          <w:i/>
        </w:rPr>
        <w:t xml:space="preserve">Importance of the clinical trial and any relevant treatment issues or controversies </w:t>
      </w:r>
    </w:p>
    <w:p w14:paraId="4E70F6C5" w14:textId="04FBABC2" w:rsidR="00647902" w:rsidRPr="00486384" w:rsidRDefault="00647902" w:rsidP="00693119">
      <w:pPr>
        <w:pStyle w:val="Heading2"/>
      </w:pPr>
      <w:bookmarkStart w:id="85" w:name="_Ref54721535"/>
      <w:bookmarkStart w:id="86" w:name="_Toc227591411"/>
      <w:r w:rsidRPr="00486384">
        <w:t>Risk/Benefit Assessment</w:t>
      </w:r>
      <w:bookmarkEnd w:id="85"/>
      <w:bookmarkEnd w:id="86"/>
    </w:p>
    <w:p w14:paraId="45F8D884" w14:textId="2C57E028" w:rsidR="00647902" w:rsidRPr="00486384" w:rsidRDefault="00647902" w:rsidP="00693119">
      <w:pPr>
        <w:pStyle w:val="Heading3"/>
      </w:pPr>
      <w:bookmarkStart w:id="87" w:name="_Toc227591412"/>
      <w:r w:rsidRPr="00486384">
        <w:t>Known Potential Risks</w:t>
      </w:r>
      <w:bookmarkEnd w:id="87"/>
    </w:p>
    <w:p w14:paraId="3DE9AA39" w14:textId="3240452F" w:rsidR="00647902" w:rsidRPr="00486384" w:rsidRDefault="00647902" w:rsidP="00647902">
      <w:pPr>
        <w:rPr>
          <w:i/>
        </w:rPr>
      </w:pPr>
      <w:r w:rsidRPr="00486384">
        <w:rPr>
          <w:i/>
        </w:rPr>
        <w:t xml:space="preserve">Include a discussion of known potential risks from either clinical or nonclinical studies.  If a package insert or device labeling from a licensed or approved product is available, it should be used as the primary source of risk information. If the product is investigational, the </w:t>
      </w:r>
      <w:r w:rsidR="00526E73" w:rsidRPr="00486384">
        <w:rPr>
          <w:i/>
        </w:rPr>
        <w:t>Investigator’s Brochure (</w:t>
      </w:r>
      <w:r w:rsidRPr="00486384">
        <w:rPr>
          <w:i/>
        </w:rPr>
        <w:t>IB</w:t>
      </w:r>
      <w:r w:rsidR="00526E73" w:rsidRPr="00486384">
        <w:rPr>
          <w:i/>
        </w:rPr>
        <w:t>)</w:t>
      </w:r>
      <w:r w:rsidRPr="00486384">
        <w:rPr>
          <w:i/>
        </w:rPr>
        <w:t xml:space="preserve"> should be the primary source of the risk information. In addition, relevant published literature can also provide relevant risk information. If the risk profile cannot be described from the package insert, device labeling, or the IB, the risk information discussion will result from published literature and should be included and referenced appropriately. </w:t>
      </w:r>
    </w:p>
    <w:p w14:paraId="1FB383F9" w14:textId="77777777" w:rsidR="00AC513D" w:rsidRPr="00486384" w:rsidRDefault="00BA1DE6">
      <w:pPr>
        <w:pStyle w:val="ListParagraph"/>
        <w:numPr>
          <w:ilvl w:val="0"/>
          <w:numId w:val="43"/>
        </w:numPr>
        <w:rPr>
          <w:i/>
        </w:rPr>
      </w:pPr>
      <w:r w:rsidRPr="00486384">
        <w:rPr>
          <w:i/>
        </w:rPr>
        <w:t>Potential risks and discomforts must be minimized to the greatest extent possible by using procedures such as appropriate training of personnel, monitoring, withdrawal of the subject upon evidence of difficulty or adverse event; and referral for treatment, counseling or other necessary follow-up.</w:t>
      </w:r>
    </w:p>
    <w:p w14:paraId="2239CD92" w14:textId="75AAFFCA" w:rsidR="00BA1DE6" w:rsidRPr="00486384" w:rsidRDefault="00AC513D">
      <w:pPr>
        <w:pStyle w:val="ListParagraph"/>
        <w:numPr>
          <w:ilvl w:val="0"/>
          <w:numId w:val="43"/>
        </w:numPr>
        <w:rPr>
          <w:i/>
        </w:rPr>
      </w:pPr>
      <w:r w:rsidRPr="00486384">
        <w:rPr>
          <w:i/>
        </w:rPr>
        <w:t xml:space="preserve">Consider not only immediate risks, but also delayed or </w:t>
      </w:r>
      <w:r w:rsidR="00C23247" w:rsidRPr="00486384">
        <w:rPr>
          <w:i/>
        </w:rPr>
        <w:t>long-term</w:t>
      </w:r>
      <w:r w:rsidRPr="00486384">
        <w:rPr>
          <w:i/>
        </w:rPr>
        <w:t xml:space="preserve"> </w:t>
      </w:r>
      <w:r w:rsidR="00B15FC5" w:rsidRPr="00486384">
        <w:rPr>
          <w:i/>
        </w:rPr>
        <w:t>risks.</w:t>
      </w:r>
      <w:r w:rsidRPr="00486384">
        <w:rPr>
          <w:i/>
        </w:rPr>
        <w:t xml:space="preserve"> </w:t>
      </w:r>
    </w:p>
    <w:p w14:paraId="1E901B74" w14:textId="77777777" w:rsidR="00BA1DE6" w:rsidRPr="00486384" w:rsidRDefault="00BA1DE6">
      <w:pPr>
        <w:pStyle w:val="ListParagraph"/>
        <w:numPr>
          <w:ilvl w:val="0"/>
          <w:numId w:val="43"/>
        </w:numPr>
        <w:rPr>
          <w:i/>
        </w:rPr>
      </w:pPr>
      <w:r w:rsidRPr="00486384">
        <w:rPr>
          <w:i/>
        </w:rPr>
        <w:t>Consider physical, reproductive, psychological, social, legal, and economic risks as well as community or group harms (e.g., breach of confidentiality is a common risk in social and behavioral research). If applicable, describe risks to others who are not subjects (e.g., group harms, harms to society).</w:t>
      </w:r>
    </w:p>
    <w:p w14:paraId="582B05FA" w14:textId="6B5484A5" w:rsidR="00BA1DE6" w:rsidRPr="00486384" w:rsidRDefault="00647902">
      <w:pPr>
        <w:pStyle w:val="ListParagraph"/>
        <w:numPr>
          <w:ilvl w:val="0"/>
          <w:numId w:val="43"/>
        </w:numPr>
        <w:rPr>
          <w:i/>
        </w:rPr>
      </w:pPr>
      <w:r w:rsidRPr="00486384">
        <w:rPr>
          <w:i/>
        </w:rPr>
        <w:t xml:space="preserve">If risk is related to proposed procedures included in the protocol, describe alternative procedures that have been considered and explain why alternative procedures are not </w:t>
      </w:r>
      <w:r w:rsidR="00B15FC5" w:rsidRPr="00486384">
        <w:rPr>
          <w:i/>
        </w:rPr>
        <w:t>included.</w:t>
      </w:r>
      <w:r w:rsidRPr="00486384">
        <w:rPr>
          <w:i/>
        </w:rPr>
        <w:t xml:space="preserve"> </w:t>
      </w:r>
    </w:p>
    <w:p w14:paraId="4C099C7D" w14:textId="11766196" w:rsidR="00BA1DE6" w:rsidRPr="00486384" w:rsidRDefault="00BA1DE6">
      <w:pPr>
        <w:pStyle w:val="ListParagraph"/>
        <w:numPr>
          <w:ilvl w:val="0"/>
          <w:numId w:val="43"/>
        </w:numPr>
        <w:rPr>
          <w:i/>
        </w:rPr>
      </w:pPr>
      <w:r w:rsidRPr="00486384">
        <w:rPr>
          <w:bCs/>
          <w:i/>
        </w:rPr>
        <w:t>Provide</w:t>
      </w:r>
      <w:r w:rsidRPr="00486384">
        <w:rPr>
          <w:i/>
        </w:rPr>
        <w:t xml:space="preserve"> a description of alternative courses of action which are available should the subject elect not to participate in the study.  If there are no alternatives available to the subject, this should be stated.</w:t>
      </w:r>
    </w:p>
    <w:p w14:paraId="423F28C9" w14:textId="038029C8" w:rsidR="00647902" w:rsidRPr="00486384" w:rsidRDefault="00647902" w:rsidP="00693119">
      <w:pPr>
        <w:pStyle w:val="Heading3"/>
      </w:pPr>
      <w:bookmarkStart w:id="88" w:name="_Toc227591413"/>
      <w:r w:rsidRPr="00486384">
        <w:t>Known Potential Benefits</w:t>
      </w:r>
      <w:bookmarkEnd w:id="88"/>
    </w:p>
    <w:p w14:paraId="450F9CB9" w14:textId="761FADDE" w:rsidR="00647902" w:rsidRPr="00486384" w:rsidRDefault="00647902" w:rsidP="00647902">
      <w:pPr>
        <w:rPr>
          <w:i/>
        </w:rPr>
      </w:pPr>
      <w:r w:rsidRPr="00486384">
        <w:rPr>
          <w:i/>
        </w:rPr>
        <w:lastRenderedPageBreak/>
        <w:t xml:space="preserve">Include a discussion of known potential benefits from either clinical or nonclinical studies.  If a package insert or device labeling from a licensed or approved product is available, it should be used as the primary source of potential benefit information. If the product is investigational, the IB should be the primary source of the potential benefit information. In addition, relevant published literature can also provide </w:t>
      </w:r>
      <w:r w:rsidR="00040B9F" w:rsidRPr="00486384">
        <w:rPr>
          <w:i/>
        </w:rPr>
        <w:t>potentially</w:t>
      </w:r>
      <w:r w:rsidRPr="00486384">
        <w:rPr>
          <w:i/>
        </w:rPr>
        <w:t xml:space="preserve"> relevant benefit information. If the potential benefit cannot be described from the package insert, device labeling, or the IB, the potential benefit information discussion will result from published literature and should be included and referenced appropriately.</w:t>
      </w:r>
    </w:p>
    <w:p w14:paraId="1FCF7AC5" w14:textId="123EF2CE" w:rsidR="00647902" w:rsidRPr="00486384" w:rsidRDefault="00647902" w:rsidP="00647902">
      <w:pPr>
        <w:rPr>
          <w:i/>
        </w:rPr>
      </w:pPr>
      <w:r w:rsidRPr="00486384">
        <w:rPr>
          <w:i/>
        </w:rPr>
        <w:t xml:space="preserve">Describe any physical, psychological, social, or any other potential benefits to individual participants or society in general, as a result of participating in the study, addressing each of the following: </w:t>
      </w:r>
    </w:p>
    <w:p w14:paraId="6CED957C" w14:textId="77777777" w:rsidR="00647902" w:rsidRPr="00486384" w:rsidRDefault="00647902">
      <w:pPr>
        <w:pStyle w:val="ListParagraph"/>
        <w:numPr>
          <w:ilvl w:val="0"/>
          <w:numId w:val="17"/>
        </w:numPr>
        <w:rPr>
          <w:i/>
        </w:rPr>
      </w:pPr>
      <w:r w:rsidRPr="00486384">
        <w:rPr>
          <w:i/>
        </w:rPr>
        <w:t>Immediate potential benefits</w:t>
      </w:r>
    </w:p>
    <w:p w14:paraId="718CA95C" w14:textId="77777777" w:rsidR="00647902" w:rsidRPr="00486384" w:rsidRDefault="00647902">
      <w:pPr>
        <w:pStyle w:val="ListParagraph"/>
        <w:numPr>
          <w:ilvl w:val="0"/>
          <w:numId w:val="17"/>
        </w:numPr>
        <w:rPr>
          <w:i/>
        </w:rPr>
      </w:pPr>
      <w:r w:rsidRPr="00486384">
        <w:rPr>
          <w:i/>
        </w:rPr>
        <w:t>Long-range potential benefits</w:t>
      </w:r>
    </w:p>
    <w:p w14:paraId="02509FE1" w14:textId="77777777" w:rsidR="00647902" w:rsidRPr="00486384" w:rsidRDefault="00647902" w:rsidP="00647902">
      <w:pPr>
        <w:rPr>
          <w:i/>
        </w:rPr>
      </w:pPr>
      <w:r w:rsidRPr="00486384">
        <w:rPr>
          <w:i/>
          <w:szCs w:val="24"/>
        </w:rPr>
        <w:t xml:space="preserve">Note that payment to participants, whether as an inducement to participate or as compensation for time and inconvenience, is not considered a “benefit.” </w:t>
      </w:r>
      <w:r w:rsidRPr="00486384">
        <w:rPr>
          <w:i/>
        </w:rPr>
        <w:t>Provision of incidental care is also not to be considered a benefit.</w:t>
      </w:r>
    </w:p>
    <w:p w14:paraId="66CF9720" w14:textId="188FED4C" w:rsidR="00647902" w:rsidRPr="00486384" w:rsidRDefault="00B76A12" w:rsidP="00693119">
      <w:pPr>
        <w:pStyle w:val="Heading3"/>
      </w:pPr>
      <w:bookmarkStart w:id="89" w:name="_Ref11144674"/>
      <w:bookmarkStart w:id="90" w:name="_Toc227591414"/>
      <w:r w:rsidRPr="00486384">
        <w:t>Assessment of Potential Risks and Benefits</w:t>
      </w:r>
      <w:bookmarkEnd w:id="89"/>
      <w:bookmarkEnd w:id="90"/>
    </w:p>
    <w:p w14:paraId="2F6BC862" w14:textId="77777777" w:rsidR="00B76A12" w:rsidRPr="00486384" w:rsidRDefault="00B76A12" w:rsidP="00B76A12">
      <w:pPr>
        <w:rPr>
          <w:i/>
        </w:rPr>
      </w:pPr>
      <w:r w:rsidRPr="00486384">
        <w:rPr>
          <w:i/>
        </w:rPr>
        <w:t>Include an assessment of known potential risks and benefits, addressing each of the following:</w:t>
      </w:r>
    </w:p>
    <w:p w14:paraId="54F3241A" w14:textId="77777777" w:rsidR="00B76A12" w:rsidRPr="00486384" w:rsidRDefault="00B76A12">
      <w:pPr>
        <w:pStyle w:val="ListParagraph"/>
        <w:numPr>
          <w:ilvl w:val="0"/>
          <w:numId w:val="18"/>
        </w:numPr>
        <w:rPr>
          <w:i/>
        </w:rPr>
      </w:pPr>
      <w:r w:rsidRPr="00486384">
        <w:rPr>
          <w:i/>
          <w:iCs/>
        </w:rPr>
        <w:t>Rationale for the necessity of exposing participants to risks and a summary of the ways that risks to participants were minimized in the study design</w:t>
      </w:r>
    </w:p>
    <w:p w14:paraId="3CBB6C6B" w14:textId="77777777" w:rsidR="00EF5110" w:rsidRPr="00486384" w:rsidRDefault="00B76A12">
      <w:pPr>
        <w:pStyle w:val="ListParagraph"/>
        <w:numPr>
          <w:ilvl w:val="0"/>
          <w:numId w:val="18"/>
        </w:numPr>
        <w:contextualSpacing w:val="0"/>
        <w:rPr>
          <w:i/>
        </w:rPr>
      </w:pPr>
      <w:r w:rsidRPr="00486384">
        <w:rPr>
          <w:i/>
          <w:iCs/>
        </w:rPr>
        <w:t>Justification as to why the</w:t>
      </w:r>
      <w:r w:rsidR="006A75B4" w:rsidRPr="00486384">
        <w:rPr>
          <w:i/>
          <w:iCs/>
        </w:rPr>
        <w:t xml:space="preserve"> value of the information to be gained outweighs the </w:t>
      </w:r>
      <w:r w:rsidRPr="00486384">
        <w:rPr>
          <w:i/>
          <w:iCs/>
        </w:rPr>
        <w:t>risks of participation in the study</w:t>
      </w:r>
    </w:p>
    <w:p w14:paraId="0EBCE4BF" w14:textId="27DA6D9B" w:rsidR="00B76A12" w:rsidRPr="00486384" w:rsidRDefault="00EF5110">
      <w:pPr>
        <w:pStyle w:val="ListParagraph"/>
        <w:numPr>
          <w:ilvl w:val="0"/>
          <w:numId w:val="18"/>
        </w:numPr>
        <w:contextualSpacing w:val="0"/>
        <w:rPr>
          <w:i/>
        </w:rPr>
      </w:pPr>
      <w:r w:rsidRPr="00486384">
        <w:rPr>
          <w:i/>
          <w:iCs/>
        </w:rPr>
        <w:t>If you are enrolling more than one population (e.g. affected participants and healthy participants), be sure to address the above for each cohort.</w:t>
      </w:r>
      <w:r w:rsidR="00B76A12" w:rsidRPr="00486384">
        <w:rPr>
          <w:i/>
          <w:iCs/>
        </w:rPr>
        <w:t xml:space="preserve"> </w:t>
      </w:r>
    </w:p>
    <w:p w14:paraId="4F5973F6" w14:textId="1F50EB35" w:rsidR="00FB2BEA" w:rsidRPr="00486384" w:rsidRDefault="00725B6C">
      <w:pPr>
        <w:pStyle w:val="Heading1"/>
      </w:pPr>
      <w:bookmarkStart w:id="91" w:name="_Toc227591415"/>
      <w:r w:rsidRPr="00486384">
        <w:t>OBJECTIVES AND ENDPOINTS</w:t>
      </w:r>
      <w:bookmarkEnd w:id="91"/>
    </w:p>
    <w:p w14:paraId="655DEAB7" w14:textId="77777777" w:rsidR="00FB2BEA" w:rsidRPr="00486384" w:rsidRDefault="00FB2BEA" w:rsidP="00FB2BEA">
      <w:pPr>
        <w:rPr>
          <w:i/>
          <w:iCs/>
        </w:rPr>
      </w:pPr>
      <w:r w:rsidRPr="00486384">
        <w:rPr>
          <w:i/>
        </w:rPr>
        <w:t xml:space="preserve">For purposes of registration and reporting to ClinicalTrials.gov, the terms Objectives and Endpoints as used in this template align with the terms Primary Purpose and Outcome Measures in ClinicalTrials.gov, respectively. Provide a description of the study objectives and endpoints, as well as a justification for selecting the particular endpoints, in the table format included below.  </w:t>
      </w:r>
      <w:r w:rsidRPr="00486384">
        <w:rPr>
          <w:i/>
          <w:iCs/>
        </w:rPr>
        <w:t>This will provide clear articulation of how the selected primary and secondary endpoint(s) are linked to achieving the primary and secondary objectives and an explanation of why endpoint(s) were chosen. Data points collected in the study should support an objective or have a regulatory purpose.  Therefore, careful consideration should be given prospectively to the amount of data needed to support the study’s objectives.</w:t>
      </w:r>
    </w:p>
    <w:p w14:paraId="78F01D2D" w14:textId="77777777" w:rsidR="00FB2BEA" w:rsidRPr="00486384" w:rsidRDefault="00FB2BEA" w:rsidP="00FB2BEA">
      <w:pPr>
        <w:rPr>
          <w:i/>
          <w:iCs/>
        </w:rPr>
      </w:pPr>
      <w:r w:rsidRPr="00486384">
        <w:rPr>
          <w:i/>
        </w:rPr>
        <w:t xml:space="preserve">An objective is the purpose for performing the study in terms of the scientific question to be answered. Express each objective as a statement of purpose (e.g., to assess, to determine, to compare, to evaluate) and include the general purpose (e.g., efficacy, effectiveness, safety) and/or specific purpose (e.g., dose-response, superiority to placebo, effect of an intervention on disease incidence, disease severity, or health behavior). </w:t>
      </w:r>
    </w:p>
    <w:p w14:paraId="3D8B714C" w14:textId="77777777" w:rsidR="00FB2BEA" w:rsidRPr="00486384" w:rsidRDefault="00FB2BEA" w:rsidP="00FB2BEA">
      <w:pPr>
        <w:rPr>
          <w:i/>
        </w:rPr>
      </w:pPr>
      <w:r w:rsidRPr="00486384">
        <w:rPr>
          <w:i/>
        </w:rPr>
        <w:t xml:space="preserve">A study endpoint is a specific measurement or observation to assess the effect of the study variable (study intervention). Study endpoints should be prioritized and should correspond to the </w:t>
      </w:r>
      <w:r w:rsidRPr="00486384">
        <w:rPr>
          <w:i/>
        </w:rPr>
        <w:lastRenderedPageBreak/>
        <w:t>study objectives and hypotheses being tested. Give succinct, but precise definitions of the study endpoints used to address the study’s primary objective and secondary objectives (e.g., specific laboratory tests that define safety or efficacy, clinical assessments of disease status, assessments of psychological characteristics, patient reported outcomes, behaviors or health outcomes).  Include the study visits or time points at which data will be recorded or samples will be obtained.  Describe how endpoint(s) will be adjudicated, if applicable.</w:t>
      </w:r>
    </w:p>
    <w:p w14:paraId="1DD4E71E" w14:textId="77777777" w:rsidR="00FB2BEA" w:rsidRPr="00486384" w:rsidRDefault="00FB2BEA" w:rsidP="00FB2BEA">
      <w:pPr>
        <w:rPr>
          <w:i/>
        </w:rPr>
      </w:pPr>
      <w:r w:rsidRPr="00486384">
        <w:rPr>
          <w:i/>
        </w:rPr>
        <w:t xml:space="preserve">Primary and secondary endpoints should be adjusted for multiplicity. If a claim is sought for the secondary endpoints, the statistical plan for adjustment for multiplicity should be aligned with those objectives.  </w:t>
      </w:r>
    </w:p>
    <w:tbl>
      <w:tblPr>
        <w:tblStyle w:val="TableGrid"/>
        <w:tblW w:w="0" w:type="auto"/>
        <w:tblLook w:val="04A0" w:firstRow="1" w:lastRow="0" w:firstColumn="1" w:lastColumn="0" w:noHBand="0" w:noVBand="1"/>
      </w:tblPr>
      <w:tblGrid>
        <w:gridCol w:w="3325"/>
        <w:gridCol w:w="3690"/>
        <w:gridCol w:w="2335"/>
      </w:tblGrid>
      <w:tr w:rsidR="00FB2BEA" w:rsidRPr="00486384" w14:paraId="2C576136" w14:textId="77777777" w:rsidTr="006D0FE5">
        <w:trPr>
          <w:cantSplit/>
          <w:tblHeader/>
        </w:trPr>
        <w:tc>
          <w:tcPr>
            <w:tcW w:w="3325" w:type="dxa"/>
          </w:tcPr>
          <w:p w14:paraId="753232BD" w14:textId="77777777" w:rsidR="00FB2BEA" w:rsidRPr="00486384" w:rsidRDefault="00FB2BEA" w:rsidP="00A134BD">
            <w:pPr>
              <w:jc w:val="center"/>
              <w:rPr>
                <w:rFonts w:asciiTheme="minorHAnsi" w:hAnsiTheme="minorHAnsi"/>
                <w:sz w:val="22"/>
              </w:rPr>
            </w:pPr>
            <w:r w:rsidRPr="00486384">
              <w:rPr>
                <w:sz w:val="22"/>
              </w:rPr>
              <w:t>OBJECTIVES</w:t>
            </w:r>
          </w:p>
        </w:tc>
        <w:tc>
          <w:tcPr>
            <w:tcW w:w="3690" w:type="dxa"/>
          </w:tcPr>
          <w:p w14:paraId="21D1670F" w14:textId="77777777" w:rsidR="00FB2BEA" w:rsidRPr="00486384" w:rsidRDefault="00FB2BEA" w:rsidP="00A134BD">
            <w:pPr>
              <w:jc w:val="center"/>
              <w:rPr>
                <w:rFonts w:asciiTheme="minorHAnsi" w:hAnsiTheme="minorHAnsi"/>
                <w:sz w:val="22"/>
              </w:rPr>
            </w:pPr>
            <w:r w:rsidRPr="00486384">
              <w:rPr>
                <w:sz w:val="22"/>
              </w:rPr>
              <w:t>ENDPOINTS</w:t>
            </w:r>
          </w:p>
        </w:tc>
        <w:tc>
          <w:tcPr>
            <w:tcW w:w="2335" w:type="dxa"/>
          </w:tcPr>
          <w:p w14:paraId="796B8196" w14:textId="77777777" w:rsidR="00FB2BEA" w:rsidRPr="00486384" w:rsidRDefault="00FB2BEA" w:rsidP="00A134BD">
            <w:pPr>
              <w:jc w:val="center"/>
              <w:rPr>
                <w:rFonts w:asciiTheme="minorHAnsi" w:hAnsiTheme="minorHAnsi"/>
                <w:sz w:val="22"/>
              </w:rPr>
            </w:pPr>
            <w:r w:rsidRPr="00486384">
              <w:rPr>
                <w:sz w:val="22"/>
              </w:rPr>
              <w:t>JUSTIFICATION FOR ENDPOINTS</w:t>
            </w:r>
          </w:p>
        </w:tc>
      </w:tr>
      <w:tr w:rsidR="00FB2BEA" w:rsidRPr="00486384" w14:paraId="478EFD49" w14:textId="77777777" w:rsidTr="006D0FE5">
        <w:trPr>
          <w:cantSplit/>
        </w:trPr>
        <w:tc>
          <w:tcPr>
            <w:tcW w:w="3325" w:type="dxa"/>
            <w:shd w:val="clear" w:color="auto" w:fill="D9D9D9" w:themeFill="background1" w:themeFillShade="D9"/>
          </w:tcPr>
          <w:p w14:paraId="2F392910" w14:textId="77777777" w:rsidR="00FB2BEA" w:rsidRPr="00486384" w:rsidRDefault="00FB2BEA" w:rsidP="00A134BD">
            <w:pPr>
              <w:jc w:val="both"/>
              <w:rPr>
                <w:rFonts w:asciiTheme="minorHAnsi" w:hAnsiTheme="minorHAnsi"/>
                <w:sz w:val="22"/>
              </w:rPr>
            </w:pPr>
            <w:r w:rsidRPr="00486384">
              <w:rPr>
                <w:sz w:val="22"/>
              </w:rPr>
              <w:t>Primary</w:t>
            </w:r>
          </w:p>
        </w:tc>
        <w:tc>
          <w:tcPr>
            <w:tcW w:w="3690" w:type="dxa"/>
            <w:shd w:val="clear" w:color="auto" w:fill="D9D9D9" w:themeFill="background1" w:themeFillShade="D9"/>
          </w:tcPr>
          <w:p w14:paraId="3EE9197D" w14:textId="77777777" w:rsidR="00FB2BEA" w:rsidRPr="00486384" w:rsidRDefault="00FB2BEA" w:rsidP="00A134BD">
            <w:pPr>
              <w:jc w:val="both"/>
              <w:rPr>
                <w:rFonts w:asciiTheme="minorHAnsi" w:hAnsiTheme="minorHAnsi"/>
                <w:sz w:val="22"/>
              </w:rPr>
            </w:pPr>
          </w:p>
        </w:tc>
        <w:tc>
          <w:tcPr>
            <w:tcW w:w="2335" w:type="dxa"/>
            <w:shd w:val="clear" w:color="auto" w:fill="D9D9D9" w:themeFill="background1" w:themeFillShade="D9"/>
          </w:tcPr>
          <w:p w14:paraId="0F839F9D" w14:textId="77777777" w:rsidR="00FB2BEA" w:rsidRPr="00486384" w:rsidRDefault="00FB2BEA" w:rsidP="00A134BD">
            <w:pPr>
              <w:jc w:val="both"/>
              <w:rPr>
                <w:rFonts w:asciiTheme="minorHAnsi" w:hAnsiTheme="minorHAnsi"/>
                <w:sz w:val="22"/>
              </w:rPr>
            </w:pPr>
          </w:p>
        </w:tc>
      </w:tr>
      <w:tr w:rsidR="00FB2BEA" w:rsidRPr="00486384" w14:paraId="1ACD7A5D" w14:textId="77777777" w:rsidTr="006D0FE5">
        <w:trPr>
          <w:cantSplit/>
        </w:trPr>
        <w:tc>
          <w:tcPr>
            <w:tcW w:w="3325" w:type="dxa"/>
          </w:tcPr>
          <w:p w14:paraId="5397BCA6" w14:textId="77777777" w:rsidR="00FB2BEA" w:rsidRPr="00486384" w:rsidRDefault="00FB2BEA" w:rsidP="00A134BD">
            <w:pPr>
              <w:pStyle w:val="CROMSInstruction"/>
              <w:spacing w:before="0" w:after="0"/>
              <w:rPr>
                <w:rFonts w:asciiTheme="minorHAnsi" w:hAnsiTheme="minorHAnsi"/>
                <w:color w:val="auto"/>
                <w:sz w:val="22"/>
                <w:szCs w:val="22"/>
              </w:rPr>
            </w:pPr>
            <w:r w:rsidRPr="00486384">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14:paraId="7F2D120E" w14:textId="77777777" w:rsidR="00FB2BEA" w:rsidRPr="00486384" w:rsidRDefault="00FB2BEA" w:rsidP="00A134BD">
            <w:pPr>
              <w:pStyle w:val="CROMSInstruction"/>
              <w:spacing w:before="0" w:after="0"/>
              <w:rPr>
                <w:rFonts w:asciiTheme="minorHAnsi" w:hAnsiTheme="minorHAnsi"/>
                <w:color w:val="auto"/>
                <w:sz w:val="22"/>
                <w:szCs w:val="22"/>
              </w:rPr>
            </w:pPr>
          </w:p>
          <w:p w14:paraId="7F1A968C" w14:textId="77777777" w:rsidR="00FB2BEA" w:rsidRPr="00486384" w:rsidRDefault="00FB2BEA" w:rsidP="00A134BD">
            <w:pPr>
              <w:pStyle w:val="CROMSInstruction"/>
              <w:spacing w:before="0" w:after="0"/>
              <w:rPr>
                <w:rFonts w:asciiTheme="minorHAnsi" w:hAnsiTheme="minorHAnsi"/>
              </w:rPr>
            </w:pPr>
          </w:p>
        </w:tc>
        <w:tc>
          <w:tcPr>
            <w:tcW w:w="3690" w:type="dxa"/>
          </w:tcPr>
          <w:p w14:paraId="3A0E759E" w14:textId="77777777" w:rsidR="00FB2BEA" w:rsidRPr="00486384" w:rsidRDefault="00FB2BEA" w:rsidP="00A134BD">
            <w:pPr>
              <w:pStyle w:val="CROMSInstruction"/>
              <w:spacing w:before="0" w:after="0"/>
              <w:rPr>
                <w:rFonts w:asciiTheme="minorHAnsi" w:hAnsiTheme="minorHAnsi"/>
                <w:iCs w:val="0"/>
                <w:color w:val="auto"/>
                <w:sz w:val="22"/>
                <w:szCs w:val="22"/>
              </w:rPr>
            </w:pPr>
            <w:r w:rsidRPr="00486384">
              <w:rPr>
                <w:rFonts w:asciiTheme="minorHAnsi" w:hAnsiTheme="minorHAnsi"/>
                <w:iCs w:val="0"/>
                <w:color w:val="auto"/>
                <w:sz w:val="22"/>
                <w:szCs w:val="22"/>
              </w:rPr>
              <w:t xml:space="preserve">The primary endpoint(s) should be clearly specified and its importance and role in the analysis and interpretation of study results should be defined. The primary endpoint(s) is the basis for concluding that the study met its objective (e.g., “the study wins”). Often Phase 2 and 3 trials include primary objectives, and therefore primary endpoints, to demonstrate effectiveness.  </w:t>
            </w:r>
            <w:r w:rsidRPr="00486384">
              <w:rPr>
                <w:rFonts w:asciiTheme="minorHAnsi" w:hAnsiTheme="minorHAnsi"/>
                <w:color w:val="auto"/>
                <w:sz w:val="22"/>
                <w:szCs w:val="22"/>
              </w:rPr>
              <w:t xml:space="preserve">Generally, there should be just one primary endpoint that will provide a clinically relevant, valid, and reliable measure of the primary objective.  Additional primary endpoints may require an adjustment to the sample size calculations and p-value threshold.  </w:t>
            </w:r>
            <w:r w:rsidRPr="00486384">
              <w:rPr>
                <w:rFonts w:asciiTheme="minorHAnsi" w:hAnsiTheme="minorHAnsi"/>
                <w:iCs w:val="0"/>
                <w:color w:val="auto"/>
                <w:sz w:val="22"/>
                <w:szCs w:val="22"/>
              </w:rPr>
              <w:t>However, this is not always the case.  For example, in many trials of medical devices there are primary endpoints for both safety and effectiveness.</w:t>
            </w:r>
          </w:p>
          <w:p w14:paraId="57C2F282" w14:textId="77777777" w:rsidR="00FB2BEA" w:rsidRPr="00486384" w:rsidRDefault="00FB2BEA" w:rsidP="00A134BD">
            <w:pPr>
              <w:pStyle w:val="CROMSInstruction"/>
              <w:spacing w:before="0" w:after="0"/>
              <w:rPr>
                <w:rFonts w:asciiTheme="minorHAnsi" w:hAnsiTheme="minorHAnsi"/>
                <w:iCs w:val="0"/>
                <w:color w:val="auto"/>
                <w:sz w:val="22"/>
                <w:szCs w:val="22"/>
              </w:rPr>
            </w:pPr>
          </w:p>
          <w:p w14:paraId="6CDE4356" w14:textId="77777777" w:rsidR="00FB2BEA" w:rsidRPr="00486384" w:rsidRDefault="00FB2BEA" w:rsidP="00A134BD">
            <w:pPr>
              <w:pStyle w:val="CROMSInstruction"/>
              <w:spacing w:before="0" w:after="0"/>
              <w:rPr>
                <w:rFonts w:asciiTheme="minorHAnsi" w:hAnsiTheme="minorHAnsi"/>
                <w:iCs w:val="0"/>
                <w:color w:val="auto"/>
                <w:sz w:val="22"/>
                <w:szCs w:val="22"/>
              </w:rPr>
            </w:pPr>
            <w:r w:rsidRPr="00486384">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14:paraId="25CA197A" w14:textId="77777777" w:rsidR="00FB2BEA" w:rsidRPr="00486384" w:rsidRDefault="00FB2BEA" w:rsidP="00A134BD">
            <w:pPr>
              <w:pStyle w:val="CROMSInstruction"/>
              <w:spacing w:before="0" w:after="0"/>
            </w:pPr>
          </w:p>
        </w:tc>
        <w:tc>
          <w:tcPr>
            <w:tcW w:w="2335" w:type="dxa"/>
          </w:tcPr>
          <w:p w14:paraId="55403210" w14:textId="77777777" w:rsidR="00FB2BEA" w:rsidRPr="00486384" w:rsidRDefault="00FB2BEA" w:rsidP="00A134BD">
            <w:pPr>
              <w:pStyle w:val="CROMSInstruction"/>
              <w:spacing w:before="0" w:after="0"/>
              <w:rPr>
                <w:rFonts w:asciiTheme="minorHAnsi" w:hAnsiTheme="minorHAnsi"/>
                <w:iCs w:val="0"/>
                <w:color w:val="auto"/>
                <w:sz w:val="22"/>
                <w:szCs w:val="22"/>
              </w:rPr>
            </w:pPr>
            <w:r w:rsidRPr="00486384">
              <w:rPr>
                <w:rFonts w:asciiTheme="minorHAnsi" w:hAnsiTheme="minorHAnsi"/>
                <w:iCs w:val="0"/>
                <w:color w:val="auto"/>
                <w:sz w:val="22"/>
                <w:szCs w:val="22"/>
              </w:rPr>
              <w:t>Briefly explain why the endpoint(s) were chosen.</w:t>
            </w:r>
          </w:p>
        </w:tc>
      </w:tr>
      <w:tr w:rsidR="00FB2BEA" w:rsidRPr="00486384" w14:paraId="1E055C53" w14:textId="77777777" w:rsidTr="006D0FE5">
        <w:trPr>
          <w:cantSplit/>
        </w:trPr>
        <w:tc>
          <w:tcPr>
            <w:tcW w:w="3325" w:type="dxa"/>
            <w:shd w:val="clear" w:color="auto" w:fill="D9D9D9" w:themeFill="background1" w:themeFillShade="D9"/>
          </w:tcPr>
          <w:p w14:paraId="57DC0080" w14:textId="77777777" w:rsidR="00FB2BEA" w:rsidRPr="00486384" w:rsidRDefault="00FB2BEA" w:rsidP="00A134BD">
            <w:pPr>
              <w:jc w:val="both"/>
              <w:rPr>
                <w:rFonts w:asciiTheme="minorHAnsi" w:hAnsiTheme="minorHAnsi"/>
                <w:sz w:val="22"/>
              </w:rPr>
            </w:pPr>
            <w:r w:rsidRPr="00486384">
              <w:rPr>
                <w:sz w:val="22"/>
              </w:rPr>
              <w:t>Secondary</w:t>
            </w:r>
          </w:p>
        </w:tc>
        <w:tc>
          <w:tcPr>
            <w:tcW w:w="3690" w:type="dxa"/>
            <w:shd w:val="clear" w:color="auto" w:fill="D9D9D9" w:themeFill="background1" w:themeFillShade="D9"/>
          </w:tcPr>
          <w:p w14:paraId="2E0C099D" w14:textId="77777777" w:rsidR="00FB2BEA" w:rsidRPr="00486384" w:rsidRDefault="00FB2BEA" w:rsidP="00A134BD">
            <w:pPr>
              <w:jc w:val="both"/>
              <w:rPr>
                <w:rFonts w:asciiTheme="minorHAnsi" w:hAnsiTheme="minorHAnsi"/>
                <w:sz w:val="22"/>
              </w:rPr>
            </w:pPr>
          </w:p>
        </w:tc>
        <w:tc>
          <w:tcPr>
            <w:tcW w:w="2335" w:type="dxa"/>
            <w:shd w:val="clear" w:color="auto" w:fill="D9D9D9" w:themeFill="background1" w:themeFillShade="D9"/>
          </w:tcPr>
          <w:p w14:paraId="1ED9A115" w14:textId="77777777" w:rsidR="00FB2BEA" w:rsidRPr="00486384" w:rsidRDefault="00FB2BEA" w:rsidP="00A134BD">
            <w:pPr>
              <w:jc w:val="both"/>
              <w:rPr>
                <w:sz w:val="22"/>
              </w:rPr>
            </w:pPr>
          </w:p>
        </w:tc>
      </w:tr>
      <w:tr w:rsidR="00FB2BEA" w:rsidRPr="00486384" w14:paraId="180FADB4" w14:textId="77777777" w:rsidTr="006D0FE5">
        <w:trPr>
          <w:cantSplit/>
        </w:trPr>
        <w:tc>
          <w:tcPr>
            <w:tcW w:w="3325" w:type="dxa"/>
          </w:tcPr>
          <w:p w14:paraId="4EB3B0BF" w14:textId="77777777" w:rsidR="00FB2BEA" w:rsidRPr="00486384" w:rsidRDefault="00FB2BEA" w:rsidP="00A134BD">
            <w:pPr>
              <w:pStyle w:val="CROMSInstruction"/>
              <w:spacing w:before="0" w:after="0"/>
              <w:rPr>
                <w:rFonts w:asciiTheme="minorHAnsi" w:hAnsiTheme="minorHAnsi"/>
                <w:color w:val="auto"/>
                <w:sz w:val="22"/>
                <w:szCs w:val="22"/>
              </w:rPr>
            </w:pPr>
            <w:r w:rsidRPr="00486384">
              <w:rPr>
                <w:rFonts w:asciiTheme="minorHAnsi" w:hAnsiTheme="minorHAnsi"/>
                <w:color w:val="auto"/>
                <w:sz w:val="22"/>
                <w:szCs w:val="22"/>
              </w:rPr>
              <w:lastRenderedPageBreak/>
              <w:t>The secondary objective(s) are goals that will provide further information on the use of the intervention.</w:t>
            </w:r>
          </w:p>
          <w:p w14:paraId="5E906BFF" w14:textId="77777777" w:rsidR="00FB2BEA" w:rsidRPr="00486384" w:rsidRDefault="00FB2BEA" w:rsidP="00A134BD">
            <w:pPr>
              <w:pStyle w:val="CROMSInstruction"/>
              <w:spacing w:before="0" w:after="0"/>
              <w:rPr>
                <w:rFonts w:asciiTheme="minorHAnsi" w:hAnsiTheme="minorHAnsi"/>
                <w:sz w:val="22"/>
                <w:szCs w:val="22"/>
              </w:rPr>
            </w:pPr>
          </w:p>
        </w:tc>
        <w:tc>
          <w:tcPr>
            <w:tcW w:w="3690" w:type="dxa"/>
          </w:tcPr>
          <w:p w14:paraId="658C02F5" w14:textId="77777777" w:rsidR="00FB2BEA" w:rsidRPr="00486384" w:rsidRDefault="00FB2BEA" w:rsidP="00A134BD">
            <w:pPr>
              <w:pStyle w:val="CROMSInstruction"/>
              <w:spacing w:before="0" w:after="0"/>
              <w:rPr>
                <w:rFonts w:asciiTheme="minorHAnsi" w:hAnsiTheme="minorHAnsi"/>
                <w:iCs w:val="0"/>
                <w:color w:val="auto"/>
                <w:sz w:val="22"/>
                <w:szCs w:val="22"/>
              </w:rPr>
            </w:pPr>
            <w:r w:rsidRPr="00486384">
              <w:rPr>
                <w:rFonts w:asciiTheme="minorHAnsi" w:hAnsiTheme="minorHAnsi"/>
                <w:iCs w:val="0"/>
                <w:color w:val="auto"/>
                <w:sz w:val="22"/>
                <w:szCs w:val="22"/>
              </w:rPr>
              <w:t xml:space="preserve">Secondary endpoints should be clearly specified and may include, for example, endpoints related to efficacy, safety, or both.  Secondary endpoints are those that may provide supportive information about the study intervention’s effect on the primary endpoint or demonstrate additional effects on the disease or condition. It is recommended that the list of secondary endpoints be short, because the chance of demonstrating an effect on any secondary endpoint after appropriate correction for multiplicity becomes increasingly small as the number of endpoints increases.  </w:t>
            </w:r>
          </w:p>
          <w:p w14:paraId="475A4B5E" w14:textId="77777777" w:rsidR="00FB2BEA" w:rsidRPr="00486384" w:rsidRDefault="00FB2BEA" w:rsidP="00A134BD">
            <w:pPr>
              <w:pStyle w:val="ListParagraph"/>
              <w:jc w:val="both"/>
            </w:pPr>
          </w:p>
        </w:tc>
        <w:tc>
          <w:tcPr>
            <w:tcW w:w="2335" w:type="dxa"/>
          </w:tcPr>
          <w:p w14:paraId="6E0A313C" w14:textId="77777777" w:rsidR="00FB2BEA" w:rsidRPr="00486384" w:rsidRDefault="00FB2BEA" w:rsidP="00A134BD">
            <w:pPr>
              <w:pStyle w:val="CROMSInstruction"/>
              <w:spacing w:before="0" w:after="0"/>
              <w:rPr>
                <w:rFonts w:asciiTheme="minorHAnsi" w:hAnsiTheme="minorHAnsi"/>
                <w:iCs w:val="0"/>
                <w:color w:val="auto"/>
                <w:sz w:val="22"/>
                <w:szCs w:val="22"/>
              </w:rPr>
            </w:pPr>
            <w:r w:rsidRPr="00486384">
              <w:rPr>
                <w:rFonts w:asciiTheme="minorHAnsi" w:hAnsiTheme="minorHAnsi"/>
                <w:iCs w:val="0"/>
                <w:color w:val="auto"/>
                <w:sz w:val="22"/>
                <w:szCs w:val="22"/>
              </w:rPr>
              <w:t>Briefly explain why the endpoint(s) were chosen.</w:t>
            </w:r>
          </w:p>
        </w:tc>
      </w:tr>
      <w:tr w:rsidR="00FB2BEA" w:rsidRPr="00486384" w14:paraId="603D186B" w14:textId="77777777" w:rsidTr="006D0FE5">
        <w:trPr>
          <w:cantSplit/>
        </w:trPr>
        <w:tc>
          <w:tcPr>
            <w:tcW w:w="3325" w:type="dxa"/>
            <w:shd w:val="clear" w:color="auto" w:fill="D9D9D9" w:themeFill="background1" w:themeFillShade="D9"/>
          </w:tcPr>
          <w:p w14:paraId="2C87A33D" w14:textId="77777777" w:rsidR="00FB2BEA" w:rsidRPr="00486384" w:rsidRDefault="00FB2BEA" w:rsidP="00A134BD">
            <w:pPr>
              <w:jc w:val="both"/>
              <w:rPr>
                <w:rFonts w:asciiTheme="minorHAnsi" w:hAnsiTheme="minorHAnsi"/>
                <w:sz w:val="22"/>
              </w:rPr>
            </w:pPr>
            <w:r w:rsidRPr="00486384">
              <w:rPr>
                <w:sz w:val="22"/>
              </w:rPr>
              <w:t xml:space="preserve">Tertiary/Exploratory </w:t>
            </w:r>
          </w:p>
        </w:tc>
        <w:tc>
          <w:tcPr>
            <w:tcW w:w="3690" w:type="dxa"/>
            <w:shd w:val="clear" w:color="auto" w:fill="D9D9D9" w:themeFill="background1" w:themeFillShade="D9"/>
          </w:tcPr>
          <w:p w14:paraId="6A8E349F" w14:textId="77777777" w:rsidR="00FB2BEA" w:rsidRPr="00486384" w:rsidRDefault="00FB2BEA" w:rsidP="00A134BD">
            <w:pPr>
              <w:jc w:val="both"/>
              <w:rPr>
                <w:rFonts w:asciiTheme="minorHAnsi" w:hAnsiTheme="minorHAnsi"/>
                <w:sz w:val="22"/>
              </w:rPr>
            </w:pPr>
          </w:p>
        </w:tc>
        <w:tc>
          <w:tcPr>
            <w:tcW w:w="2335" w:type="dxa"/>
            <w:shd w:val="clear" w:color="auto" w:fill="D9D9D9" w:themeFill="background1" w:themeFillShade="D9"/>
          </w:tcPr>
          <w:p w14:paraId="6C85B351" w14:textId="77777777" w:rsidR="00FB2BEA" w:rsidRPr="00486384" w:rsidRDefault="00FB2BEA" w:rsidP="00A134BD">
            <w:pPr>
              <w:jc w:val="both"/>
              <w:rPr>
                <w:sz w:val="22"/>
              </w:rPr>
            </w:pPr>
          </w:p>
        </w:tc>
      </w:tr>
      <w:tr w:rsidR="00FB2BEA" w:rsidRPr="00486384" w14:paraId="78BB374C" w14:textId="77777777" w:rsidTr="006D0FE5">
        <w:trPr>
          <w:cantSplit/>
        </w:trPr>
        <w:tc>
          <w:tcPr>
            <w:tcW w:w="3325" w:type="dxa"/>
          </w:tcPr>
          <w:p w14:paraId="22DEB397" w14:textId="77777777" w:rsidR="00FB2BEA" w:rsidRPr="00486384" w:rsidRDefault="00FB2BEA" w:rsidP="00A134BD">
            <w:pPr>
              <w:pStyle w:val="ListParagraph"/>
              <w:ind w:left="0"/>
              <w:rPr>
                <w:rFonts w:asciiTheme="minorHAnsi" w:hAnsiTheme="minorHAnsi"/>
                <w:i/>
                <w:sz w:val="22"/>
                <w:szCs w:val="22"/>
              </w:rPr>
            </w:pPr>
            <w:r w:rsidRPr="00486384">
              <w:rPr>
                <w:rFonts w:asciiTheme="minorHAnsi" w:hAnsiTheme="minorHAnsi"/>
                <w:i/>
                <w:sz w:val="22"/>
                <w:szCs w:val="22"/>
              </w:rPr>
              <w:t>Tertiary/exploratory objective(s) serve as a basis for explaining or supporting findings of primary analyses and for suggesting further hypotheses for later research.</w:t>
            </w:r>
          </w:p>
        </w:tc>
        <w:tc>
          <w:tcPr>
            <w:tcW w:w="3690" w:type="dxa"/>
          </w:tcPr>
          <w:p w14:paraId="549C5EDA" w14:textId="77777777" w:rsidR="00FB2BEA" w:rsidRPr="00486384" w:rsidRDefault="00FB2BEA" w:rsidP="00A134BD">
            <w:pPr>
              <w:rPr>
                <w:rFonts w:asciiTheme="minorHAnsi" w:hAnsiTheme="minorHAnsi"/>
                <w:sz w:val="22"/>
              </w:rPr>
            </w:pPr>
            <w:r w:rsidRPr="00486384">
              <w:rPr>
                <w:rFonts w:asciiTheme="minorHAnsi" w:hAnsiTheme="minorHAnsi"/>
                <w:i/>
                <w:sz w:val="22"/>
              </w:rPr>
              <w:t>Exploratory endpoints should be specified.</w:t>
            </w:r>
            <w:r w:rsidRPr="00486384">
              <w:rPr>
                <w:rFonts w:asciiTheme="minorHAnsi" w:hAnsiTheme="minorHAnsi"/>
                <w:sz w:val="22"/>
              </w:rPr>
              <w:t xml:space="preserve"> </w:t>
            </w:r>
            <w:r w:rsidRPr="00486384">
              <w:rPr>
                <w:rFonts w:asciiTheme="minorHAnsi" w:hAnsiTheme="minorHAnsi"/>
                <w:i/>
                <w:sz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486384">
              <w:rPr>
                <w:rFonts w:asciiTheme="minorHAnsi" w:hAnsiTheme="minorHAnsi"/>
                <w:sz w:val="22"/>
              </w:rPr>
              <w:t xml:space="preserve">   </w:t>
            </w:r>
          </w:p>
          <w:p w14:paraId="0DEFB77A" w14:textId="77777777" w:rsidR="00FB2BEA" w:rsidRPr="00486384" w:rsidRDefault="00FB2BEA" w:rsidP="00A134BD">
            <w:pPr>
              <w:rPr>
                <w:rFonts w:asciiTheme="minorHAnsi" w:hAnsiTheme="minorHAnsi"/>
                <w:sz w:val="22"/>
              </w:rPr>
            </w:pPr>
          </w:p>
          <w:p w14:paraId="405E7479" w14:textId="77777777" w:rsidR="00FB2BEA" w:rsidRPr="00486384" w:rsidRDefault="00FB2BEA" w:rsidP="00A134BD">
            <w:pPr>
              <w:pStyle w:val="CROMSInstruction"/>
              <w:spacing w:before="0" w:after="0"/>
              <w:rPr>
                <w:rFonts w:asciiTheme="minorHAnsi" w:hAnsiTheme="minorHAnsi"/>
                <w:color w:val="auto"/>
                <w:sz w:val="20"/>
                <w:szCs w:val="22"/>
              </w:rPr>
            </w:pPr>
            <w:r w:rsidRPr="00486384">
              <w:rPr>
                <w:rFonts w:asciiTheme="minorHAnsi" w:hAnsiTheme="minorHAnsi"/>
                <w:color w:val="auto"/>
                <w:sz w:val="22"/>
              </w:rPr>
              <w:t>Endpoints that are not listed in an alpha conserving plan will be considered exploratory.</w:t>
            </w:r>
          </w:p>
          <w:p w14:paraId="02A725CB" w14:textId="77777777" w:rsidR="00FB2BEA" w:rsidRPr="00486384" w:rsidRDefault="00FB2BEA" w:rsidP="00A134BD">
            <w:pPr>
              <w:pStyle w:val="ListParagraph"/>
              <w:jc w:val="both"/>
              <w:rPr>
                <w:rFonts w:asciiTheme="minorHAnsi" w:hAnsiTheme="minorHAnsi"/>
                <w:sz w:val="22"/>
                <w:szCs w:val="22"/>
              </w:rPr>
            </w:pPr>
          </w:p>
        </w:tc>
        <w:tc>
          <w:tcPr>
            <w:tcW w:w="2335" w:type="dxa"/>
          </w:tcPr>
          <w:p w14:paraId="61619C6F" w14:textId="77777777" w:rsidR="00FB2BEA" w:rsidRPr="00486384" w:rsidRDefault="00FB2BEA" w:rsidP="00A134BD">
            <w:pPr>
              <w:rPr>
                <w:rFonts w:asciiTheme="minorHAnsi" w:hAnsiTheme="minorHAnsi"/>
                <w:i/>
                <w:sz w:val="22"/>
              </w:rPr>
            </w:pPr>
            <w:r w:rsidRPr="00486384">
              <w:rPr>
                <w:rFonts w:asciiTheme="minorHAnsi" w:hAnsiTheme="minorHAnsi"/>
                <w:i/>
                <w:iCs/>
                <w:sz w:val="22"/>
              </w:rPr>
              <w:t xml:space="preserve">Briefly </w:t>
            </w:r>
            <w:r w:rsidRPr="00486384">
              <w:rPr>
                <w:rFonts w:asciiTheme="minorHAnsi" w:hAnsiTheme="minorHAnsi"/>
                <w:i/>
                <w:sz w:val="22"/>
              </w:rPr>
              <w:t>explain why the endpoint(s) were chosen.</w:t>
            </w:r>
          </w:p>
        </w:tc>
      </w:tr>
    </w:tbl>
    <w:p w14:paraId="17090840" w14:textId="43B6B148" w:rsidR="00623B03" w:rsidRPr="00486384" w:rsidRDefault="00C8269E">
      <w:pPr>
        <w:pStyle w:val="Heading1"/>
      </w:pPr>
      <w:bookmarkStart w:id="92" w:name="_Toc227591416"/>
      <w:r w:rsidRPr="00486384">
        <w:t>STUDY DESIGN</w:t>
      </w:r>
      <w:bookmarkEnd w:id="92"/>
    </w:p>
    <w:p w14:paraId="03FCB3F2" w14:textId="5526A06B" w:rsidR="00623B03" w:rsidRPr="00486384" w:rsidRDefault="00623B03" w:rsidP="00693119">
      <w:pPr>
        <w:pStyle w:val="Heading2"/>
      </w:pPr>
      <w:bookmarkStart w:id="93" w:name="_Toc227591417"/>
      <w:r w:rsidRPr="00486384">
        <w:t>Overall Design</w:t>
      </w:r>
      <w:bookmarkEnd w:id="93"/>
    </w:p>
    <w:p w14:paraId="53894D3E" w14:textId="75347EA1" w:rsidR="00623B03" w:rsidRPr="00486384" w:rsidRDefault="00623B03" w:rsidP="00347D6F">
      <w:pPr>
        <w:rPr>
          <w:i/>
        </w:rPr>
      </w:pPr>
      <w:r w:rsidRPr="00486384">
        <w:rPr>
          <w:i/>
        </w:rPr>
        <w:t xml:space="preserve">The scientific integrity of the trial and the credibility of the data from the trial depend substantially on the trial design.  A description of the trial design should be consistent with the </w:t>
      </w:r>
      <w:r w:rsidRPr="00486384">
        <w:rPr>
          <w:b/>
          <w:i/>
        </w:rPr>
        <w:t xml:space="preserve">Protocol Synopsis (section </w:t>
      </w:r>
      <w:r w:rsidR="00184F5B" w:rsidRPr="00486384">
        <w:rPr>
          <w:b/>
          <w:i/>
          <w:color w:val="0000FF"/>
        </w:rPr>
        <w:fldChar w:fldCharType="begin"/>
      </w:r>
      <w:r w:rsidR="00184F5B" w:rsidRPr="00486384">
        <w:rPr>
          <w:b/>
          <w:i/>
          <w:color w:val="0000FF"/>
        </w:rPr>
        <w:instrText xml:space="preserve"> REF _Ref11145644 \r \h </w:instrText>
      </w:r>
      <w:r w:rsidR="00486384">
        <w:rPr>
          <w:b/>
          <w:i/>
          <w:color w:val="0000FF"/>
        </w:rPr>
        <w:instrText xml:space="preserve"> \* MERGEFORMAT </w:instrText>
      </w:r>
      <w:r w:rsidR="00184F5B" w:rsidRPr="00486384">
        <w:rPr>
          <w:b/>
          <w:i/>
          <w:color w:val="0000FF"/>
        </w:rPr>
      </w:r>
      <w:r w:rsidR="00184F5B" w:rsidRPr="00486384">
        <w:rPr>
          <w:b/>
          <w:i/>
          <w:color w:val="0000FF"/>
        </w:rPr>
        <w:fldChar w:fldCharType="separate"/>
      </w:r>
      <w:r w:rsidR="00C11A70">
        <w:rPr>
          <w:b/>
          <w:i/>
          <w:color w:val="0000FF"/>
        </w:rPr>
        <w:t>1.1</w:t>
      </w:r>
      <w:r w:rsidR="00184F5B" w:rsidRPr="00486384">
        <w:rPr>
          <w:b/>
          <w:i/>
          <w:color w:val="0000FF"/>
        </w:rPr>
        <w:fldChar w:fldCharType="end"/>
      </w:r>
      <w:r w:rsidRPr="00486384">
        <w:rPr>
          <w:b/>
          <w:i/>
        </w:rPr>
        <w:t xml:space="preserve">) and Protocol Schema (section </w:t>
      </w:r>
      <w:r w:rsidR="00184F5B" w:rsidRPr="00486384">
        <w:rPr>
          <w:b/>
          <w:i/>
          <w:color w:val="0000FF"/>
        </w:rPr>
        <w:fldChar w:fldCharType="begin"/>
      </w:r>
      <w:r w:rsidR="00184F5B" w:rsidRPr="00486384">
        <w:rPr>
          <w:b/>
          <w:i/>
          <w:color w:val="0000FF"/>
        </w:rPr>
        <w:instrText xml:space="preserve"> REF _Ref11145653 \r \h </w:instrText>
      </w:r>
      <w:r w:rsidR="00486384">
        <w:rPr>
          <w:b/>
          <w:i/>
          <w:color w:val="0000FF"/>
        </w:rPr>
        <w:instrText xml:space="preserve"> \* MERGEFORMAT </w:instrText>
      </w:r>
      <w:r w:rsidR="00184F5B" w:rsidRPr="00486384">
        <w:rPr>
          <w:b/>
          <w:i/>
          <w:color w:val="0000FF"/>
        </w:rPr>
      </w:r>
      <w:r w:rsidR="00184F5B" w:rsidRPr="00486384">
        <w:rPr>
          <w:b/>
          <w:i/>
          <w:color w:val="0000FF"/>
        </w:rPr>
        <w:fldChar w:fldCharType="separate"/>
      </w:r>
      <w:r w:rsidR="00C11A70">
        <w:rPr>
          <w:b/>
          <w:i/>
          <w:color w:val="0000FF"/>
        </w:rPr>
        <w:t>1.2</w:t>
      </w:r>
      <w:r w:rsidR="00184F5B" w:rsidRPr="00486384">
        <w:rPr>
          <w:b/>
          <w:i/>
          <w:color w:val="0000FF"/>
        </w:rPr>
        <w:fldChar w:fldCharType="end"/>
      </w:r>
      <w:r w:rsidRPr="00486384">
        <w:rPr>
          <w:b/>
          <w:i/>
        </w:rPr>
        <w:t>)</w:t>
      </w:r>
      <w:r w:rsidRPr="00486384">
        <w:rPr>
          <w:i/>
        </w:rPr>
        <w:t xml:space="preserve"> and include:</w:t>
      </w:r>
    </w:p>
    <w:p w14:paraId="419FD4E9" w14:textId="7819F5A3" w:rsidR="00DA7509" w:rsidRPr="00486384" w:rsidRDefault="00DA7509">
      <w:pPr>
        <w:pStyle w:val="ListParagraph"/>
        <w:numPr>
          <w:ilvl w:val="0"/>
          <w:numId w:val="41"/>
        </w:numPr>
        <w:rPr>
          <w:bCs/>
          <w:i/>
          <w:u w:val="single"/>
        </w:rPr>
      </w:pPr>
      <w:r w:rsidRPr="00486384">
        <w:rPr>
          <w:i/>
        </w:rPr>
        <w:t xml:space="preserve">Indicate if single site or multi-site. Multi-site study is defined as the same protocol used to conduct non-exempt human subjects research at more than one site.  If single site, identify at which NIH location the research activity will occur.  If multi-site, specify </w:t>
      </w:r>
      <w:r w:rsidRPr="00486384">
        <w:rPr>
          <w:i/>
        </w:rPr>
        <w:lastRenderedPageBreak/>
        <w:t xml:space="preserve">which research activities are taking place at each location involved. </w:t>
      </w:r>
      <w:r w:rsidRPr="00486384">
        <w:rPr>
          <w:bCs/>
          <w:i/>
          <w:u w:val="single"/>
        </w:rPr>
        <w:t xml:space="preserve">Refer to </w:t>
      </w:r>
      <w:hyperlink r:id="rId14" w:history="1">
        <w:r w:rsidR="00E64630" w:rsidRPr="00486384">
          <w:rPr>
            <w:rStyle w:val="Hyperlink"/>
            <w:bCs/>
            <w:i/>
            <w:color w:val="3333FF"/>
          </w:rPr>
          <w:t xml:space="preserve">NIH HRPP </w:t>
        </w:r>
        <w:r w:rsidR="0014181D" w:rsidRPr="00486384">
          <w:rPr>
            <w:rStyle w:val="Hyperlink"/>
            <w:bCs/>
            <w:i/>
            <w:color w:val="3333FF"/>
          </w:rPr>
          <w:t>Polices 105</w:t>
        </w:r>
      </w:hyperlink>
      <w:r w:rsidR="0014181D" w:rsidRPr="00486384">
        <w:rPr>
          <w:bCs/>
          <w:i/>
          <w:u w:val="single"/>
        </w:rPr>
        <w:t xml:space="preserve"> and </w:t>
      </w:r>
      <w:hyperlink r:id="rId15" w:history="1">
        <w:r w:rsidR="0014181D" w:rsidRPr="00486384">
          <w:rPr>
            <w:rStyle w:val="Hyperlink"/>
            <w:bCs/>
            <w:i/>
            <w:color w:val="3333FF"/>
          </w:rPr>
          <w:t>109</w:t>
        </w:r>
      </w:hyperlink>
      <w:r w:rsidRPr="00486384">
        <w:rPr>
          <w:bCs/>
          <w:i/>
          <w:u w:val="single"/>
        </w:rPr>
        <w:t xml:space="preserve"> for guidance on multi-site studies</w:t>
      </w:r>
      <w:r w:rsidR="00EB402F" w:rsidRPr="00486384">
        <w:rPr>
          <w:bCs/>
          <w:i/>
          <w:u w:val="single"/>
        </w:rPr>
        <w:t>.</w:t>
      </w:r>
    </w:p>
    <w:p w14:paraId="257A2F8F" w14:textId="77777777" w:rsidR="00623B03" w:rsidRPr="00486384" w:rsidRDefault="00623B03">
      <w:pPr>
        <w:pStyle w:val="ListParagraph"/>
        <w:numPr>
          <w:ilvl w:val="0"/>
          <w:numId w:val="41"/>
        </w:numPr>
        <w:rPr>
          <w:rFonts w:cs="Calibri"/>
          <w:i/>
        </w:rPr>
      </w:pPr>
      <w:r w:rsidRPr="00486384">
        <w:rPr>
          <w:i/>
        </w:rPr>
        <w:t xml:space="preserve">A statement of the hypothesis </w:t>
      </w:r>
    </w:p>
    <w:p w14:paraId="5B7F4D26" w14:textId="314903CF" w:rsidR="00623B03" w:rsidRPr="00486384" w:rsidRDefault="00623B03">
      <w:pPr>
        <w:pStyle w:val="ListParagraph"/>
        <w:numPr>
          <w:ilvl w:val="0"/>
          <w:numId w:val="41"/>
        </w:numPr>
        <w:rPr>
          <w:rFonts w:cs="Calibri"/>
          <w:i/>
        </w:rPr>
      </w:pPr>
      <w:r w:rsidRPr="00486384">
        <w:rPr>
          <w:i/>
        </w:rPr>
        <w:t>Phase of the trial</w:t>
      </w:r>
    </w:p>
    <w:p w14:paraId="3DBFA098" w14:textId="77777777" w:rsidR="00623B03" w:rsidRPr="00486384" w:rsidRDefault="00623B03">
      <w:pPr>
        <w:pStyle w:val="ListParagraph"/>
        <w:numPr>
          <w:ilvl w:val="0"/>
          <w:numId w:val="41"/>
        </w:numPr>
        <w:rPr>
          <w:rFonts w:cs="Calibri"/>
          <w:i/>
        </w:rPr>
      </w:pPr>
      <w:r w:rsidRPr="00486384">
        <w:rPr>
          <w:i/>
        </w:rPr>
        <w:t xml:space="preserve">A description of the type/design of trial to be conducted (e.g., randomized, placebo-controlled, double-blinded, parallel design, open-label, dose escalation, dose-ranging, adaptive, cluster randomized, group sequential, multi-regional, superiority or non-inferiority design)  </w:t>
      </w:r>
    </w:p>
    <w:p w14:paraId="7B80AF5F" w14:textId="77777777" w:rsidR="00623B03" w:rsidRPr="00486384" w:rsidRDefault="00623B03">
      <w:pPr>
        <w:pStyle w:val="ListParagraph"/>
        <w:numPr>
          <w:ilvl w:val="0"/>
          <w:numId w:val="41"/>
        </w:numPr>
        <w:rPr>
          <w:rFonts w:cs="Calibri"/>
          <w:i/>
        </w:rPr>
      </w:pPr>
      <w:r w:rsidRPr="00486384">
        <w:rPr>
          <w:i/>
        </w:rPr>
        <w:t>A description of methods to be used to minimize bias</w:t>
      </w:r>
    </w:p>
    <w:p w14:paraId="12D4CCA5" w14:textId="43D2F6E6" w:rsidR="00623B03" w:rsidRPr="00486384" w:rsidRDefault="00623B03">
      <w:pPr>
        <w:pStyle w:val="ListParagraph"/>
        <w:numPr>
          <w:ilvl w:val="0"/>
          <w:numId w:val="41"/>
        </w:numPr>
        <w:rPr>
          <w:rFonts w:cs="Calibri"/>
          <w:i/>
        </w:rPr>
      </w:pPr>
      <w:r w:rsidRPr="00486384">
        <w:rPr>
          <w:i/>
        </w:rPr>
        <w:t xml:space="preserve">Dose escalation or dose-ranging details should be contained in </w:t>
      </w:r>
      <w:r w:rsidRPr="00486384">
        <w:rPr>
          <w:b/>
          <w:i/>
        </w:rPr>
        <w:t>Section</w:t>
      </w:r>
      <w:r w:rsidR="00BA102B">
        <w:rPr>
          <w:b/>
          <w:i/>
        </w:rPr>
        <w:t xml:space="preserve"> </w:t>
      </w:r>
      <w:r w:rsidR="00296ADB" w:rsidRPr="00296ADB">
        <w:rPr>
          <w:b/>
          <w:i/>
          <w:color w:val="0000FF"/>
        </w:rPr>
        <w:fldChar w:fldCharType="begin"/>
      </w:r>
      <w:r w:rsidR="00296ADB" w:rsidRPr="00296ADB">
        <w:rPr>
          <w:b/>
          <w:i/>
          <w:color w:val="0000FF"/>
        </w:rPr>
        <w:instrText xml:space="preserve"> REF _Ref182411157 \r \h </w:instrText>
      </w:r>
      <w:r w:rsidR="00296ADB">
        <w:rPr>
          <w:b/>
          <w:i/>
          <w:color w:val="0000FF"/>
        </w:rPr>
        <w:instrText xml:space="preserve"> \* MERGEFORMAT </w:instrText>
      </w:r>
      <w:r w:rsidR="00296ADB" w:rsidRPr="00296ADB">
        <w:rPr>
          <w:b/>
          <w:i/>
          <w:color w:val="0000FF"/>
        </w:rPr>
      </w:r>
      <w:r w:rsidR="00296ADB" w:rsidRPr="00296ADB">
        <w:rPr>
          <w:b/>
          <w:i/>
          <w:color w:val="0000FF"/>
        </w:rPr>
        <w:fldChar w:fldCharType="separate"/>
      </w:r>
      <w:r w:rsidR="00C11A70">
        <w:rPr>
          <w:b/>
          <w:i/>
          <w:color w:val="0000FF"/>
        </w:rPr>
        <w:t>6.1.2</w:t>
      </w:r>
      <w:r w:rsidR="00296ADB" w:rsidRPr="00296ADB">
        <w:rPr>
          <w:b/>
          <w:i/>
          <w:color w:val="0000FF"/>
        </w:rPr>
        <w:fldChar w:fldCharType="end"/>
      </w:r>
      <w:r w:rsidRPr="00486384">
        <w:rPr>
          <w:b/>
          <w:i/>
        </w:rPr>
        <w:t>, Dosing and Administration</w:t>
      </w:r>
    </w:p>
    <w:p w14:paraId="08BB969C" w14:textId="77777777" w:rsidR="00623B03" w:rsidRPr="00486384" w:rsidRDefault="00623B03">
      <w:pPr>
        <w:pStyle w:val="ListParagraph"/>
        <w:numPr>
          <w:ilvl w:val="0"/>
          <w:numId w:val="41"/>
        </w:numPr>
        <w:rPr>
          <w:rFonts w:cs="Calibri"/>
          <w:i/>
        </w:rPr>
      </w:pPr>
      <w:r w:rsidRPr="00486384">
        <w:rPr>
          <w:i/>
        </w:rPr>
        <w:t xml:space="preserve">The number of study groups/arms and study intervention duration </w:t>
      </w:r>
    </w:p>
    <w:p w14:paraId="13C53DA5" w14:textId="77777777" w:rsidR="00623B03" w:rsidRPr="00486384" w:rsidRDefault="00623B03">
      <w:pPr>
        <w:pStyle w:val="ListParagraph"/>
        <w:numPr>
          <w:ilvl w:val="0"/>
          <w:numId w:val="41"/>
        </w:numPr>
        <w:rPr>
          <w:rFonts w:cs="Calibri"/>
          <w:i/>
        </w:rPr>
      </w:pPr>
      <w:r w:rsidRPr="00486384">
        <w:rPr>
          <w:i/>
        </w:rPr>
        <w:t>Name of study intervention(s)</w:t>
      </w:r>
    </w:p>
    <w:p w14:paraId="10DAA661" w14:textId="0B62A991" w:rsidR="00623B03" w:rsidRPr="00486384" w:rsidRDefault="00623B03">
      <w:pPr>
        <w:pStyle w:val="ListParagraph"/>
        <w:numPr>
          <w:ilvl w:val="0"/>
          <w:numId w:val="41"/>
        </w:numPr>
        <w:rPr>
          <w:rFonts w:cs="Calibri"/>
          <w:i/>
        </w:rPr>
      </w:pPr>
      <w:r w:rsidRPr="00486384">
        <w:rPr>
          <w:i/>
        </w:rPr>
        <w:t xml:space="preserve">Note if interim analysis is planned and refer to details in </w:t>
      </w:r>
      <w:r w:rsidRPr="00486384">
        <w:rPr>
          <w:b/>
          <w:i/>
        </w:rPr>
        <w:t xml:space="preserve">Section </w:t>
      </w:r>
      <w:r w:rsidR="00310227" w:rsidRPr="00486384">
        <w:rPr>
          <w:b/>
          <w:i/>
          <w:color w:val="0000FF"/>
        </w:rPr>
        <w:fldChar w:fldCharType="begin"/>
      </w:r>
      <w:r w:rsidR="00310227" w:rsidRPr="00486384">
        <w:rPr>
          <w:b/>
          <w:i/>
          <w:color w:val="0000FF"/>
        </w:rPr>
        <w:instrText xml:space="preserve"> REF _Ref11145696 \r \h </w:instrText>
      </w:r>
      <w:r w:rsidR="00486384">
        <w:rPr>
          <w:b/>
          <w:i/>
          <w:color w:val="0000FF"/>
        </w:rPr>
        <w:instrText xml:space="preserve"> \* MERGEFORMAT </w:instrText>
      </w:r>
      <w:r w:rsidR="00310227" w:rsidRPr="00486384">
        <w:rPr>
          <w:b/>
          <w:i/>
          <w:color w:val="0000FF"/>
        </w:rPr>
      </w:r>
      <w:r w:rsidR="00310227" w:rsidRPr="00486384">
        <w:rPr>
          <w:b/>
          <w:i/>
          <w:color w:val="0000FF"/>
        </w:rPr>
        <w:fldChar w:fldCharType="separate"/>
      </w:r>
      <w:r w:rsidR="00C11A70">
        <w:rPr>
          <w:b/>
          <w:i/>
          <w:color w:val="0000FF"/>
        </w:rPr>
        <w:t>9.4.6</w:t>
      </w:r>
      <w:r w:rsidR="00310227" w:rsidRPr="00486384">
        <w:rPr>
          <w:b/>
          <w:i/>
          <w:color w:val="0000FF"/>
        </w:rPr>
        <w:fldChar w:fldCharType="end"/>
      </w:r>
      <w:r w:rsidRPr="00486384">
        <w:rPr>
          <w:b/>
          <w:i/>
        </w:rPr>
        <w:t>, Planned Interim Analysis</w:t>
      </w:r>
    </w:p>
    <w:p w14:paraId="2F2D9CFF" w14:textId="70133D20" w:rsidR="00623B03" w:rsidRPr="00486384" w:rsidRDefault="00623B03">
      <w:pPr>
        <w:pStyle w:val="ListParagraph"/>
        <w:numPr>
          <w:ilvl w:val="0"/>
          <w:numId w:val="41"/>
        </w:numPr>
        <w:rPr>
          <w:rFonts w:cs="Calibri"/>
          <w:i/>
        </w:rPr>
      </w:pPr>
      <w:r w:rsidRPr="00486384">
        <w:rPr>
          <w:i/>
        </w:rPr>
        <w:t xml:space="preserve">Note if the study includes any stratifications and if so, identify the stratification planned (e.g. sex, race/ethnicity, age, dose) and refer to details </w:t>
      </w:r>
      <w:r w:rsidRPr="00486384">
        <w:rPr>
          <w:b/>
          <w:i/>
        </w:rPr>
        <w:t xml:space="preserve">in Section </w:t>
      </w:r>
      <w:r w:rsidR="00310227" w:rsidRPr="00486384">
        <w:rPr>
          <w:b/>
          <w:i/>
          <w:color w:val="0000FF"/>
        </w:rPr>
        <w:fldChar w:fldCharType="begin"/>
      </w:r>
      <w:r w:rsidR="00310227" w:rsidRPr="00486384">
        <w:rPr>
          <w:b/>
          <w:i/>
          <w:color w:val="0000FF"/>
        </w:rPr>
        <w:instrText xml:space="preserve"> REF _Ref11145709 \r \h </w:instrText>
      </w:r>
      <w:r w:rsidR="00486384">
        <w:rPr>
          <w:b/>
          <w:i/>
          <w:color w:val="0000FF"/>
        </w:rPr>
        <w:instrText xml:space="preserve"> \* MERGEFORMAT </w:instrText>
      </w:r>
      <w:r w:rsidR="00310227" w:rsidRPr="00486384">
        <w:rPr>
          <w:b/>
          <w:i/>
          <w:color w:val="0000FF"/>
        </w:rPr>
      </w:r>
      <w:r w:rsidR="00310227" w:rsidRPr="00486384">
        <w:rPr>
          <w:b/>
          <w:i/>
          <w:color w:val="0000FF"/>
        </w:rPr>
        <w:fldChar w:fldCharType="separate"/>
      </w:r>
      <w:r w:rsidR="00C11A70">
        <w:rPr>
          <w:b/>
          <w:i/>
          <w:color w:val="0000FF"/>
        </w:rPr>
        <w:t>9.4.7</w:t>
      </w:r>
      <w:r w:rsidR="00310227" w:rsidRPr="00486384">
        <w:rPr>
          <w:b/>
          <w:i/>
          <w:color w:val="0000FF"/>
        </w:rPr>
        <w:fldChar w:fldCharType="end"/>
      </w:r>
      <w:r w:rsidRPr="00486384">
        <w:rPr>
          <w:b/>
          <w:i/>
        </w:rPr>
        <w:t>, Sub-Group Analyses</w:t>
      </w:r>
      <w:r w:rsidRPr="00486384">
        <w:rPr>
          <w:i/>
        </w:rPr>
        <w:t xml:space="preserve"> </w:t>
      </w:r>
    </w:p>
    <w:p w14:paraId="03ECC09A" w14:textId="77777777" w:rsidR="00623B03" w:rsidRPr="00486384" w:rsidRDefault="00623B03">
      <w:pPr>
        <w:pStyle w:val="ListParagraph"/>
        <w:numPr>
          <w:ilvl w:val="0"/>
          <w:numId w:val="41"/>
        </w:numPr>
        <w:spacing w:after="120"/>
        <w:rPr>
          <w:rFonts w:cs="Calibri"/>
          <w:i/>
        </w:rPr>
      </w:pPr>
      <w:r w:rsidRPr="00486384">
        <w:rPr>
          <w:i/>
        </w:rPr>
        <w:t>Name of sub-studies, if any, included in this protocol</w:t>
      </w:r>
    </w:p>
    <w:p w14:paraId="5695C1B3" w14:textId="712F1C77" w:rsidR="00623B03" w:rsidRPr="00486384" w:rsidRDefault="00623B03" w:rsidP="00693119">
      <w:pPr>
        <w:pStyle w:val="Heading2"/>
      </w:pPr>
      <w:bookmarkStart w:id="94" w:name="_Toc227591418"/>
      <w:r w:rsidRPr="00486384">
        <w:t>Scientific Rationale for Study Design</w:t>
      </w:r>
      <w:bookmarkEnd w:id="94"/>
    </w:p>
    <w:p w14:paraId="16DC942F" w14:textId="77777777" w:rsidR="00623B03" w:rsidRPr="00486384" w:rsidRDefault="00623B03" w:rsidP="00623B03">
      <w:pPr>
        <w:rPr>
          <w:i/>
        </w:rPr>
      </w:pPr>
      <w:r w:rsidRPr="00486384">
        <w:rPr>
          <w:i/>
        </w:rPr>
        <w:t>Describe the rationale for the type and selection of control (e.g. placebo, active drug, dose-response, historical) and study design (e.g., non-inferiority as opposed to superiority). Discuss known or potential problems associated with the control group chosen in light of the specific disease and intervention(s) being studied.</w:t>
      </w:r>
    </w:p>
    <w:p w14:paraId="3763F213" w14:textId="03FE5F2A" w:rsidR="00623B03" w:rsidRPr="00486384" w:rsidRDefault="00347D6F" w:rsidP="00693119">
      <w:pPr>
        <w:pStyle w:val="Heading2"/>
      </w:pPr>
      <w:bookmarkStart w:id="95" w:name="_Toc227591419"/>
      <w:r w:rsidRPr="00486384">
        <w:t>Justification for Dose</w:t>
      </w:r>
      <w:bookmarkEnd w:id="95"/>
    </w:p>
    <w:p w14:paraId="2463F579" w14:textId="77777777" w:rsidR="00347D6F" w:rsidRPr="00486384" w:rsidRDefault="00347D6F" w:rsidP="00FF6D12">
      <w:pPr>
        <w:rPr>
          <w:i/>
        </w:rPr>
      </w:pPr>
      <w:r w:rsidRPr="00486384">
        <w:rPr>
          <w:i/>
        </w:rPr>
        <w:t xml:space="preserve">Provide a justification for the route of administration, planned maximum dosage, and dosing regimen, including starting dose, of the study intervention(s) and control product(s). </w:t>
      </w:r>
    </w:p>
    <w:p w14:paraId="6E13467B" w14:textId="7C1A863B" w:rsidR="00FA246B" w:rsidRPr="00486384" w:rsidRDefault="00C8269E">
      <w:pPr>
        <w:pStyle w:val="Heading1"/>
      </w:pPr>
      <w:bookmarkStart w:id="96" w:name="_Toc227591420"/>
      <w:bookmarkEnd w:id="80"/>
      <w:bookmarkEnd w:id="81"/>
      <w:bookmarkEnd w:id="82"/>
      <w:bookmarkEnd w:id="83"/>
      <w:bookmarkEnd w:id="84"/>
      <w:r w:rsidRPr="00486384">
        <w:t>STUDY POPULATION</w:t>
      </w:r>
      <w:bookmarkEnd w:id="96"/>
    </w:p>
    <w:p w14:paraId="5FE3CA31" w14:textId="77777777" w:rsidR="00A134BD" w:rsidRPr="00486384" w:rsidRDefault="00A134BD" w:rsidP="00A134BD">
      <w:pPr>
        <w:rPr>
          <w:i/>
        </w:rPr>
      </w:pPr>
      <w:r w:rsidRPr="00486384">
        <w:rPr>
          <w:i/>
        </w:rPr>
        <w:t>No text is to be entered in this section; rather it should be included under the relevant subheadings below.</w:t>
      </w:r>
    </w:p>
    <w:p w14:paraId="1D46C60B" w14:textId="77777777" w:rsidR="00A134BD" w:rsidRPr="00486384" w:rsidRDefault="00A134BD" w:rsidP="00A134BD">
      <w:pPr>
        <w:rPr>
          <w:i/>
        </w:rPr>
      </w:pPr>
      <w:r w:rsidRPr="00486384">
        <w:rPr>
          <w:i/>
        </w:rPr>
        <w:t>The following subsections should include a description of the study population and participant recruitment. The study population should be appropriate for clinical trial phase and the development stage of the study intervention.  Given the continuing challenges in achieving clinically relevant demographic inclusion in clinical trials, it is important to focus on clinically relevant potential participants at the earliest stages of protocol development.  Therefore, it is essential that the population’s characteristics be considered during the trial planning phase to ensure the trial can adequately meet its objectives and provide evidence for the total population that will potentially utilize the study intervention under evaluation (e.g., elderly and pediatric populations, women, and minorities).</w:t>
      </w:r>
    </w:p>
    <w:p w14:paraId="0C13478A" w14:textId="1C2F13C8" w:rsidR="00A134BD" w:rsidRPr="00486384" w:rsidRDefault="00A134BD" w:rsidP="00A134BD">
      <w:pPr>
        <w:rPr>
          <w:i/>
        </w:rPr>
      </w:pPr>
      <w:r w:rsidRPr="00486384">
        <w:rPr>
          <w:i/>
        </w:rPr>
        <w:t xml:space="preserve">Use the following guidelines when developing participant eligibility criteria to be listed in </w:t>
      </w:r>
      <w:r w:rsidRPr="00486384">
        <w:rPr>
          <w:b/>
          <w:i/>
        </w:rPr>
        <w:t xml:space="preserve">Sections </w:t>
      </w:r>
      <w:r w:rsidR="00F11040" w:rsidRPr="00486384">
        <w:rPr>
          <w:b/>
          <w:i/>
          <w:color w:val="0000FF"/>
        </w:rPr>
        <w:fldChar w:fldCharType="begin"/>
      </w:r>
      <w:r w:rsidR="00F11040" w:rsidRPr="00486384">
        <w:rPr>
          <w:b/>
          <w:i/>
          <w:color w:val="0000FF"/>
        </w:rPr>
        <w:instrText xml:space="preserve"> REF _Ref11145748 \r \h </w:instrText>
      </w:r>
      <w:r w:rsidR="00486384">
        <w:rPr>
          <w:b/>
          <w:i/>
          <w:color w:val="0000FF"/>
        </w:rPr>
        <w:instrText xml:space="preserve"> \* MERGEFORMAT </w:instrText>
      </w:r>
      <w:r w:rsidR="00F11040" w:rsidRPr="00486384">
        <w:rPr>
          <w:b/>
          <w:i/>
          <w:color w:val="0000FF"/>
        </w:rPr>
      </w:r>
      <w:r w:rsidR="00F11040" w:rsidRPr="00486384">
        <w:rPr>
          <w:b/>
          <w:i/>
          <w:color w:val="0000FF"/>
        </w:rPr>
        <w:fldChar w:fldCharType="separate"/>
      </w:r>
      <w:r w:rsidR="00C11A70">
        <w:rPr>
          <w:b/>
          <w:i/>
          <w:color w:val="0000FF"/>
        </w:rPr>
        <w:t>5.1</w:t>
      </w:r>
      <w:r w:rsidR="00F11040" w:rsidRPr="00486384">
        <w:rPr>
          <w:b/>
          <w:i/>
          <w:color w:val="0000FF"/>
        </w:rPr>
        <w:fldChar w:fldCharType="end"/>
      </w:r>
      <w:r w:rsidR="00F11040" w:rsidRPr="00486384">
        <w:rPr>
          <w:b/>
          <w:i/>
        </w:rPr>
        <w:t xml:space="preserve"> </w:t>
      </w:r>
      <w:r w:rsidRPr="00486384">
        <w:rPr>
          <w:b/>
          <w:i/>
        </w:rPr>
        <w:t xml:space="preserve">Inclusion Criteria and </w:t>
      </w:r>
      <w:r w:rsidR="00F11040" w:rsidRPr="00486384">
        <w:rPr>
          <w:b/>
          <w:i/>
          <w:color w:val="0000FF"/>
        </w:rPr>
        <w:fldChar w:fldCharType="begin"/>
      </w:r>
      <w:r w:rsidR="00F11040" w:rsidRPr="00486384">
        <w:rPr>
          <w:b/>
          <w:i/>
          <w:color w:val="0000FF"/>
        </w:rPr>
        <w:instrText xml:space="preserve"> REF _Ref11145760 \r \h </w:instrText>
      </w:r>
      <w:r w:rsidR="00486384">
        <w:rPr>
          <w:b/>
          <w:i/>
          <w:color w:val="0000FF"/>
        </w:rPr>
        <w:instrText xml:space="preserve"> \* MERGEFORMAT </w:instrText>
      </w:r>
      <w:r w:rsidR="00F11040" w:rsidRPr="00486384">
        <w:rPr>
          <w:b/>
          <w:i/>
          <w:color w:val="0000FF"/>
        </w:rPr>
      </w:r>
      <w:r w:rsidR="00F11040" w:rsidRPr="00486384">
        <w:rPr>
          <w:b/>
          <w:i/>
          <w:color w:val="0000FF"/>
        </w:rPr>
        <w:fldChar w:fldCharType="separate"/>
      </w:r>
      <w:r w:rsidR="00C11A70">
        <w:rPr>
          <w:b/>
          <w:i/>
          <w:color w:val="0000FF"/>
        </w:rPr>
        <w:t>5.2</w:t>
      </w:r>
      <w:r w:rsidR="00F11040" w:rsidRPr="00486384">
        <w:rPr>
          <w:b/>
          <w:i/>
          <w:color w:val="0000FF"/>
        </w:rPr>
        <w:fldChar w:fldCharType="end"/>
      </w:r>
      <w:r w:rsidR="00F11040" w:rsidRPr="00486384">
        <w:rPr>
          <w:b/>
          <w:i/>
        </w:rPr>
        <w:t xml:space="preserve"> </w:t>
      </w:r>
      <w:r w:rsidRPr="00486384">
        <w:rPr>
          <w:b/>
          <w:i/>
        </w:rPr>
        <w:t>Exclusion Criteria</w:t>
      </w:r>
      <w:r w:rsidRPr="00486384">
        <w:rPr>
          <w:i/>
        </w:rPr>
        <w:t>:</w:t>
      </w:r>
    </w:p>
    <w:p w14:paraId="1B859F58" w14:textId="77777777" w:rsidR="00A134BD" w:rsidRPr="00486384" w:rsidRDefault="00A134BD">
      <w:pPr>
        <w:pStyle w:val="ListParagraph"/>
        <w:numPr>
          <w:ilvl w:val="0"/>
          <w:numId w:val="20"/>
        </w:numPr>
        <w:rPr>
          <w:i/>
        </w:rPr>
      </w:pPr>
      <w:r w:rsidRPr="00486384">
        <w:rPr>
          <w:i/>
        </w:rPr>
        <w:lastRenderedPageBreak/>
        <w:t xml:space="preserve">The eligibility criteria should provide a definition of participant characteristics required for study entry/enrollment. </w:t>
      </w:r>
    </w:p>
    <w:p w14:paraId="703EBAAC" w14:textId="1A0D3D44" w:rsidR="00A134BD" w:rsidRPr="00486384" w:rsidRDefault="00A134BD">
      <w:pPr>
        <w:pStyle w:val="ListParagraph"/>
        <w:numPr>
          <w:ilvl w:val="0"/>
          <w:numId w:val="20"/>
        </w:numPr>
        <w:rPr>
          <w:i/>
        </w:rPr>
      </w:pPr>
      <w:r w:rsidRPr="00486384">
        <w:rPr>
          <w:i/>
        </w:rPr>
        <w:t>Determine if screening procedures will be performed under a separate screening consent form</w:t>
      </w:r>
      <w:r w:rsidR="006A75B4" w:rsidRPr="00486384">
        <w:rPr>
          <w:i/>
        </w:rPr>
        <w:t xml:space="preserve"> as part of this protocol</w:t>
      </w:r>
      <w:r w:rsidR="00811897" w:rsidRPr="00486384">
        <w:rPr>
          <w:i/>
        </w:rPr>
        <w:t xml:space="preserve"> or </w:t>
      </w:r>
      <w:r w:rsidR="006A75B4" w:rsidRPr="00486384">
        <w:rPr>
          <w:i/>
        </w:rPr>
        <w:t xml:space="preserve">under a separate </w:t>
      </w:r>
      <w:r w:rsidR="00811897" w:rsidRPr="00486384">
        <w:rPr>
          <w:i/>
        </w:rPr>
        <w:t>screening protocol</w:t>
      </w:r>
      <w:r w:rsidRPr="00486384">
        <w:rPr>
          <w:i/>
        </w:rPr>
        <w:t>.</w:t>
      </w:r>
    </w:p>
    <w:p w14:paraId="318C522B" w14:textId="77777777" w:rsidR="00A134BD" w:rsidRPr="00486384" w:rsidRDefault="00A134BD">
      <w:pPr>
        <w:pStyle w:val="ListParagraph"/>
        <w:numPr>
          <w:ilvl w:val="0"/>
          <w:numId w:val="20"/>
        </w:numPr>
        <w:rPr>
          <w:i/>
        </w:rPr>
      </w:pPr>
      <w:r w:rsidRPr="00486384">
        <w:rPr>
          <w:i/>
        </w:rPr>
        <w:t>The risks of the study intervention should be considered in the development of the inclusion/exclusion criteria so that risks are minimized.</w:t>
      </w:r>
    </w:p>
    <w:p w14:paraId="6F3914DC" w14:textId="77777777" w:rsidR="00A134BD" w:rsidRPr="00486384" w:rsidRDefault="00A134BD">
      <w:pPr>
        <w:pStyle w:val="ListParagraph"/>
        <w:numPr>
          <w:ilvl w:val="0"/>
          <w:numId w:val="20"/>
        </w:numPr>
        <w:rPr>
          <w:i/>
        </w:rPr>
      </w:pPr>
      <w:r w:rsidRPr="00486384">
        <w:rPr>
          <w:i/>
        </w:rPr>
        <w:t>The same criterion should not be listed as both an inclusion and exclusion criterion (e.g., do not state age &gt;18 years old as an inclusion criterion and age ≤18 years old as an exclusion criterion).</w:t>
      </w:r>
    </w:p>
    <w:p w14:paraId="7BE22292" w14:textId="77777777" w:rsidR="00A134BD" w:rsidRPr="00486384" w:rsidRDefault="00A134BD">
      <w:pPr>
        <w:pStyle w:val="ListParagraph"/>
        <w:numPr>
          <w:ilvl w:val="0"/>
          <w:numId w:val="20"/>
        </w:numPr>
        <w:rPr>
          <w:i/>
        </w:rPr>
      </w:pPr>
      <w:r w:rsidRPr="00486384">
        <w:rPr>
          <w:i/>
        </w:rPr>
        <w:t>Identify specific laboratory tests or clinical characteristics that will be used as criteria for enrollment or exclusion.</w:t>
      </w:r>
    </w:p>
    <w:p w14:paraId="2D55358C" w14:textId="77777777" w:rsidR="00A134BD" w:rsidRPr="00486384" w:rsidRDefault="00A134BD">
      <w:pPr>
        <w:pStyle w:val="ListParagraph"/>
        <w:numPr>
          <w:ilvl w:val="0"/>
          <w:numId w:val="20"/>
        </w:numPr>
        <w:rPr>
          <w:i/>
        </w:rPr>
      </w:pPr>
      <w:r w:rsidRPr="00486384">
        <w:rPr>
          <w:i/>
        </w:rPr>
        <w:t xml:space="preserve">If reproductive status (e.g., pregnancy, lactation, reproductive potential) is an eligibility criterion, provide specific contraception requirements (e.g., licensed hormonal or barrier methods). </w:t>
      </w:r>
    </w:p>
    <w:p w14:paraId="38F4151A" w14:textId="77777777" w:rsidR="00A134BD" w:rsidRPr="00486384" w:rsidRDefault="00A134BD">
      <w:pPr>
        <w:pStyle w:val="ListParagraph"/>
        <w:numPr>
          <w:ilvl w:val="0"/>
          <w:numId w:val="20"/>
        </w:numPr>
        <w:rPr>
          <w:i/>
        </w:rPr>
      </w:pPr>
      <w:r w:rsidRPr="00486384">
        <w:rPr>
          <w:i/>
        </w:rPr>
        <w:t xml:space="preserve">If you have more than one study population, please define the common inclusion and exclusion criteria followed by the specific inclusion and exclusion criteria for each subpopulation. </w:t>
      </w:r>
    </w:p>
    <w:p w14:paraId="1B73A7A3" w14:textId="431F3CBF" w:rsidR="00FA246B" w:rsidRPr="00486384" w:rsidRDefault="00FA246B" w:rsidP="00693119">
      <w:pPr>
        <w:pStyle w:val="Heading2"/>
      </w:pPr>
      <w:bookmarkStart w:id="97" w:name="_Toc250632162"/>
      <w:bookmarkStart w:id="98" w:name="_Toc281240075"/>
      <w:bookmarkStart w:id="99" w:name="_Toc281240317"/>
      <w:bookmarkStart w:id="100" w:name="_Toc288125059"/>
      <w:bookmarkStart w:id="101" w:name="_Toc484520831"/>
      <w:bookmarkStart w:id="102" w:name="_Ref11145748"/>
      <w:bookmarkStart w:id="103" w:name="_Toc227591421"/>
      <w:r w:rsidRPr="00486384">
        <w:t>Inclusion Criteria</w:t>
      </w:r>
      <w:bookmarkEnd w:id="97"/>
      <w:bookmarkEnd w:id="98"/>
      <w:bookmarkEnd w:id="99"/>
      <w:bookmarkEnd w:id="100"/>
      <w:bookmarkEnd w:id="101"/>
      <w:bookmarkEnd w:id="102"/>
      <w:bookmarkEnd w:id="103"/>
    </w:p>
    <w:p w14:paraId="290E06D0" w14:textId="3CF2E27E" w:rsidR="00A7283B" w:rsidRPr="00486384" w:rsidRDefault="00A7283B" w:rsidP="00A7283B">
      <w:pPr>
        <w:rPr>
          <w:i/>
        </w:rPr>
      </w:pPr>
      <w:r w:rsidRPr="00486384">
        <w:rPr>
          <w:i/>
        </w:rPr>
        <w:t xml:space="preserve">Inclusion criteria are characteristics that define the population under study, e.g., those criteria that every potential participant must satisfy, to qualify for study entry. Provide a statement that individuals must meet all of the inclusion criteria in order to be eligible to participate in the study and then list each criterion. </w:t>
      </w:r>
    </w:p>
    <w:p w14:paraId="2C48A365" w14:textId="15DCAB72" w:rsidR="006A75B4" w:rsidRPr="00486384" w:rsidRDefault="006A75B4" w:rsidP="006A75B4">
      <w:bookmarkStart w:id="104" w:name="_Hlk54781663"/>
      <w:r w:rsidRPr="00486384">
        <w:rPr>
          <w:i/>
          <w:iCs/>
        </w:rPr>
        <w:t xml:space="preserve">Women and members of minority groups must be included in accordance with the </w:t>
      </w:r>
      <w:hyperlink r:id="rId16" w:history="1">
        <w:r w:rsidRPr="00486384">
          <w:rPr>
            <w:i/>
            <w:iCs/>
            <w:color w:val="3333FF"/>
          </w:rPr>
          <w:t>NIH Policy on Inclusion of Women and Minorities as Participants in Research Involving Human Subjects</w:t>
        </w:r>
      </w:hyperlink>
      <w:r w:rsidRPr="00486384">
        <w:rPr>
          <w:i/>
          <w:iCs/>
        </w:rPr>
        <w:t xml:space="preserve">. Beginning in 2019, participants of all ages must be included in accordance with the </w:t>
      </w:r>
      <w:hyperlink r:id="rId17" w:history="1">
        <w:r w:rsidRPr="00486384">
          <w:rPr>
            <w:i/>
            <w:iCs/>
            <w:color w:val="3333FF"/>
          </w:rPr>
          <w:t>NIH Policy on the Inclusion of Individuals Across the Lifespan as Participants in Research Involving Human Subjects</w:t>
        </w:r>
      </w:hyperlink>
      <w:r w:rsidRPr="00486384">
        <w:rPr>
          <w:i/>
          <w:iCs/>
        </w:rPr>
        <w:t>.</w:t>
      </w:r>
      <w:r w:rsidR="00E64630" w:rsidRPr="00486384">
        <w:rPr>
          <w:i/>
          <w:iCs/>
        </w:rPr>
        <w:t xml:space="preserve">  </w:t>
      </w:r>
      <w:bookmarkStart w:id="105" w:name="_Hlk54722116"/>
      <w:r w:rsidR="00E64630" w:rsidRPr="00486384">
        <w:rPr>
          <w:i/>
          <w:iCs/>
        </w:rPr>
        <w:t xml:space="preserve">The rationale for exclusion of these groups must be addressed in section </w:t>
      </w:r>
      <w:r w:rsidR="00E64630" w:rsidRPr="00486384">
        <w:rPr>
          <w:b/>
          <w:bCs/>
          <w:i/>
          <w:iCs/>
          <w:color w:val="0000FF"/>
        </w:rPr>
        <w:fldChar w:fldCharType="begin"/>
      </w:r>
      <w:r w:rsidR="00E64630" w:rsidRPr="00486384">
        <w:rPr>
          <w:b/>
          <w:bCs/>
          <w:i/>
          <w:iCs/>
          <w:color w:val="0000FF"/>
        </w:rPr>
        <w:instrText xml:space="preserve"> REF _Ref53493991 \r \h  \* MERGEFORMAT </w:instrText>
      </w:r>
      <w:r w:rsidR="00E64630" w:rsidRPr="00486384">
        <w:rPr>
          <w:b/>
          <w:bCs/>
          <w:i/>
          <w:iCs/>
          <w:color w:val="0000FF"/>
        </w:rPr>
      </w:r>
      <w:r w:rsidR="00E64630" w:rsidRPr="00486384">
        <w:rPr>
          <w:b/>
          <w:bCs/>
          <w:i/>
          <w:iCs/>
          <w:color w:val="0000FF"/>
        </w:rPr>
        <w:fldChar w:fldCharType="separate"/>
      </w:r>
      <w:r w:rsidR="00C11A70" w:rsidRPr="00C11A70">
        <w:rPr>
          <w:b/>
          <w:bCs/>
          <w:i/>
          <w:iCs/>
          <w:color w:val="3333FF"/>
        </w:rPr>
        <w:t>5.2</w:t>
      </w:r>
      <w:r w:rsidR="00E64630" w:rsidRPr="00486384">
        <w:rPr>
          <w:b/>
          <w:bCs/>
          <w:i/>
          <w:iCs/>
          <w:color w:val="0000FF"/>
        </w:rPr>
        <w:fldChar w:fldCharType="end"/>
      </w:r>
      <w:r w:rsidR="00E64630" w:rsidRPr="00486384">
        <w:rPr>
          <w:i/>
          <w:iCs/>
        </w:rPr>
        <w:t>.</w:t>
      </w:r>
      <w:bookmarkEnd w:id="105"/>
    </w:p>
    <w:bookmarkEnd w:id="104"/>
    <w:p w14:paraId="0EF33A03" w14:textId="194525DF" w:rsidR="00A7283B" w:rsidRPr="00486384" w:rsidRDefault="00A7283B" w:rsidP="00A7283B">
      <w:pPr>
        <w:rPr>
          <w:i/>
        </w:rPr>
      </w:pPr>
      <w:r w:rsidRPr="00486384">
        <w:rPr>
          <w:i/>
        </w:rPr>
        <w:t xml:space="preserve">Some criteria to consider for inclusion are: provision of appropriate consent and assent, willingness and ability to participate in study procedures, age range, health status, specific clinical diagnosis or symptoms, background medical treatment, laboratory ranges, and use of appropriate contraception. Additional criteria should be included as appropriate for the study design and risk. </w:t>
      </w:r>
    </w:p>
    <w:p w14:paraId="79F2C657" w14:textId="77777777" w:rsidR="00A7283B" w:rsidRPr="00486384" w:rsidRDefault="00A7283B" w:rsidP="00A7283B">
      <w:pPr>
        <w:rPr>
          <w:i/>
        </w:rPr>
      </w:pPr>
      <w:r w:rsidRPr="00486384">
        <w:rPr>
          <w:i/>
        </w:rPr>
        <w:t xml:space="preserve">Example text provided as a guide, customize as needed:  </w:t>
      </w:r>
    </w:p>
    <w:p w14:paraId="4177A68D" w14:textId="77777777" w:rsidR="00A7283B" w:rsidRPr="00486384" w:rsidRDefault="00A7283B" w:rsidP="00A7283B">
      <w:r w:rsidRPr="00486384">
        <w:t>In order to be eligible to participate in this study, an individual must meet all of the following criteria:</w:t>
      </w:r>
    </w:p>
    <w:p w14:paraId="263D3BA7" w14:textId="77777777" w:rsidR="00A7283B" w:rsidRPr="00486384" w:rsidRDefault="00A7283B">
      <w:pPr>
        <w:pStyle w:val="ListParagraph"/>
        <w:numPr>
          <w:ilvl w:val="0"/>
          <w:numId w:val="21"/>
        </w:numPr>
      </w:pPr>
      <w:r w:rsidRPr="00486384">
        <w:t>Provision of signed and dated informed consent form</w:t>
      </w:r>
    </w:p>
    <w:p w14:paraId="162633A3" w14:textId="77777777" w:rsidR="00A7283B" w:rsidRPr="00486384" w:rsidRDefault="00A7283B">
      <w:pPr>
        <w:pStyle w:val="ListParagraph"/>
        <w:numPr>
          <w:ilvl w:val="0"/>
          <w:numId w:val="21"/>
        </w:numPr>
      </w:pPr>
      <w:r w:rsidRPr="00486384">
        <w:t xml:space="preserve">Stated willingness to comply with all study procedures and availability for the duration of the study </w:t>
      </w:r>
    </w:p>
    <w:p w14:paraId="5297B002" w14:textId="6C673BA8" w:rsidR="00A7283B" w:rsidRPr="00486384" w:rsidRDefault="002A585A">
      <w:pPr>
        <w:pStyle w:val="ListParagraph"/>
        <w:numPr>
          <w:ilvl w:val="0"/>
          <w:numId w:val="21"/>
        </w:numPr>
      </w:pPr>
      <w:r w:rsidRPr="00486384">
        <w:t>A</w:t>
      </w:r>
      <w:r w:rsidR="00A7283B" w:rsidRPr="00486384">
        <w:t>ged &lt;specify range&gt;</w:t>
      </w:r>
      <w:r w:rsidR="008A2D75" w:rsidRPr="00486384">
        <w:t xml:space="preserve"> </w:t>
      </w:r>
    </w:p>
    <w:p w14:paraId="2048149F" w14:textId="77777777" w:rsidR="00A7283B" w:rsidRPr="00486384" w:rsidRDefault="00A7283B">
      <w:pPr>
        <w:pStyle w:val="ListParagraph"/>
        <w:numPr>
          <w:ilvl w:val="0"/>
          <w:numId w:val="21"/>
        </w:numPr>
      </w:pPr>
      <w:r w:rsidRPr="00486384">
        <w:t>In good general health as evidenced by medical history or diagnosed with &lt;specify condition/disease&gt; or exhibiting &lt;specify clinical signs or symptoms or physical/oral examination findings&gt;</w:t>
      </w:r>
    </w:p>
    <w:p w14:paraId="084BCDB7" w14:textId="77777777" w:rsidR="00A7283B" w:rsidRPr="00486384" w:rsidRDefault="00A7283B">
      <w:pPr>
        <w:pStyle w:val="ListParagraph"/>
        <w:numPr>
          <w:ilvl w:val="0"/>
          <w:numId w:val="21"/>
        </w:numPr>
      </w:pPr>
      <w:r w:rsidRPr="00486384">
        <w:lastRenderedPageBreak/>
        <w:t>&lt;Specify laboratory test&gt; results between &lt;specify range&gt;</w:t>
      </w:r>
    </w:p>
    <w:p w14:paraId="5F1F9090" w14:textId="77777777" w:rsidR="00A7283B" w:rsidRPr="00486384" w:rsidRDefault="00A7283B">
      <w:pPr>
        <w:pStyle w:val="ListParagraph"/>
        <w:numPr>
          <w:ilvl w:val="0"/>
          <w:numId w:val="21"/>
        </w:numPr>
      </w:pPr>
      <w:r w:rsidRPr="00486384">
        <w:t>Ability to take oral medication and be willing to adhere to the &lt;study intervention&gt; regimen</w:t>
      </w:r>
    </w:p>
    <w:p w14:paraId="58F9CF29" w14:textId="77777777" w:rsidR="00A7283B" w:rsidRPr="00486384" w:rsidRDefault="00A7283B">
      <w:pPr>
        <w:pStyle w:val="ListParagraph"/>
        <w:numPr>
          <w:ilvl w:val="0"/>
          <w:numId w:val="21"/>
        </w:numPr>
      </w:pPr>
      <w:r w:rsidRPr="00486384">
        <w:t xml:space="preserve">For females of reproductive potential: use of highly effective contraception for at least 1 month prior to screening and agreement to use such a method during study participation and for an additional &lt;specify duration&gt; weeks after the end of &lt;study intervention&gt; administration </w:t>
      </w:r>
    </w:p>
    <w:p w14:paraId="028D327D" w14:textId="77777777" w:rsidR="00A7283B" w:rsidRPr="00486384" w:rsidRDefault="00A7283B">
      <w:pPr>
        <w:pStyle w:val="ListParagraph"/>
        <w:numPr>
          <w:ilvl w:val="0"/>
          <w:numId w:val="21"/>
        </w:numPr>
      </w:pPr>
      <w:r w:rsidRPr="00486384">
        <w:t>For males of reproductive potential: use of condoms or other methods to ensure effective contraception with partner</w:t>
      </w:r>
    </w:p>
    <w:p w14:paraId="3E7799E6" w14:textId="5A9831AB" w:rsidR="00A7283B" w:rsidRPr="00486384" w:rsidRDefault="00A7283B">
      <w:pPr>
        <w:pStyle w:val="ListParagraph"/>
        <w:numPr>
          <w:ilvl w:val="0"/>
          <w:numId w:val="21"/>
        </w:numPr>
        <w:tabs>
          <w:tab w:val="left" w:pos="0"/>
          <w:tab w:val="left" w:pos="354"/>
          <w:tab w:val="left" w:pos="710"/>
          <w:tab w:val="left" w:pos="1086"/>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486384">
        <w:t xml:space="preserve">Agreement to adhere to Lifestyle Considerations (see section </w:t>
      </w:r>
      <w:r w:rsidR="00F11040" w:rsidRPr="00486384">
        <w:rPr>
          <w:b/>
          <w:bCs/>
          <w:color w:val="0000FF"/>
        </w:rPr>
        <w:fldChar w:fldCharType="begin"/>
      </w:r>
      <w:r w:rsidR="00F11040" w:rsidRPr="00486384">
        <w:rPr>
          <w:b/>
          <w:bCs/>
          <w:color w:val="0000FF"/>
        </w:rPr>
        <w:instrText xml:space="preserve"> REF _Ref11145801 \r \h  \* MERGEFORMAT </w:instrText>
      </w:r>
      <w:r w:rsidR="00F11040" w:rsidRPr="00486384">
        <w:rPr>
          <w:b/>
          <w:bCs/>
          <w:color w:val="0000FF"/>
        </w:rPr>
      </w:r>
      <w:r w:rsidR="00F11040" w:rsidRPr="00486384">
        <w:rPr>
          <w:b/>
          <w:bCs/>
          <w:color w:val="0000FF"/>
        </w:rPr>
        <w:fldChar w:fldCharType="separate"/>
      </w:r>
      <w:r w:rsidR="00C11A70" w:rsidRPr="00C11A70">
        <w:rPr>
          <w:b/>
          <w:bCs/>
          <w:color w:val="3333FF"/>
        </w:rPr>
        <w:t>5.4</w:t>
      </w:r>
      <w:r w:rsidR="00F11040" w:rsidRPr="00486384">
        <w:rPr>
          <w:b/>
          <w:bCs/>
          <w:color w:val="0000FF"/>
        </w:rPr>
        <w:fldChar w:fldCharType="end"/>
      </w:r>
      <w:r w:rsidRPr="00486384">
        <w:t>) throughout study duration]</w:t>
      </w:r>
      <w:bookmarkStart w:id="106" w:name="_Toc250632163"/>
      <w:bookmarkStart w:id="107" w:name="_Toc281240076"/>
      <w:bookmarkStart w:id="108" w:name="_Toc281240318"/>
    </w:p>
    <w:p w14:paraId="7F494160" w14:textId="534A2125" w:rsidR="0099612C" w:rsidRPr="00486384" w:rsidRDefault="0099612C">
      <w:pPr>
        <w:pStyle w:val="ListParagraph"/>
        <w:numPr>
          <w:ilvl w:val="0"/>
          <w:numId w:val="21"/>
        </w:numPr>
        <w:tabs>
          <w:tab w:val="left" w:pos="0"/>
          <w:tab w:val="left" w:pos="354"/>
          <w:tab w:val="left" w:pos="710"/>
          <w:tab w:val="left" w:pos="1086"/>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486384">
        <w:t xml:space="preserve">Ability of subject </w:t>
      </w:r>
      <w:r w:rsidR="007C4EC9" w:rsidRPr="00486384">
        <w:t>&lt;</w:t>
      </w:r>
      <w:r w:rsidR="00A57DB8" w:rsidRPr="00486384">
        <w:rPr>
          <w:i/>
        </w:rPr>
        <w:t>insert</w:t>
      </w:r>
      <w:r w:rsidR="00206D87" w:rsidRPr="00486384">
        <w:rPr>
          <w:i/>
        </w:rPr>
        <w:t xml:space="preserve"> </w:t>
      </w:r>
      <w:r w:rsidR="00A57DB8" w:rsidRPr="00486384">
        <w:rPr>
          <w:i/>
        </w:rPr>
        <w:t>only if applicable:</w:t>
      </w:r>
      <w:r w:rsidR="00206D87" w:rsidRPr="00486384">
        <w:t xml:space="preserve"> </w:t>
      </w:r>
      <w:r w:rsidRPr="00486384">
        <w:t>or Legally Authorized Representative (LAR</w:t>
      </w:r>
      <w:r w:rsidR="007C4EC9" w:rsidRPr="00486384">
        <w:t xml:space="preserve">)&gt; </w:t>
      </w:r>
      <w:r w:rsidRPr="00486384">
        <w:t>to understand and the willingness to sign a written informed consent document.</w:t>
      </w:r>
    </w:p>
    <w:p w14:paraId="385DF7D6" w14:textId="05153815" w:rsidR="00FA246B" w:rsidRPr="00486384" w:rsidRDefault="00FA246B" w:rsidP="00693119">
      <w:pPr>
        <w:pStyle w:val="Heading2"/>
      </w:pPr>
      <w:bookmarkStart w:id="109" w:name="_Toc288125060"/>
      <w:bookmarkStart w:id="110" w:name="_Toc484520832"/>
      <w:bookmarkStart w:id="111" w:name="_Ref11145760"/>
      <w:bookmarkStart w:id="112" w:name="_Ref53493991"/>
      <w:bookmarkStart w:id="113" w:name="_Toc227591422"/>
      <w:r w:rsidRPr="00486384">
        <w:t>Exclusion Criteria</w:t>
      </w:r>
      <w:bookmarkEnd w:id="106"/>
      <w:bookmarkEnd w:id="107"/>
      <w:bookmarkEnd w:id="108"/>
      <w:bookmarkEnd w:id="109"/>
      <w:bookmarkEnd w:id="110"/>
      <w:bookmarkEnd w:id="111"/>
      <w:bookmarkEnd w:id="112"/>
      <w:bookmarkEnd w:id="113"/>
    </w:p>
    <w:p w14:paraId="1D442DC9" w14:textId="2918484A" w:rsidR="00A7283B" w:rsidRPr="00486384" w:rsidRDefault="00A7283B" w:rsidP="00A7283B">
      <w:pPr>
        <w:rPr>
          <w:i/>
        </w:rPr>
      </w:pPr>
      <w:bookmarkStart w:id="114" w:name="_Toc281240077"/>
      <w:bookmarkStart w:id="115" w:name="_Toc281240319"/>
      <w:bookmarkStart w:id="116" w:name="_Toc288125061"/>
      <w:bookmarkStart w:id="117" w:name="_Toc484520833"/>
      <w:r w:rsidRPr="00486384">
        <w:rPr>
          <w:i/>
        </w:rPr>
        <w:t xml:space="preserve">Exclusion criteria are characteristics that make an individual ineligible for study participation.  Provide a statement that all individuals meeting any of the exclusion criteria at baseline will be excluded from study participation and then list each criterion.  If specific populations are excluded (e.g., elderly or pediatric populations, women or minorities), provide a clear and compelling rationale and justification, to establish that inclusion is inappropriate with respect to the health of the participants or the purpose of the research. </w:t>
      </w:r>
    </w:p>
    <w:p w14:paraId="37F394CD" w14:textId="77777777" w:rsidR="00A7283B" w:rsidRPr="00486384" w:rsidRDefault="00A7283B" w:rsidP="00A7283B">
      <w:pPr>
        <w:rPr>
          <w:i/>
        </w:rPr>
      </w:pPr>
      <w:r w:rsidRPr="00486384">
        <w:rPr>
          <w:i/>
        </w:rPr>
        <w:t xml:space="preserve">Some criteria to consider for exclusion are: pre-existing conditions or concurrent diagnoses, concomitant use of other medication(s) or devices, known allergies, other factors that would cause harm or increased risk to the participant or close contacts, or preclude the participant’s full adherence with or completion of the study. Additional criteria should be included as appropriate for the study design and risk. </w:t>
      </w:r>
    </w:p>
    <w:p w14:paraId="11F5AC41" w14:textId="79DB1FAD" w:rsidR="0025771B" w:rsidRPr="00486384" w:rsidRDefault="0025771B" w:rsidP="0025771B">
      <w:pPr>
        <w:rPr>
          <w:i/>
          <w:szCs w:val="24"/>
        </w:rPr>
      </w:pPr>
      <w:bookmarkStart w:id="118" w:name="_Hlk54722281"/>
      <w:r w:rsidRPr="00486384">
        <w:rPr>
          <w:i/>
          <w:iCs/>
          <w:szCs w:val="24"/>
        </w:rPr>
        <w:t xml:space="preserve">If the eligibility criteria exclude any population from the study on the basis of any factor, including but not limited to race, ethnicity, sex, </w:t>
      </w:r>
      <w:r w:rsidR="00AB74D0" w:rsidRPr="00486384">
        <w:rPr>
          <w:i/>
          <w:iCs/>
          <w:szCs w:val="24"/>
        </w:rPr>
        <w:t xml:space="preserve">pregnancy, </w:t>
      </w:r>
      <w:r w:rsidRPr="00486384">
        <w:rPr>
          <w:i/>
          <w:iCs/>
          <w:szCs w:val="24"/>
        </w:rPr>
        <w:t xml:space="preserve">disability, nationality, religion, age, or English-language ability, </w:t>
      </w:r>
      <w:r w:rsidRPr="00486384">
        <w:rPr>
          <w:i/>
          <w:iCs/>
          <w:color w:val="EA0000"/>
          <w:szCs w:val="24"/>
        </w:rPr>
        <w:t xml:space="preserve">a justification for the exclusion based on scientific or safety concerns </w:t>
      </w:r>
      <w:r w:rsidRPr="00486384">
        <w:rPr>
          <w:i/>
          <w:iCs/>
          <w:szCs w:val="24"/>
        </w:rPr>
        <w:t>should be stated.</w:t>
      </w:r>
      <w:r w:rsidRPr="00486384">
        <w:rPr>
          <w:i/>
          <w:szCs w:val="24"/>
        </w:rPr>
        <w:t xml:space="preserve"> </w:t>
      </w:r>
      <w:bookmarkEnd w:id="118"/>
    </w:p>
    <w:p w14:paraId="2D8297AE" w14:textId="77777777" w:rsidR="00A7283B" w:rsidRPr="00486384" w:rsidRDefault="00A7283B" w:rsidP="00A7283B">
      <w:pPr>
        <w:rPr>
          <w:i/>
        </w:rPr>
      </w:pPr>
      <w:r w:rsidRPr="00486384">
        <w:rPr>
          <w:i/>
        </w:rPr>
        <w:t xml:space="preserve">Example text provided as a guide, customize as needed (including adding a statement about equitable selection):  </w:t>
      </w:r>
    </w:p>
    <w:p w14:paraId="0BA6E072" w14:textId="5F000641" w:rsidR="00A7283B" w:rsidRPr="00486384" w:rsidRDefault="00A7283B" w:rsidP="00A7283B">
      <w:r w:rsidRPr="00486384">
        <w:t>An individual who meets any of the following criteria will be excluded from participation in this study:</w:t>
      </w:r>
    </w:p>
    <w:p w14:paraId="5802BC6D" w14:textId="77777777" w:rsidR="00A7283B" w:rsidRPr="00486384" w:rsidRDefault="00A7283B">
      <w:pPr>
        <w:pStyle w:val="ListParagraph"/>
        <w:numPr>
          <w:ilvl w:val="0"/>
          <w:numId w:val="23"/>
        </w:numPr>
      </w:pPr>
      <w:r w:rsidRPr="00486384">
        <w:t>Current use of &lt; specify disallowed concomitant medications</w:t>
      </w:r>
      <w:r w:rsidRPr="00486384">
        <w:rPr>
          <w:i/>
        </w:rPr>
        <w:t xml:space="preserve">&gt; </w:t>
      </w:r>
    </w:p>
    <w:p w14:paraId="7C03761D" w14:textId="77777777" w:rsidR="00A7283B" w:rsidRPr="00486384" w:rsidRDefault="00A7283B">
      <w:pPr>
        <w:pStyle w:val="ListParagraph"/>
        <w:numPr>
          <w:ilvl w:val="0"/>
          <w:numId w:val="23"/>
        </w:numPr>
      </w:pPr>
      <w:r w:rsidRPr="00486384">
        <w:t>Presence of &lt;specific devices (e.g., cardiac pacemaker)&gt;</w:t>
      </w:r>
    </w:p>
    <w:p w14:paraId="2BD7328B" w14:textId="77777777" w:rsidR="00A7283B" w:rsidRPr="00486384" w:rsidRDefault="00A7283B">
      <w:pPr>
        <w:pStyle w:val="ListParagraph"/>
        <w:numPr>
          <w:ilvl w:val="0"/>
          <w:numId w:val="23"/>
        </w:numPr>
      </w:pPr>
      <w:r w:rsidRPr="00486384">
        <w:t>Pregnancy or lactation</w:t>
      </w:r>
    </w:p>
    <w:p w14:paraId="79BAC9A5" w14:textId="77777777" w:rsidR="00A7283B" w:rsidRPr="00486384" w:rsidRDefault="00A7283B">
      <w:pPr>
        <w:pStyle w:val="ListParagraph"/>
        <w:numPr>
          <w:ilvl w:val="0"/>
          <w:numId w:val="23"/>
        </w:numPr>
      </w:pPr>
      <w:r w:rsidRPr="00486384">
        <w:t>Known allergic reactions to components of the &lt;study intervention&gt;, &lt;specify components/allergens&gt;</w:t>
      </w:r>
    </w:p>
    <w:p w14:paraId="0DD6C644" w14:textId="77777777" w:rsidR="00A7283B" w:rsidRPr="00486384" w:rsidRDefault="00A7283B">
      <w:pPr>
        <w:pStyle w:val="ListParagraph"/>
        <w:numPr>
          <w:ilvl w:val="0"/>
          <w:numId w:val="23"/>
        </w:numPr>
      </w:pPr>
      <w:r w:rsidRPr="00486384">
        <w:t>Febrile illness within &lt;specify time frame</w:t>
      </w:r>
      <w:r w:rsidRPr="00486384">
        <w:rPr>
          <w:i/>
        </w:rPr>
        <w:t>&gt;</w:t>
      </w:r>
      <w:r w:rsidRPr="00486384" w:rsidDel="00BB11EF">
        <w:t xml:space="preserve"> </w:t>
      </w:r>
    </w:p>
    <w:p w14:paraId="0380D3FB" w14:textId="77777777" w:rsidR="00A7283B" w:rsidRPr="00486384" w:rsidRDefault="00A7283B">
      <w:pPr>
        <w:pStyle w:val="ListParagraph"/>
        <w:numPr>
          <w:ilvl w:val="0"/>
          <w:numId w:val="23"/>
        </w:numPr>
      </w:pPr>
      <w:r w:rsidRPr="00486384">
        <w:t xml:space="preserve">Treatment with another investigational drug or other intervention within </w:t>
      </w:r>
      <w:r w:rsidRPr="00486384">
        <w:rPr>
          <w:i/>
        </w:rPr>
        <w:t>&lt;</w:t>
      </w:r>
      <w:r w:rsidRPr="00486384">
        <w:t>specify time frame</w:t>
      </w:r>
      <w:r w:rsidRPr="00486384">
        <w:rPr>
          <w:i/>
        </w:rPr>
        <w:t>&gt;</w:t>
      </w:r>
    </w:p>
    <w:p w14:paraId="0050FD48" w14:textId="77777777" w:rsidR="00A7283B" w:rsidRPr="00486384" w:rsidRDefault="00A7283B">
      <w:pPr>
        <w:pStyle w:val="ListParagraph"/>
        <w:numPr>
          <w:ilvl w:val="0"/>
          <w:numId w:val="23"/>
        </w:numPr>
      </w:pPr>
      <w:r w:rsidRPr="00486384">
        <w:t xml:space="preserve">Current smoker or tobacco use within </w:t>
      </w:r>
      <w:r w:rsidRPr="00486384">
        <w:rPr>
          <w:i/>
        </w:rPr>
        <w:t>&lt;</w:t>
      </w:r>
      <w:r w:rsidRPr="00486384">
        <w:t>specify timeframe</w:t>
      </w:r>
      <w:r w:rsidRPr="00486384">
        <w:rPr>
          <w:i/>
        </w:rPr>
        <w:t>&gt;</w:t>
      </w:r>
    </w:p>
    <w:p w14:paraId="3E11765E" w14:textId="6959BEE5" w:rsidR="00A7283B" w:rsidRPr="00486384" w:rsidRDefault="00A7283B">
      <w:pPr>
        <w:pStyle w:val="ListParagraph"/>
        <w:numPr>
          <w:ilvl w:val="0"/>
          <w:numId w:val="23"/>
        </w:numPr>
      </w:pPr>
      <w:r w:rsidRPr="00486384">
        <w:lastRenderedPageBreak/>
        <w:t>&lt; Specify any condition(s) or diagnosis, both physical or psychological, or physical exam finding that precludes participation&gt;</w:t>
      </w:r>
    </w:p>
    <w:p w14:paraId="13A3288D" w14:textId="77777777" w:rsidR="00B41C27" w:rsidRPr="00486384" w:rsidRDefault="00B41C27" w:rsidP="00693119">
      <w:pPr>
        <w:pStyle w:val="Heading2"/>
      </w:pPr>
      <w:bookmarkStart w:id="119" w:name="_Hlk54722449"/>
      <w:bookmarkStart w:id="120" w:name="_Toc227591423"/>
      <w:r w:rsidRPr="00486384">
        <w:t>Inclusion of Vulnerable Participants</w:t>
      </w:r>
      <w:bookmarkEnd w:id="120"/>
    </w:p>
    <w:p w14:paraId="3AD252C9" w14:textId="7DB7F371" w:rsidR="008831ED" w:rsidRPr="00486384" w:rsidRDefault="00B41C27" w:rsidP="00B41C27">
      <w:pPr>
        <w:rPr>
          <w:i/>
        </w:rPr>
      </w:pPr>
      <w:r w:rsidRPr="00486384">
        <w:rPr>
          <w:i/>
        </w:rPr>
        <w:t xml:space="preserve">If appropriate, </w:t>
      </w:r>
      <w:r w:rsidRPr="00486384">
        <w:rPr>
          <w:b/>
          <w:i/>
          <w:color w:val="EA0000"/>
        </w:rPr>
        <w:t xml:space="preserve">include justification for inclusion of </w:t>
      </w:r>
      <w:r w:rsidR="008831ED" w:rsidRPr="00486384">
        <w:rPr>
          <w:b/>
          <w:i/>
          <w:color w:val="EA0000"/>
        </w:rPr>
        <w:t xml:space="preserve">each vulnerable population which is </w:t>
      </w:r>
      <w:r w:rsidR="00720290" w:rsidRPr="00486384">
        <w:rPr>
          <w:b/>
          <w:i/>
          <w:color w:val="EA0000"/>
        </w:rPr>
        <w:t xml:space="preserve">intentionally </w:t>
      </w:r>
      <w:r w:rsidR="008831ED" w:rsidRPr="00486384">
        <w:rPr>
          <w:b/>
          <w:i/>
          <w:color w:val="EA0000"/>
        </w:rPr>
        <w:t>included in your study</w:t>
      </w:r>
      <w:r w:rsidRPr="00486384">
        <w:rPr>
          <w:i/>
        </w:rPr>
        <w:t>.  Vulnerable participants include, but are not limited to</w:t>
      </w:r>
      <w:r w:rsidR="008831ED" w:rsidRPr="00486384">
        <w:rPr>
          <w:i/>
        </w:rPr>
        <w:t>,</w:t>
      </w:r>
      <w:r w:rsidRPr="00486384">
        <w:rPr>
          <w:i/>
        </w:rPr>
        <w:t xml:space="preserve"> those</w:t>
      </w:r>
      <w:r w:rsidR="00526E73" w:rsidRPr="00486384">
        <w:t xml:space="preserve"> </w:t>
      </w:r>
      <w:r w:rsidR="00526E73" w:rsidRPr="00486384">
        <w:rPr>
          <w:i/>
        </w:rPr>
        <w:t>individuals potentially subject to coercion and/or undue influence</w:t>
      </w:r>
      <w:r w:rsidRPr="00486384">
        <w:rPr>
          <w:i/>
        </w:rPr>
        <w:t xml:space="preserve"> </w:t>
      </w:r>
      <w:r w:rsidR="00526E73" w:rsidRPr="00486384">
        <w:rPr>
          <w:i/>
        </w:rPr>
        <w:t>and those who</w:t>
      </w:r>
      <w:r w:rsidRPr="00486384">
        <w:rPr>
          <w:i/>
        </w:rPr>
        <w:t xml:space="preserve"> lack consent capacity, including</w:t>
      </w:r>
      <w:r w:rsidR="008831ED" w:rsidRPr="00486384">
        <w:rPr>
          <w:i/>
        </w:rPr>
        <w:t xml:space="preserve">: </w:t>
      </w:r>
      <w:r w:rsidRPr="00486384">
        <w:rPr>
          <w:i/>
        </w:rPr>
        <w:t xml:space="preserve">prisoners, </w:t>
      </w:r>
      <w:r w:rsidR="00ED5B65" w:rsidRPr="00486384">
        <w:rPr>
          <w:i/>
        </w:rPr>
        <w:t xml:space="preserve">NIH staff, </w:t>
      </w:r>
      <w:r w:rsidRPr="00486384">
        <w:rPr>
          <w:i/>
        </w:rPr>
        <w:t>cognitively impaired participants</w:t>
      </w:r>
      <w:r w:rsidR="008831ED" w:rsidRPr="00486384">
        <w:rPr>
          <w:i/>
        </w:rPr>
        <w:t xml:space="preserve"> and</w:t>
      </w:r>
      <w:r w:rsidRPr="00486384">
        <w:rPr>
          <w:i/>
        </w:rPr>
        <w:t xml:space="preserve"> children.  Include safeguards for protecting vulnerable populations.  </w:t>
      </w:r>
      <w:r w:rsidRPr="00486384">
        <w:rPr>
          <w:i/>
          <w:color w:val="000000"/>
          <w:szCs w:val="24"/>
        </w:rPr>
        <w:t xml:space="preserve">Reference the appropriate NIH HRPP policies or Federal Regulations Subparts as necessary when discussing the research involvement of these subjects. Discuss what, if any, procedures or practices will be used in the protocol to minimize their susceptibility to undue influences and unnecessary risks (physical, psychological, etc.) as research subjects. </w:t>
      </w:r>
      <w:r w:rsidRPr="00486384">
        <w:rPr>
          <w:i/>
        </w:rPr>
        <w:t xml:space="preserve">Please refer to OHRP guidelines when </w:t>
      </w:r>
      <w:r w:rsidR="00631677" w:rsidRPr="00486384">
        <w:rPr>
          <w:i/>
        </w:rPr>
        <w:t>considering inclusion of vulnerable populations</w:t>
      </w:r>
      <w:r w:rsidRPr="00486384">
        <w:rPr>
          <w:i/>
        </w:rPr>
        <w:t>. Note that</w:t>
      </w:r>
      <w:r w:rsidR="00720290" w:rsidRPr="00486384">
        <w:rPr>
          <w:i/>
        </w:rPr>
        <w:t xml:space="preserve"> if during the course of the study, a participant becomes a member of the designated population, </w:t>
      </w:r>
      <w:r w:rsidRPr="00486384">
        <w:rPr>
          <w:i/>
        </w:rPr>
        <w:t>(e.g., if a participant becomes a prisoner during the study)</w:t>
      </w:r>
      <w:r w:rsidR="00720290" w:rsidRPr="00486384">
        <w:rPr>
          <w:iCs/>
        </w:rPr>
        <w:t xml:space="preserve"> </w:t>
      </w:r>
      <w:r w:rsidR="00720290" w:rsidRPr="00486384">
        <w:rPr>
          <w:i/>
        </w:rPr>
        <w:t>if that person is to remain on study, IRB approval for inclusion of that population is needed.</w:t>
      </w:r>
    </w:p>
    <w:p w14:paraId="2D746782" w14:textId="3F3C89F5" w:rsidR="00B41C27" w:rsidRPr="00486384" w:rsidRDefault="00B41C27">
      <w:pPr>
        <w:pStyle w:val="ListParagraph"/>
        <w:numPr>
          <w:ilvl w:val="0"/>
          <w:numId w:val="42"/>
        </w:numPr>
        <w:rPr>
          <w:i/>
        </w:rPr>
      </w:pPr>
      <w:r w:rsidRPr="00486384">
        <w:rPr>
          <w:b/>
          <w:i/>
        </w:rPr>
        <w:t>Children:</w:t>
      </w:r>
      <w:r w:rsidRPr="00486384">
        <w:rPr>
          <w:i/>
        </w:rPr>
        <w:t xml:space="preserve"> If the research involves persons who have not attained the legal age for consent to treatments or procedures involved in the research (“children”), refer to </w:t>
      </w:r>
      <w:bookmarkStart w:id="121" w:name="_Hlk71549203"/>
      <w:r w:rsidR="00A6607F" w:rsidRPr="00486384">
        <w:rPr>
          <w:i/>
          <w:u w:val="single"/>
        </w:rPr>
        <w:fldChar w:fldCharType="begin"/>
      </w:r>
      <w:r w:rsidR="00A6607F" w:rsidRPr="00486384">
        <w:rPr>
          <w:i/>
          <w:u w:val="single"/>
        </w:rPr>
        <w:instrText xml:space="preserve"> HYPERLINK "https://policymanual.nih.gov/3014-402" </w:instrText>
      </w:r>
      <w:r w:rsidR="00A6607F" w:rsidRPr="00486384">
        <w:rPr>
          <w:i/>
          <w:u w:val="single"/>
        </w:rPr>
      </w:r>
      <w:r w:rsidR="00A6607F" w:rsidRPr="00486384">
        <w:rPr>
          <w:i/>
          <w:u w:val="single"/>
        </w:rPr>
        <w:fldChar w:fldCharType="separate"/>
      </w:r>
      <w:r w:rsidR="0025771B" w:rsidRPr="00486384">
        <w:rPr>
          <w:rStyle w:val="Hyperlink"/>
          <w:i/>
          <w:color w:val="3333FF"/>
        </w:rPr>
        <w:t xml:space="preserve">NIH HRPP </w:t>
      </w:r>
      <w:r w:rsidR="00A44303" w:rsidRPr="00486384">
        <w:rPr>
          <w:rStyle w:val="Hyperlink"/>
          <w:i/>
          <w:color w:val="3333FF"/>
        </w:rPr>
        <w:t>Policy 402</w:t>
      </w:r>
      <w:r w:rsidR="00A6607F" w:rsidRPr="00486384">
        <w:rPr>
          <w:i/>
          <w:u w:val="single"/>
        </w:rPr>
        <w:fldChar w:fldCharType="end"/>
      </w:r>
      <w:bookmarkEnd w:id="121"/>
      <w:r w:rsidRPr="00486384">
        <w:rPr>
          <w:i/>
        </w:rPr>
        <w:t xml:space="preserve"> to ensure sufficient information is provided.  </w:t>
      </w:r>
    </w:p>
    <w:p w14:paraId="381EE8EA" w14:textId="48358ACA" w:rsidR="00B41C27" w:rsidRPr="00486384" w:rsidRDefault="00B41C27">
      <w:pPr>
        <w:pStyle w:val="ListParagraph"/>
        <w:numPr>
          <w:ilvl w:val="0"/>
          <w:numId w:val="42"/>
        </w:numPr>
        <w:rPr>
          <w:i/>
        </w:rPr>
      </w:pPr>
      <w:r w:rsidRPr="00486384">
        <w:rPr>
          <w:b/>
          <w:i/>
        </w:rPr>
        <w:t>Prisoners:</w:t>
      </w:r>
      <w:r w:rsidRPr="00486384">
        <w:rPr>
          <w:i/>
        </w:rPr>
        <w:t xml:space="preserve"> If the research involves prisoners, review </w:t>
      </w:r>
      <w:bookmarkStart w:id="122" w:name="_Hlk71549240"/>
      <w:r w:rsidR="00DB4B4B" w:rsidRPr="00486384">
        <w:rPr>
          <w:i/>
          <w:u w:val="single"/>
        </w:rPr>
        <w:fldChar w:fldCharType="begin"/>
      </w:r>
      <w:r w:rsidR="00DB4B4B" w:rsidRPr="00486384">
        <w:rPr>
          <w:i/>
          <w:u w:val="single"/>
        </w:rPr>
        <w:instrText xml:space="preserve"> HYPERLINK "https://policymanual.nih.gov/3014-401" </w:instrText>
      </w:r>
      <w:r w:rsidR="00DB4B4B" w:rsidRPr="00486384">
        <w:rPr>
          <w:i/>
          <w:u w:val="single"/>
        </w:rPr>
      </w:r>
      <w:r w:rsidR="00DB4B4B" w:rsidRPr="00486384">
        <w:rPr>
          <w:i/>
          <w:u w:val="single"/>
        </w:rPr>
        <w:fldChar w:fldCharType="separate"/>
      </w:r>
      <w:r w:rsidR="0025771B" w:rsidRPr="00486384">
        <w:rPr>
          <w:rStyle w:val="Hyperlink"/>
          <w:i/>
          <w:color w:val="3333FF"/>
        </w:rPr>
        <w:t xml:space="preserve">NIH HRPP </w:t>
      </w:r>
      <w:r w:rsidR="00803989" w:rsidRPr="00486384">
        <w:rPr>
          <w:rStyle w:val="Hyperlink"/>
          <w:i/>
          <w:color w:val="3333FF"/>
        </w:rPr>
        <w:t>Policy 401</w:t>
      </w:r>
      <w:r w:rsidR="00DB4B4B" w:rsidRPr="00486384">
        <w:rPr>
          <w:i/>
          <w:u w:val="single"/>
        </w:rPr>
        <w:fldChar w:fldCharType="end"/>
      </w:r>
      <w:bookmarkEnd w:id="122"/>
      <w:r w:rsidRPr="00486384">
        <w:rPr>
          <w:i/>
        </w:rPr>
        <w:t xml:space="preserve"> to ensure sufficient information is provided.</w:t>
      </w:r>
      <w:r w:rsidR="00B70C96" w:rsidRPr="00486384">
        <w:rPr>
          <w:i/>
        </w:rPr>
        <w:t xml:space="preserve"> If the </w:t>
      </w:r>
      <w:r w:rsidR="006B7867" w:rsidRPr="00486384">
        <w:rPr>
          <w:i/>
        </w:rPr>
        <w:t>study</w:t>
      </w:r>
      <w:r w:rsidR="00B70C96" w:rsidRPr="00486384">
        <w:rPr>
          <w:i/>
        </w:rPr>
        <w:t xml:space="preserve"> did not anticipate the participation of prisoners on the research</w:t>
      </w:r>
      <w:r w:rsidR="006B7867" w:rsidRPr="00486384">
        <w:rPr>
          <w:i/>
        </w:rPr>
        <w:t>,</w:t>
      </w:r>
      <w:r w:rsidR="00B70C96" w:rsidRPr="00486384">
        <w:rPr>
          <w:i/>
        </w:rPr>
        <w:t xml:space="preserve"> and a subject becomes incarcerated during study participation, if the PI wishes the subject to remain on the research, the PI must immediately review and comply with the requirements specified in </w:t>
      </w:r>
      <w:bookmarkStart w:id="123" w:name="_Hlk71633599"/>
      <w:r w:rsidR="00DB4B4B" w:rsidRPr="00486384">
        <w:rPr>
          <w:i/>
          <w:u w:val="single"/>
        </w:rPr>
        <w:fldChar w:fldCharType="begin"/>
      </w:r>
      <w:r w:rsidR="00DB4B4B" w:rsidRPr="00486384">
        <w:rPr>
          <w:i/>
          <w:u w:val="single"/>
        </w:rPr>
        <w:instrText xml:space="preserve"> HYPERLINK "https://policymanual.nih.gov/3014-401" </w:instrText>
      </w:r>
      <w:r w:rsidR="00DB4B4B" w:rsidRPr="00486384">
        <w:rPr>
          <w:i/>
          <w:u w:val="single"/>
        </w:rPr>
      </w:r>
      <w:r w:rsidR="00DB4B4B" w:rsidRPr="00486384">
        <w:rPr>
          <w:i/>
          <w:u w:val="single"/>
        </w:rPr>
        <w:fldChar w:fldCharType="separate"/>
      </w:r>
      <w:r w:rsidR="00B96047" w:rsidRPr="00486384">
        <w:rPr>
          <w:rStyle w:val="Hyperlink"/>
          <w:i/>
          <w:color w:val="3333FF"/>
        </w:rPr>
        <w:t xml:space="preserve">NIH HRPP </w:t>
      </w:r>
      <w:r w:rsidR="00B70C96" w:rsidRPr="00486384">
        <w:rPr>
          <w:rStyle w:val="Hyperlink"/>
          <w:i/>
          <w:color w:val="3333FF"/>
        </w:rPr>
        <w:t>Policy 401</w:t>
      </w:r>
      <w:r w:rsidR="00DB4B4B" w:rsidRPr="00486384">
        <w:rPr>
          <w:i/>
          <w:u w:val="single"/>
        </w:rPr>
        <w:fldChar w:fldCharType="end"/>
      </w:r>
      <w:bookmarkEnd w:id="123"/>
      <w:r w:rsidR="00B70C96" w:rsidRPr="00486384">
        <w:rPr>
          <w:i/>
        </w:rPr>
        <w:t xml:space="preserve">. </w:t>
      </w:r>
    </w:p>
    <w:p w14:paraId="14DA29A2" w14:textId="11F9BA37" w:rsidR="00B41C27" w:rsidRPr="00486384" w:rsidRDefault="00D515CD">
      <w:pPr>
        <w:pStyle w:val="ListParagraph"/>
        <w:numPr>
          <w:ilvl w:val="0"/>
          <w:numId w:val="42"/>
        </w:numPr>
        <w:rPr>
          <w:i/>
        </w:rPr>
      </w:pPr>
      <w:r w:rsidRPr="00486384">
        <w:rPr>
          <w:b/>
          <w:i/>
        </w:rPr>
        <w:t xml:space="preserve">Adult subjects who lack </w:t>
      </w:r>
      <w:r w:rsidR="00303E2D" w:rsidRPr="00486384">
        <w:rPr>
          <w:b/>
          <w:i/>
        </w:rPr>
        <w:t xml:space="preserve">decision-making </w:t>
      </w:r>
      <w:r w:rsidRPr="00486384">
        <w:rPr>
          <w:b/>
          <w:i/>
        </w:rPr>
        <w:t>capacity to consent to research participation</w:t>
      </w:r>
      <w:r w:rsidR="00B41C27" w:rsidRPr="00486384">
        <w:rPr>
          <w:b/>
          <w:i/>
        </w:rPr>
        <w:t>:</w:t>
      </w:r>
      <w:r w:rsidR="00303E2D" w:rsidRPr="00486384">
        <w:rPr>
          <w:i/>
          <w:iCs/>
        </w:rPr>
        <w:t xml:space="preserve"> </w:t>
      </w:r>
      <w:r w:rsidR="00B41C27" w:rsidRPr="00486384">
        <w:rPr>
          <w:i/>
        </w:rPr>
        <w:t xml:space="preserve">If the research involves adults with current decisional impairments, or </w:t>
      </w:r>
      <w:r w:rsidR="008A30CC" w:rsidRPr="00486384">
        <w:rPr>
          <w:i/>
        </w:rPr>
        <w:t xml:space="preserve">if </w:t>
      </w:r>
      <w:r w:rsidR="00B41C27" w:rsidRPr="00486384">
        <w:rPr>
          <w:i/>
        </w:rPr>
        <w:t xml:space="preserve">an individual may become decisionally impaired over the course of the study, review the </w:t>
      </w:r>
      <w:bookmarkStart w:id="124" w:name="_Hlk71549265"/>
      <w:r w:rsidR="00A6607F" w:rsidRPr="00486384">
        <w:rPr>
          <w:i/>
          <w:u w:val="single"/>
        </w:rPr>
        <w:fldChar w:fldCharType="begin"/>
      </w:r>
      <w:r w:rsidR="00A6607F" w:rsidRPr="00486384">
        <w:rPr>
          <w:i/>
          <w:u w:val="single"/>
        </w:rPr>
        <w:instrText xml:space="preserve"> HYPERLINK "https://policymanual.nih.gov/3014-403" </w:instrText>
      </w:r>
      <w:r w:rsidR="00A6607F" w:rsidRPr="00486384">
        <w:rPr>
          <w:i/>
          <w:u w:val="single"/>
        </w:rPr>
      </w:r>
      <w:r w:rsidR="00A6607F" w:rsidRPr="00486384">
        <w:rPr>
          <w:i/>
          <w:u w:val="single"/>
        </w:rPr>
        <w:fldChar w:fldCharType="separate"/>
      </w:r>
      <w:r w:rsidR="0025771B" w:rsidRPr="00486384">
        <w:rPr>
          <w:rStyle w:val="Hyperlink"/>
          <w:i/>
          <w:color w:val="3333FF"/>
        </w:rPr>
        <w:t xml:space="preserve">NIH HRPP </w:t>
      </w:r>
      <w:r w:rsidR="00803989" w:rsidRPr="00486384">
        <w:rPr>
          <w:rStyle w:val="Hyperlink"/>
          <w:i/>
          <w:color w:val="3333FF"/>
        </w:rPr>
        <w:t>Policy 403</w:t>
      </w:r>
      <w:r w:rsidR="00A6607F" w:rsidRPr="00486384">
        <w:rPr>
          <w:i/>
          <w:u w:val="single"/>
        </w:rPr>
        <w:fldChar w:fldCharType="end"/>
      </w:r>
      <w:bookmarkEnd w:id="124"/>
      <w:r w:rsidR="00B41C27" w:rsidRPr="00486384">
        <w:rPr>
          <w:i/>
        </w:rPr>
        <w:t xml:space="preserve"> to ensure that you have provided sufficient information.</w:t>
      </w:r>
      <w:r w:rsidR="00A864F3" w:rsidRPr="00486384">
        <w:rPr>
          <w:b/>
          <w:i/>
          <w:color w:val="000000"/>
        </w:rPr>
        <w:t xml:space="preserve"> </w:t>
      </w:r>
      <w:r w:rsidR="00A864F3" w:rsidRPr="00486384">
        <w:rPr>
          <w:i/>
        </w:rPr>
        <w:t xml:space="preserve">All research protocols should state whether adults who are unable to provide initial informed consent are excluded or are eligible to enroll, and the conditions, if any, under which adults who </w:t>
      </w:r>
      <w:r w:rsidR="00DD113F" w:rsidRPr="00486384">
        <w:rPr>
          <w:i/>
        </w:rPr>
        <w:t xml:space="preserve">permanently </w:t>
      </w:r>
      <w:r w:rsidR="00A864F3" w:rsidRPr="00486384">
        <w:rPr>
          <w:i/>
        </w:rPr>
        <w:t xml:space="preserve">lose the </w:t>
      </w:r>
      <w:r w:rsidR="00DD113F" w:rsidRPr="00486384">
        <w:rPr>
          <w:i/>
        </w:rPr>
        <w:t xml:space="preserve">capacity </w:t>
      </w:r>
      <w:r w:rsidR="00A864F3" w:rsidRPr="00486384">
        <w:rPr>
          <w:i/>
        </w:rPr>
        <w:t xml:space="preserve">to provide on-going consent subsequent to giving initial consent, may continue to participate. </w:t>
      </w:r>
      <w:r w:rsidR="00803989" w:rsidRPr="00486384">
        <w:rPr>
          <w:i/>
        </w:rPr>
        <w:t xml:space="preserve"> Please note that when a subject with capacity consented to the </w:t>
      </w:r>
      <w:r w:rsidR="00DD113F" w:rsidRPr="00486384">
        <w:rPr>
          <w:i/>
        </w:rPr>
        <w:t>research and</w:t>
      </w:r>
      <w:r w:rsidR="00803989" w:rsidRPr="00486384">
        <w:rPr>
          <w:i/>
        </w:rPr>
        <w:t xml:space="preserve"> has a temporary loss of capacity (e.g. they are expected to regain capacity), reconsent of the subject by the LAR is not required for the subject’s continued participation in the research</w:t>
      </w:r>
      <w:r w:rsidR="00756E91" w:rsidRPr="00486384">
        <w:rPr>
          <w:i/>
        </w:rPr>
        <w:t>. However, the LAR should be engaged to advocate on behalf of the subject during the period of temporary incapacity</w:t>
      </w:r>
      <w:r w:rsidR="00803989" w:rsidRPr="00486384">
        <w:rPr>
          <w:i/>
        </w:rPr>
        <w:t xml:space="preserve">. </w:t>
      </w:r>
    </w:p>
    <w:p w14:paraId="107BF06A" w14:textId="4F778A94" w:rsidR="00B41C27" w:rsidRPr="00486384" w:rsidRDefault="00B41C27">
      <w:pPr>
        <w:pStyle w:val="ListParagraph"/>
        <w:numPr>
          <w:ilvl w:val="0"/>
          <w:numId w:val="42"/>
        </w:numPr>
        <w:rPr>
          <w:i/>
        </w:rPr>
      </w:pPr>
      <w:r w:rsidRPr="00486384">
        <w:rPr>
          <w:b/>
          <w:i/>
        </w:rPr>
        <w:t>NIH</w:t>
      </w:r>
      <w:r w:rsidR="00D515CD" w:rsidRPr="00486384">
        <w:rPr>
          <w:b/>
          <w:i/>
        </w:rPr>
        <w:t xml:space="preserve"> </w:t>
      </w:r>
      <w:r w:rsidR="00526E73" w:rsidRPr="00486384">
        <w:rPr>
          <w:b/>
          <w:i/>
        </w:rPr>
        <w:t>Staff</w:t>
      </w:r>
      <w:r w:rsidR="006B7867" w:rsidRPr="00486384">
        <w:rPr>
          <w:b/>
          <w:i/>
        </w:rPr>
        <w:t>, and family members of study team members</w:t>
      </w:r>
      <w:r w:rsidRPr="00486384">
        <w:rPr>
          <w:b/>
          <w:i/>
        </w:rPr>
        <w:t>:</w:t>
      </w:r>
      <w:r w:rsidRPr="00486384">
        <w:rPr>
          <w:i/>
        </w:rPr>
        <w:t xml:space="preserve">   If the research involves </w:t>
      </w:r>
      <w:r w:rsidR="002F19AC" w:rsidRPr="00486384">
        <w:rPr>
          <w:i/>
        </w:rPr>
        <w:t xml:space="preserve">planned </w:t>
      </w:r>
      <w:r w:rsidR="004F270B" w:rsidRPr="00486384">
        <w:rPr>
          <w:i/>
        </w:rPr>
        <w:t xml:space="preserve">enrollment of </w:t>
      </w:r>
      <w:r w:rsidRPr="00486384">
        <w:rPr>
          <w:i/>
        </w:rPr>
        <w:t xml:space="preserve">NIH </w:t>
      </w:r>
      <w:r w:rsidR="00526E73" w:rsidRPr="00486384">
        <w:rPr>
          <w:i/>
        </w:rPr>
        <w:t>staff</w:t>
      </w:r>
      <w:r w:rsidRPr="00486384">
        <w:rPr>
          <w:i/>
        </w:rPr>
        <w:t>,</w:t>
      </w:r>
      <w:r w:rsidR="006B7867" w:rsidRPr="00486384">
        <w:rPr>
          <w:i/>
        </w:rPr>
        <w:t xml:space="preserve"> or family members of study team members,</w:t>
      </w:r>
      <w:r w:rsidRPr="00486384">
        <w:rPr>
          <w:i/>
        </w:rPr>
        <w:t xml:space="preserve"> review </w:t>
      </w:r>
      <w:bookmarkStart w:id="125" w:name="_Hlk71549280"/>
      <w:r w:rsidR="00A6607F" w:rsidRPr="00486384">
        <w:rPr>
          <w:i/>
          <w:u w:val="single"/>
        </w:rPr>
        <w:fldChar w:fldCharType="begin"/>
      </w:r>
      <w:r w:rsidR="00A6607F" w:rsidRPr="00486384">
        <w:rPr>
          <w:i/>
          <w:u w:val="single"/>
        </w:rPr>
        <w:instrText xml:space="preserve"> HYPERLINK "https://policymanual.nih.gov/3014-404" </w:instrText>
      </w:r>
      <w:r w:rsidR="00A6607F" w:rsidRPr="00486384">
        <w:rPr>
          <w:i/>
          <w:u w:val="single"/>
        </w:rPr>
      </w:r>
      <w:r w:rsidR="00A6607F" w:rsidRPr="00486384">
        <w:rPr>
          <w:i/>
          <w:u w:val="single"/>
        </w:rPr>
        <w:fldChar w:fldCharType="separate"/>
      </w:r>
      <w:r w:rsidR="0025771B" w:rsidRPr="00486384">
        <w:rPr>
          <w:rStyle w:val="Hyperlink"/>
          <w:i/>
          <w:color w:val="3333FF"/>
        </w:rPr>
        <w:t xml:space="preserve">NIH HRPP </w:t>
      </w:r>
      <w:r w:rsidR="00803989" w:rsidRPr="00486384">
        <w:rPr>
          <w:rStyle w:val="Hyperlink"/>
          <w:i/>
          <w:color w:val="3333FF"/>
        </w:rPr>
        <w:t>Policy 404</w:t>
      </w:r>
      <w:r w:rsidR="00A6607F" w:rsidRPr="00486384">
        <w:rPr>
          <w:i/>
          <w:u w:val="single"/>
        </w:rPr>
        <w:fldChar w:fldCharType="end"/>
      </w:r>
      <w:bookmarkEnd w:id="125"/>
      <w:r w:rsidRPr="00486384">
        <w:rPr>
          <w:i/>
        </w:rPr>
        <w:t xml:space="preserve"> to ensure that you have provided sufficient information.</w:t>
      </w:r>
      <w:r w:rsidR="00760D04" w:rsidRPr="00486384">
        <w:rPr>
          <w:i/>
        </w:rPr>
        <w:t xml:space="preserve">  For research that does not offer the prospect of direct benefit to the subject (e.g. studies on healthy volunteers or natural history </w:t>
      </w:r>
      <w:r w:rsidR="005F08CD" w:rsidRPr="00486384">
        <w:rPr>
          <w:i/>
        </w:rPr>
        <w:t>protocols), you must describe the safeguards that will be put in place.</w:t>
      </w:r>
    </w:p>
    <w:p w14:paraId="7DC2CDB3" w14:textId="60189D53" w:rsidR="00B41C27" w:rsidRPr="00486384" w:rsidRDefault="00B41C27">
      <w:pPr>
        <w:pStyle w:val="ListParagraph"/>
        <w:numPr>
          <w:ilvl w:val="0"/>
          <w:numId w:val="42"/>
        </w:numPr>
        <w:rPr>
          <w:i/>
        </w:rPr>
      </w:pPr>
      <w:r w:rsidRPr="00486384">
        <w:rPr>
          <w:b/>
          <w:i/>
        </w:rPr>
        <w:t>Other vulnerable populations:</w:t>
      </w:r>
      <w:r w:rsidRPr="00486384">
        <w:rPr>
          <w:i/>
        </w:rPr>
        <w:t xml:space="preserve">  If the research involves another </w:t>
      </w:r>
      <w:r w:rsidR="00DD4856" w:rsidRPr="00486384">
        <w:rPr>
          <w:i/>
        </w:rPr>
        <w:t xml:space="preserve">potentially </w:t>
      </w:r>
      <w:r w:rsidRPr="00486384">
        <w:rPr>
          <w:i/>
        </w:rPr>
        <w:t xml:space="preserve">vulnerable population not identified specifically by OHRP or </w:t>
      </w:r>
      <w:r w:rsidR="0025771B" w:rsidRPr="00486384">
        <w:rPr>
          <w:i/>
        </w:rPr>
        <w:t>NIH HRPP</w:t>
      </w:r>
      <w:r w:rsidR="003B1E0F" w:rsidRPr="00486384">
        <w:rPr>
          <w:i/>
        </w:rPr>
        <w:t xml:space="preserve"> </w:t>
      </w:r>
      <w:r w:rsidR="00803989" w:rsidRPr="00486384">
        <w:rPr>
          <w:i/>
        </w:rPr>
        <w:t>policy</w:t>
      </w:r>
      <w:r w:rsidRPr="00486384">
        <w:rPr>
          <w:i/>
        </w:rPr>
        <w:t xml:space="preserve"> please provide that </w:t>
      </w:r>
      <w:r w:rsidRPr="00486384">
        <w:rPr>
          <w:i/>
        </w:rPr>
        <w:lastRenderedPageBreak/>
        <w:t>information (e.g. military members, non-English Speakers, HIV/AIDS, economically disadvantaged individuals, illiterate, or blind participants).</w:t>
      </w:r>
    </w:p>
    <w:p w14:paraId="04226FA7" w14:textId="2A63B470" w:rsidR="00636D08" w:rsidRPr="00486384" w:rsidRDefault="00636D08" w:rsidP="00EE4C15">
      <w:pPr>
        <w:rPr>
          <w:i/>
        </w:rPr>
      </w:pPr>
      <w:r w:rsidRPr="00486384">
        <w:rPr>
          <w:i/>
          <w:color w:val="FF0000"/>
        </w:rPr>
        <w:t>Example</w:t>
      </w:r>
      <w:r w:rsidRPr="00486384">
        <w:rPr>
          <w:i/>
        </w:rPr>
        <w:t xml:space="preserve"> </w:t>
      </w:r>
      <w:r w:rsidR="002C235A" w:rsidRPr="00486384">
        <w:rPr>
          <w:i/>
        </w:rPr>
        <w:t>language to use if you are targeting NIH employees as subjects in your study</w:t>
      </w:r>
      <w:r w:rsidRPr="00486384">
        <w:rPr>
          <w:i/>
        </w:rPr>
        <w:t xml:space="preserve">: </w:t>
      </w:r>
    </w:p>
    <w:p w14:paraId="236DF751" w14:textId="48208A55" w:rsidR="00636D08" w:rsidRPr="00486384" w:rsidRDefault="00636D08" w:rsidP="00693119">
      <w:pPr>
        <w:pStyle w:val="Heading3"/>
      </w:pPr>
      <w:bookmarkStart w:id="126" w:name="_Toc227591424"/>
      <w:r w:rsidRPr="00486384">
        <w:t>Participation of NIH Staff</w:t>
      </w:r>
      <w:r w:rsidR="00253F5A" w:rsidRPr="00486384">
        <w:t xml:space="preserve"> or family members of study team members</w:t>
      </w:r>
      <w:bookmarkEnd w:id="126"/>
    </w:p>
    <w:p w14:paraId="4CB5B112" w14:textId="46429DCB" w:rsidR="00636D08" w:rsidRPr="00486384" w:rsidRDefault="00636D08" w:rsidP="00636D08">
      <w:r w:rsidRPr="00486384">
        <w:t xml:space="preserve">NIH staff and family members </w:t>
      </w:r>
      <w:r w:rsidR="00253F5A" w:rsidRPr="00486384">
        <w:t xml:space="preserve">of study team members </w:t>
      </w:r>
      <w:r w:rsidRPr="00486384">
        <w:t xml:space="preserve">may be enrolled in this study </w:t>
      </w:r>
      <w:r w:rsidR="000B5B42">
        <w:t>when</w:t>
      </w:r>
      <w:r w:rsidR="000B5B42" w:rsidRPr="00486384">
        <w:t xml:space="preserve"> </w:t>
      </w:r>
      <w:r w:rsidRPr="00486384">
        <w:t>this population meets the study entry criteria.  Neither participation nor refusal to participate as a subject in the research will have an effect, either beneficial or adverse, on the participant’s employment or position at NIH.</w:t>
      </w:r>
    </w:p>
    <w:p w14:paraId="7156E6CA" w14:textId="77777777" w:rsidR="00636D08" w:rsidRPr="00486384" w:rsidRDefault="00636D08" w:rsidP="00636D08">
      <w:r w:rsidRPr="00486384">
        <w:t>Every effort will be made to protect participant information, but such information may be available in medical records and may be available to authorized users outside of the study team in both an identifiable an unidentifiable manner.</w:t>
      </w:r>
    </w:p>
    <w:p w14:paraId="2DE0B8C3" w14:textId="69DAC77F" w:rsidR="00636D08" w:rsidRPr="00486384" w:rsidRDefault="00636D08" w:rsidP="00FF6D12">
      <w:r w:rsidRPr="00486384">
        <w:t xml:space="preserve">The </w:t>
      </w:r>
      <w:bookmarkStart w:id="127" w:name="_Hlk71549300"/>
      <w:r w:rsidR="00A6607F" w:rsidRPr="00486384">
        <w:rPr>
          <w:i/>
          <w:iCs/>
          <w:lang w:val="en"/>
        </w:rPr>
        <w:t xml:space="preserve">NIH Frequently Asked Questions (FAQs) for Staff Who are Considering Participation in NIH </w:t>
      </w:r>
      <w:r w:rsidR="00A6607F" w:rsidRPr="00486384">
        <w:rPr>
          <w:i/>
        </w:rPr>
        <w:t>Research</w:t>
      </w:r>
      <w:bookmarkEnd w:id="127"/>
      <w:r w:rsidRPr="00486384">
        <w:t xml:space="preserve"> </w:t>
      </w:r>
      <w:r w:rsidR="00FC2BD0" w:rsidRPr="00BD4325">
        <w:t xml:space="preserve">and </w:t>
      </w:r>
      <w:r w:rsidR="00FC2BD0" w:rsidRPr="00BD4325">
        <w:rPr>
          <w:i/>
          <w:iCs/>
        </w:rPr>
        <w:t>Leave Policy for NIH Employees Participating in NIH Medical Research Studies (NIH Policy Manual 2300-630-3</w:t>
      </w:r>
      <w:r w:rsidR="00926D53">
        <w:rPr>
          <w:i/>
          <w:iCs/>
        </w:rPr>
        <w:t>)</w:t>
      </w:r>
      <w:r w:rsidR="00FC2BD0" w:rsidRPr="00BD4325">
        <w:t xml:space="preserve"> will be provided to subjects for them to review</w:t>
      </w:r>
      <w:r w:rsidRPr="00BD4325">
        <w:t>.</w:t>
      </w:r>
      <w:r w:rsidRPr="00486384">
        <w:t xml:space="preserve">  Please see section </w:t>
      </w:r>
      <w:r w:rsidRPr="00486384">
        <w:rPr>
          <w:rStyle w:val="crossreference"/>
          <w:b/>
          <w:bCs/>
          <w:color w:val="3333FF"/>
        </w:rPr>
        <w:fldChar w:fldCharType="begin"/>
      </w:r>
      <w:r w:rsidRPr="00486384">
        <w:rPr>
          <w:b/>
          <w:bCs/>
          <w:color w:val="3333FF"/>
        </w:rPr>
        <w:instrText xml:space="preserve"> REF _Ref33020439 \r \h </w:instrText>
      </w:r>
      <w:r w:rsidRPr="00486384">
        <w:rPr>
          <w:rStyle w:val="crossreference"/>
          <w:b/>
          <w:bCs/>
          <w:color w:val="3333FF"/>
        </w:rPr>
        <w:instrText xml:space="preserve"> \* MERGEFORMAT </w:instrText>
      </w:r>
      <w:r w:rsidRPr="00486384">
        <w:rPr>
          <w:rStyle w:val="crossreference"/>
          <w:b/>
          <w:bCs/>
          <w:color w:val="3333FF"/>
        </w:rPr>
      </w:r>
      <w:r w:rsidRPr="00486384">
        <w:rPr>
          <w:rStyle w:val="crossreference"/>
          <w:b/>
          <w:bCs/>
          <w:color w:val="3333FF"/>
        </w:rPr>
        <w:fldChar w:fldCharType="separate"/>
      </w:r>
      <w:r w:rsidR="00C11A70">
        <w:rPr>
          <w:b/>
          <w:bCs/>
          <w:color w:val="3333FF"/>
        </w:rPr>
        <w:t>10.1.3</w:t>
      </w:r>
      <w:r w:rsidRPr="00486384">
        <w:rPr>
          <w:rStyle w:val="crossreference"/>
          <w:b/>
          <w:bCs/>
          <w:color w:val="3333FF"/>
          <w:u w:val="none"/>
        </w:rPr>
        <w:fldChar w:fldCharType="end"/>
      </w:r>
      <w:r w:rsidR="00CF68D1" w:rsidRPr="00486384">
        <w:rPr>
          <w:rStyle w:val="crossreference"/>
          <w:color w:val="3333FF"/>
          <w:u w:val="none"/>
        </w:rPr>
        <w:t xml:space="preserve"> </w:t>
      </w:r>
      <w:r w:rsidRPr="00486384">
        <w:t>for consent of NIH Staff.</w:t>
      </w:r>
    </w:p>
    <w:p w14:paraId="76C915DE" w14:textId="329F2DC4" w:rsidR="00720290" w:rsidRPr="00486384" w:rsidRDefault="00720290" w:rsidP="00693119">
      <w:pPr>
        <w:pStyle w:val="Heading2"/>
      </w:pPr>
      <w:bookmarkStart w:id="128" w:name="_Ref11145801"/>
      <w:bookmarkStart w:id="129" w:name="_Toc227591425"/>
      <w:r w:rsidRPr="00486384">
        <w:t>Inclusion of Pregnant Women</w:t>
      </w:r>
      <w:r w:rsidR="007A0BEF" w:rsidRPr="00486384">
        <w:t>, fetuses or neonates</w:t>
      </w:r>
      <w:bookmarkEnd w:id="129"/>
    </w:p>
    <w:p w14:paraId="109660A3" w14:textId="77777777" w:rsidR="00CF68D1" w:rsidRPr="00486384" w:rsidRDefault="00CF68D1" w:rsidP="00EE4C15">
      <w:pPr>
        <w:rPr>
          <w:i/>
          <w:iCs/>
        </w:rPr>
      </w:pPr>
      <w:r w:rsidRPr="00486384">
        <w:rPr>
          <w:i/>
          <w:iCs/>
        </w:rPr>
        <w:t>Include content in this section if applicable, otherwise note as not applicable.</w:t>
      </w:r>
    </w:p>
    <w:p w14:paraId="19DA94FB" w14:textId="0BE3F3FA" w:rsidR="007A0BEF" w:rsidRPr="00486384" w:rsidRDefault="007A0BEF">
      <w:pPr>
        <w:pStyle w:val="ListParagraph"/>
        <w:numPr>
          <w:ilvl w:val="0"/>
          <w:numId w:val="42"/>
        </w:numPr>
        <w:rPr>
          <w:i/>
        </w:rPr>
      </w:pPr>
      <w:r w:rsidRPr="00486384">
        <w:rPr>
          <w:i/>
        </w:rPr>
        <w:t>If the research enrolls pregnant women, fetuses or neonates then the study must satisfy all of the requirements of 45 CR 46 subpart B.</w:t>
      </w:r>
      <w:r w:rsidR="00ED5B65" w:rsidRPr="00486384">
        <w:rPr>
          <w:i/>
        </w:rPr>
        <w:t xml:space="preserve"> </w:t>
      </w:r>
      <w:r w:rsidRPr="00486384">
        <w:rPr>
          <w:i/>
        </w:rPr>
        <w:t xml:space="preserve"> Refer to </w:t>
      </w:r>
      <w:bookmarkStart w:id="130" w:name="_Hlk71549317"/>
      <w:r w:rsidR="00DB4B4B" w:rsidRPr="00486384">
        <w:rPr>
          <w:i/>
        </w:rPr>
        <w:fldChar w:fldCharType="begin"/>
      </w:r>
      <w:r w:rsidR="00DB4B4B" w:rsidRPr="00486384">
        <w:rPr>
          <w:i/>
        </w:rPr>
        <w:instrText xml:space="preserve"> HYPERLINK "https://policymanual.nih.gov/3014-400" </w:instrText>
      </w:r>
      <w:r w:rsidR="00DB4B4B" w:rsidRPr="00486384">
        <w:rPr>
          <w:i/>
        </w:rPr>
      </w:r>
      <w:r w:rsidR="00DB4B4B" w:rsidRPr="00486384">
        <w:rPr>
          <w:i/>
        </w:rPr>
        <w:fldChar w:fldCharType="separate"/>
      </w:r>
      <w:r w:rsidR="0025771B" w:rsidRPr="00486384">
        <w:rPr>
          <w:rStyle w:val="Hyperlink"/>
          <w:i/>
          <w:color w:val="3333FF"/>
        </w:rPr>
        <w:t xml:space="preserve">NIH HRPP </w:t>
      </w:r>
      <w:r w:rsidRPr="00486384">
        <w:rPr>
          <w:rStyle w:val="Hyperlink"/>
          <w:i/>
          <w:color w:val="3333FF"/>
        </w:rPr>
        <w:t>Policy 400</w:t>
      </w:r>
      <w:r w:rsidR="00DB4B4B" w:rsidRPr="00486384">
        <w:rPr>
          <w:i/>
        </w:rPr>
        <w:fldChar w:fldCharType="end"/>
      </w:r>
      <w:bookmarkEnd w:id="130"/>
      <w:r w:rsidRPr="00486384">
        <w:rPr>
          <w:i/>
        </w:rPr>
        <w:t xml:space="preserve"> to ensure sufficient information is provided to allow this study meets Subpart B determination criteria.</w:t>
      </w:r>
    </w:p>
    <w:p w14:paraId="251A5BD7" w14:textId="5889CD01" w:rsidR="007A0BEF" w:rsidRPr="00486384" w:rsidRDefault="007A0BEF">
      <w:pPr>
        <w:pStyle w:val="ListParagraph"/>
        <w:numPr>
          <w:ilvl w:val="0"/>
          <w:numId w:val="42"/>
        </w:numPr>
        <w:spacing w:after="120"/>
        <w:contextualSpacing w:val="0"/>
        <w:rPr>
          <w:i/>
        </w:rPr>
      </w:pPr>
      <w:r w:rsidRPr="00486384">
        <w:rPr>
          <w:bCs/>
          <w:i/>
        </w:rPr>
        <w:t>If the study does not intentionally enroll pregnant women, but it is possible a participant may become pregnant, if the researcher intends to keep the participant on the study</w:t>
      </w:r>
      <w:r w:rsidR="0025771B" w:rsidRPr="00486384">
        <w:rPr>
          <w:bCs/>
          <w:i/>
        </w:rPr>
        <w:t xml:space="preserve"> (pregnancy is not an off-study criterion)</w:t>
      </w:r>
      <w:r w:rsidRPr="00486384">
        <w:rPr>
          <w:bCs/>
          <w:i/>
        </w:rPr>
        <w:t>, then the protocol must provide sufficient justification and information for the IRB to determine that all of the requirements of subpart B are met.</w:t>
      </w:r>
      <w:r w:rsidR="00BA79CC" w:rsidRPr="00486384">
        <w:rPr>
          <w:bCs/>
          <w:i/>
        </w:rPr>
        <w:t xml:space="preserve">  </w:t>
      </w:r>
      <w:bookmarkStart w:id="131" w:name="_Hlk53497884"/>
      <w:r w:rsidR="00BA79CC" w:rsidRPr="00486384">
        <w:rPr>
          <w:bCs/>
          <w:i/>
        </w:rPr>
        <w:t xml:space="preserve">Otherwise, it is best to exclude pregnant women and submit an </w:t>
      </w:r>
      <w:r w:rsidR="003F7EA4">
        <w:rPr>
          <w:bCs/>
          <w:i/>
        </w:rPr>
        <w:t>modification</w:t>
      </w:r>
      <w:r w:rsidR="003F7EA4" w:rsidRPr="00486384">
        <w:rPr>
          <w:bCs/>
          <w:i/>
        </w:rPr>
        <w:t xml:space="preserve"> </w:t>
      </w:r>
      <w:r w:rsidR="00BA79CC" w:rsidRPr="00486384">
        <w:rPr>
          <w:bCs/>
          <w:i/>
        </w:rPr>
        <w:t>to include the justification should a woman become pregnant and you wish to keep her on-study.</w:t>
      </w:r>
      <w:bookmarkEnd w:id="131"/>
    </w:p>
    <w:p w14:paraId="5C009C26" w14:textId="2A576BA3" w:rsidR="0037230C" w:rsidRPr="00486384" w:rsidRDefault="0037230C" w:rsidP="00693119">
      <w:pPr>
        <w:pStyle w:val="Heading2"/>
      </w:pPr>
      <w:bookmarkStart w:id="132" w:name="_Toc227591426"/>
      <w:bookmarkEnd w:id="119"/>
      <w:r w:rsidRPr="00486384">
        <w:t>Lifestyle Considerations</w:t>
      </w:r>
      <w:bookmarkEnd w:id="128"/>
      <w:bookmarkEnd w:id="132"/>
    </w:p>
    <w:p w14:paraId="7E185411" w14:textId="054947C1" w:rsidR="0037230C" w:rsidRPr="00486384" w:rsidRDefault="0037230C" w:rsidP="0037230C">
      <w:pPr>
        <w:rPr>
          <w:i/>
        </w:rPr>
      </w:pPr>
      <w:r w:rsidRPr="00486384">
        <w:rPr>
          <w:i/>
        </w:rPr>
        <w:t xml:space="preserve">Include content in this section if applicable, otherwise note as </w:t>
      </w:r>
      <w:r w:rsidR="00F77F82" w:rsidRPr="00486384">
        <w:rPr>
          <w:i/>
        </w:rPr>
        <w:t>not applicable</w:t>
      </w:r>
      <w:r w:rsidRPr="00486384">
        <w:rPr>
          <w:i/>
        </w:rPr>
        <w:t>.</w:t>
      </w:r>
    </w:p>
    <w:p w14:paraId="63452F4A" w14:textId="77777777" w:rsidR="0037230C" w:rsidRPr="00486384" w:rsidRDefault="0037230C" w:rsidP="0037230C">
      <w:pPr>
        <w:rPr>
          <w:i/>
        </w:rPr>
      </w:pPr>
      <w:r w:rsidRPr="00486384">
        <w:rPr>
          <w:i/>
        </w:rPr>
        <w:t>Describe any restrictions during any parts of the study pertaining to lifestyle and/or diet (e.g., food and drink restrictions, timing of meals relative to dosing, intake of caffeine, alcohol, or tobacco, or limits on activity), and considerations for household contacts.  Describe what action will be taken if prohibited medications, treatments or procedures are indicated for care (e.g., early withdrawal).</w:t>
      </w:r>
    </w:p>
    <w:p w14:paraId="18206F21" w14:textId="77777777" w:rsidR="0037230C" w:rsidRPr="00486384" w:rsidRDefault="0037230C" w:rsidP="0037230C">
      <w:pPr>
        <w:rPr>
          <w:i/>
        </w:rPr>
      </w:pPr>
      <w:r w:rsidRPr="00486384">
        <w:rPr>
          <w:i/>
        </w:rPr>
        <w:t>Example text provided as a guide, customize as needed:</w:t>
      </w:r>
    </w:p>
    <w:p w14:paraId="45D1237C" w14:textId="625DF197" w:rsidR="0037230C" w:rsidRPr="00486384" w:rsidRDefault="0037230C" w:rsidP="0037230C">
      <w:r w:rsidRPr="00486384">
        <w:t>During this study, participants are asked to:</w:t>
      </w:r>
    </w:p>
    <w:p w14:paraId="034B2E22" w14:textId="77777777" w:rsidR="0037230C" w:rsidRPr="00486384" w:rsidRDefault="0037230C">
      <w:pPr>
        <w:pStyle w:val="ListParagraph"/>
        <w:numPr>
          <w:ilvl w:val="0"/>
          <w:numId w:val="24"/>
        </w:numPr>
      </w:pPr>
      <w:r w:rsidRPr="00486384">
        <w:lastRenderedPageBreak/>
        <w:t>Refrain from consumption of red wine, Seville oranges, grapefruit or grapefruit juice, [pomelos, exotic citrus fruits, grapefruit hybrids, or fruit juices] from [X days] before the start of &lt;study intervention&gt; until after the final dose.</w:t>
      </w:r>
    </w:p>
    <w:p w14:paraId="763578E8" w14:textId="77777777" w:rsidR="0037230C" w:rsidRPr="00486384" w:rsidRDefault="0037230C">
      <w:pPr>
        <w:pStyle w:val="ListParagraph"/>
        <w:numPr>
          <w:ilvl w:val="0"/>
          <w:numId w:val="24"/>
        </w:numPr>
      </w:pPr>
      <w:r w:rsidRPr="00486384">
        <w:t>Abstain from caffeine- or xanthine-containing products (e.g., coffee, tea, cola drinks, and chocolate) for [x hours] before the start of each dosing session until after collection of the final pharmacokinetic (PK) and/or pharmacodynamic sample.</w:t>
      </w:r>
    </w:p>
    <w:p w14:paraId="7C6C6314" w14:textId="77777777" w:rsidR="0037230C" w:rsidRPr="00486384" w:rsidRDefault="0037230C">
      <w:pPr>
        <w:pStyle w:val="ListParagraph"/>
        <w:numPr>
          <w:ilvl w:val="0"/>
          <w:numId w:val="24"/>
        </w:numPr>
      </w:pPr>
      <w:r w:rsidRPr="00486384">
        <w:t xml:space="preserve">Abstain from alcohol for 24 hours before the start of each dosing session until after collection of the final PK and/or pharmacodynamic sample. </w:t>
      </w:r>
    </w:p>
    <w:p w14:paraId="6521DE57" w14:textId="77777777" w:rsidR="0037230C" w:rsidRPr="00486384" w:rsidRDefault="0037230C">
      <w:pPr>
        <w:pStyle w:val="ListParagraph"/>
        <w:numPr>
          <w:ilvl w:val="0"/>
          <w:numId w:val="24"/>
        </w:numPr>
      </w:pPr>
      <w:r w:rsidRPr="00486384">
        <w:t xml:space="preserve">Participants who use tobacco products will be instructed that use of nicotine-containing products (including nicotine patches) will not be permitted while they are in the clinical unit. </w:t>
      </w:r>
    </w:p>
    <w:p w14:paraId="5F5B94FB" w14:textId="77777777" w:rsidR="0037230C" w:rsidRPr="00486384" w:rsidRDefault="0037230C">
      <w:pPr>
        <w:pStyle w:val="ListParagraph"/>
        <w:numPr>
          <w:ilvl w:val="0"/>
          <w:numId w:val="24"/>
        </w:numPr>
      </w:pPr>
      <w:r w:rsidRPr="00486384">
        <w:t>Abstain from strenuous exercise for [x hours] before each blood collection for clinical laboratory tests. Participants may participate in light recreational activities during studies (e.g., watching television, reading).</w:t>
      </w:r>
      <w:r w:rsidRPr="00486384">
        <w:rPr>
          <w:iCs/>
        </w:rPr>
        <w:t xml:space="preserve"> </w:t>
      </w:r>
    </w:p>
    <w:p w14:paraId="576F582B" w14:textId="4C900517" w:rsidR="0037230C" w:rsidRPr="00486384" w:rsidRDefault="0037230C">
      <w:pPr>
        <w:pStyle w:val="ListParagraph"/>
        <w:numPr>
          <w:ilvl w:val="0"/>
          <w:numId w:val="24"/>
        </w:numPr>
      </w:pPr>
      <w:r w:rsidRPr="00486384">
        <w:rPr>
          <w:iCs/>
        </w:rPr>
        <w:t>Minimize interactions with household contacts who may be immunocompromised.</w:t>
      </w:r>
    </w:p>
    <w:p w14:paraId="56095B2E" w14:textId="321DFA38" w:rsidR="0037230C" w:rsidRPr="00486384" w:rsidRDefault="009F425C" w:rsidP="00693119">
      <w:pPr>
        <w:pStyle w:val="Heading2"/>
      </w:pPr>
      <w:bookmarkStart w:id="133" w:name="_Toc227591427"/>
      <w:r w:rsidRPr="00486384">
        <w:t>Screen Failures</w:t>
      </w:r>
      <w:bookmarkEnd w:id="133"/>
    </w:p>
    <w:p w14:paraId="35591B97" w14:textId="58DF6620" w:rsidR="009F425C" w:rsidRPr="00486384" w:rsidRDefault="009F425C" w:rsidP="009F425C">
      <w:pPr>
        <w:rPr>
          <w:i/>
        </w:rPr>
      </w:pPr>
      <w:r w:rsidRPr="00486384">
        <w:rPr>
          <w:i/>
        </w:rPr>
        <w:t>Participants who consent to participate in the clinical trial, who do not meet one or more criteria required for participation in the trial during the screening procedures, are considered screen failures.  Indicate how screen failures will be handled in the trial, including conditions and criteria upon which re-screening is acceptable, when applicable.</w:t>
      </w:r>
    </w:p>
    <w:p w14:paraId="0918055A" w14:textId="77777777" w:rsidR="009F425C" w:rsidRPr="00486384" w:rsidRDefault="009F425C" w:rsidP="009F425C">
      <w:r w:rsidRPr="00486384">
        <w:rPr>
          <w:i/>
        </w:rPr>
        <w:t>Example text provided as a guide, customize as needed</w:t>
      </w:r>
      <w:r w:rsidRPr="00486384">
        <w:t xml:space="preserve">:  </w:t>
      </w:r>
    </w:p>
    <w:p w14:paraId="72A556BF" w14:textId="759E5994" w:rsidR="009F425C" w:rsidRPr="00486384" w:rsidRDefault="009F425C" w:rsidP="009F425C">
      <w:pPr>
        <w:rPr>
          <w:i/>
        </w:rPr>
      </w:pPr>
      <w:r w:rsidRPr="00486384">
        <w:t>Screen failures are defined as participants who consent to participate in the clinical trial but are not subsequently assigned to the study intervention or entered in the study. A minimal set of screen failure information is required to ensure transparent reporting of screen failure participants, to meet the Consolidated Standards of Reporting Trials (CONSORT) publishing requirements and to respond to queries from regulatory authorities. Minimal information includes demography, screen failure details, eligibility criteria, and any serious adverse event (SAE).</w:t>
      </w:r>
    </w:p>
    <w:p w14:paraId="63E30A58" w14:textId="25CA2E40" w:rsidR="009F425C" w:rsidRPr="00486384" w:rsidRDefault="009F425C" w:rsidP="00FF6D12">
      <w:pPr>
        <w:spacing w:before="0" w:after="0" w:line="280" w:lineRule="atLeast"/>
        <w:rPr>
          <w:i/>
        </w:rPr>
      </w:pPr>
      <w:r w:rsidRPr="00486384">
        <w:t xml:space="preserve">Individuals who do not meet the criteria for participation in this trial (screen failure) because of a &lt;specify modifiable factor&gt; may be rescreened. Rescreened participants should be assigned the same </w:t>
      </w:r>
      <w:r w:rsidRPr="00486384">
        <w:rPr>
          <w:rFonts w:eastAsia="Times New Roman"/>
          <w:szCs w:val="24"/>
        </w:rPr>
        <w:t>participant</w:t>
      </w:r>
      <w:r w:rsidRPr="00486384">
        <w:t xml:space="preserve"> number as for the initial screening.</w:t>
      </w:r>
    </w:p>
    <w:p w14:paraId="1BDFB76F" w14:textId="33B4F111" w:rsidR="006F7228" w:rsidRPr="00486384" w:rsidRDefault="008A1FEA" w:rsidP="00693119">
      <w:pPr>
        <w:pStyle w:val="Heading2"/>
      </w:pPr>
      <w:bookmarkStart w:id="134" w:name="_Ref11144352"/>
      <w:bookmarkStart w:id="135" w:name="_Toc227591428"/>
      <w:r w:rsidRPr="00486384">
        <w:t xml:space="preserve">Strategies for </w:t>
      </w:r>
      <w:r w:rsidR="006F7228" w:rsidRPr="00486384">
        <w:t xml:space="preserve">Recruitment </w:t>
      </w:r>
      <w:bookmarkEnd w:id="114"/>
      <w:bookmarkEnd w:id="115"/>
      <w:bookmarkEnd w:id="116"/>
      <w:bookmarkEnd w:id="117"/>
      <w:r w:rsidRPr="00486384">
        <w:t>and Retention</w:t>
      </w:r>
      <w:bookmarkEnd w:id="134"/>
      <w:bookmarkEnd w:id="135"/>
    </w:p>
    <w:p w14:paraId="420C6EC1" w14:textId="5A79E88C" w:rsidR="00591784" w:rsidRPr="00486384" w:rsidRDefault="00591784" w:rsidP="00591784">
      <w:pPr>
        <w:rPr>
          <w:i/>
        </w:rPr>
      </w:pPr>
      <w:bookmarkStart w:id="136" w:name="_Toc250632164"/>
      <w:bookmarkStart w:id="137" w:name="_Toc281240078"/>
      <w:bookmarkStart w:id="138" w:name="_Toc281240320"/>
      <w:bookmarkStart w:id="139" w:name="_Toc288125062"/>
      <w:bookmarkStart w:id="140" w:name="_Toc484520834"/>
      <w:r w:rsidRPr="00486384">
        <w:rPr>
          <w:i/>
        </w:rPr>
        <w:t xml:space="preserve">Identify general strategies for participant recruitment and retention.  </w:t>
      </w:r>
      <w:r w:rsidR="00CA1770" w:rsidRPr="00486384">
        <w:rPr>
          <w:i/>
        </w:rPr>
        <w:t xml:space="preserve"> </w:t>
      </w:r>
      <w:bookmarkStart w:id="141" w:name="_Hlk54723081"/>
      <w:r w:rsidR="00CA1770" w:rsidRPr="00486384">
        <w:rPr>
          <w:i/>
        </w:rPr>
        <w:t xml:space="preserve">Please refer to </w:t>
      </w:r>
      <w:bookmarkStart w:id="142" w:name="_Hlk71549344"/>
      <w:r w:rsidR="00FB03DA" w:rsidRPr="00486384">
        <w:rPr>
          <w:i/>
          <w:u w:val="single"/>
        </w:rPr>
        <w:fldChar w:fldCharType="begin"/>
      </w:r>
      <w:r w:rsidR="00FB03DA" w:rsidRPr="00486384">
        <w:rPr>
          <w:i/>
          <w:u w:val="single"/>
        </w:rPr>
        <w:instrText xml:space="preserve"> HYPERLINK "https://policymanual.nih.gov/3014-302" </w:instrText>
      </w:r>
      <w:r w:rsidR="00FB03DA" w:rsidRPr="00486384">
        <w:rPr>
          <w:i/>
          <w:u w:val="single"/>
        </w:rPr>
      </w:r>
      <w:r w:rsidR="00FB03DA" w:rsidRPr="00486384">
        <w:rPr>
          <w:i/>
          <w:u w:val="single"/>
        </w:rPr>
        <w:fldChar w:fldCharType="separate"/>
      </w:r>
      <w:r w:rsidR="0025771B" w:rsidRPr="00486384">
        <w:rPr>
          <w:rStyle w:val="Hyperlink"/>
          <w:i/>
          <w:color w:val="3333FF"/>
        </w:rPr>
        <w:t xml:space="preserve">NIH HRPP </w:t>
      </w:r>
      <w:r w:rsidR="00CA1770" w:rsidRPr="00486384">
        <w:rPr>
          <w:rStyle w:val="Hyperlink"/>
          <w:i/>
          <w:color w:val="3333FF"/>
        </w:rPr>
        <w:t>Policy 302</w:t>
      </w:r>
      <w:r w:rsidR="00FB03DA" w:rsidRPr="00486384">
        <w:rPr>
          <w:i/>
          <w:u w:val="single"/>
        </w:rPr>
        <w:fldChar w:fldCharType="end"/>
      </w:r>
      <w:bookmarkEnd w:id="142"/>
      <w:r w:rsidR="00CA1770" w:rsidRPr="00486384">
        <w:rPr>
          <w:i/>
          <w:u w:val="single"/>
        </w:rPr>
        <w:t xml:space="preserve"> </w:t>
      </w:r>
      <w:r w:rsidR="00CA1770" w:rsidRPr="00486384">
        <w:rPr>
          <w:i/>
        </w:rPr>
        <w:t>for specific guidance.</w:t>
      </w:r>
    </w:p>
    <w:bookmarkEnd w:id="141"/>
    <w:p w14:paraId="48F8C147" w14:textId="5D23A232" w:rsidR="00591784" w:rsidRPr="00486384" w:rsidRDefault="00591784">
      <w:pPr>
        <w:pStyle w:val="ListParagraph"/>
        <w:numPr>
          <w:ilvl w:val="0"/>
          <w:numId w:val="25"/>
        </w:numPr>
        <w:rPr>
          <w:rStyle w:val="Hyperlink"/>
          <w:i/>
          <w:color w:val="auto"/>
          <w:u w:val="none"/>
        </w:rPr>
      </w:pPr>
      <w:r w:rsidRPr="00486384">
        <w:rPr>
          <w:i/>
        </w:rPr>
        <w:t xml:space="preserve">Target study sample size by </w:t>
      </w:r>
      <w:r w:rsidR="001A53E6">
        <w:rPr>
          <w:i/>
        </w:rPr>
        <w:t>sex</w:t>
      </w:r>
      <w:r w:rsidRPr="00486384">
        <w:rPr>
          <w:i/>
        </w:rPr>
        <w:t>, race and ethnicity, and age; identify anticipated number to be screened including women and minorities in order to reach the target enrollment</w:t>
      </w:r>
      <w:r w:rsidRPr="00486384">
        <w:rPr>
          <w:rStyle w:val="Hyperlink"/>
          <w:i/>
          <w:color w:val="auto"/>
          <w:u w:val="none"/>
        </w:rPr>
        <w:t xml:space="preserve"> (should be consistent with information contained in </w:t>
      </w:r>
      <w:r w:rsidRPr="00486384">
        <w:rPr>
          <w:rStyle w:val="Hyperlink"/>
          <w:b/>
          <w:i/>
          <w:color w:val="auto"/>
          <w:u w:val="none"/>
        </w:rPr>
        <w:t xml:space="preserve">Section </w:t>
      </w:r>
      <w:r w:rsidR="00163402" w:rsidRPr="00486384">
        <w:rPr>
          <w:rStyle w:val="Hyperlink"/>
          <w:b/>
          <w:i/>
          <w:color w:val="3333FF"/>
          <w:u w:val="none"/>
        </w:rPr>
        <w:fldChar w:fldCharType="begin"/>
      </w:r>
      <w:r w:rsidR="00163402" w:rsidRPr="00486384">
        <w:rPr>
          <w:rStyle w:val="Hyperlink"/>
          <w:b/>
          <w:i/>
          <w:color w:val="3333FF"/>
          <w:u w:val="none"/>
        </w:rPr>
        <w:instrText xml:space="preserve"> REF _Ref11145910 \r \h </w:instrText>
      </w:r>
      <w:r w:rsidR="00D050D1" w:rsidRPr="00486384">
        <w:rPr>
          <w:rStyle w:val="Hyperlink"/>
          <w:b/>
          <w:i/>
          <w:color w:val="3333FF"/>
          <w:u w:val="none"/>
        </w:rPr>
        <w:instrText xml:space="preserve"> \* MERGEFORMAT </w:instrText>
      </w:r>
      <w:r w:rsidR="00163402" w:rsidRPr="00486384">
        <w:rPr>
          <w:rStyle w:val="Hyperlink"/>
          <w:b/>
          <w:i/>
          <w:color w:val="3333FF"/>
          <w:u w:val="none"/>
        </w:rPr>
      </w:r>
      <w:r w:rsidR="00163402" w:rsidRPr="00486384">
        <w:rPr>
          <w:rStyle w:val="Hyperlink"/>
          <w:b/>
          <w:i/>
          <w:color w:val="3333FF"/>
          <w:u w:val="none"/>
        </w:rPr>
        <w:fldChar w:fldCharType="separate"/>
      </w:r>
      <w:r w:rsidR="00C11A70">
        <w:rPr>
          <w:rStyle w:val="Hyperlink"/>
          <w:b/>
          <w:i/>
          <w:color w:val="3333FF"/>
          <w:u w:val="none"/>
        </w:rPr>
        <w:t>9.2</w:t>
      </w:r>
      <w:r w:rsidR="00163402" w:rsidRPr="00486384">
        <w:rPr>
          <w:rStyle w:val="Hyperlink"/>
          <w:b/>
          <w:i/>
          <w:color w:val="3333FF"/>
          <w:u w:val="none"/>
        </w:rPr>
        <w:fldChar w:fldCharType="end"/>
      </w:r>
      <w:r w:rsidRPr="00486384">
        <w:rPr>
          <w:rStyle w:val="Hyperlink"/>
          <w:b/>
          <w:i/>
          <w:color w:val="3333FF"/>
          <w:u w:val="none"/>
        </w:rPr>
        <w:t>,</w:t>
      </w:r>
      <w:r w:rsidRPr="00486384">
        <w:rPr>
          <w:rStyle w:val="Hyperlink"/>
          <w:b/>
          <w:i/>
          <w:color w:val="auto"/>
          <w:u w:val="none"/>
        </w:rPr>
        <w:t xml:space="preserve"> Sample Size Determination</w:t>
      </w:r>
      <w:r w:rsidRPr="00486384">
        <w:rPr>
          <w:rStyle w:val="Hyperlink"/>
          <w:i/>
          <w:color w:val="auto"/>
          <w:u w:val="none"/>
        </w:rPr>
        <w:t>)</w:t>
      </w:r>
    </w:p>
    <w:p w14:paraId="0A1B8E0C" w14:textId="77777777" w:rsidR="00591784" w:rsidRPr="00486384" w:rsidRDefault="00591784">
      <w:pPr>
        <w:pStyle w:val="ListParagraph"/>
        <w:numPr>
          <w:ilvl w:val="0"/>
          <w:numId w:val="25"/>
        </w:numPr>
        <w:rPr>
          <w:i/>
        </w:rPr>
      </w:pPr>
      <w:r w:rsidRPr="00486384">
        <w:rPr>
          <w:rStyle w:val="Hyperlink"/>
          <w:i/>
          <w:color w:val="auto"/>
          <w:u w:val="none"/>
        </w:rPr>
        <w:t>Anticipated accrual rate</w:t>
      </w:r>
    </w:p>
    <w:p w14:paraId="098CEB61" w14:textId="24025E4E" w:rsidR="00724009" w:rsidRPr="00486384" w:rsidRDefault="00591784">
      <w:pPr>
        <w:pStyle w:val="ListParagraph"/>
        <w:numPr>
          <w:ilvl w:val="0"/>
          <w:numId w:val="25"/>
        </w:numPr>
        <w:rPr>
          <w:i/>
        </w:rPr>
      </w:pPr>
      <w:r w:rsidRPr="00486384">
        <w:rPr>
          <w:i/>
        </w:rPr>
        <w:t>Anticipated number of sites and participants to be enrolled from the U.S. and outside the U.S.</w:t>
      </w:r>
    </w:p>
    <w:p w14:paraId="2DD1AF12" w14:textId="77777777" w:rsidR="004D4BA1" w:rsidRPr="00BD4325" w:rsidRDefault="004D4BA1" w:rsidP="004D4BA1">
      <w:pPr>
        <w:pStyle w:val="ListParagraph"/>
        <w:numPr>
          <w:ilvl w:val="0"/>
          <w:numId w:val="25"/>
        </w:numPr>
        <w:rPr>
          <w:i/>
        </w:rPr>
      </w:pPr>
      <w:r w:rsidRPr="00BD4325">
        <w:rPr>
          <w:i/>
        </w:rPr>
        <w:lastRenderedPageBreak/>
        <w:t>For multi-site studies, state if accrual is competitive across all sites or detail the accrual ceilings for each site to equal the overall accrual ceiling number.</w:t>
      </w:r>
    </w:p>
    <w:p w14:paraId="51531270" w14:textId="77777777" w:rsidR="00591784" w:rsidRPr="00486384" w:rsidRDefault="00591784">
      <w:pPr>
        <w:pStyle w:val="ListParagraph"/>
        <w:numPr>
          <w:ilvl w:val="0"/>
          <w:numId w:val="25"/>
        </w:numPr>
        <w:rPr>
          <w:rStyle w:val="Hyperlink"/>
          <w:i/>
          <w:color w:val="auto"/>
          <w:u w:val="none"/>
        </w:rPr>
      </w:pPr>
      <w:r w:rsidRPr="00486384">
        <w:rPr>
          <w:rStyle w:val="Hyperlink"/>
          <w:i/>
          <w:color w:val="auto"/>
          <w:u w:val="none"/>
        </w:rPr>
        <w:t xml:space="preserve">Source of participants </w:t>
      </w:r>
      <w:r w:rsidRPr="00486384">
        <w:rPr>
          <w:i/>
        </w:rPr>
        <w:t>(e.g., inpatient hospital setting, outpatient clinics, student health service, or general public)</w:t>
      </w:r>
    </w:p>
    <w:p w14:paraId="7AF72EB2" w14:textId="77777777" w:rsidR="00591784" w:rsidRPr="00486384" w:rsidRDefault="00591784">
      <w:pPr>
        <w:pStyle w:val="ListParagraph"/>
        <w:numPr>
          <w:ilvl w:val="0"/>
          <w:numId w:val="25"/>
        </w:numPr>
        <w:rPr>
          <w:rStyle w:val="Hyperlink"/>
          <w:i/>
          <w:color w:val="auto"/>
          <w:u w:val="none"/>
        </w:rPr>
      </w:pPr>
      <w:r w:rsidRPr="00486384">
        <w:rPr>
          <w:rStyle w:val="Hyperlink"/>
          <w:i/>
          <w:color w:val="auto"/>
          <w:u w:val="none"/>
        </w:rPr>
        <w:t>Recruitment venues</w:t>
      </w:r>
    </w:p>
    <w:p w14:paraId="09E059F5" w14:textId="67514F25" w:rsidR="00F25A96" w:rsidRPr="00486384" w:rsidRDefault="00591784">
      <w:pPr>
        <w:pStyle w:val="ListParagraph"/>
        <w:numPr>
          <w:ilvl w:val="0"/>
          <w:numId w:val="25"/>
        </w:numPr>
        <w:rPr>
          <w:rStyle w:val="Hyperlink"/>
          <w:i/>
          <w:color w:val="auto"/>
          <w:u w:val="none"/>
        </w:rPr>
      </w:pPr>
      <w:r w:rsidRPr="00486384">
        <w:rPr>
          <w:rStyle w:val="Hyperlink"/>
          <w:i/>
          <w:color w:val="auto"/>
          <w:u w:val="none"/>
        </w:rPr>
        <w:t>How potential participants will be identified and approached</w:t>
      </w:r>
      <w:r w:rsidR="00BA1DE6" w:rsidRPr="00486384">
        <w:rPr>
          <w:rStyle w:val="Hyperlink"/>
          <w:i/>
          <w:color w:val="auto"/>
          <w:u w:val="none"/>
        </w:rPr>
        <w:t xml:space="preserve"> (where/when/how potential subjects will be recruited)</w:t>
      </w:r>
    </w:p>
    <w:p w14:paraId="514F755F" w14:textId="5072DDEB" w:rsidR="00F25A96" w:rsidRPr="00486384" w:rsidRDefault="00F25A96">
      <w:pPr>
        <w:pStyle w:val="ListParagraph"/>
        <w:numPr>
          <w:ilvl w:val="1"/>
          <w:numId w:val="25"/>
        </w:numPr>
        <w:rPr>
          <w:rStyle w:val="Hyperlink"/>
          <w:i/>
          <w:color w:val="auto"/>
          <w:u w:val="none"/>
        </w:rPr>
      </w:pPr>
      <w:r w:rsidRPr="00486384">
        <w:rPr>
          <w:rStyle w:val="Hyperlink"/>
          <w:i/>
          <w:color w:val="auto"/>
          <w:u w:val="none"/>
        </w:rPr>
        <w:t xml:space="preserve">If potential participants will be identified by examining existing medical records, or from existing registries or </w:t>
      </w:r>
      <w:r w:rsidR="00DC7D7E" w:rsidRPr="00486384">
        <w:rPr>
          <w:rStyle w:val="Hyperlink"/>
          <w:i/>
          <w:color w:val="auto"/>
          <w:u w:val="none"/>
        </w:rPr>
        <w:t xml:space="preserve">recruitment </w:t>
      </w:r>
      <w:r w:rsidRPr="00486384">
        <w:rPr>
          <w:rStyle w:val="Hyperlink"/>
          <w:i/>
          <w:color w:val="auto"/>
          <w:u w:val="none"/>
        </w:rPr>
        <w:t>databases this must be described here.</w:t>
      </w:r>
    </w:p>
    <w:p w14:paraId="61B858A3" w14:textId="32C3F83E" w:rsidR="00F173C3" w:rsidRPr="00486384" w:rsidRDefault="00F173C3">
      <w:pPr>
        <w:pStyle w:val="ListParagraph"/>
        <w:numPr>
          <w:ilvl w:val="1"/>
          <w:numId w:val="25"/>
        </w:numPr>
        <w:rPr>
          <w:rStyle w:val="Hyperlink"/>
          <w:i/>
          <w:color w:val="auto"/>
          <w:u w:val="none"/>
        </w:rPr>
      </w:pPr>
      <w:r w:rsidRPr="00486384">
        <w:rPr>
          <w:rStyle w:val="Hyperlink"/>
          <w:i/>
          <w:color w:val="auto"/>
          <w:u w:val="none"/>
        </w:rPr>
        <w:t>If medical records provided from outside referral sources will be reviewed to determine possible eligibility for the trial, describe this here.</w:t>
      </w:r>
    </w:p>
    <w:p w14:paraId="37792CC6" w14:textId="5B41B90D" w:rsidR="00591784" w:rsidRPr="00486384" w:rsidRDefault="00591784">
      <w:pPr>
        <w:pStyle w:val="ListParagraph"/>
        <w:numPr>
          <w:ilvl w:val="0"/>
          <w:numId w:val="25"/>
        </w:numPr>
        <w:rPr>
          <w:rStyle w:val="Hyperlink"/>
          <w:i/>
          <w:color w:val="auto"/>
          <w:u w:val="none"/>
        </w:rPr>
      </w:pPr>
      <w:r w:rsidRPr="00486384">
        <w:rPr>
          <w:rStyle w:val="Hyperlink"/>
          <w:i/>
          <w:color w:val="auto"/>
          <w:u w:val="none"/>
        </w:rPr>
        <w:t>Types of recruitment strategies planned (e.g. patient advocacy groups, national newspaper, local flyers; social media</w:t>
      </w:r>
      <w:r w:rsidR="00BA1DE6" w:rsidRPr="00486384">
        <w:rPr>
          <w:rStyle w:val="Hyperlink"/>
          <w:i/>
          <w:color w:val="auto"/>
          <w:u w:val="none"/>
        </w:rPr>
        <w:t xml:space="preserve"> (make sure site complies with government terms of service</w:t>
      </w:r>
      <w:r w:rsidR="00631677" w:rsidRPr="00486384">
        <w:rPr>
          <w:rStyle w:val="Hyperlink"/>
          <w:i/>
          <w:color w:val="auto"/>
          <w:u w:val="none"/>
        </w:rPr>
        <w:t xml:space="preserve">; you can also refer to the </w:t>
      </w:r>
      <w:hyperlink r:id="rId18" w:history="1">
        <w:r w:rsidR="00631677" w:rsidRPr="00486384">
          <w:rPr>
            <w:rStyle w:val="Hyperlink"/>
            <w:i/>
            <w:color w:val="3333FF"/>
          </w:rPr>
          <w:t>NIH Social Media Guidelines</w:t>
        </w:r>
      </w:hyperlink>
      <w:r w:rsidR="00BA1DE6" w:rsidRPr="00486384">
        <w:rPr>
          <w:rStyle w:val="Hyperlink"/>
          <w:i/>
          <w:color w:val="auto"/>
          <w:u w:val="none"/>
        </w:rPr>
        <w:t>)</w:t>
      </w:r>
      <w:r w:rsidRPr="00486384">
        <w:rPr>
          <w:rStyle w:val="Hyperlink"/>
          <w:i/>
          <w:color w:val="auto"/>
          <w:u w:val="none"/>
        </w:rPr>
        <w:t>, specific names of where advertisements may be planned are not needed)</w:t>
      </w:r>
      <w:r w:rsidR="00DC7D7E" w:rsidRPr="00486384">
        <w:rPr>
          <w:rStyle w:val="Hyperlink"/>
          <w:i/>
          <w:color w:val="auto"/>
          <w:u w:val="none"/>
        </w:rPr>
        <w:t xml:space="preserve">.  </w:t>
      </w:r>
      <w:r w:rsidR="00DC7D7E" w:rsidRPr="00486384">
        <w:rPr>
          <w:bCs/>
          <w:i/>
        </w:rPr>
        <w:t>Any information that will be used to recruit potential subjects needs to be IRB approved.  This includes information distributed at professional meetings, talks, etc.</w:t>
      </w:r>
    </w:p>
    <w:p w14:paraId="3EB78810" w14:textId="77777777" w:rsidR="00591784" w:rsidRPr="00486384" w:rsidRDefault="00591784">
      <w:pPr>
        <w:pStyle w:val="ListParagraph"/>
        <w:numPr>
          <w:ilvl w:val="0"/>
          <w:numId w:val="25"/>
        </w:numPr>
        <w:rPr>
          <w:i/>
        </w:rPr>
      </w:pPr>
      <w:r w:rsidRPr="00486384">
        <w:rPr>
          <w:i/>
        </w:rPr>
        <w:t xml:space="preserve">If the study requires long-term participation, describe procedures that will be used to enhance participant retention (e.g., multiple methods for contacting participants, visit reminders, incentives for visit attendance). </w:t>
      </w:r>
    </w:p>
    <w:p w14:paraId="0497BB99" w14:textId="59EA544D" w:rsidR="007A2A3F" w:rsidRPr="00486384" w:rsidRDefault="007A2A3F" w:rsidP="00693119">
      <w:pPr>
        <w:pStyle w:val="Heading3"/>
      </w:pPr>
      <w:bookmarkStart w:id="143" w:name="_Toc11143916"/>
      <w:bookmarkStart w:id="144" w:name="_Toc11143926"/>
      <w:bookmarkStart w:id="145" w:name="_Hlk54781948"/>
      <w:bookmarkStart w:id="146" w:name="_Toc227591429"/>
      <w:bookmarkEnd w:id="143"/>
      <w:bookmarkEnd w:id="144"/>
      <w:r w:rsidRPr="00486384">
        <w:t>Costs</w:t>
      </w:r>
      <w:bookmarkEnd w:id="146"/>
    </w:p>
    <w:p w14:paraId="0DB0EC3C" w14:textId="6C115D6C" w:rsidR="007A2A3F" w:rsidRPr="00486384" w:rsidRDefault="007A2A3F" w:rsidP="00834AE6">
      <w:pPr>
        <w:rPr>
          <w:i/>
          <w:iCs/>
        </w:rPr>
      </w:pPr>
      <w:r w:rsidRPr="00486384">
        <w:rPr>
          <w:i/>
          <w:iCs/>
        </w:rPr>
        <w:t xml:space="preserve">Describe and justify </w:t>
      </w:r>
      <w:r w:rsidRPr="00486384">
        <w:rPr>
          <w:b/>
          <w:i/>
          <w:iCs/>
        </w:rPr>
        <w:t>any costs</w:t>
      </w:r>
      <w:r w:rsidRPr="00486384">
        <w:rPr>
          <w:i/>
          <w:iCs/>
        </w:rPr>
        <w:t xml:space="preserve"> that subjects (or subject’s insurance) may be responsible for because of participation in the research (e.g., study procedure/drug/device and/or standard of care).  Include costs if there are unexpected complications/hospitalization transfer that may occur to other hospitals</w:t>
      </w:r>
      <w:r w:rsidR="00F77F82" w:rsidRPr="00486384">
        <w:rPr>
          <w:i/>
          <w:iCs/>
        </w:rPr>
        <w:t>.</w:t>
      </w:r>
    </w:p>
    <w:p w14:paraId="70FEAE8F" w14:textId="005CD659" w:rsidR="00A04212" w:rsidRPr="00486384" w:rsidRDefault="00A04212" w:rsidP="00693119">
      <w:pPr>
        <w:pStyle w:val="Heading3"/>
      </w:pPr>
      <w:bookmarkStart w:id="147" w:name="_Toc227591430"/>
      <w:r w:rsidRPr="00486384">
        <w:t>Compensation</w:t>
      </w:r>
      <w:bookmarkEnd w:id="147"/>
    </w:p>
    <w:p w14:paraId="17004CE8" w14:textId="54C32571" w:rsidR="00D2171C" w:rsidRPr="00486384" w:rsidRDefault="00D2171C" w:rsidP="00EE4C15">
      <w:pPr>
        <w:rPr>
          <w:i/>
          <w:iCs/>
        </w:rPr>
      </w:pPr>
      <w:bookmarkStart w:id="148" w:name="_Hlk54723138"/>
      <w:r w:rsidRPr="00486384">
        <w:rPr>
          <w:i/>
          <w:iCs/>
        </w:rPr>
        <w:t xml:space="preserve">Describe any plan for compensation.  Refer to </w:t>
      </w:r>
      <w:bookmarkStart w:id="149" w:name="_Hlk71549363"/>
      <w:r w:rsidR="00FB03DA" w:rsidRPr="00486384">
        <w:rPr>
          <w:i/>
          <w:iCs/>
        </w:rPr>
        <w:fldChar w:fldCharType="begin"/>
      </w:r>
      <w:r w:rsidR="00FB03DA" w:rsidRPr="00486384">
        <w:rPr>
          <w:i/>
          <w:iCs/>
        </w:rPr>
        <w:instrText xml:space="preserve"> HYPERLINK "https://policymanual.nih.gov/3014-302" </w:instrText>
      </w:r>
      <w:r w:rsidR="00FB03DA" w:rsidRPr="00486384">
        <w:rPr>
          <w:i/>
          <w:iCs/>
        </w:rPr>
      </w:r>
      <w:r w:rsidR="00FB03DA" w:rsidRPr="00486384">
        <w:rPr>
          <w:i/>
          <w:iCs/>
        </w:rPr>
        <w:fldChar w:fldCharType="separate"/>
      </w:r>
      <w:r w:rsidR="0025771B" w:rsidRPr="00486384">
        <w:rPr>
          <w:rStyle w:val="Hyperlink"/>
          <w:i/>
          <w:iCs/>
          <w:color w:val="3333FF"/>
        </w:rPr>
        <w:t xml:space="preserve">NIH HRPP </w:t>
      </w:r>
      <w:r w:rsidRPr="00486384">
        <w:rPr>
          <w:rStyle w:val="Hyperlink"/>
          <w:i/>
          <w:iCs/>
          <w:color w:val="3333FF"/>
        </w:rPr>
        <w:t>Policy 302</w:t>
      </w:r>
      <w:r w:rsidR="00FB03DA" w:rsidRPr="00486384">
        <w:rPr>
          <w:i/>
          <w:iCs/>
        </w:rPr>
        <w:fldChar w:fldCharType="end"/>
      </w:r>
      <w:bookmarkEnd w:id="149"/>
      <w:r w:rsidRPr="00486384">
        <w:rPr>
          <w:i/>
          <w:iCs/>
        </w:rPr>
        <w:t xml:space="preserve"> for specific policy requirements</w:t>
      </w:r>
      <w:r w:rsidR="00E37DBE" w:rsidRPr="00BD4325">
        <w:rPr>
          <w:i/>
          <w:iCs/>
        </w:rPr>
        <w:t xml:space="preserve"> and consider if there will be variations across participating sites as to compensation amount or method for compensation</w:t>
      </w:r>
      <w:r w:rsidR="0025771B" w:rsidRPr="00BD4325">
        <w:rPr>
          <w:i/>
          <w:iCs/>
        </w:rPr>
        <w:t>.</w:t>
      </w:r>
    </w:p>
    <w:bookmarkEnd w:id="148"/>
    <w:p w14:paraId="2D098871" w14:textId="2AA85637" w:rsidR="007A2A3F" w:rsidRPr="00486384" w:rsidRDefault="007A2A3F">
      <w:pPr>
        <w:pStyle w:val="ListParagraph"/>
        <w:numPr>
          <w:ilvl w:val="0"/>
          <w:numId w:val="45"/>
        </w:numPr>
        <w:rPr>
          <w:rFonts w:eastAsia="Calibri"/>
          <w:i/>
          <w:iCs/>
        </w:rPr>
      </w:pPr>
      <w:r w:rsidRPr="00486384">
        <w:rPr>
          <w:rFonts w:eastAsia="Calibri"/>
          <w:i/>
          <w:iCs/>
        </w:rPr>
        <w:t xml:space="preserve">Describe the payment method (e.g., cash, check) and include how much money will be provided and for what activities, as well as when (timing) compensation will be provided. </w:t>
      </w:r>
    </w:p>
    <w:p w14:paraId="61C4316A" w14:textId="17CCC25A" w:rsidR="007A2A3F" w:rsidRPr="00486384" w:rsidRDefault="007A2A3F">
      <w:pPr>
        <w:pStyle w:val="ListParagraph"/>
        <w:numPr>
          <w:ilvl w:val="0"/>
          <w:numId w:val="45"/>
        </w:numPr>
        <w:rPr>
          <w:rFonts w:eastAsia="Calibri"/>
          <w:i/>
          <w:iCs/>
        </w:rPr>
      </w:pPr>
      <w:r w:rsidRPr="00486384">
        <w:rPr>
          <w:rFonts w:eastAsia="Calibri"/>
          <w:i/>
          <w:iCs/>
        </w:rPr>
        <w:t>For pediatric participants, describe whom will be paid (minor or parent/guardian)</w:t>
      </w:r>
      <w:r w:rsidR="00EC0DC3" w:rsidRPr="00486384">
        <w:rPr>
          <w:rFonts w:eastAsia="Calibri"/>
          <w:i/>
          <w:iCs/>
        </w:rPr>
        <w:t>.</w:t>
      </w:r>
    </w:p>
    <w:p w14:paraId="018B18E1" w14:textId="2CA76F35" w:rsidR="007A2A3F" w:rsidRPr="00486384" w:rsidRDefault="007A2A3F">
      <w:pPr>
        <w:pStyle w:val="ListParagraph"/>
        <w:numPr>
          <w:ilvl w:val="0"/>
          <w:numId w:val="45"/>
        </w:numPr>
        <w:rPr>
          <w:rFonts w:eastAsia="Calibri"/>
          <w:i/>
          <w:iCs/>
        </w:rPr>
      </w:pPr>
      <w:r w:rsidRPr="00486384">
        <w:rPr>
          <w:rFonts w:eastAsia="Calibri"/>
          <w:i/>
          <w:iCs/>
        </w:rPr>
        <w:t>For adults</w:t>
      </w:r>
      <w:r w:rsidR="00E23A8A" w:rsidRPr="00BD4325">
        <w:rPr>
          <w:rFonts w:eastAsia="Calibri"/>
          <w:i/>
          <w:iCs/>
        </w:rPr>
        <w:t xml:space="preserve"> lacking decision-making capacity</w:t>
      </w:r>
      <w:r w:rsidRPr="00486384">
        <w:rPr>
          <w:rFonts w:eastAsia="Calibri"/>
          <w:i/>
          <w:iCs/>
        </w:rPr>
        <w:t>, state if payment will be to participant or to LAR</w:t>
      </w:r>
      <w:r w:rsidR="00EC0DC3" w:rsidRPr="00486384">
        <w:rPr>
          <w:rFonts w:eastAsia="Calibri"/>
          <w:i/>
          <w:iCs/>
        </w:rPr>
        <w:t>.</w:t>
      </w:r>
    </w:p>
    <w:p w14:paraId="3EA88B98" w14:textId="77777777" w:rsidR="007A2A3F" w:rsidRPr="00486384" w:rsidRDefault="007A2A3F">
      <w:pPr>
        <w:pStyle w:val="ListParagraph"/>
        <w:numPr>
          <w:ilvl w:val="0"/>
          <w:numId w:val="45"/>
        </w:numPr>
        <w:rPr>
          <w:rFonts w:eastAsia="Calibri"/>
          <w:i/>
          <w:iCs/>
        </w:rPr>
      </w:pPr>
      <w:r w:rsidRPr="00486384">
        <w:rPr>
          <w:rFonts w:eastAsia="Calibri"/>
          <w:i/>
          <w:iCs/>
        </w:rPr>
        <w:t>Describe how compensation will be prorated if there are multiple research activities or if a subject withdraws from the study before finishing.</w:t>
      </w:r>
    </w:p>
    <w:p w14:paraId="6300291F" w14:textId="77777777" w:rsidR="007A2A3F" w:rsidRPr="00486384" w:rsidRDefault="007A2A3F">
      <w:pPr>
        <w:pStyle w:val="ListParagraph"/>
        <w:numPr>
          <w:ilvl w:val="0"/>
          <w:numId w:val="45"/>
        </w:numPr>
        <w:rPr>
          <w:rFonts w:eastAsia="Calibri"/>
          <w:i/>
          <w:iCs/>
        </w:rPr>
      </w:pPr>
      <w:r w:rsidRPr="00486384">
        <w:rPr>
          <w:rFonts w:eastAsia="Calibri"/>
          <w:i/>
          <w:iCs/>
        </w:rPr>
        <w:t>Describe any reimbursement that might be provided (e.g., travel expenses such as hotel or mileage), as applicable, and the process for reimbursement (e.g., collection of receipt).</w:t>
      </w:r>
    </w:p>
    <w:p w14:paraId="1836817A" w14:textId="4F05A3D2" w:rsidR="007A2A3F" w:rsidRPr="00486384" w:rsidRDefault="007A2A3F">
      <w:pPr>
        <w:pStyle w:val="ListParagraph"/>
        <w:numPr>
          <w:ilvl w:val="0"/>
          <w:numId w:val="45"/>
        </w:numPr>
        <w:rPr>
          <w:rFonts w:eastAsia="Calibri"/>
          <w:i/>
          <w:iCs/>
        </w:rPr>
      </w:pPr>
      <w:r w:rsidRPr="00486384">
        <w:rPr>
          <w:rFonts w:eastAsia="Calibri"/>
          <w:i/>
          <w:iCs/>
        </w:rPr>
        <w:t>Describe whether there is any reimbursement for escort</w:t>
      </w:r>
      <w:r w:rsidR="0025771B" w:rsidRPr="00486384">
        <w:rPr>
          <w:rFonts w:eastAsia="Calibri"/>
          <w:i/>
          <w:iCs/>
        </w:rPr>
        <w:t xml:space="preserve"> </w:t>
      </w:r>
      <w:bookmarkStart w:id="150" w:name="_Hlk54723287"/>
      <w:r w:rsidR="0025771B" w:rsidRPr="00486384">
        <w:rPr>
          <w:rFonts w:eastAsia="Calibri"/>
          <w:i/>
          <w:iCs/>
        </w:rPr>
        <w:t>(a person who accompanies the participant)</w:t>
      </w:r>
      <w:r w:rsidR="00EC0DC3" w:rsidRPr="00486384">
        <w:rPr>
          <w:rFonts w:eastAsia="Calibri"/>
          <w:i/>
          <w:iCs/>
        </w:rPr>
        <w:t>.</w:t>
      </w:r>
    </w:p>
    <w:p w14:paraId="6ED3078B" w14:textId="1B64CF90" w:rsidR="00E72680" w:rsidRPr="00486384" w:rsidRDefault="007A2A3F">
      <w:pPr>
        <w:pStyle w:val="ListParagraph"/>
        <w:numPr>
          <w:ilvl w:val="0"/>
          <w:numId w:val="45"/>
        </w:numPr>
        <w:rPr>
          <w:rFonts w:eastAsia="Calibri"/>
          <w:i/>
          <w:iCs/>
        </w:rPr>
      </w:pPr>
      <w:bookmarkStart w:id="151" w:name="_Hlk54723183"/>
      <w:bookmarkEnd w:id="150"/>
      <w:r w:rsidRPr="00486384">
        <w:rPr>
          <w:rFonts w:eastAsia="Calibri"/>
          <w:i/>
          <w:iCs/>
        </w:rPr>
        <w:t xml:space="preserve">For NIH </w:t>
      </w:r>
      <w:r w:rsidR="00DD4856" w:rsidRPr="00486384">
        <w:rPr>
          <w:rFonts w:eastAsia="Calibri"/>
          <w:i/>
          <w:iCs/>
        </w:rPr>
        <w:t xml:space="preserve">staff </w:t>
      </w:r>
      <w:r w:rsidR="00EC0DC3" w:rsidRPr="00486384">
        <w:rPr>
          <w:rFonts w:eastAsia="Calibri"/>
          <w:i/>
          <w:iCs/>
        </w:rPr>
        <w:t>participants,</w:t>
      </w:r>
      <w:r w:rsidRPr="00486384">
        <w:rPr>
          <w:rFonts w:eastAsia="Calibri"/>
          <w:i/>
          <w:iCs/>
        </w:rPr>
        <w:t xml:space="preserve"> </w:t>
      </w:r>
      <w:r w:rsidR="00551EBA" w:rsidRPr="00486384">
        <w:rPr>
          <w:rFonts w:eastAsia="Calibri"/>
          <w:i/>
          <w:iCs/>
        </w:rPr>
        <w:t xml:space="preserve">refer to </w:t>
      </w:r>
      <w:bookmarkStart w:id="152" w:name="_Hlk71549389"/>
      <w:r w:rsidR="00A6607F" w:rsidRPr="00486384">
        <w:rPr>
          <w:rFonts w:eastAsia="Calibri"/>
          <w:i/>
          <w:iCs/>
          <w:u w:val="single"/>
        </w:rPr>
        <w:fldChar w:fldCharType="begin"/>
      </w:r>
      <w:r w:rsidR="00A6607F" w:rsidRPr="00486384">
        <w:rPr>
          <w:rFonts w:eastAsia="Calibri"/>
          <w:i/>
          <w:iCs/>
          <w:u w:val="single"/>
        </w:rPr>
        <w:instrText xml:space="preserve"> HYPERLINK "https://policymanual.nih.gov/3014-404" </w:instrText>
      </w:r>
      <w:r w:rsidR="00A6607F" w:rsidRPr="00486384">
        <w:rPr>
          <w:rFonts w:eastAsia="Calibri"/>
          <w:i/>
          <w:iCs/>
          <w:u w:val="single"/>
        </w:rPr>
      </w:r>
      <w:r w:rsidR="00A6607F" w:rsidRPr="00486384">
        <w:rPr>
          <w:rFonts w:eastAsia="Calibri"/>
          <w:i/>
          <w:iCs/>
          <w:u w:val="single"/>
        </w:rPr>
        <w:fldChar w:fldCharType="separate"/>
      </w:r>
      <w:r w:rsidR="0025771B" w:rsidRPr="00486384">
        <w:rPr>
          <w:rStyle w:val="Hyperlink"/>
          <w:rFonts w:eastAsia="Calibri"/>
          <w:i/>
          <w:iCs/>
          <w:color w:val="3333FF"/>
        </w:rPr>
        <w:t xml:space="preserve">NIH HRPP </w:t>
      </w:r>
      <w:r w:rsidR="00596839" w:rsidRPr="00486384">
        <w:rPr>
          <w:rStyle w:val="Hyperlink"/>
          <w:rFonts w:eastAsia="Calibri"/>
          <w:i/>
          <w:iCs/>
          <w:color w:val="3333FF"/>
        </w:rPr>
        <w:t>Policy 404</w:t>
      </w:r>
      <w:r w:rsidR="00A6607F" w:rsidRPr="00486384">
        <w:rPr>
          <w:rFonts w:eastAsia="Calibri"/>
          <w:i/>
          <w:iCs/>
          <w:u w:val="single"/>
        </w:rPr>
        <w:fldChar w:fldCharType="end"/>
      </w:r>
      <w:bookmarkEnd w:id="152"/>
      <w:r w:rsidR="00EC0DC3" w:rsidRPr="00486384">
        <w:rPr>
          <w:rFonts w:eastAsia="Calibri"/>
          <w:i/>
          <w:iCs/>
        </w:rPr>
        <w:t>.</w:t>
      </w:r>
    </w:p>
    <w:p w14:paraId="0959B6F8" w14:textId="56274B06" w:rsidR="005F08CD" w:rsidRPr="00486384" w:rsidRDefault="005F08CD">
      <w:pPr>
        <w:pStyle w:val="ListParagraph"/>
        <w:numPr>
          <w:ilvl w:val="0"/>
          <w:numId w:val="45"/>
        </w:numPr>
        <w:contextualSpacing w:val="0"/>
        <w:rPr>
          <w:rFonts w:eastAsia="Calibri"/>
          <w:i/>
          <w:iCs/>
        </w:rPr>
      </w:pPr>
      <w:r w:rsidRPr="00486384">
        <w:rPr>
          <w:rFonts w:eastAsia="Calibri"/>
          <w:i/>
          <w:iCs/>
        </w:rPr>
        <w:t>If no compensation will be provided, state that here in this section.</w:t>
      </w:r>
    </w:p>
    <w:p w14:paraId="17B5A5CA" w14:textId="44A7F7F8" w:rsidR="00C03DCC" w:rsidRPr="00486384" w:rsidRDefault="00601E3A">
      <w:pPr>
        <w:pStyle w:val="Heading1"/>
      </w:pPr>
      <w:bookmarkStart w:id="153" w:name="_Toc250632168"/>
      <w:bookmarkStart w:id="154" w:name="_Toc281240085"/>
      <w:bookmarkStart w:id="155" w:name="_Toc281240327"/>
      <w:bookmarkStart w:id="156" w:name="_Toc288125066"/>
      <w:bookmarkStart w:id="157" w:name="_Toc484520839"/>
      <w:bookmarkStart w:id="158" w:name="_Toc227591431"/>
      <w:bookmarkEnd w:id="136"/>
      <w:bookmarkEnd w:id="137"/>
      <w:bookmarkEnd w:id="138"/>
      <w:bookmarkEnd w:id="139"/>
      <w:bookmarkEnd w:id="140"/>
      <w:bookmarkEnd w:id="145"/>
      <w:bookmarkEnd w:id="151"/>
      <w:r w:rsidRPr="00486384">
        <w:lastRenderedPageBreak/>
        <w:t>STUDY I</w:t>
      </w:r>
      <w:bookmarkEnd w:id="153"/>
      <w:bookmarkEnd w:id="154"/>
      <w:bookmarkEnd w:id="155"/>
      <w:bookmarkEnd w:id="156"/>
      <w:bookmarkEnd w:id="157"/>
      <w:r w:rsidR="00C409B9" w:rsidRPr="00486384">
        <w:t>NTERVENTION</w:t>
      </w:r>
      <w:bookmarkEnd w:id="158"/>
    </w:p>
    <w:p w14:paraId="380078A5" w14:textId="77777777" w:rsidR="00D55A6B" w:rsidRPr="00486384" w:rsidRDefault="00D55A6B" w:rsidP="00D55A6B">
      <w:pPr>
        <w:rPr>
          <w:i/>
        </w:rPr>
      </w:pPr>
      <w:r w:rsidRPr="00486384">
        <w:rPr>
          <w:i/>
        </w:rPr>
        <w:t xml:space="preserve">No text is to be entered in this section; rather it should be included under the relevant subheadings below.  </w:t>
      </w:r>
    </w:p>
    <w:p w14:paraId="6523631E" w14:textId="6BB2C190" w:rsidR="00D55A6B" w:rsidRPr="00486384" w:rsidRDefault="00D55A6B" w:rsidP="00D55A6B">
      <w:pPr>
        <w:rPr>
          <w:bCs/>
          <w:i/>
        </w:rPr>
      </w:pPr>
      <w:r w:rsidRPr="00486384">
        <w:rPr>
          <w:bCs/>
          <w:i/>
        </w:rPr>
        <w:t>The following subsections should describe the study intervention that is being tested for safety and effectiveness in the clinical trial and any control product being used in the trial. The study intervention may be a drug (including a biological product), imaging intervention, or device subject to regulation under the Federal Food, Drug, and Cosmetic Act that is intended for administration to humans or use in humans, and that has been or has not yet been approved by the Food and Drug Administration (FDA). This also includes a product with a marketing authorization when used or assembled (formulated or packaged) in a way different from the approved form, when used for an unapproved indication or when used to gain further information about an approved use.</w:t>
      </w:r>
      <w:r w:rsidR="00E64216" w:rsidRPr="00486384">
        <w:rPr>
          <w:bCs/>
          <w:i/>
        </w:rPr>
        <w:t xml:space="preserve"> </w:t>
      </w:r>
      <w:r w:rsidR="00E64216" w:rsidRPr="00486384">
        <w:rPr>
          <w:b/>
          <w:bCs/>
          <w:i/>
        </w:rPr>
        <w:t xml:space="preserve">Note: </w:t>
      </w:r>
      <w:r w:rsidR="00E64216" w:rsidRPr="00486384">
        <w:rPr>
          <w:bCs/>
          <w:i/>
        </w:rPr>
        <w:t xml:space="preserve"> studies under an IND or IDE must be submitted to an active IND/IDE before submission to the IRBO; exceptions may be granted on a case-by-case basis.  Contact the IRBO for guidance. </w:t>
      </w:r>
    </w:p>
    <w:p w14:paraId="6E2E603D" w14:textId="4E5AB2D1" w:rsidR="00D55A6B" w:rsidRPr="00486384" w:rsidRDefault="00D55A6B" w:rsidP="00D55A6B">
      <w:pPr>
        <w:rPr>
          <w:b/>
          <w:i/>
        </w:rPr>
      </w:pPr>
      <w:r w:rsidRPr="00486384">
        <w:rPr>
          <w:i/>
        </w:rPr>
        <w:t xml:space="preserve">If multiple study interventions are to be evaluated in the trial, </w:t>
      </w:r>
      <w:r w:rsidRPr="00486384">
        <w:rPr>
          <w:b/>
          <w:i/>
        </w:rPr>
        <w:t xml:space="preserve">Section </w:t>
      </w:r>
      <w:r w:rsidR="00163402" w:rsidRPr="00486384">
        <w:rPr>
          <w:b/>
          <w:i/>
          <w:color w:val="0000FF"/>
        </w:rPr>
        <w:fldChar w:fldCharType="begin"/>
      </w:r>
      <w:r w:rsidR="00163402" w:rsidRPr="00486384">
        <w:rPr>
          <w:b/>
          <w:i/>
          <w:color w:val="0000FF"/>
        </w:rPr>
        <w:instrText xml:space="preserve"> REF _Ref11146009 \r \h </w:instrText>
      </w:r>
      <w:r w:rsidR="00486384">
        <w:rPr>
          <w:b/>
          <w:i/>
          <w:color w:val="0000FF"/>
        </w:rPr>
        <w:instrText xml:space="preserve"> \* MERGEFORMAT </w:instrText>
      </w:r>
      <w:r w:rsidR="00163402" w:rsidRPr="00486384">
        <w:rPr>
          <w:b/>
          <w:i/>
          <w:color w:val="0000FF"/>
        </w:rPr>
      </w:r>
      <w:r w:rsidR="00163402" w:rsidRPr="00486384">
        <w:rPr>
          <w:b/>
          <w:i/>
          <w:color w:val="0000FF"/>
        </w:rPr>
        <w:fldChar w:fldCharType="separate"/>
      </w:r>
      <w:r w:rsidR="00C11A70">
        <w:rPr>
          <w:b/>
          <w:i/>
          <w:color w:val="0000FF"/>
        </w:rPr>
        <w:t>6.1</w:t>
      </w:r>
      <w:r w:rsidR="00163402" w:rsidRPr="00486384">
        <w:rPr>
          <w:b/>
          <w:i/>
          <w:color w:val="0000FF"/>
        </w:rPr>
        <w:fldChar w:fldCharType="end"/>
      </w:r>
      <w:r w:rsidRPr="00486384">
        <w:rPr>
          <w:i/>
        </w:rPr>
        <w:t xml:space="preserve"> </w:t>
      </w:r>
      <w:r w:rsidRPr="00486384">
        <w:rPr>
          <w:b/>
          <w:i/>
        </w:rPr>
        <w:t xml:space="preserve">Study Intervention(s) Administration </w:t>
      </w:r>
      <w:r w:rsidRPr="00486384">
        <w:rPr>
          <w:i/>
        </w:rPr>
        <w:t xml:space="preserve">and </w:t>
      </w:r>
      <w:r w:rsidRPr="00486384">
        <w:rPr>
          <w:b/>
          <w:i/>
        </w:rPr>
        <w:t xml:space="preserve">Section </w:t>
      </w:r>
      <w:r w:rsidR="00163402" w:rsidRPr="00486384">
        <w:rPr>
          <w:b/>
          <w:i/>
          <w:color w:val="0000FF"/>
        </w:rPr>
        <w:fldChar w:fldCharType="begin"/>
      </w:r>
      <w:r w:rsidR="00163402" w:rsidRPr="00486384">
        <w:rPr>
          <w:b/>
          <w:i/>
          <w:color w:val="0000FF"/>
        </w:rPr>
        <w:instrText xml:space="preserve"> REF _Ref11146022 \r \h </w:instrText>
      </w:r>
      <w:r w:rsidR="00486384">
        <w:rPr>
          <w:b/>
          <w:i/>
          <w:color w:val="0000FF"/>
        </w:rPr>
        <w:instrText xml:space="preserve"> \* MERGEFORMAT </w:instrText>
      </w:r>
      <w:r w:rsidR="00163402" w:rsidRPr="00486384">
        <w:rPr>
          <w:b/>
          <w:i/>
          <w:color w:val="0000FF"/>
        </w:rPr>
      </w:r>
      <w:r w:rsidR="00163402" w:rsidRPr="00486384">
        <w:rPr>
          <w:b/>
          <w:i/>
          <w:color w:val="0000FF"/>
        </w:rPr>
        <w:fldChar w:fldCharType="separate"/>
      </w:r>
      <w:r w:rsidR="00C11A70">
        <w:rPr>
          <w:b/>
          <w:i/>
          <w:color w:val="0000FF"/>
        </w:rPr>
        <w:t>6.2</w:t>
      </w:r>
      <w:r w:rsidR="00163402" w:rsidRPr="00486384">
        <w:rPr>
          <w:b/>
          <w:i/>
          <w:color w:val="0000FF"/>
        </w:rPr>
        <w:fldChar w:fldCharType="end"/>
      </w:r>
      <w:r w:rsidRPr="00486384">
        <w:rPr>
          <w:b/>
          <w:i/>
        </w:rPr>
        <w:t xml:space="preserve"> Preparation/Handling/Storage/Accountability</w:t>
      </w:r>
      <w:r w:rsidRPr="00486384">
        <w:rPr>
          <w:i/>
        </w:rPr>
        <w:t xml:space="preserve"> and their accompanying subsections, should clearly differentiate between each product. Address placebo or control product within each part of </w:t>
      </w:r>
      <w:r w:rsidRPr="00486384">
        <w:rPr>
          <w:b/>
          <w:i/>
        </w:rPr>
        <w:t xml:space="preserve">Section </w:t>
      </w:r>
      <w:r w:rsidR="00163402" w:rsidRPr="00486384">
        <w:rPr>
          <w:b/>
          <w:i/>
          <w:color w:val="0000FF"/>
        </w:rPr>
        <w:fldChar w:fldCharType="begin"/>
      </w:r>
      <w:r w:rsidR="00163402" w:rsidRPr="00486384">
        <w:rPr>
          <w:b/>
          <w:i/>
          <w:color w:val="0000FF"/>
        </w:rPr>
        <w:instrText xml:space="preserve"> REF _Ref11146036 \r \h </w:instrText>
      </w:r>
      <w:r w:rsidR="00486384">
        <w:rPr>
          <w:b/>
          <w:i/>
          <w:color w:val="0000FF"/>
        </w:rPr>
        <w:instrText xml:space="preserve"> \* MERGEFORMAT </w:instrText>
      </w:r>
      <w:r w:rsidR="00163402" w:rsidRPr="00486384">
        <w:rPr>
          <w:b/>
          <w:i/>
          <w:color w:val="0000FF"/>
        </w:rPr>
      </w:r>
      <w:r w:rsidR="00163402" w:rsidRPr="00486384">
        <w:rPr>
          <w:b/>
          <w:i/>
          <w:color w:val="0000FF"/>
        </w:rPr>
        <w:fldChar w:fldCharType="separate"/>
      </w:r>
      <w:r w:rsidR="00C11A70">
        <w:rPr>
          <w:b/>
          <w:i/>
          <w:color w:val="0000FF"/>
        </w:rPr>
        <w:t>6.1</w:t>
      </w:r>
      <w:r w:rsidR="00163402" w:rsidRPr="00486384">
        <w:rPr>
          <w:b/>
          <w:i/>
          <w:color w:val="0000FF"/>
        </w:rPr>
        <w:fldChar w:fldCharType="end"/>
      </w:r>
      <w:r w:rsidR="00163402" w:rsidRPr="00486384">
        <w:rPr>
          <w:b/>
          <w:i/>
        </w:rPr>
        <w:t xml:space="preserve"> </w:t>
      </w:r>
      <w:r w:rsidRPr="00486384">
        <w:rPr>
          <w:i/>
        </w:rPr>
        <w:t>and</w:t>
      </w:r>
      <w:r w:rsidRPr="00486384">
        <w:rPr>
          <w:b/>
          <w:i/>
        </w:rPr>
        <w:t xml:space="preserve"> Section </w:t>
      </w:r>
      <w:r w:rsidR="00163402" w:rsidRPr="00486384">
        <w:rPr>
          <w:b/>
          <w:i/>
          <w:color w:val="0000FF"/>
        </w:rPr>
        <w:fldChar w:fldCharType="begin"/>
      </w:r>
      <w:r w:rsidR="00163402" w:rsidRPr="00486384">
        <w:rPr>
          <w:b/>
          <w:i/>
          <w:color w:val="0000FF"/>
        </w:rPr>
        <w:instrText xml:space="preserve"> REF _Ref11146052 \r \h </w:instrText>
      </w:r>
      <w:r w:rsidR="00486384">
        <w:rPr>
          <w:b/>
          <w:i/>
          <w:color w:val="0000FF"/>
        </w:rPr>
        <w:instrText xml:space="preserve"> \* MERGEFORMAT </w:instrText>
      </w:r>
      <w:r w:rsidR="00163402" w:rsidRPr="00486384">
        <w:rPr>
          <w:b/>
          <w:i/>
          <w:color w:val="0000FF"/>
        </w:rPr>
      </w:r>
      <w:r w:rsidR="00163402" w:rsidRPr="00486384">
        <w:rPr>
          <w:b/>
          <w:i/>
          <w:color w:val="0000FF"/>
        </w:rPr>
        <w:fldChar w:fldCharType="separate"/>
      </w:r>
      <w:r w:rsidR="00C11A70">
        <w:rPr>
          <w:b/>
          <w:i/>
          <w:color w:val="0000FF"/>
        </w:rPr>
        <w:t>6.2</w:t>
      </w:r>
      <w:r w:rsidR="00163402" w:rsidRPr="00486384">
        <w:rPr>
          <w:b/>
          <w:i/>
          <w:color w:val="0000FF"/>
        </w:rPr>
        <w:fldChar w:fldCharType="end"/>
      </w:r>
      <w:r w:rsidRPr="00486384">
        <w:rPr>
          <w:i/>
        </w:rPr>
        <w:t xml:space="preserve">. If the control product is handled differently than the study intervention, be sure to state how they are each handled, separately. If the control product is handled the same as the study intervention, state as such. </w:t>
      </w:r>
      <w:r w:rsidRPr="00486384">
        <w:rPr>
          <w:b/>
          <w:i/>
        </w:rPr>
        <w:t>In addition, all sections may not be relevant for the trial.  If not relevant, note as not applicable in that section.</w:t>
      </w:r>
    </w:p>
    <w:p w14:paraId="31750ADA" w14:textId="7AA3D5A4" w:rsidR="00D55A6B" w:rsidRPr="00486384" w:rsidRDefault="00565E98" w:rsidP="00693119">
      <w:pPr>
        <w:pStyle w:val="Heading2"/>
      </w:pPr>
      <w:bookmarkStart w:id="159" w:name="_Ref11146009"/>
      <w:bookmarkStart w:id="160" w:name="_Ref11146036"/>
      <w:bookmarkStart w:id="161" w:name="_Toc227591432"/>
      <w:r w:rsidRPr="00486384">
        <w:t>Study Interventions(s) Administration</w:t>
      </w:r>
      <w:bookmarkEnd w:id="159"/>
      <w:bookmarkEnd w:id="160"/>
      <w:bookmarkEnd w:id="161"/>
    </w:p>
    <w:p w14:paraId="7A47E5B7" w14:textId="119F796B" w:rsidR="00565E98" w:rsidRPr="00486384" w:rsidRDefault="00565E98" w:rsidP="00693119">
      <w:pPr>
        <w:pStyle w:val="Heading3"/>
      </w:pPr>
      <w:bookmarkStart w:id="162" w:name="_Toc227591433"/>
      <w:r w:rsidRPr="00486384">
        <w:t>Study Intervention Description</w:t>
      </w:r>
      <w:bookmarkEnd w:id="162"/>
    </w:p>
    <w:p w14:paraId="0CB348D3" w14:textId="77777777" w:rsidR="00E631D2" w:rsidRPr="00486384" w:rsidRDefault="00E631D2" w:rsidP="00E631D2">
      <w:pPr>
        <w:rPr>
          <w:i/>
        </w:rPr>
      </w:pPr>
      <w:r w:rsidRPr="00486384">
        <w:rPr>
          <w:i/>
        </w:rPr>
        <w:t>Describe the study intervention(s) and control product. Note that the Investigator Brochure (IB) or package insert(s), and device label or product information must be uploaded into PROTECT. Product information can usually be obtained from the:</w:t>
      </w:r>
    </w:p>
    <w:p w14:paraId="54FD8ECF" w14:textId="77777777" w:rsidR="00E631D2" w:rsidRPr="00486384" w:rsidRDefault="00E631D2" w:rsidP="00E631D2">
      <w:pPr>
        <w:pStyle w:val="ListParagraph"/>
        <w:numPr>
          <w:ilvl w:val="0"/>
          <w:numId w:val="26"/>
        </w:numPr>
        <w:rPr>
          <w:rFonts w:eastAsia="Calibri"/>
          <w:i/>
        </w:rPr>
      </w:pPr>
      <w:r w:rsidRPr="00486384">
        <w:rPr>
          <w:rFonts w:eastAsia="Calibri"/>
          <w:i/>
        </w:rPr>
        <w:t>IB for an investigational drug or biologic</w:t>
      </w:r>
    </w:p>
    <w:p w14:paraId="1E5C71F8" w14:textId="77777777" w:rsidR="00E631D2" w:rsidRPr="00486384" w:rsidRDefault="00E631D2" w:rsidP="00E631D2">
      <w:pPr>
        <w:pStyle w:val="ListParagraph"/>
        <w:numPr>
          <w:ilvl w:val="0"/>
          <w:numId w:val="26"/>
        </w:numPr>
        <w:rPr>
          <w:rFonts w:eastAsia="Calibri"/>
          <w:i/>
        </w:rPr>
      </w:pPr>
      <w:r w:rsidRPr="00486384">
        <w:rPr>
          <w:rFonts w:eastAsia="Calibri"/>
          <w:i/>
        </w:rPr>
        <w:t xml:space="preserve">Package insert for a licensed or approved drug or biologic </w:t>
      </w:r>
    </w:p>
    <w:p w14:paraId="5B8CF79B" w14:textId="77777777" w:rsidR="00E631D2" w:rsidRPr="00486384" w:rsidRDefault="00E631D2" w:rsidP="00E631D2">
      <w:pPr>
        <w:pStyle w:val="ListParagraph"/>
        <w:numPr>
          <w:ilvl w:val="0"/>
          <w:numId w:val="26"/>
        </w:numPr>
        <w:rPr>
          <w:rFonts w:eastAsia="Calibri"/>
          <w:i/>
        </w:rPr>
      </w:pPr>
      <w:r w:rsidRPr="00486384">
        <w:rPr>
          <w:rFonts w:eastAsia="Calibri"/>
          <w:i/>
        </w:rPr>
        <w:t>Proposed labeling and/or material safety data sheet (MSDS) for an investigational device</w:t>
      </w:r>
    </w:p>
    <w:p w14:paraId="4A03DE35" w14:textId="525CC4AF" w:rsidR="00E631D2" w:rsidRPr="00486384" w:rsidRDefault="00E631D2" w:rsidP="00E631D2">
      <w:pPr>
        <w:pStyle w:val="ListParagraph"/>
        <w:numPr>
          <w:ilvl w:val="0"/>
          <w:numId w:val="26"/>
        </w:numPr>
        <w:rPr>
          <w:rFonts w:eastAsia="Calibri"/>
          <w:i/>
        </w:rPr>
      </w:pPr>
      <w:r w:rsidRPr="00486384">
        <w:rPr>
          <w:rFonts w:eastAsia="Calibri"/>
          <w:i/>
        </w:rPr>
        <w:t xml:space="preserve">Final labeling for a marketed device (e.g., </w:t>
      </w:r>
      <w:hyperlink r:id="rId19" w:history="1">
        <w:r w:rsidRPr="00486384">
          <w:rPr>
            <w:rStyle w:val="Hyperlink"/>
            <w:rFonts w:eastAsia="Calibri"/>
            <w:i/>
          </w:rPr>
          <w:t>510(k) clearance</w:t>
        </w:r>
      </w:hyperlink>
      <w:r w:rsidRPr="00486384">
        <w:rPr>
          <w:rFonts w:eastAsia="Calibri"/>
          <w:i/>
        </w:rPr>
        <w:t>)</w:t>
      </w:r>
    </w:p>
    <w:p w14:paraId="11707C7C" w14:textId="77777777" w:rsidR="00E631D2" w:rsidRPr="00486384" w:rsidRDefault="00E631D2" w:rsidP="00E631D2">
      <w:pPr>
        <w:pStyle w:val="ListParagraph"/>
        <w:numPr>
          <w:ilvl w:val="0"/>
          <w:numId w:val="26"/>
        </w:numPr>
        <w:rPr>
          <w:rFonts w:eastAsia="Calibri"/>
          <w:i/>
        </w:rPr>
      </w:pPr>
      <w:r w:rsidRPr="00486384">
        <w:rPr>
          <w:rFonts w:eastAsia="Calibri"/>
          <w:i/>
        </w:rPr>
        <w:t>Product information from the manufacturer</w:t>
      </w:r>
    </w:p>
    <w:p w14:paraId="444DBFA3" w14:textId="77777777" w:rsidR="00781FCE" w:rsidRPr="00486384" w:rsidRDefault="00781FCE" w:rsidP="00565E98">
      <w:pPr>
        <w:rPr>
          <w:i/>
          <w:iCs/>
        </w:rPr>
      </w:pPr>
      <w:r w:rsidRPr="00486384">
        <w:rPr>
          <w:i/>
          <w:iCs/>
        </w:rPr>
        <w:t>Example language if the study is IND exempt:</w:t>
      </w:r>
    </w:p>
    <w:p w14:paraId="7C73C6F5" w14:textId="65608EA8" w:rsidR="00565E98" w:rsidRPr="00486384" w:rsidRDefault="00565E98" w:rsidP="00565E98">
      <w:r w:rsidRPr="00486384">
        <w:t xml:space="preserve">There will be no IND obtained for the use of any of the commercial agents used in this study. </w:t>
      </w:r>
    </w:p>
    <w:p w14:paraId="00A4A85B" w14:textId="6C52DB01" w:rsidR="00565E98" w:rsidRPr="00486384" w:rsidRDefault="00565E98" w:rsidP="00565E98">
      <w:pPr>
        <w:rPr>
          <w:i/>
          <w:iCs/>
          <w:lang w:val="en"/>
        </w:rPr>
      </w:pPr>
      <w:r w:rsidRPr="00486384">
        <w:t xml:space="preserve">This study meets the criteria for exemption for an IND as this investigation is not intended to support </w:t>
      </w:r>
      <w:r w:rsidRPr="00486384">
        <w:rPr>
          <w:lang w:val="en"/>
        </w:rPr>
        <w:t>a new indication for use or any other significant change to the labeling;</w:t>
      </w:r>
      <w:r w:rsidRPr="00486384">
        <w:rPr>
          <w:lang w:val="en"/>
        </w:rPr>
        <w:br/>
        <w:t>the drugs are already approved and marketed and the investigation is not intended to support a significant change in advertising; and the investigation does not involve a route of administration or dosage level in use in a patient population or other factor that significantly increases the risks (or decreases the acceptability of the risks) associated with the use of the drug product.</w:t>
      </w:r>
      <w:r w:rsidR="00496883" w:rsidRPr="00486384">
        <w:rPr>
          <w:lang w:val="en"/>
        </w:rPr>
        <w:t xml:space="preserve"> </w:t>
      </w:r>
      <w:r w:rsidR="00A27572" w:rsidRPr="00486384">
        <w:rPr>
          <w:lang w:val="en"/>
        </w:rPr>
        <w:t>(</w:t>
      </w:r>
      <w:r w:rsidR="00496883" w:rsidRPr="00486384">
        <w:rPr>
          <w:i/>
          <w:iCs/>
          <w:lang w:val="en"/>
        </w:rPr>
        <w:t xml:space="preserve">Provide a specific explanation in support of </w:t>
      </w:r>
      <w:r w:rsidR="00A27572" w:rsidRPr="00486384">
        <w:rPr>
          <w:i/>
          <w:iCs/>
          <w:lang w:val="en"/>
        </w:rPr>
        <w:t>any claim regarding risk</w:t>
      </w:r>
      <w:r w:rsidR="0023066E" w:rsidRPr="00486384">
        <w:rPr>
          <w:i/>
          <w:iCs/>
          <w:lang w:val="en"/>
        </w:rPr>
        <w:t>.</w:t>
      </w:r>
      <w:r w:rsidR="00A27572" w:rsidRPr="00486384">
        <w:rPr>
          <w:i/>
          <w:iCs/>
          <w:lang w:val="en"/>
        </w:rPr>
        <w:t>)</w:t>
      </w:r>
    </w:p>
    <w:p w14:paraId="010BF166" w14:textId="77777777" w:rsidR="00BC4FAE" w:rsidRPr="00486384" w:rsidRDefault="00BC4FAE" w:rsidP="00BC4FAE">
      <w:pPr>
        <w:rPr>
          <w:i/>
        </w:rPr>
      </w:pPr>
      <w:bookmarkStart w:id="163" w:name="_Ref11145685"/>
      <w:r w:rsidRPr="00486384">
        <w:rPr>
          <w:i/>
        </w:rPr>
        <w:lastRenderedPageBreak/>
        <w:t>If using an investigational medical device(s), include the following information:</w:t>
      </w:r>
    </w:p>
    <w:p w14:paraId="42388389" w14:textId="77777777" w:rsidR="00BC4FAE" w:rsidRPr="00486384" w:rsidRDefault="00BC4FAE" w:rsidP="00BC4FAE">
      <w:pPr>
        <w:pStyle w:val="ListParagraph"/>
        <w:numPr>
          <w:ilvl w:val="0"/>
          <w:numId w:val="27"/>
        </w:numPr>
        <w:rPr>
          <w:i/>
        </w:rPr>
      </w:pPr>
      <w:r w:rsidRPr="00486384">
        <w:rPr>
          <w:i/>
        </w:rPr>
        <w:t>Device name(s), model(s) and manufacturer(s)</w:t>
      </w:r>
    </w:p>
    <w:p w14:paraId="0D1B026E" w14:textId="28D87D1D" w:rsidR="00BC4FAE" w:rsidRPr="00486384" w:rsidRDefault="00BC4FAE" w:rsidP="00BC4FAE">
      <w:pPr>
        <w:pStyle w:val="ListParagraph"/>
        <w:numPr>
          <w:ilvl w:val="0"/>
          <w:numId w:val="27"/>
        </w:numPr>
        <w:rPr>
          <w:rFonts w:eastAsia="Calibri"/>
          <w:i/>
        </w:rPr>
      </w:pPr>
      <w:r w:rsidRPr="00486384">
        <w:rPr>
          <w:i/>
        </w:rPr>
        <w:t xml:space="preserve">Indicate if the study intervention is being used in accordance with approved labeling </w:t>
      </w:r>
      <w:r w:rsidRPr="00486384">
        <w:rPr>
          <w:rFonts w:eastAsia="Calibri"/>
          <w:i/>
        </w:rPr>
        <w:t xml:space="preserve">(e.g., </w:t>
      </w:r>
      <w:hyperlink r:id="rId20" w:history="1">
        <w:r w:rsidRPr="00486384">
          <w:rPr>
            <w:rStyle w:val="Hyperlink"/>
            <w:rFonts w:eastAsia="Calibri"/>
            <w:i/>
          </w:rPr>
          <w:t>510(k) clearance</w:t>
        </w:r>
      </w:hyperlink>
      <w:r w:rsidRPr="00486384">
        <w:rPr>
          <w:rFonts w:eastAsia="Calibri"/>
          <w:i/>
        </w:rPr>
        <w:t>)</w:t>
      </w:r>
    </w:p>
    <w:p w14:paraId="6038E4DD" w14:textId="77777777" w:rsidR="00BC4FAE" w:rsidRPr="00486384" w:rsidRDefault="00BC4FAE" w:rsidP="00BC4FAE">
      <w:pPr>
        <w:pStyle w:val="ListParagraph"/>
        <w:numPr>
          <w:ilvl w:val="0"/>
          <w:numId w:val="27"/>
        </w:numPr>
        <w:rPr>
          <w:i/>
        </w:rPr>
      </w:pPr>
      <w:r w:rsidRPr="00486384">
        <w:rPr>
          <w:i/>
        </w:rPr>
        <w:t>For an approved device, note if any modifications to the device have been performed for use in the study.</w:t>
      </w:r>
    </w:p>
    <w:p w14:paraId="01B0E741" w14:textId="77777777" w:rsidR="00BC4FAE" w:rsidRPr="00486384" w:rsidRDefault="00BC4FAE" w:rsidP="00BC4FAE">
      <w:pPr>
        <w:pStyle w:val="ListParagraph"/>
        <w:numPr>
          <w:ilvl w:val="0"/>
          <w:numId w:val="27"/>
        </w:numPr>
        <w:rPr>
          <w:i/>
        </w:rPr>
      </w:pPr>
      <w:r w:rsidRPr="00486384">
        <w:rPr>
          <w:i/>
        </w:rPr>
        <w:t>How it is being used in the study</w:t>
      </w:r>
    </w:p>
    <w:p w14:paraId="7AA44A7A" w14:textId="77777777" w:rsidR="00BC4FAE" w:rsidRPr="00486384" w:rsidRDefault="00BC4FAE" w:rsidP="00BC4FAE">
      <w:pPr>
        <w:pStyle w:val="ListParagraph"/>
        <w:numPr>
          <w:ilvl w:val="0"/>
          <w:numId w:val="27"/>
        </w:numPr>
        <w:rPr>
          <w:i/>
        </w:rPr>
      </w:pPr>
      <w:r w:rsidRPr="00486384">
        <w:rPr>
          <w:i/>
        </w:rPr>
        <w:t>Duration of implant or exposure (if applicable)</w:t>
      </w:r>
    </w:p>
    <w:p w14:paraId="0BCA2E6D" w14:textId="77777777" w:rsidR="00BC4FAE" w:rsidRPr="00486384" w:rsidRDefault="00BC4FAE" w:rsidP="00BC4FAE">
      <w:pPr>
        <w:pStyle w:val="ListParagraph"/>
        <w:numPr>
          <w:ilvl w:val="0"/>
          <w:numId w:val="27"/>
        </w:numPr>
        <w:rPr>
          <w:i/>
        </w:rPr>
      </w:pPr>
      <w:r w:rsidRPr="00486384">
        <w:rPr>
          <w:i/>
        </w:rPr>
        <w:t>Frequency of exposure (if applicable)</w:t>
      </w:r>
    </w:p>
    <w:p w14:paraId="6663B8A1" w14:textId="77777777" w:rsidR="00BC4FAE" w:rsidRPr="00486384" w:rsidRDefault="00BC4FAE" w:rsidP="00BC4FAE">
      <w:pPr>
        <w:pStyle w:val="ListParagraph"/>
        <w:numPr>
          <w:ilvl w:val="0"/>
          <w:numId w:val="27"/>
        </w:numPr>
        <w:rPr>
          <w:i/>
        </w:rPr>
      </w:pPr>
      <w:r w:rsidRPr="00486384">
        <w:rPr>
          <w:i/>
        </w:rPr>
        <w:t xml:space="preserve">If a device has not been approved or cleared for the indications the protocol is designed to investigate, then a summary/report of test validation studies should accompany this protocol </w:t>
      </w:r>
    </w:p>
    <w:p w14:paraId="1AAED8B3" w14:textId="22D673EB" w:rsidR="00BC4FAE" w:rsidRPr="00486384" w:rsidRDefault="00BC4FAE" w:rsidP="00BC4FAE">
      <w:pPr>
        <w:pStyle w:val="ListParagraph"/>
        <w:numPr>
          <w:ilvl w:val="0"/>
          <w:numId w:val="27"/>
        </w:numPr>
        <w:rPr>
          <w:i/>
        </w:rPr>
      </w:pPr>
      <w:r w:rsidRPr="00486384">
        <w:rPr>
          <w:i/>
        </w:rPr>
        <w:t xml:space="preserve">If the device(s) meets the criteria to be exempt from the </w:t>
      </w:r>
      <w:hyperlink r:id="rId21" w:history="1">
        <w:r w:rsidRPr="00486384">
          <w:rPr>
            <w:rStyle w:val="Hyperlink"/>
            <w:i/>
          </w:rPr>
          <w:t>FDA regulations</w:t>
        </w:r>
      </w:hyperlink>
      <w:r w:rsidRPr="00486384">
        <w:rPr>
          <w:i/>
        </w:rPr>
        <w:t xml:space="preserve">, </w:t>
      </w:r>
      <w:r w:rsidRPr="00486384">
        <w:rPr>
          <w:i/>
          <w:color w:val="EA0000"/>
        </w:rPr>
        <w:t xml:space="preserve">provide justification here as to why the use of the investigational medical device(s) is IDE exempt in the context of this protocol.  </w:t>
      </w:r>
    </w:p>
    <w:p w14:paraId="40BC0732" w14:textId="77777777" w:rsidR="00BC4FAE" w:rsidRPr="00486384" w:rsidRDefault="00BC4FAE" w:rsidP="00BC4FAE">
      <w:pPr>
        <w:pStyle w:val="ListParagraph"/>
        <w:numPr>
          <w:ilvl w:val="0"/>
          <w:numId w:val="27"/>
        </w:numPr>
        <w:rPr>
          <w:i/>
        </w:rPr>
      </w:pPr>
      <w:r w:rsidRPr="00486384">
        <w:rPr>
          <w:i/>
        </w:rPr>
        <w:t xml:space="preserve">If a device study is being conducted under an IDE and is proposed to be non-significant risk (NSR), such that only abbreviated IDE requirements apply, </w:t>
      </w:r>
      <w:r w:rsidRPr="00486384">
        <w:rPr>
          <w:i/>
          <w:color w:val="EA0000"/>
        </w:rPr>
        <w:t xml:space="preserve">provide justification here as to why the use of the investigational medical device(s) is NSR in the context of this protocol.  </w:t>
      </w:r>
    </w:p>
    <w:p w14:paraId="086CDD89" w14:textId="77777777" w:rsidR="00BC4FAE" w:rsidRPr="00486384" w:rsidRDefault="00BC4FAE" w:rsidP="00BC4FAE">
      <w:pPr>
        <w:rPr>
          <w:i/>
        </w:rPr>
      </w:pPr>
      <w:r w:rsidRPr="00486384">
        <w:rPr>
          <w:i/>
        </w:rPr>
        <w:t>If an FDA determination has previously been made regarding the use of the device(s) in this study, state that here and attach supporting documentation to the application in PROTECT.</w:t>
      </w:r>
    </w:p>
    <w:p w14:paraId="2E01ACC7" w14:textId="1FA86366" w:rsidR="00565E98" w:rsidRPr="00486384" w:rsidRDefault="00CF6FAF" w:rsidP="00693119">
      <w:pPr>
        <w:pStyle w:val="Heading3"/>
      </w:pPr>
      <w:bookmarkStart w:id="164" w:name="_Ref182411157"/>
      <w:bookmarkStart w:id="165" w:name="_Toc227591434"/>
      <w:r w:rsidRPr="00486384">
        <w:t>Dosing and Administration</w:t>
      </w:r>
      <w:bookmarkEnd w:id="163"/>
      <w:bookmarkEnd w:id="164"/>
      <w:bookmarkEnd w:id="165"/>
    </w:p>
    <w:p w14:paraId="2916CB01" w14:textId="473451BF" w:rsidR="00CF6FAF" w:rsidRPr="00486384" w:rsidRDefault="00CF6FAF" w:rsidP="00CF6FAF">
      <w:pPr>
        <w:rPr>
          <w:i/>
        </w:rPr>
      </w:pPr>
      <w:r w:rsidRPr="00486384">
        <w:rPr>
          <w:i/>
        </w:rPr>
        <w:t xml:space="preserve">Describe the procedures for selecting each participant's dose of study intervention and control product.  For drugs, include the timing of dosing (e.g., time of day, interval), the duration (e.g., the length of time study participants will be administered the study intervention), the planned route of administration (e.g., oral, nasal, intramuscular), and the relation of dosing to meals.  </w:t>
      </w:r>
    </w:p>
    <w:p w14:paraId="67EB4710" w14:textId="77777777" w:rsidR="00CF6FAF" w:rsidRPr="00486384" w:rsidRDefault="00CF6FAF" w:rsidP="00CF6FAF">
      <w:pPr>
        <w:rPr>
          <w:i/>
        </w:rPr>
      </w:pPr>
      <w:r w:rsidRPr="00486384">
        <w:rPr>
          <w:i/>
        </w:rPr>
        <w:t>State the starting dose and schedule of the study intervention and control product, including the maximum and minimum duration for those participants who continue in the study. For example, in some oncology trials for participants with no available therapeutic alternatives, intervention continues even after disease progression. In this instance, consider alternative designs that enable participants</w:t>
      </w:r>
      <w:r w:rsidRPr="00486384" w:rsidDel="00A6770D">
        <w:rPr>
          <w:i/>
        </w:rPr>
        <w:t xml:space="preserve"> </w:t>
      </w:r>
      <w:r w:rsidRPr="00486384">
        <w:rPr>
          <w:i/>
        </w:rPr>
        <w:t xml:space="preserve">to rollover to a continued treatment arm and include appropriate instructions to guide this implementation.   </w:t>
      </w:r>
    </w:p>
    <w:p w14:paraId="78716BDA" w14:textId="77777777" w:rsidR="00CF6FAF" w:rsidRPr="00486384" w:rsidRDefault="00CF6FAF" w:rsidP="00CF6FAF">
      <w:pPr>
        <w:rPr>
          <w:i/>
        </w:rPr>
      </w:pPr>
      <w:r w:rsidRPr="00486384">
        <w:rPr>
          <w:i/>
        </w:rPr>
        <w:t xml:space="preserve">If applicable, describe the dose escalation scheme and dose regimen (using exact dose, rather than percentages). State any minimum period required before a participant’s dose might be raised to the next higher dose or dose range.  If applicable, the protocol should state the conditions under which a dose change will be made, particularly in regard to failure to respond or to toxic or untoward changes in stipulated indicators (e.g., white blood cell count in cancer chemotherapy).  Address dose modifications for specific abnormal laboratory values of concern or other adverse events (AEs) that are known to be associated with the planned study intervention.  The protocol must state explicitly the dose-limiting effects that are anticipated.  Provide criteria that will be used to determine dose escalations.  If a participant is responding positively to the intervention, the protocol should specify whether study intervention </w:t>
      </w:r>
      <w:r w:rsidRPr="00486384">
        <w:rPr>
          <w:i/>
        </w:rPr>
        <w:lastRenderedPageBreak/>
        <w:t xml:space="preserve">administration would progress to still higher doses.  If appropriate, provide a dose de-escalation schema with intervention modifications.  Do not restate reasons for withdrawal of participants.  Cross-reference relevant sections, as appropriate. </w:t>
      </w:r>
    </w:p>
    <w:p w14:paraId="70194B3C" w14:textId="6BB6E80F" w:rsidR="00CF6FAF" w:rsidRPr="00486384" w:rsidRDefault="00CF6FAF" w:rsidP="00CF6FAF">
      <w:pPr>
        <w:rPr>
          <w:i/>
        </w:rPr>
      </w:pPr>
      <w:r w:rsidRPr="00486384">
        <w:rPr>
          <w:i/>
        </w:rPr>
        <w:t xml:space="preserve">While much of the above section is specific to drugs, similar considerations apply to certain devices. For example, some devices have adjustable settings including those related to energy delivery to participants. Other devices must be sized correctly for individual participants. Similar to the discussion above for dosage of drugs, such considerations should be described for devices, as applicable. </w:t>
      </w:r>
    </w:p>
    <w:p w14:paraId="16C28918" w14:textId="77777777" w:rsidR="00AD7DDF" w:rsidRPr="00486384" w:rsidRDefault="00AD7DDF" w:rsidP="00AD7DDF">
      <w:pPr>
        <w:rPr>
          <w:i/>
          <w:szCs w:val="24"/>
        </w:rPr>
      </w:pPr>
      <w:r w:rsidRPr="00486384">
        <w:rPr>
          <w:i/>
          <w:szCs w:val="24"/>
        </w:rPr>
        <w:t>For Phase 1 Studies, include the following sections:</w:t>
      </w:r>
    </w:p>
    <w:p w14:paraId="6E055C67" w14:textId="77777777" w:rsidR="000944AC" w:rsidRPr="00486384" w:rsidRDefault="000944AC" w:rsidP="00693119">
      <w:pPr>
        <w:pStyle w:val="Heading4"/>
      </w:pPr>
      <w:r w:rsidRPr="00486384">
        <w:t>Dose Escalation</w:t>
      </w:r>
    </w:p>
    <w:p w14:paraId="5EB6BCC0" w14:textId="5B1BF8AB" w:rsidR="000944AC" w:rsidRPr="00486384" w:rsidRDefault="000944AC" w:rsidP="000944AC">
      <w:pPr>
        <w:autoSpaceDE w:val="0"/>
        <w:autoSpaceDN w:val="0"/>
        <w:adjustRightInd w:val="0"/>
        <w:rPr>
          <w:i/>
          <w:szCs w:val="24"/>
        </w:rPr>
      </w:pPr>
      <w:r w:rsidRPr="00486384">
        <w:rPr>
          <w:i/>
          <w:szCs w:val="24"/>
        </w:rPr>
        <w:t xml:space="preserve">Describe how dose escalation will occur. Define criteria for dose escalation and maximum tolerated dose (MTD). Define which cycles will be used for determination of </w:t>
      </w:r>
      <w:r w:rsidR="008D7E37" w:rsidRPr="00486384">
        <w:rPr>
          <w:i/>
          <w:szCs w:val="24"/>
        </w:rPr>
        <w:t>dose limiting toxicity (</w:t>
      </w:r>
      <w:r w:rsidRPr="00486384">
        <w:rPr>
          <w:i/>
          <w:szCs w:val="24"/>
        </w:rPr>
        <w:t>DLT</w:t>
      </w:r>
      <w:r w:rsidR="008D7E37" w:rsidRPr="00486384">
        <w:rPr>
          <w:i/>
          <w:szCs w:val="24"/>
        </w:rPr>
        <w:t>)</w:t>
      </w:r>
      <w:r w:rsidRPr="00486384">
        <w:rPr>
          <w:i/>
          <w:szCs w:val="24"/>
        </w:rPr>
        <w:t xml:space="preserve">. State the minimum length of time the last subject in a dose level must have been under therapy before the first subject can be enrolled on the next higher dose level and the minimum length of time between each </w:t>
      </w:r>
      <w:r w:rsidR="00694F77" w:rsidRPr="00486384">
        <w:rPr>
          <w:i/>
          <w:szCs w:val="24"/>
        </w:rPr>
        <w:t>participant</w:t>
      </w:r>
      <w:r w:rsidRPr="00486384">
        <w:rPr>
          <w:i/>
          <w:szCs w:val="24"/>
        </w:rPr>
        <w:t xml:space="preserve"> within a dose level. </w:t>
      </w:r>
    </w:p>
    <w:p w14:paraId="2373E9CB" w14:textId="3CCD895F" w:rsidR="000944AC" w:rsidRPr="00486384" w:rsidRDefault="000944AC" w:rsidP="000944AC">
      <w:pPr>
        <w:autoSpaceDE w:val="0"/>
        <w:autoSpaceDN w:val="0"/>
        <w:adjustRightInd w:val="0"/>
        <w:rPr>
          <w:i/>
          <w:szCs w:val="24"/>
        </w:rPr>
      </w:pPr>
      <w:r w:rsidRPr="00486384">
        <w:rPr>
          <w:i/>
          <w:szCs w:val="24"/>
        </w:rPr>
        <w:t>For phase 1 multi-center trials in which the NIH IC is the coordinating center, include a communication plan to ensure determination of dose assignment and MTD and DLT determination.</w:t>
      </w:r>
    </w:p>
    <w:p w14:paraId="30DCD4A2" w14:textId="77777777" w:rsidR="000944AC" w:rsidRPr="00486384" w:rsidRDefault="000944AC" w:rsidP="000944AC">
      <w:pPr>
        <w:tabs>
          <w:tab w:val="left" w:pos="2520"/>
        </w:tabs>
        <w:rPr>
          <w:i/>
          <w:szCs w:val="24"/>
        </w:rPr>
      </w:pPr>
      <w:r w:rsidRPr="00486384">
        <w:rPr>
          <w:i/>
          <w:szCs w:val="24"/>
        </w:rPr>
        <w:t>Sample language for 3 + 3 design:</w:t>
      </w:r>
    </w:p>
    <w:p w14:paraId="22D6140F" w14:textId="3D30F36A" w:rsidR="000944AC" w:rsidRPr="00486384" w:rsidRDefault="000944AC" w:rsidP="000944AC">
      <w:pPr>
        <w:autoSpaceDE w:val="0"/>
        <w:autoSpaceDN w:val="0"/>
        <w:adjustRightInd w:val="0"/>
        <w:rPr>
          <w:szCs w:val="24"/>
        </w:rPr>
      </w:pPr>
      <w:r w:rsidRPr="00486384">
        <w:rPr>
          <w:szCs w:val="24"/>
        </w:rPr>
        <w:t xml:space="preserve">Dose escalation will proceed in cohorts of 3–6 patients. The MTD is the dose level at which no more than 1 of up to 6 </w:t>
      </w:r>
      <w:r w:rsidR="00694F77" w:rsidRPr="00486384">
        <w:rPr>
          <w:szCs w:val="24"/>
        </w:rPr>
        <w:t>participant</w:t>
      </w:r>
      <w:r w:rsidRPr="00486384">
        <w:rPr>
          <w:szCs w:val="24"/>
        </w:rPr>
        <w:t>s experience DLT during</w:t>
      </w:r>
      <w:r w:rsidRPr="00486384">
        <w:rPr>
          <w:i/>
          <w:szCs w:val="24"/>
        </w:rPr>
        <w:t xml:space="preserve"> </w:t>
      </w:r>
      <w:r w:rsidR="008D7E37" w:rsidRPr="00486384">
        <w:rPr>
          <w:i/>
          <w:szCs w:val="24"/>
        </w:rPr>
        <w:t>(</w:t>
      </w:r>
      <w:r w:rsidRPr="00486384">
        <w:rPr>
          <w:i/>
          <w:szCs w:val="24"/>
        </w:rPr>
        <w:t>insert cycles</w:t>
      </w:r>
      <w:r w:rsidR="008D7E37" w:rsidRPr="00486384">
        <w:rPr>
          <w:i/>
          <w:szCs w:val="24"/>
        </w:rPr>
        <w:t>)</w:t>
      </w:r>
      <w:r w:rsidRPr="00486384">
        <w:rPr>
          <w:szCs w:val="24"/>
        </w:rPr>
        <w:t xml:space="preserve"> of treatment, and the dose below that at which at least 2 (of ≤6) </w:t>
      </w:r>
      <w:r w:rsidR="00694F77" w:rsidRPr="00486384">
        <w:rPr>
          <w:szCs w:val="24"/>
        </w:rPr>
        <w:t>participant</w:t>
      </w:r>
      <w:r w:rsidRPr="00486384">
        <w:rPr>
          <w:szCs w:val="24"/>
        </w:rPr>
        <w:t xml:space="preserve">s have DLT as a result of the drug. If a </w:t>
      </w:r>
      <w:r w:rsidR="00694F77" w:rsidRPr="00486384">
        <w:rPr>
          <w:szCs w:val="24"/>
        </w:rPr>
        <w:t>participant</w:t>
      </w:r>
      <w:r w:rsidRPr="00486384">
        <w:rPr>
          <w:szCs w:val="24"/>
        </w:rPr>
        <w:t xml:space="preserve"> did not experience DLT and did not finish treatment, he or she will not be evaluable for toxicity and will be replaced in the dose level (</w:t>
      </w:r>
      <w:r w:rsidRPr="00486384">
        <w:rPr>
          <w:i/>
          <w:szCs w:val="24"/>
        </w:rPr>
        <w:t xml:space="preserve">include X number of </w:t>
      </w:r>
      <w:r w:rsidR="008D7E37" w:rsidRPr="00486384">
        <w:rPr>
          <w:i/>
          <w:szCs w:val="24"/>
        </w:rPr>
        <w:t>u</w:t>
      </w:r>
      <w:r w:rsidRPr="00486384">
        <w:rPr>
          <w:i/>
          <w:szCs w:val="24"/>
        </w:rPr>
        <w:t xml:space="preserve">nevaluable </w:t>
      </w:r>
      <w:r w:rsidR="00694F77" w:rsidRPr="00486384">
        <w:rPr>
          <w:i/>
          <w:szCs w:val="24"/>
        </w:rPr>
        <w:t>participant</w:t>
      </w:r>
      <w:r w:rsidRPr="00486384">
        <w:rPr>
          <w:i/>
          <w:szCs w:val="24"/>
        </w:rPr>
        <w:t>s in your accrual ceiling)</w:t>
      </w:r>
      <w:r w:rsidRPr="00486384">
        <w:rPr>
          <w:szCs w:val="24"/>
        </w:rPr>
        <w:t>.</w:t>
      </w:r>
    </w:p>
    <w:p w14:paraId="09CC48B0" w14:textId="77777777" w:rsidR="000944AC" w:rsidRPr="00486384" w:rsidRDefault="000944AC" w:rsidP="000944AC">
      <w:pPr>
        <w:rPr>
          <w:szCs w:val="24"/>
        </w:rPr>
      </w:pPr>
      <w:r w:rsidRPr="00486384">
        <w:rPr>
          <w:szCs w:val="24"/>
        </w:rPr>
        <w:t>Sample dose escalation table.</w:t>
      </w:r>
    </w:p>
    <w:tbl>
      <w:tblPr>
        <w:tblW w:w="0" w:type="auto"/>
        <w:jc w:val="center"/>
        <w:tblLayout w:type="fixed"/>
        <w:tblCellMar>
          <w:left w:w="88" w:type="dxa"/>
          <w:right w:w="88" w:type="dxa"/>
        </w:tblCellMar>
        <w:tblLook w:val="0000" w:firstRow="0" w:lastRow="0" w:firstColumn="0" w:lastColumn="0" w:noHBand="0" w:noVBand="0"/>
      </w:tblPr>
      <w:tblGrid>
        <w:gridCol w:w="2248"/>
        <w:gridCol w:w="5848"/>
      </w:tblGrid>
      <w:tr w:rsidR="000944AC" w:rsidRPr="00486384" w14:paraId="7EBBAE0A" w14:textId="77777777" w:rsidTr="006D0FE5">
        <w:trPr>
          <w:cantSplit/>
          <w:tblHeader/>
          <w:jc w:val="center"/>
        </w:trPr>
        <w:tc>
          <w:tcPr>
            <w:tcW w:w="8096" w:type="dxa"/>
            <w:gridSpan w:val="2"/>
            <w:tcBorders>
              <w:top w:val="double" w:sz="7" w:space="0" w:color="000000"/>
              <w:left w:val="double" w:sz="7" w:space="0" w:color="000000"/>
              <w:bottom w:val="single" w:sz="7" w:space="0" w:color="000000"/>
              <w:right w:val="double" w:sz="7" w:space="0" w:color="000000"/>
            </w:tcBorders>
          </w:tcPr>
          <w:p w14:paraId="7D0D351E" w14:textId="77777777" w:rsidR="000944AC" w:rsidRPr="00486384" w:rsidRDefault="000944AC" w:rsidP="003F3F44">
            <w:pPr>
              <w:keepNext/>
              <w:rPr>
                <w:b/>
                <w:szCs w:val="24"/>
              </w:rPr>
            </w:pPr>
            <w:r w:rsidRPr="00486384">
              <w:rPr>
                <w:b/>
                <w:szCs w:val="24"/>
              </w:rPr>
              <w:t>Dose Escalation Schedule</w:t>
            </w:r>
          </w:p>
        </w:tc>
      </w:tr>
      <w:tr w:rsidR="000944AC" w:rsidRPr="00486384" w14:paraId="4D127EE5" w14:textId="77777777" w:rsidTr="006D0FE5">
        <w:trPr>
          <w:cantSplit/>
          <w:tblHeader/>
          <w:jc w:val="center"/>
        </w:trPr>
        <w:tc>
          <w:tcPr>
            <w:tcW w:w="2248" w:type="dxa"/>
            <w:tcBorders>
              <w:top w:val="single" w:sz="7" w:space="0" w:color="000000"/>
              <w:left w:val="double" w:sz="7" w:space="0" w:color="000000"/>
              <w:bottom w:val="single" w:sz="7" w:space="0" w:color="000000"/>
              <w:right w:val="single" w:sz="7" w:space="0" w:color="000000"/>
            </w:tcBorders>
          </w:tcPr>
          <w:p w14:paraId="0110B670" w14:textId="77777777" w:rsidR="000944AC" w:rsidRPr="00486384" w:rsidRDefault="000944AC" w:rsidP="003F3F44">
            <w:pPr>
              <w:keepNext/>
              <w:rPr>
                <w:szCs w:val="24"/>
              </w:rPr>
            </w:pPr>
            <w:r w:rsidRPr="00486384">
              <w:rPr>
                <w:b/>
                <w:szCs w:val="24"/>
              </w:rPr>
              <w:t>Dose Level</w:t>
            </w:r>
          </w:p>
        </w:tc>
        <w:tc>
          <w:tcPr>
            <w:tcW w:w="5848" w:type="dxa"/>
            <w:tcBorders>
              <w:top w:val="single" w:sz="7" w:space="0" w:color="000000"/>
              <w:left w:val="single" w:sz="7" w:space="0" w:color="000000"/>
              <w:bottom w:val="single" w:sz="7" w:space="0" w:color="000000"/>
              <w:right w:val="double" w:sz="7" w:space="0" w:color="000000"/>
            </w:tcBorders>
          </w:tcPr>
          <w:p w14:paraId="7933A374" w14:textId="77777777" w:rsidR="000944AC" w:rsidRPr="00486384" w:rsidRDefault="000944AC" w:rsidP="003F3F44">
            <w:pPr>
              <w:keepNext/>
              <w:rPr>
                <w:szCs w:val="24"/>
              </w:rPr>
            </w:pPr>
            <w:r w:rsidRPr="00486384">
              <w:rPr>
                <w:szCs w:val="24"/>
              </w:rPr>
              <w:t xml:space="preserve">Dose of IND Agent * </w:t>
            </w:r>
          </w:p>
        </w:tc>
      </w:tr>
      <w:tr w:rsidR="000944AC" w:rsidRPr="00486384" w14:paraId="2D0015E8" w14:textId="77777777" w:rsidTr="006D0FE5">
        <w:trPr>
          <w:cantSplit/>
          <w:jc w:val="center"/>
        </w:trPr>
        <w:tc>
          <w:tcPr>
            <w:tcW w:w="2248" w:type="dxa"/>
            <w:tcBorders>
              <w:top w:val="single" w:sz="7" w:space="0" w:color="000000"/>
              <w:left w:val="double" w:sz="7" w:space="0" w:color="000000"/>
              <w:bottom w:val="single" w:sz="7" w:space="0" w:color="000000"/>
              <w:right w:val="single" w:sz="7" w:space="0" w:color="000000"/>
            </w:tcBorders>
          </w:tcPr>
          <w:p w14:paraId="599AEFD5" w14:textId="77777777" w:rsidR="000944AC" w:rsidRPr="00486384" w:rsidRDefault="000944AC" w:rsidP="003F3F44">
            <w:pPr>
              <w:rPr>
                <w:szCs w:val="24"/>
              </w:rPr>
            </w:pPr>
            <w:r w:rsidRPr="00486384">
              <w:rPr>
                <w:szCs w:val="24"/>
              </w:rPr>
              <w:t>Level 1</w:t>
            </w:r>
          </w:p>
        </w:tc>
        <w:tc>
          <w:tcPr>
            <w:tcW w:w="5848" w:type="dxa"/>
            <w:tcBorders>
              <w:top w:val="single" w:sz="7" w:space="0" w:color="000000"/>
              <w:left w:val="single" w:sz="7" w:space="0" w:color="000000"/>
              <w:bottom w:val="single" w:sz="7" w:space="0" w:color="000000"/>
              <w:right w:val="double" w:sz="7" w:space="0" w:color="000000"/>
            </w:tcBorders>
          </w:tcPr>
          <w:p w14:paraId="27EF93A6" w14:textId="77777777" w:rsidR="000944AC" w:rsidRPr="00486384" w:rsidRDefault="000944AC" w:rsidP="003F3F44">
            <w:pPr>
              <w:rPr>
                <w:szCs w:val="24"/>
              </w:rPr>
            </w:pPr>
          </w:p>
        </w:tc>
      </w:tr>
      <w:tr w:rsidR="000944AC" w:rsidRPr="00486384" w14:paraId="6FDACAFB" w14:textId="77777777" w:rsidTr="006D0FE5">
        <w:trPr>
          <w:cantSplit/>
          <w:jc w:val="center"/>
        </w:trPr>
        <w:tc>
          <w:tcPr>
            <w:tcW w:w="2248" w:type="dxa"/>
            <w:tcBorders>
              <w:top w:val="single" w:sz="7" w:space="0" w:color="000000"/>
              <w:left w:val="double" w:sz="7" w:space="0" w:color="000000"/>
              <w:bottom w:val="single" w:sz="7" w:space="0" w:color="000000"/>
              <w:right w:val="single" w:sz="7" w:space="0" w:color="000000"/>
            </w:tcBorders>
          </w:tcPr>
          <w:p w14:paraId="77552D82" w14:textId="77777777" w:rsidR="000944AC" w:rsidRPr="00486384" w:rsidRDefault="000944AC" w:rsidP="003F3F44">
            <w:pPr>
              <w:rPr>
                <w:szCs w:val="24"/>
              </w:rPr>
            </w:pPr>
            <w:r w:rsidRPr="00486384">
              <w:rPr>
                <w:szCs w:val="24"/>
              </w:rPr>
              <w:t>Level 2</w:t>
            </w:r>
          </w:p>
        </w:tc>
        <w:tc>
          <w:tcPr>
            <w:tcW w:w="5848" w:type="dxa"/>
            <w:tcBorders>
              <w:top w:val="single" w:sz="7" w:space="0" w:color="000000"/>
              <w:left w:val="single" w:sz="7" w:space="0" w:color="000000"/>
              <w:bottom w:val="single" w:sz="7" w:space="0" w:color="000000"/>
              <w:right w:val="double" w:sz="7" w:space="0" w:color="000000"/>
            </w:tcBorders>
          </w:tcPr>
          <w:p w14:paraId="19BFD854" w14:textId="77777777" w:rsidR="000944AC" w:rsidRPr="00486384" w:rsidRDefault="000944AC" w:rsidP="003F3F44">
            <w:pPr>
              <w:rPr>
                <w:szCs w:val="24"/>
              </w:rPr>
            </w:pPr>
          </w:p>
        </w:tc>
      </w:tr>
      <w:tr w:rsidR="000944AC" w:rsidRPr="00486384" w14:paraId="4526CDA2" w14:textId="77777777" w:rsidTr="006D0FE5">
        <w:trPr>
          <w:cantSplit/>
          <w:jc w:val="center"/>
        </w:trPr>
        <w:tc>
          <w:tcPr>
            <w:tcW w:w="2248" w:type="dxa"/>
            <w:tcBorders>
              <w:top w:val="single" w:sz="7" w:space="0" w:color="000000"/>
              <w:left w:val="double" w:sz="7" w:space="0" w:color="000000"/>
              <w:bottom w:val="single" w:sz="7" w:space="0" w:color="000000"/>
              <w:right w:val="single" w:sz="7" w:space="0" w:color="000000"/>
            </w:tcBorders>
          </w:tcPr>
          <w:p w14:paraId="37A9EF6D" w14:textId="77777777" w:rsidR="000944AC" w:rsidRPr="00486384" w:rsidRDefault="000944AC" w:rsidP="003F3F44">
            <w:pPr>
              <w:rPr>
                <w:szCs w:val="24"/>
              </w:rPr>
            </w:pPr>
            <w:r w:rsidRPr="00486384">
              <w:rPr>
                <w:szCs w:val="24"/>
              </w:rPr>
              <w:t>Level 3</w:t>
            </w:r>
          </w:p>
        </w:tc>
        <w:tc>
          <w:tcPr>
            <w:tcW w:w="5848" w:type="dxa"/>
            <w:tcBorders>
              <w:top w:val="single" w:sz="7" w:space="0" w:color="000000"/>
              <w:left w:val="single" w:sz="7" w:space="0" w:color="000000"/>
              <w:bottom w:val="single" w:sz="7" w:space="0" w:color="000000"/>
              <w:right w:val="double" w:sz="7" w:space="0" w:color="000000"/>
            </w:tcBorders>
          </w:tcPr>
          <w:p w14:paraId="0D530656" w14:textId="77777777" w:rsidR="000944AC" w:rsidRPr="00486384" w:rsidRDefault="000944AC" w:rsidP="003F3F44">
            <w:pPr>
              <w:rPr>
                <w:szCs w:val="24"/>
              </w:rPr>
            </w:pPr>
          </w:p>
        </w:tc>
      </w:tr>
      <w:tr w:rsidR="000944AC" w:rsidRPr="00486384" w14:paraId="45C01B53" w14:textId="77777777" w:rsidTr="006D0FE5">
        <w:trPr>
          <w:cantSplit/>
          <w:jc w:val="center"/>
        </w:trPr>
        <w:tc>
          <w:tcPr>
            <w:tcW w:w="2248" w:type="dxa"/>
            <w:tcBorders>
              <w:top w:val="single" w:sz="7" w:space="0" w:color="000000"/>
              <w:left w:val="double" w:sz="7" w:space="0" w:color="000000"/>
              <w:bottom w:val="single" w:sz="7" w:space="0" w:color="000000"/>
              <w:right w:val="single" w:sz="7" w:space="0" w:color="000000"/>
            </w:tcBorders>
          </w:tcPr>
          <w:p w14:paraId="7CABA91F" w14:textId="77777777" w:rsidR="000944AC" w:rsidRPr="00486384" w:rsidRDefault="000944AC" w:rsidP="003F3F44">
            <w:pPr>
              <w:rPr>
                <w:szCs w:val="24"/>
              </w:rPr>
            </w:pPr>
            <w:r w:rsidRPr="00486384">
              <w:rPr>
                <w:szCs w:val="24"/>
              </w:rPr>
              <w:t>Level 4</w:t>
            </w:r>
          </w:p>
        </w:tc>
        <w:tc>
          <w:tcPr>
            <w:tcW w:w="5848" w:type="dxa"/>
            <w:tcBorders>
              <w:top w:val="single" w:sz="7" w:space="0" w:color="000000"/>
              <w:left w:val="single" w:sz="7" w:space="0" w:color="000000"/>
              <w:bottom w:val="single" w:sz="7" w:space="0" w:color="000000"/>
              <w:right w:val="double" w:sz="7" w:space="0" w:color="000000"/>
            </w:tcBorders>
          </w:tcPr>
          <w:p w14:paraId="60841254" w14:textId="77777777" w:rsidR="000944AC" w:rsidRPr="00486384" w:rsidRDefault="000944AC" w:rsidP="003F3F44">
            <w:pPr>
              <w:rPr>
                <w:szCs w:val="24"/>
              </w:rPr>
            </w:pPr>
          </w:p>
        </w:tc>
      </w:tr>
      <w:tr w:rsidR="000944AC" w:rsidRPr="00486384" w14:paraId="76AF10AB" w14:textId="77777777" w:rsidTr="006D0FE5">
        <w:trPr>
          <w:cantSplit/>
          <w:jc w:val="center"/>
        </w:trPr>
        <w:tc>
          <w:tcPr>
            <w:tcW w:w="2248" w:type="dxa"/>
            <w:tcBorders>
              <w:top w:val="single" w:sz="7" w:space="0" w:color="000000"/>
              <w:left w:val="double" w:sz="7" w:space="0" w:color="000000"/>
              <w:bottom w:val="single" w:sz="7" w:space="0" w:color="000000"/>
              <w:right w:val="single" w:sz="7" w:space="0" w:color="000000"/>
            </w:tcBorders>
          </w:tcPr>
          <w:p w14:paraId="75E50DD3" w14:textId="77777777" w:rsidR="000944AC" w:rsidRPr="00486384" w:rsidRDefault="000944AC" w:rsidP="003F3F44">
            <w:pPr>
              <w:keepNext/>
              <w:rPr>
                <w:szCs w:val="24"/>
              </w:rPr>
            </w:pPr>
            <w:r w:rsidRPr="00486384">
              <w:rPr>
                <w:szCs w:val="24"/>
              </w:rPr>
              <w:lastRenderedPageBreak/>
              <w:t>Level 5</w:t>
            </w:r>
          </w:p>
        </w:tc>
        <w:tc>
          <w:tcPr>
            <w:tcW w:w="5848" w:type="dxa"/>
            <w:tcBorders>
              <w:top w:val="single" w:sz="7" w:space="0" w:color="000000"/>
              <w:left w:val="single" w:sz="7" w:space="0" w:color="000000"/>
              <w:bottom w:val="single" w:sz="7" w:space="0" w:color="000000"/>
              <w:right w:val="double" w:sz="7" w:space="0" w:color="000000"/>
            </w:tcBorders>
          </w:tcPr>
          <w:p w14:paraId="6F504D36" w14:textId="77777777" w:rsidR="000944AC" w:rsidRPr="00486384" w:rsidRDefault="000944AC" w:rsidP="003F3F44">
            <w:pPr>
              <w:keepNext/>
              <w:rPr>
                <w:szCs w:val="24"/>
              </w:rPr>
            </w:pPr>
          </w:p>
        </w:tc>
      </w:tr>
      <w:tr w:rsidR="000944AC" w:rsidRPr="00486384" w14:paraId="0ED7D7ED" w14:textId="77777777" w:rsidTr="006D0FE5">
        <w:trPr>
          <w:cantSplit/>
          <w:jc w:val="center"/>
        </w:trPr>
        <w:tc>
          <w:tcPr>
            <w:tcW w:w="8096" w:type="dxa"/>
            <w:gridSpan w:val="2"/>
            <w:tcBorders>
              <w:top w:val="single" w:sz="7" w:space="0" w:color="000000"/>
              <w:left w:val="double" w:sz="7" w:space="0" w:color="000000"/>
              <w:bottom w:val="double" w:sz="7" w:space="0" w:color="000000"/>
              <w:right w:val="double" w:sz="7" w:space="0" w:color="000000"/>
            </w:tcBorders>
          </w:tcPr>
          <w:p w14:paraId="351F5A4C" w14:textId="77777777" w:rsidR="000944AC" w:rsidRPr="00486384" w:rsidRDefault="000944AC" w:rsidP="003F3F44">
            <w:pPr>
              <w:rPr>
                <w:szCs w:val="24"/>
              </w:rPr>
            </w:pPr>
            <w:r w:rsidRPr="00486384">
              <w:rPr>
                <w:szCs w:val="24"/>
              </w:rPr>
              <w:t>* Doses are stated as exact dose in units (e.g., mg/m</w:t>
            </w:r>
            <w:r w:rsidRPr="00486384">
              <w:rPr>
                <w:szCs w:val="24"/>
                <w:vertAlign w:val="superscript"/>
              </w:rPr>
              <w:t>2</w:t>
            </w:r>
            <w:r w:rsidRPr="00486384">
              <w:rPr>
                <w:szCs w:val="24"/>
              </w:rPr>
              <w:t>, mcg/kg, etc.) rather than as a percentage.</w:t>
            </w:r>
          </w:p>
        </w:tc>
      </w:tr>
    </w:tbl>
    <w:p w14:paraId="09834910" w14:textId="77777777" w:rsidR="000944AC" w:rsidRPr="00486384" w:rsidRDefault="000944AC" w:rsidP="000944AC">
      <w:pPr>
        <w:rPr>
          <w:szCs w:val="24"/>
        </w:rPr>
      </w:pPr>
    </w:p>
    <w:p w14:paraId="0C969381" w14:textId="77777777" w:rsidR="000944AC" w:rsidRPr="00486384" w:rsidRDefault="000944AC" w:rsidP="000944AC">
      <w:pPr>
        <w:keepNext/>
        <w:rPr>
          <w:szCs w:val="24"/>
        </w:rPr>
      </w:pPr>
      <w:r w:rsidRPr="00486384">
        <w:rPr>
          <w:szCs w:val="24"/>
        </w:rPr>
        <w:t>Dose escalation will follow the rules outlined in the Table below.</w:t>
      </w:r>
    </w:p>
    <w:p w14:paraId="07A5612E" w14:textId="77777777" w:rsidR="000944AC" w:rsidRPr="00486384" w:rsidRDefault="000944AC" w:rsidP="000944AC">
      <w:pPr>
        <w:keepNext/>
        <w:rPr>
          <w:i/>
          <w:szCs w:val="24"/>
        </w:rPr>
      </w:pPr>
      <w:r w:rsidRPr="00486384">
        <w:rPr>
          <w:i/>
          <w:szCs w:val="24"/>
        </w:rPr>
        <w:t>Sample table</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20" w:firstRow="1" w:lastRow="0" w:firstColumn="0" w:lastColumn="0" w:noHBand="0" w:noVBand="0"/>
      </w:tblPr>
      <w:tblGrid>
        <w:gridCol w:w="2868"/>
        <w:gridCol w:w="5400"/>
      </w:tblGrid>
      <w:tr w:rsidR="000944AC" w:rsidRPr="00486384" w14:paraId="47D134FC" w14:textId="77777777" w:rsidTr="006D0FE5">
        <w:trPr>
          <w:cantSplit/>
          <w:tblHeader/>
          <w:jc w:val="center"/>
        </w:trPr>
        <w:tc>
          <w:tcPr>
            <w:tcW w:w="2868" w:type="dxa"/>
          </w:tcPr>
          <w:p w14:paraId="6E8DE6B8" w14:textId="5B29B6B5"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center"/>
              <w:rPr>
                <w:b/>
                <w:szCs w:val="24"/>
              </w:rPr>
            </w:pPr>
            <w:r w:rsidRPr="00486384">
              <w:rPr>
                <w:b/>
                <w:szCs w:val="24"/>
              </w:rPr>
              <w:t xml:space="preserve">Number of </w:t>
            </w:r>
            <w:r w:rsidR="00694F77" w:rsidRPr="00486384">
              <w:rPr>
                <w:b/>
                <w:szCs w:val="24"/>
              </w:rPr>
              <w:t>Participant</w:t>
            </w:r>
            <w:r w:rsidRPr="00486384">
              <w:rPr>
                <w:b/>
                <w:szCs w:val="24"/>
              </w:rPr>
              <w:t>s with DLT</w:t>
            </w:r>
          </w:p>
          <w:p w14:paraId="54D905D9" w14:textId="77777777"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b/>
                <w:szCs w:val="24"/>
              </w:rPr>
            </w:pPr>
            <w:r w:rsidRPr="00486384">
              <w:rPr>
                <w:b/>
                <w:szCs w:val="24"/>
              </w:rPr>
              <w:t>at a Given Dose Level</w:t>
            </w:r>
          </w:p>
        </w:tc>
        <w:tc>
          <w:tcPr>
            <w:tcW w:w="5400" w:type="dxa"/>
          </w:tcPr>
          <w:p w14:paraId="24C229FA" w14:textId="77777777"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b/>
                <w:szCs w:val="24"/>
              </w:rPr>
            </w:pPr>
            <w:r w:rsidRPr="00486384">
              <w:rPr>
                <w:b/>
                <w:szCs w:val="24"/>
              </w:rPr>
              <w:t>Escalation Decision Rule</w:t>
            </w:r>
          </w:p>
        </w:tc>
      </w:tr>
      <w:tr w:rsidR="000944AC" w:rsidRPr="00486384" w14:paraId="37CB7E14" w14:textId="77777777" w:rsidTr="006D0FE5">
        <w:trPr>
          <w:cantSplit/>
          <w:jc w:val="center"/>
        </w:trPr>
        <w:tc>
          <w:tcPr>
            <w:tcW w:w="2868" w:type="dxa"/>
          </w:tcPr>
          <w:p w14:paraId="3FEA873B" w14:textId="77777777"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szCs w:val="24"/>
              </w:rPr>
            </w:pPr>
            <w:r w:rsidRPr="00486384">
              <w:rPr>
                <w:szCs w:val="24"/>
              </w:rPr>
              <w:t>0 out of 3</w:t>
            </w:r>
          </w:p>
        </w:tc>
        <w:tc>
          <w:tcPr>
            <w:tcW w:w="5400" w:type="dxa"/>
          </w:tcPr>
          <w:p w14:paraId="2352BA8D" w14:textId="6A53174A"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rPr>
                <w:szCs w:val="24"/>
              </w:rPr>
            </w:pPr>
            <w:r w:rsidRPr="00486384">
              <w:rPr>
                <w:szCs w:val="24"/>
              </w:rPr>
              <w:t xml:space="preserve">Enter up to 3 </w:t>
            </w:r>
            <w:r w:rsidR="00694F77" w:rsidRPr="00486384">
              <w:rPr>
                <w:szCs w:val="24"/>
              </w:rPr>
              <w:t>participant</w:t>
            </w:r>
            <w:r w:rsidRPr="00486384">
              <w:rPr>
                <w:szCs w:val="24"/>
              </w:rPr>
              <w:t>s at the next dose level</w:t>
            </w:r>
          </w:p>
        </w:tc>
      </w:tr>
      <w:tr w:rsidR="000944AC" w:rsidRPr="00486384" w14:paraId="63ECD45C" w14:textId="77777777" w:rsidTr="006D0FE5">
        <w:trPr>
          <w:cantSplit/>
          <w:jc w:val="center"/>
        </w:trPr>
        <w:tc>
          <w:tcPr>
            <w:tcW w:w="2868" w:type="dxa"/>
          </w:tcPr>
          <w:p w14:paraId="14B08A5A" w14:textId="77777777"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szCs w:val="24"/>
              </w:rPr>
            </w:pPr>
            <w:r w:rsidRPr="00486384">
              <w:rPr>
                <w:szCs w:val="24"/>
                <w:u w:val="single"/>
              </w:rPr>
              <w:t>&gt;</w:t>
            </w:r>
            <w:r w:rsidRPr="00486384">
              <w:rPr>
                <w:szCs w:val="24"/>
              </w:rPr>
              <w:t xml:space="preserve"> 2</w:t>
            </w:r>
          </w:p>
        </w:tc>
        <w:tc>
          <w:tcPr>
            <w:tcW w:w="5400" w:type="dxa"/>
          </w:tcPr>
          <w:p w14:paraId="53B8644E" w14:textId="02CBA3A9"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rPr>
                <w:szCs w:val="24"/>
              </w:rPr>
            </w:pPr>
            <w:r w:rsidRPr="00486384">
              <w:rPr>
                <w:szCs w:val="24"/>
              </w:rPr>
              <w:t xml:space="preserve">Dose escalation will be stopped. This dose level will be declared the maximally administered dose (highest dose administered). Up to three (3) additional </w:t>
            </w:r>
            <w:r w:rsidR="00694F77" w:rsidRPr="00486384">
              <w:rPr>
                <w:szCs w:val="24"/>
              </w:rPr>
              <w:t>participant</w:t>
            </w:r>
            <w:r w:rsidRPr="00486384">
              <w:rPr>
                <w:szCs w:val="24"/>
              </w:rPr>
              <w:t xml:space="preserve">s will be entered at the next lowest dose level if only 3 </w:t>
            </w:r>
            <w:r w:rsidR="00694F77" w:rsidRPr="00486384">
              <w:rPr>
                <w:szCs w:val="24"/>
              </w:rPr>
              <w:t>participant</w:t>
            </w:r>
            <w:r w:rsidRPr="00486384">
              <w:rPr>
                <w:szCs w:val="24"/>
              </w:rPr>
              <w:t>s were treated previously at that dose.</w:t>
            </w:r>
          </w:p>
        </w:tc>
      </w:tr>
      <w:tr w:rsidR="000944AC" w:rsidRPr="00486384" w14:paraId="361073EC" w14:textId="77777777" w:rsidTr="006D0FE5">
        <w:trPr>
          <w:cantSplit/>
          <w:jc w:val="center"/>
        </w:trPr>
        <w:tc>
          <w:tcPr>
            <w:tcW w:w="2868" w:type="dxa"/>
          </w:tcPr>
          <w:p w14:paraId="0F9BA6F7" w14:textId="77777777"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szCs w:val="24"/>
              </w:rPr>
            </w:pPr>
            <w:r w:rsidRPr="00486384">
              <w:rPr>
                <w:szCs w:val="24"/>
              </w:rPr>
              <w:t>1 out of 3</w:t>
            </w:r>
          </w:p>
        </w:tc>
        <w:tc>
          <w:tcPr>
            <w:tcW w:w="5400" w:type="dxa"/>
          </w:tcPr>
          <w:p w14:paraId="61610787" w14:textId="595230C2" w:rsidR="000944AC" w:rsidRPr="00486384" w:rsidRDefault="000944AC" w:rsidP="003F3F4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rPr>
                <w:szCs w:val="24"/>
              </w:rPr>
            </w:pPr>
            <w:r w:rsidRPr="00486384">
              <w:rPr>
                <w:szCs w:val="24"/>
              </w:rPr>
              <w:t xml:space="preserve">Enter up to 3 more </w:t>
            </w:r>
            <w:r w:rsidR="00694F77" w:rsidRPr="00486384">
              <w:rPr>
                <w:szCs w:val="24"/>
              </w:rPr>
              <w:t>participant</w:t>
            </w:r>
            <w:r w:rsidRPr="00486384">
              <w:rPr>
                <w:szCs w:val="24"/>
              </w:rPr>
              <w:t>s at this dose level.</w:t>
            </w:r>
          </w:p>
          <w:p w14:paraId="626AAFEA" w14:textId="41255C51" w:rsidR="000944AC" w:rsidRPr="00486384" w:rsidRDefault="000944AC" w:rsidP="008F0E0A">
            <w:pPr>
              <w:keepNext/>
              <w:numPr>
                <w:ilvl w:val="0"/>
                <w:numId w:val="1"/>
              </w:numPr>
              <w:tabs>
                <w:tab w:val="left" w:pos="-1068"/>
                <w:tab w:val="left" w:pos="-720"/>
                <w:tab w:val="left" w:pos="0"/>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r w:rsidRPr="00486384">
              <w:rPr>
                <w:szCs w:val="24"/>
              </w:rPr>
              <w:t xml:space="preserve">If 0 of these 3 </w:t>
            </w:r>
            <w:r w:rsidR="00694F77" w:rsidRPr="00486384">
              <w:rPr>
                <w:szCs w:val="24"/>
              </w:rPr>
              <w:t>participant</w:t>
            </w:r>
            <w:r w:rsidRPr="00486384">
              <w:rPr>
                <w:szCs w:val="24"/>
              </w:rPr>
              <w:t>s experience DLT, proceed to the next dose level.</w:t>
            </w:r>
          </w:p>
          <w:p w14:paraId="31EB9719" w14:textId="0A334DC6" w:rsidR="000944AC" w:rsidRPr="00486384" w:rsidRDefault="000944AC" w:rsidP="008F0E0A">
            <w:pPr>
              <w:pStyle w:val="Level1"/>
              <w:keepNext/>
              <w:widowControl/>
              <w:numPr>
                <w:ilvl w:val="0"/>
                <w:numId w:val="1"/>
              </w:numPr>
              <w:tabs>
                <w:tab w:val="left" w:pos="-1068"/>
                <w:tab w:val="left" w:pos="-720"/>
                <w:tab w:val="left" w:pos="0"/>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rPr>
                <w:szCs w:val="24"/>
              </w:rPr>
            </w:pPr>
            <w:r w:rsidRPr="00486384">
              <w:rPr>
                <w:szCs w:val="24"/>
              </w:rPr>
              <w:t xml:space="preserve">If 1 or more of this group suffer DLT, then dose escalation is stopped, and this dose is declared the maximally administered dose. UP to three (3) additional </w:t>
            </w:r>
            <w:r w:rsidR="00694F77" w:rsidRPr="00486384">
              <w:rPr>
                <w:szCs w:val="24"/>
              </w:rPr>
              <w:t>participant</w:t>
            </w:r>
            <w:r w:rsidRPr="00486384">
              <w:rPr>
                <w:szCs w:val="24"/>
              </w:rPr>
              <w:t xml:space="preserve">s will be entered at the next lowest dose level if only 3 </w:t>
            </w:r>
            <w:r w:rsidR="00694F77" w:rsidRPr="00486384">
              <w:rPr>
                <w:szCs w:val="24"/>
              </w:rPr>
              <w:t>participant</w:t>
            </w:r>
            <w:r w:rsidRPr="00486384">
              <w:rPr>
                <w:szCs w:val="24"/>
              </w:rPr>
              <w:t>s were treated previously at that dose.</w:t>
            </w:r>
          </w:p>
        </w:tc>
      </w:tr>
      <w:tr w:rsidR="000944AC" w:rsidRPr="00486384" w14:paraId="5A93DF35" w14:textId="77777777" w:rsidTr="006D0FE5">
        <w:trPr>
          <w:cantSplit/>
          <w:jc w:val="center"/>
        </w:trPr>
        <w:tc>
          <w:tcPr>
            <w:tcW w:w="2868" w:type="dxa"/>
          </w:tcPr>
          <w:p w14:paraId="303BF668" w14:textId="77777777" w:rsidR="000944AC" w:rsidRPr="00486384" w:rsidRDefault="000944AC" w:rsidP="003F3F44">
            <w:pPr>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jc w:val="center"/>
              <w:rPr>
                <w:szCs w:val="24"/>
              </w:rPr>
            </w:pPr>
            <w:r w:rsidRPr="00486384">
              <w:rPr>
                <w:szCs w:val="24"/>
                <w:u w:val="single"/>
              </w:rPr>
              <w:t>&lt;</w:t>
            </w:r>
            <w:r w:rsidRPr="00486384">
              <w:rPr>
                <w:szCs w:val="24"/>
              </w:rPr>
              <w:t>1 out of 6 at highest dose level below the maximally administered dose</w:t>
            </w:r>
          </w:p>
        </w:tc>
        <w:tc>
          <w:tcPr>
            <w:tcW w:w="5400" w:type="dxa"/>
          </w:tcPr>
          <w:p w14:paraId="0768CD2D" w14:textId="6D3B4D9D" w:rsidR="000944AC" w:rsidRPr="00486384" w:rsidRDefault="000944AC" w:rsidP="003F3F44">
            <w:pPr>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58"/>
              <w:rPr>
                <w:szCs w:val="24"/>
              </w:rPr>
            </w:pPr>
            <w:r w:rsidRPr="00486384">
              <w:rPr>
                <w:szCs w:val="24"/>
              </w:rPr>
              <w:t xml:space="preserve">This is the MTD and is generally the recommended phase 2 dose. At least 6 </w:t>
            </w:r>
            <w:r w:rsidR="00694F77" w:rsidRPr="00486384">
              <w:rPr>
                <w:szCs w:val="24"/>
              </w:rPr>
              <w:t>participant</w:t>
            </w:r>
            <w:r w:rsidRPr="00486384">
              <w:rPr>
                <w:szCs w:val="24"/>
              </w:rPr>
              <w:t>s must be entered at the recommended phase 2 dose.</w:t>
            </w:r>
          </w:p>
        </w:tc>
      </w:tr>
    </w:tbl>
    <w:p w14:paraId="01E61CCB" w14:textId="77777777" w:rsidR="00EF3D91" w:rsidRPr="00486384" w:rsidRDefault="00EF3D91" w:rsidP="00693119">
      <w:pPr>
        <w:pStyle w:val="Heading4"/>
      </w:pPr>
      <w:bookmarkStart w:id="166" w:name="_Toc281240087"/>
      <w:bookmarkStart w:id="167" w:name="_Toc281240329"/>
      <w:bookmarkStart w:id="168" w:name="_Toc288125068"/>
      <w:bookmarkStart w:id="169" w:name="_Toc484520841"/>
      <w:r w:rsidRPr="00486384">
        <w:t>Dose Limiting Toxicity</w:t>
      </w:r>
      <w:bookmarkEnd w:id="166"/>
      <w:bookmarkEnd w:id="167"/>
      <w:bookmarkEnd w:id="168"/>
      <w:bookmarkEnd w:id="169"/>
    </w:p>
    <w:p w14:paraId="73EB36D7" w14:textId="77777777" w:rsidR="00EF3D91" w:rsidRPr="00486384" w:rsidRDefault="00EF3D91" w:rsidP="00EF3D91">
      <w:pPr>
        <w:rPr>
          <w:i/>
          <w:szCs w:val="24"/>
        </w:rPr>
      </w:pPr>
      <w:r w:rsidRPr="00486384">
        <w:rPr>
          <w:i/>
          <w:szCs w:val="24"/>
        </w:rPr>
        <w:t>Define the dose limiting toxicities.</w:t>
      </w:r>
    </w:p>
    <w:p w14:paraId="1B9AB4C3" w14:textId="77777777" w:rsidR="007D3B4C" w:rsidRPr="00486384" w:rsidRDefault="007D3B4C" w:rsidP="00693119">
      <w:pPr>
        <w:pStyle w:val="Heading4"/>
      </w:pPr>
      <w:bookmarkStart w:id="170" w:name="_Toc250632171"/>
      <w:bookmarkStart w:id="171" w:name="_Toc281240090"/>
      <w:bookmarkStart w:id="172" w:name="_Toc281240332"/>
      <w:bookmarkStart w:id="173" w:name="_Toc288125071"/>
      <w:bookmarkStart w:id="174" w:name="_Toc484520844"/>
      <w:bookmarkStart w:id="175" w:name="_Toc250632170"/>
      <w:bookmarkStart w:id="176" w:name="_Toc281240089"/>
      <w:bookmarkStart w:id="177" w:name="_Toc281240331"/>
      <w:bookmarkStart w:id="178" w:name="_Toc288125070"/>
      <w:bookmarkStart w:id="179" w:name="_Toc484520843"/>
      <w:r w:rsidRPr="00486384">
        <w:t>Dose Modifications</w:t>
      </w:r>
      <w:bookmarkEnd w:id="170"/>
      <w:bookmarkEnd w:id="171"/>
      <w:bookmarkEnd w:id="172"/>
      <w:bookmarkEnd w:id="173"/>
      <w:bookmarkEnd w:id="174"/>
    </w:p>
    <w:p w14:paraId="19156A3E" w14:textId="77777777" w:rsidR="007D3B4C" w:rsidRPr="00486384" w:rsidRDefault="007D3B4C" w:rsidP="007D3B4C">
      <w:pPr>
        <w:rPr>
          <w:i/>
          <w:color w:val="000000"/>
          <w:szCs w:val="24"/>
        </w:rPr>
      </w:pPr>
      <w:r w:rsidRPr="00486384">
        <w:rPr>
          <w:i/>
          <w:szCs w:val="24"/>
        </w:rPr>
        <w:lastRenderedPageBreak/>
        <w:t xml:space="preserve">Describe fully the criteria for dose modifications and/or other modifications made in response to toxicity. </w:t>
      </w:r>
      <w:r w:rsidRPr="00486384">
        <w:rPr>
          <w:i/>
          <w:color w:val="000000"/>
          <w:szCs w:val="24"/>
        </w:rPr>
        <w:t>It may be helpful to use bulleted or table format for clarity.</w:t>
      </w:r>
    </w:p>
    <w:p w14:paraId="33B841FA" w14:textId="77777777" w:rsidR="0071778D" w:rsidRPr="00486384" w:rsidRDefault="0071778D" w:rsidP="00693119">
      <w:pPr>
        <w:pStyle w:val="Heading4"/>
      </w:pPr>
      <w:r w:rsidRPr="00486384">
        <w:t>Drug Administration</w:t>
      </w:r>
      <w:bookmarkEnd w:id="175"/>
      <w:bookmarkEnd w:id="176"/>
      <w:bookmarkEnd w:id="177"/>
      <w:bookmarkEnd w:id="178"/>
      <w:bookmarkEnd w:id="179"/>
    </w:p>
    <w:p w14:paraId="44BDAA7B" w14:textId="77777777" w:rsidR="00AD7DDF" w:rsidRPr="00486384" w:rsidRDefault="00AD7DDF" w:rsidP="00AD7DDF">
      <w:pPr>
        <w:rPr>
          <w:i/>
        </w:rPr>
      </w:pPr>
      <w:r w:rsidRPr="00486384">
        <w:rPr>
          <w:i/>
        </w:rPr>
        <w:t xml:space="preserve">Any specific instructions to study participants about when or how to prepare and take the dose(s) should be described, including how delayed or missed doses should be handled.  </w:t>
      </w:r>
      <w:r w:rsidRPr="00486384">
        <w:rPr>
          <w:i/>
          <w:iCs/>
        </w:rPr>
        <w:t xml:space="preserve">Include any specific instructions or safety precautions for administration of the study intervention.  </w:t>
      </w:r>
      <w:r w:rsidRPr="00486384">
        <w:rPr>
          <w:i/>
        </w:rPr>
        <w:t xml:space="preserve">Discuss the maximum hold time once thawed/mixed, if appropriate, before administration. </w:t>
      </w:r>
    </w:p>
    <w:p w14:paraId="13ABDE41" w14:textId="77777777" w:rsidR="00AD7DDF" w:rsidRPr="00486384" w:rsidRDefault="00AD7DDF" w:rsidP="00AD7DDF">
      <w:pPr>
        <w:numPr>
          <w:ilvl w:val="12"/>
          <w:numId w:val="0"/>
        </w:numPr>
        <w:tabs>
          <w:tab w:val="left" w:pos="1440"/>
          <w:tab w:val="left" w:pos="2520"/>
        </w:tabs>
        <w:rPr>
          <w:i/>
          <w:color w:val="000000"/>
          <w:szCs w:val="24"/>
        </w:rPr>
      </w:pPr>
      <w:r w:rsidRPr="00486384">
        <w:rPr>
          <w:i/>
          <w:color w:val="000000"/>
          <w:szCs w:val="24"/>
        </w:rPr>
        <w:t>Descriptions should be in chronological order, clearly divided by study arm, and phase (e.g., induction, maintenance) or dose level. It may be helpful to use bulleted format for clarity.</w:t>
      </w:r>
    </w:p>
    <w:p w14:paraId="1323EA0A" w14:textId="210DA9F6" w:rsidR="00C05039" w:rsidRPr="00486384" w:rsidRDefault="00D32E08" w:rsidP="00FF6D12">
      <w:pPr>
        <w:numPr>
          <w:ilvl w:val="12"/>
          <w:numId w:val="0"/>
        </w:numPr>
        <w:tabs>
          <w:tab w:val="left" w:pos="1440"/>
          <w:tab w:val="left" w:pos="2520"/>
        </w:tabs>
        <w:rPr>
          <w:szCs w:val="24"/>
        </w:rPr>
      </w:pPr>
      <w:r w:rsidRPr="00486384">
        <w:rPr>
          <w:i/>
          <w:color w:val="000000"/>
          <w:szCs w:val="24"/>
        </w:rPr>
        <w:t>Pharmacists who write the order sets</w:t>
      </w:r>
      <w:r w:rsidR="00C05039" w:rsidRPr="00486384">
        <w:rPr>
          <w:i/>
          <w:color w:val="000000"/>
          <w:szCs w:val="24"/>
        </w:rPr>
        <w:t xml:space="preserve"> and nurses who administer the therapy must be able to clearly understand this section. </w:t>
      </w:r>
      <w:r w:rsidRPr="00486384">
        <w:rPr>
          <w:i/>
          <w:color w:val="000000"/>
          <w:szCs w:val="24"/>
        </w:rPr>
        <w:t xml:space="preserve">For IND agents, only persons listed on the </w:t>
      </w:r>
      <w:r w:rsidR="00F152BF" w:rsidRPr="00486384">
        <w:rPr>
          <w:i/>
          <w:color w:val="000000"/>
          <w:szCs w:val="24"/>
        </w:rPr>
        <w:t xml:space="preserve">FDA form </w:t>
      </w:r>
      <w:r w:rsidRPr="00486384">
        <w:rPr>
          <w:i/>
          <w:color w:val="000000"/>
          <w:szCs w:val="24"/>
        </w:rPr>
        <w:t>1572 can order investigational agent.</w:t>
      </w:r>
      <w:r w:rsidR="00697776" w:rsidRPr="00486384">
        <w:rPr>
          <w:i/>
          <w:color w:val="000000"/>
          <w:szCs w:val="24"/>
        </w:rPr>
        <w:t xml:space="preserve"> </w:t>
      </w:r>
    </w:p>
    <w:p w14:paraId="69969D7F" w14:textId="269836A1" w:rsidR="00321878" w:rsidRPr="00486384" w:rsidRDefault="0065446B" w:rsidP="00693119">
      <w:pPr>
        <w:pStyle w:val="Heading2"/>
      </w:pPr>
      <w:bookmarkStart w:id="180" w:name="_Ref11146022"/>
      <w:bookmarkStart w:id="181" w:name="_Ref11146052"/>
      <w:bookmarkStart w:id="182" w:name="_Toc227591435"/>
      <w:r w:rsidRPr="00486384">
        <w:t>Preparation/Handling/Storage/Accountability</w:t>
      </w:r>
      <w:bookmarkEnd w:id="180"/>
      <w:bookmarkEnd w:id="181"/>
      <w:bookmarkEnd w:id="182"/>
      <w:r w:rsidR="00551EBA" w:rsidRPr="00486384">
        <w:t xml:space="preserve"> </w:t>
      </w:r>
    </w:p>
    <w:p w14:paraId="3874958E" w14:textId="6D9FED6D" w:rsidR="005B359B" w:rsidRPr="00486384" w:rsidRDefault="005B359B" w:rsidP="00C152E9">
      <w:pPr>
        <w:rPr>
          <w:i/>
          <w:iCs/>
        </w:rPr>
      </w:pPr>
      <w:r w:rsidRPr="00486384">
        <w:rPr>
          <w:i/>
          <w:iCs/>
        </w:rPr>
        <w:t>Note that if you are using commercial products according to the package label, you may simply refer to the package insert in this section for each product.  However, if you are using the products in a different manner, then the specific information should be included here in this section.</w:t>
      </w:r>
    </w:p>
    <w:p w14:paraId="4ED01E5E" w14:textId="7712CA48" w:rsidR="0065446B" w:rsidRPr="00486384" w:rsidRDefault="0065446B" w:rsidP="00693119">
      <w:pPr>
        <w:pStyle w:val="Heading3"/>
      </w:pPr>
      <w:bookmarkStart w:id="183" w:name="_Toc227591436"/>
      <w:r w:rsidRPr="00486384">
        <w:t>Acquisition and Accountability</w:t>
      </w:r>
      <w:bookmarkEnd w:id="183"/>
    </w:p>
    <w:p w14:paraId="2C9BBBA1" w14:textId="77777777" w:rsidR="0065446B" w:rsidRPr="00486384" w:rsidRDefault="0065446B" w:rsidP="0065446B">
      <w:pPr>
        <w:rPr>
          <w:i/>
        </w:rPr>
      </w:pPr>
      <w:r w:rsidRPr="00486384">
        <w:rPr>
          <w:i/>
        </w:rPr>
        <w:t xml:space="preserve">State how the study intervention and control product will be provided to the investigator. Describe plans about how and by whom the study intervention will be distributed, including participation of a drug repository or pharmacy, and plans for disposal of expired or return of unused product. </w:t>
      </w:r>
      <w:r w:rsidRPr="00486384">
        <w:rPr>
          <w:i/>
          <w:iCs/>
        </w:rPr>
        <w:t>Detailed information may be provided in a MOP or a separate SOP.</w:t>
      </w:r>
    </w:p>
    <w:p w14:paraId="26E7343A" w14:textId="1C17AE06" w:rsidR="0065446B" w:rsidRPr="00486384" w:rsidRDefault="00234C3B" w:rsidP="00693119">
      <w:pPr>
        <w:pStyle w:val="Heading3"/>
      </w:pPr>
      <w:bookmarkStart w:id="184" w:name="_Toc227591437"/>
      <w:r w:rsidRPr="00486384">
        <w:t>Formulation, Appearance, Packaging, and Labeling</w:t>
      </w:r>
      <w:bookmarkEnd w:id="184"/>
    </w:p>
    <w:p w14:paraId="5564A917" w14:textId="77777777" w:rsidR="00234C3B" w:rsidRPr="00486384" w:rsidRDefault="00234C3B" w:rsidP="00234C3B">
      <w:pPr>
        <w:rPr>
          <w:i/>
        </w:rPr>
      </w:pPr>
      <w:r w:rsidRPr="00486384">
        <w:rPr>
          <w:i/>
        </w:rPr>
        <w:t xml:space="preserve">Describe the formulation, appearance, packaging, and labeling of the study intervention and control product, as supplied.  Information in this section can usually be obtained from the IB or the package insert, or device labeling. This section should include the name of the manufacturer of the study intervention and control product.  </w:t>
      </w:r>
    </w:p>
    <w:p w14:paraId="537BCEC1" w14:textId="1995A481" w:rsidR="00234C3B" w:rsidRPr="00486384" w:rsidRDefault="00B07160" w:rsidP="00693119">
      <w:pPr>
        <w:pStyle w:val="Heading3"/>
      </w:pPr>
      <w:bookmarkStart w:id="185" w:name="_Toc227591438"/>
      <w:r w:rsidRPr="00486384">
        <w:t>Product Storage and Stability</w:t>
      </w:r>
      <w:bookmarkEnd w:id="185"/>
    </w:p>
    <w:p w14:paraId="05A06D9C" w14:textId="1491EE4F" w:rsidR="00B07160" w:rsidRPr="00486384" w:rsidRDefault="00B07160" w:rsidP="00B07160">
      <w:pPr>
        <w:rPr>
          <w:i/>
        </w:rPr>
      </w:pPr>
      <w:r w:rsidRPr="00486384">
        <w:rPr>
          <w:i/>
        </w:rPr>
        <w:t>Describe storage and stability requirements (e.g., protection from light, temperature, humidity) for the study intervention and control product.  For studies in which multi-dose vials are utilized, provide additional information regarding stability and expiration time after initial use (e.g., the seal is broken).</w:t>
      </w:r>
    </w:p>
    <w:p w14:paraId="3D700EB6" w14:textId="31D5834D" w:rsidR="00375F41" w:rsidRPr="00486384" w:rsidRDefault="00375F41" w:rsidP="00693119">
      <w:pPr>
        <w:pStyle w:val="Heading3"/>
      </w:pPr>
      <w:bookmarkStart w:id="186" w:name="_Toc227591439"/>
      <w:r w:rsidRPr="00486384">
        <w:t>Preparation</w:t>
      </w:r>
      <w:bookmarkEnd w:id="186"/>
    </w:p>
    <w:p w14:paraId="3D756BFE" w14:textId="77777777" w:rsidR="00375F41" w:rsidRPr="00486384" w:rsidRDefault="00375F41" w:rsidP="00375F41">
      <w:pPr>
        <w:rPr>
          <w:i/>
          <w:iCs/>
        </w:rPr>
      </w:pPr>
      <w:r w:rsidRPr="00486384">
        <w:rPr>
          <w:i/>
        </w:rPr>
        <w:t xml:space="preserve">Describe the preparation of the study intervention and control product, including any preparation required by study staff and/or study participants.  </w:t>
      </w:r>
      <w:r w:rsidRPr="00486384">
        <w:rPr>
          <w:i/>
          <w:iCs/>
        </w:rPr>
        <w:t>Include thawing, diluting, mixing, and reconstitution/preparation instructions in this section, as appropriate, or within a MOP or SOP.  For devices, include any relevant assembly or use instructions.</w:t>
      </w:r>
    </w:p>
    <w:p w14:paraId="671AE920" w14:textId="3D4F8611" w:rsidR="00375F41" w:rsidRPr="00486384" w:rsidRDefault="00FD5050" w:rsidP="00693119">
      <w:pPr>
        <w:pStyle w:val="Heading2"/>
      </w:pPr>
      <w:bookmarkStart w:id="187" w:name="_Toc227591440"/>
      <w:r w:rsidRPr="00486384">
        <w:t>Measures to Minimize Bias: Randomization and Blinding</w:t>
      </w:r>
      <w:bookmarkEnd w:id="187"/>
    </w:p>
    <w:p w14:paraId="06BA643A" w14:textId="36305CE9" w:rsidR="00206C61" w:rsidRPr="00486384" w:rsidRDefault="00206C61" w:rsidP="00206C61">
      <w:pPr>
        <w:rPr>
          <w:i/>
        </w:rPr>
      </w:pPr>
      <w:r w:rsidRPr="00486384">
        <w:rPr>
          <w:i/>
        </w:rPr>
        <w:t xml:space="preserve">Include content in this section if applicable, otherwise note as </w:t>
      </w:r>
      <w:r w:rsidR="00C15426" w:rsidRPr="00486384">
        <w:rPr>
          <w:i/>
        </w:rPr>
        <w:t>not applicable</w:t>
      </w:r>
      <w:r w:rsidRPr="00486384">
        <w:rPr>
          <w:i/>
        </w:rPr>
        <w:t>.</w:t>
      </w:r>
    </w:p>
    <w:p w14:paraId="65A83964" w14:textId="0216F65D" w:rsidR="00FD5050" w:rsidRPr="00486384" w:rsidRDefault="00FD5050" w:rsidP="00FD5050">
      <w:pPr>
        <w:rPr>
          <w:i/>
        </w:rPr>
      </w:pPr>
      <w:r w:rsidRPr="00486384">
        <w:rPr>
          <w:i/>
        </w:rPr>
        <w:lastRenderedPageBreak/>
        <w:t>This section should contain a description of randomization and blinding p</w:t>
      </w:r>
      <w:r w:rsidRPr="00486384">
        <w:rPr>
          <w:i/>
          <w:spacing w:val="-1"/>
        </w:rPr>
        <w:t>r</w:t>
      </w:r>
      <w:r w:rsidRPr="00486384">
        <w:rPr>
          <w:i/>
        </w:rPr>
        <w:t>ocedures (if applicable to the study design).  It should include a description or a table t</w:t>
      </w:r>
      <w:r w:rsidRPr="00486384">
        <w:rPr>
          <w:i/>
          <w:spacing w:val="-1"/>
        </w:rPr>
        <w:t>h</w:t>
      </w:r>
      <w:r w:rsidRPr="00486384">
        <w:rPr>
          <w:i/>
        </w:rPr>
        <w:t>at desc</w:t>
      </w:r>
      <w:r w:rsidRPr="00486384">
        <w:rPr>
          <w:i/>
          <w:spacing w:val="-1"/>
        </w:rPr>
        <w:t>r</w:t>
      </w:r>
      <w:r w:rsidRPr="00486384">
        <w:rPr>
          <w:i/>
          <w:spacing w:val="1"/>
        </w:rPr>
        <w:t>i</w:t>
      </w:r>
      <w:r w:rsidRPr="00486384">
        <w:rPr>
          <w:i/>
        </w:rPr>
        <w:t>bes how study participants will be a</w:t>
      </w:r>
      <w:r w:rsidRPr="00486384">
        <w:rPr>
          <w:i/>
          <w:spacing w:val="-1"/>
        </w:rPr>
        <w:t>s</w:t>
      </w:r>
      <w:r w:rsidRPr="00486384">
        <w:rPr>
          <w:i/>
        </w:rPr>
        <w:t>si</w:t>
      </w:r>
      <w:r w:rsidRPr="00486384">
        <w:rPr>
          <w:i/>
          <w:spacing w:val="-1"/>
        </w:rPr>
        <w:t>g</w:t>
      </w:r>
      <w:r w:rsidRPr="00486384">
        <w:rPr>
          <w:i/>
        </w:rPr>
        <w:t>ned to stu</w:t>
      </w:r>
      <w:r w:rsidRPr="00486384">
        <w:rPr>
          <w:i/>
          <w:spacing w:val="-1"/>
        </w:rPr>
        <w:t>d</w:t>
      </w:r>
      <w:r w:rsidRPr="00486384">
        <w:rPr>
          <w:i/>
        </w:rPr>
        <w:t>y groups, wit</w:t>
      </w:r>
      <w:r w:rsidRPr="00486384">
        <w:rPr>
          <w:i/>
          <w:spacing w:val="-1"/>
        </w:rPr>
        <w:t>h</w:t>
      </w:r>
      <w:r w:rsidRPr="00486384">
        <w:rPr>
          <w:i/>
        </w:rPr>
        <w:t>out being so specific that blinding or rando</w:t>
      </w:r>
      <w:r w:rsidRPr="00486384">
        <w:rPr>
          <w:i/>
          <w:spacing w:val="-1"/>
        </w:rPr>
        <w:t>m</w:t>
      </w:r>
      <w:r w:rsidRPr="00486384">
        <w:rPr>
          <w:i/>
        </w:rPr>
        <w:t>ization might be compromised (e.g., the ratio between intervention and plac</w:t>
      </w:r>
      <w:r w:rsidRPr="00486384">
        <w:rPr>
          <w:i/>
          <w:spacing w:val="-1"/>
        </w:rPr>
        <w:t>e</w:t>
      </w:r>
      <w:r w:rsidRPr="00486384">
        <w:rPr>
          <w:i/>
        </w:rPr>
        <w:t>bo groups may be stated</w:t>
      </w:r>
      <w:r w:rsidRPr="00486384">
        <w:rPr>
          <w:i/>
          <w:spacing w:val="-2"/>
        </w:rPr>
        <w:t>)</w:t>
      </w:r>
      <w:r w:rsidRPr="00486384">
        <w:rPr>
          <w:i/>
        </w:rPr>
        <w:t xml:space="preserve">.  If adaptive randomization or other methods of covariate balancing/minimization are employed, include a cross link to the methods of analysis in </w:t>
      </w:r>
      <w:r w:rsidRPr="00BD4325">
        <w:rPr>
          <w:b/>
          <w:i/>
          <w:color w:val="0000FF"/>
        </w:rPr>
        <w:t>Section 9, Statistical Considerations</w:t>
      </w:r>
      <w:r w:rsidRPr="00486384">
        <w:rPr>
          <w:i/>
        </w:rPr>
        <w:t>. In addition, details regarding the implementation of procedures to minimize bias should be included in this section. DO NOT include details that might compromise</w:t>
      </w:r>
      <w:r w:rsidRPr="00486384">
        <w:rPr>
          <w:i/>
          <w:spacing w:val="1"/>
        </w:rPr>
        <w:t xml:space="preserve"> </w:t>
      </w:r>
      <w:r w:rsidRPr="00486384">
        <w:rPr>
          <w:i/>
        </w:rPr>
        <w:t>these strategies.</w:t>
      </w:r>
      <w:r w:rsidRPr="00486384">
        <w:rPr>
          <w:i/>
          <w:spacing w:val="-3"/>
        </w:rPr>
        <w:t xml:space="preserve"> Design techniques to avoid bias </w:t>
      </w:r>
      <w:r w:rsidRPr="00486384">
        <w:rPr>
          <w:i/>
          <w:spacing w:val="-2"/>
        </w:rPr>
        <w:t>c</w:t>
      </w:r>
      <w:r w:rsidRPr="00486384">
        <w:rPr>
          <w:i/>
          <w:spacing w:val="-1"/>
        </w:rPr>
        <w:t>a</w:t>
      </w:r>
      <w:r w:rsidRPr="00486384">
        <w:rPr>
          <w:i/>
        </w:rPr>
        <w:t>n</w:t>
      </w:r>
      <w:r w:rsidRPr="00486384">
        <w:rPr>
          <w:i/>
          <w:spacing w:val="1"/>
        </w:rPr>
        <w:t xml:space="preserve"> b</w:t>
      </w:r>
      <w:r w:rsidRPr="00486384">
        <w:rPr>
          <w:i/>
        </w:rPr>
        <w:t>e</w:t>
      </w:r>
      <w:r w:rsidRPr="00486384">
        <w:rPr>
          <w:i/>
          <w:spacing w:val="-1"/>
        </w:rPr>
        <w:t xml:space="preserve"> </w:t>
      </w:r>
      <w:r w:rsidRPr="00486384">
        <w:rPr>
          <w:i/>
        </w:rPr>
        <w:t>f</w:t>
      </w:r>
      <w:r w:rsidRPr="00486384">
        <w:rPr>
          <w:i/>
          <w:spacing w:val="-1"/>
        </w:rPr>
        <w:t>o</w:t>
      </w:r>
      <w:r w:rsidRPr="00486384">
        <w:rPr>
          <w:i/>
          <w:spacing w:val="1"/>
        </w:rPr>
        <w:t>un</w:t>
      </w:r>
      <w:r w:rsidRPr="00486384">
        <w:rPr>
          <w:i/>
        </w:rPr>
        <w:t>d</w:t>
      </w:r>
      <w:r w:rsidRPr="00486384">
        <w:rPr>
          <w:i/>
          <w:spacing w:val="-1"/>
        </w:rPr>
        <w:t xml:space="preserve"> </w:t>
      </w:r>
      <w:r w:rsidRPr="00486384">
        <w:rPr>
          <w:i/>
        </w:rPr>
        <w:t>in</w:t>
      </w:r>
      <w:r w:rsidRPr="00486384">
        <w:rPr>
          <w:i/>
          <w:spacing w:val="1"/>
        </w:rPr>
        <w:t xml:space="preserve"> the </w:t>
      </w:r>
      <w:r w:rsidRPr="00486384">
        <w:rPr>
          <w:i/>
        </w:rPr>
        <w:t>ICH Guidance for Industry E9 Statistical Principles for Clinical Trials.</w:t>
      </w:r>
    </w:p>
    <w:p w14:paraId="202941C7" w14:textId="77777777" w:rsidR="00FD5050" w:rsidRPr="00486384" w:rsidRDefault="00FD5050" w:rsidP="00FD5050">
      <w:pPr>
        <w:rPr>
          <w:i/>
        </w:rPr>
      </w:pPr>
      <w:r w:rsidRPr="00486384">
        <w:rPr>
          <w:i/>
        </w:rPr>
        <w:t>Plans for the maintenance of</w:t>
      </w:r>
      <w:r w:rsidRPr="00486384">
        <w:rPr>
          <w:i/>
          <w:spacing w:val="-1"/>
        </w:rPr>
        <w:t xml:space="preserve"> </w:t>
      </w:r>
      <w:r w:rsidRPr="00486384">
        <w:rPr>
          <w:i/>
        </w:rPr>
        <w:t>trial randomization codes and appropriate blinding for the study should be discussed.</w:t>
      </w:r>
      <w:r w:rsidRPr="00486384">
        <w:rPr>
          <w:i/>
          <w:spacing w:val="59"/>
        </w:rPr>
        <w:t xml:space="preserve"> </w:t>
      </w:r>
      <w:r w:rsidRPr="00486384">
        <w:rPr>
          <w:i/>
        </w:rPr>
        <w:t>The timing and procedures for planned and unplanned breaking of randomization codes sho</w:t>
      </w:r>
      <w:r w:rsidRPr="00486384">
        <w:rPr>
          <w:i/>
          <w:spacing w:val="1"/>
        </w:rPr>
        <w:t>u</w:t>
      </w:r>
      <w:r w:rsidRPr="00486384">
        <w:rPr>
          <w:i/>
        </w:rPr>
        <w:t xml:space="preserve">ld be included.  Include a statement regarding </w:t>
      </w:r>
      <w:r w:rsidRPr="00486384">
        <w:rPr>
          <w:i/>
          <w:spacing w:val="-2"/>
        </w:rPr>
        <w:t>w</w:t>
      </w:r>
      <w:r w:rsidRPr="00486384">
        <w:rPr>
          <w:i/>
        </w:rPr>
        <w:t>hen unblinding may occur and who may unblind. Provide the criteria for breaking the study blind or participant code.  Discuss the circumstances in which the blind would be broken for an ind</w:t>
      </w:r>
      <w:r w:rsidRPr="00486384">
        <w:rPr>
          <w:i/>
          <w:spacing w:val="1"/>
        </w:rPr>
        <w:t>i</w:t>
      </w:r>
      <w:r w:rsidRPr="00486384">
        <w:rPr>
          <w:i/>
        </w:rPr>
        <w:t xml:space="preserve">vidual or for all participants (e.g., for serious adverse evets (SAEs)). Indicate to whom the intentional and unintentional breaking of the blind should be reported. </w:t>
      </w:r>
    </w:p>
    <w:p w14:paraId="00F1E342" w14:textId="77777777" w:rsidR="00FD5050" w:rsidRPr="00486384" w:rsidRDefault="00FD5050" w:rsidP="00FD5050">
      <w:pPr>
        <w:rPr>
          <w:i/>
        </w:rPr>
      </w:pPr>
      <w:r w:rsidRPr="00486384">
        <w:rPr>
          <w:i/>
        </w:rPr>
        <w:t>Sometimes blinding is attempted but is known to be imperfect because of obvious eff</w:t>
      </w:r>
      <w:r w:rsidRPr="00486384">
        <w:rPr>
          <w:i/>
          <w:spacing w:val="-1"/>
        </w:rPr>
        <w:t>e</w:t>
      </w:r>
      <w:r w:rsidRPr="00486384">
        <w:rPr>
          <w:i/>
        </w:rPr>
        <w:t xml:space="preserve">cts related to study intervention or control product in some </w:t>
      </w:r>
      <w:r w:rsidRPr="00486384">
        <w:rPr>
          <w:i/>
          <w:spacing w:val="-1"/>
        </w:rPr>
        <w:t>participant</w:t>
      </w:r>
      <w:r w:rsidRPr="00486384">
        <w:rPr>
          <w:i/>
        </w:rPr>
        <w:t xml:space="preserve">s </w:t>
      </w:r>
      <w:r w:rsidRPr="00486384">
        <w:rPr>
          <w:i/>
          <w:spacing w:val="-1"/>
        </w:rPr>
        <w:t xml:space="preserve">(e.g., </w:t>
      </w:r>
      <w:r w:rsidRPr="00486384">
        <w:rPr>
          <w:i/>
        </w:rPr>
        <w:t>dry mouth, bradycardia, fever, injection site reactions, and changes in laboratory data</w:t>
      </w:r>
      <w:r w:rsidRPr="00486384">
        <w:rPr>
          <w:i/>
          <w:spacing w:val="-2"/>
        </w:rPr>
        <w:t>)</w:t>
      </w:r>
      <w:r w:rsidRPr="00486384">
        <w:rPr>
          <w:i/>
        </w:rPr>
        <w:t>. Such problems or potential problems should be identified and, if t</w:t>
      </w:r>
      <w:r w:rsidRPr="00486384">
        <w:rPr>
          <w:i/>
          <w:spacing w:val="-1"/>
        </w:rPr>
        <w:t>h</w:t>
      </w:r>
      <w:r w:rsidRPr="00486384">
        <w:rPr>
          <w:i/>
        </w:rPr>
        <w:t>ere are plans to assess t</w:t>
      </w:r>
      <w:r w:rsidRPr="00486384">
        <w:rPr>
          <w:i/>
          <w:spacing w:val="-3"/>
        </w:rPr>
        <w:t>h</w:t>
      </w:r>
      <w:r w:rsidRPr="00486384">
        <w:rPr>
          <w:i/>
        </w:rPr>
        <w:t xml:space="preserve">e magnitude </w:t>
      </w:r>
      <w:r w:rsidRPr="00486384">
        <w:rPr>
          <w:i/>
          <w:spacing w:val="-1"/>
        </w:rPr>
        <w:t>o</w:t>
      </w:r>
      <w:r w:rsidRPr="00486384">
        <w:rPr>
          <w:i/>
        </w:rPr>
        <w:t xml:space="preserve">f the problem or manage it, these should be described (e.g., having endpoint measurements carried out by study staff shielded from information that might </w:t>
      </w:r>
      <w:r w:rsidRPr="00486384">
        <w:rPr>
          <w:i/>
          <w:spacing w:val="-1"/>
        </w:rPr>
        <w:t>r</w:t>
      </w:r>
      <w:r w:rsidRPr="00486384">
        <w:rPr>
          <w:i/>
        </w:rPr>
        <w:t>eveal study group assign</w:t>
      </w:r>
      <w:r w:rsidRPr="00486384">
        <w:rPr>
          <w:i/>
          <w:spacing w:val="-2"/>
        </w:rPr>
        <w:t>m</w:t>
      </w:r>
      <w:r w:rsidRPr="00486384">
        <w:rPr>
          <w:i/>
        </w:rPr>
        <w:t>ent</w:t>
      </w:r>
      <w:r w:rsidRPr="00486384">
        <w:rPr>
          <w:i/>
          <w:spacing w:val="-2"/>
        </w:rPr>
        <w:t>)</w:t>
      </w:r>
      <w:r w:rsidRPr="00486384">
        <w:rPr>
          <w:i/>
        </w:rPr>
        <w:t>.</w:t>
      </w:r>
    </w:p>
    <w:p w14:paraId="7C6A67DF" w14:textId="77777777" w:rsidR="00FD5050" w:rsidRPr="00486384" w:rsidRDefault="00FD5050" w:rsidP="00FD5050">
      <w:pPr>
        <w:rPr>
          <w:i/>
        </w:rPr>
      </w:pPr>
      <w:r w:rsidRPr="00486384">
        <w:rPr>
          <w:i/>
        </w:rPr>
        <w:t>If the study allows</w:t>
      </w:r>
      <w:r w:rsidRPr="00486384">
        <w:rPr>
          <w:i/>
          <w:spacing w:val="-1"/>
        </w:rPr>
        <w:t xml:space="preserve"> </w:t>
      </w:r>
      <w:r w:rsidRPr="00486384">
        <w:rPr>
          <w:i/>
        </w:rPr>
        <w:t>for so</w:t>
      </w:r>
      <w:r w:rsidRPr="00486384">
        <w:rPr>
          <w:i/>
          <w:spacing w:val="-2"/>
        </w:rPr>
        <w:t>m</w:t>
      </w:r>
      <w:r w:rsidRPr="00486384">
        <w:rPr>
          <w:i/>
        </w:rPr>
        <w:t>e investigators to remain unblinded (e.g., to allow them to adjust medication</w:t>
      </w:r>
      <w:r w:rsidRPr="00486384">
        <w:rPr>
          <w:i/>
          <w:spacing w:val="-2"/>
        </w:rPr>
        <w:t>)</w:t>
      </w:r>
      <w:r w:rsidRPr="00486384">
        <w:rPr>
          <w:i/>
        </w:rPr>
        <w:t>, t</w:t>
      </w:r>
      <w:r w:rsidRPr="00486384">
        <w:rPr>
          <w:i/>
          <w:spacing w:val="-1"/>
        </w:rPr>
        <w:t>h</w:t>
      </w:r>
      <w:r w:rsidRPr="00486384">
        <w:rPr>
          <w:i/>
        </w:rPr>
        <w:t>e means of shielding other investigators should be explained. Describe efforts to ens</w:t>
      </w:r>
      <w:r w:rsidRPr="00486384">
        <w:rPr>
          <w:i/>
          <w:spacing w:val="1"/>
        </w:rPr>
        <w:t>u</w:t>
      </w:r>
      <w:r w:rsidRPr="00486384">
        <w:rPr>
          <w:i/>
        </w:rPr>
        <w:t>re that the study intervention and control/placebo are as indistinguishable as possible. Measures to</w:t>
      </w:r>
      <w:r w:rsidRPr="00486384">
        <w:rPr>
          <w:i/>
          <w:spacing w:val="-2"/>
        </w:rPr>
        <w:t xml:space="preserve"> </w:t>
      </w:r>
      <w:r w:rsidRPr="00486384">
        <w:rPr>
          <w:i/>
        </w:rPr>
        <w:t>prevent un</w:t>
      </w:r>
      <w:r w:rsidRPr="00486384">
        <w:rPr>
          <w:i/>
          <w:spacing w:val="-1"/>
        </w:rPr>
        <w:t>b</w:t>
      </w:r>
      <w:r w:rsidRPr="00486384">
        <w:rPr>
          <w:i/>
        </w:rPr>
        <w:t xml:space="preserve">linding </w:t>
      </w:r>
      <w:r w:rsidRPr="00486384">
        <w:rPr>
          <w:i/>
          <w:spacing w:val="-1"/>
        </w:rPr>
        <w:t>b</w:t>
      </w:r>
      <w:r w:rsidRPr="00486384">
        <w:rPr>
          <w:i/>
        </w:rPr>
        <w:t>y l</w:t>
      </w:r>
      <w:r w:rsidRPr="00486384">
        <w:rPr>
          <w:i/>
          <w:spacing w:val="-1"/>
        </w:rPr>
        <w:t>a</w:t>
      </w:r>
      <w:r w:rsidRPr="00486384">
        <w:rPr>
          <w:i/>
        </w:rPr>
        <w:t>boratory measurements, if used, sho</w:t>
      </w:r>
      <w:r w:rsidRPr="00486384">
        <w:rPr>
          <w:i/>
          <w:spacing w:val="-1"/>
        </w:rPr>
        <w:t>u</w:t>
      </w:r>
      <w:r w:rsidRPr="00486384">
        <w:rPr>
          <w:i/>
        </w:rPr>
        <w:t>ld be described.</w:t>
      </w:r>
    </w:p>
    <w:p w14:paraId="738CA331" w14:textId="77777777" w:rsidR="00FD5050" w:rsidRPr="00486384" w:rsidRDefault="00FD5050" w:rsidP="00FD5050">
      <w:pPr>
        <w:rPr>
          <w:i/>
        </w:rPr>
      </w:pPr>
      <w:r w:rsidRPr="00486384">
        <w:rPr>
          <w:i/>
        </w:rPr>
        <w:t>Include a description of your plans to manage and report inadvertent unblinding.  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14:paraId="755D8F13" w14:textId="361CC176" w:rsidR="00FD5050" w:rsidRPr="00486384" w:rsidRDefault="00B35766" w:rsidP="00693119">
      <w:pPr>
        <w:pStyle w:val="Heading2"/>
      </w:pPr>
      <w:bookmarkStart w:id="188" w:name="_Ref11143076"/>
      <w:bookmarkStart w:id="189" w:name="_Toc227591441"/>
      <w:r w:rsidRPr="00486384">
        <w:t>Study Intervention Compliance</w:t>
      </w:r>
      <w:bookmarkEnd w:id="188"/>
      <w:bookmarkEnd w:id="189"/>
    </w:p>
    <w:p w14:paraId="62093AD3" w14:textId="00EAD49F" w:rsidR="00B35766" w:rsidRPr="00486384" w:rsidRDefault="00B35766" w:rsidP="00B35766">
      <w:pPr>
        <w:rPr>
          <w:i/>
        </w:rPr>
      </w:pPr>
      <w:r w:rsidRPr="00486384">
        <w:rPr>
          <w:i/>
        </w:rPr>
        <w:t xml:space="preserve">Define how adherence to the protocol (e.g., administration of study intervention, use of device,) will be assessed, and verified (if applicable, e.g., plasma assays, electronic monitoring devices, daily diaries). Include a discussion of what documents are mandatory to complete (e.g., participant drug log) and what source documents/records will be used to calculate study intervention compliance.  </w:t>
      </w:r>
    </w:p>
    <w:p w14:paraId="4BEB8AA3" w14:textId="3C3132A0" w:rsidR="00206C61" w:rsidRPr="00486384" w:rsidRDefault="00206C61" w:rsidP="00693119">
      <w:pPr>
        <w:pStyle w:val="Heading2"/>
      </w:pPr>
      <w:bookmarkStart w:id="190" w:name="_Toc227591442"/>
      <w:r w:rsidRPr="00486384">
        <w:t>Concomitant Therapy</w:t>
      </w:r>
      <w:bookmarkEnd w:id="190"/>
    </w:p>
    <w:p w14:paraId="47A66AF9" w14:textId="3E70C64E" w:rsidR="00206C61" w:rsidRPr="00486384" w:rsidRDefault="00206C61" w:rsidP="00206C61">
      <w:pPr>
        <w:rPr>
          <w:i/>
        </w:rPr>
      </w:pPr>
      <w:r w:rsidRPr="00486384">
        <w:rPr>
          <w:i/>
        </w:rPr>
        <w:t xml:space="preserve">Include content in this section if applicable, otherwise note as </w:t>
      </w:r>
      <w:r w:rsidR="00336272" w:rsidRPr="00486384">
        <w:rPr>
          <w:i/>
        </w:rPr>
        <w:t>not applicable</w:t>
      </w:r>
      <w:r w:rsidRPr="00486384">
        <w:rPr>
          <w:i/>
        </w:rPr>
        <w:t>.</w:t>
      </w:r>
    </w:p>
    <w:p w14:paraId="233388E1" w14:textId="77777777" w:rsidR="00206C61" w:rsidRPr="00486384" w:rsidRDefault="00206C61" w:rsidP="00206C61">
      <w:pPr>
        <w:rPr>
          <w:i/>
        </w:rPr>
      </w:pPr>
      <w:r w:rsidRPr="00486384">
        <w:rPr>
          <w:i/>
        </w:rPr>
        <w:lastRenderedPageBreak/>
        <w:t>This section should be consistent with the medication restrictions in the inclusion/exclusion criteria previously listed.  Describe the data that will be recorded related to permitted concomitant medications, supplements, complementary and alternative therapies, treatments, and/or procedures.  Include details about when the information will be collected (e.g., screening, all study visits).  Describe how allowed concomitant therapy might affect the outcome (e.g., drug-drug interaction, direct effects on the study endpoints) and how the independent effects of concomitant and study interventions could be ascertained.</w:t>
      </w:r>
    </w:p>
    <w:p w14:paraId="05BA5645" w14:textId="77777777" w:rsidR="00206C61" w:rsidRPr="00486384" w:rsidRDefault="00206C61" w:rsidP="00206C61">
      <w:pPr>
        <w:rPr>
          <w:i/>
        </w:rPr>
      </w:pPr>
      <w:r w:rsidRPr="00486384">
        <w:rPr>
          <w:i/>
        </w:rPr>
        <w:t>Example text provided as a guide, customize as needed:</w:t>
      </w:r>
    </w:p>
    <w:p w14:paraId="16DC4449" w14:textId="738EC085" w:rsidR="00206C61" w:rsidRPr="00486384" w:rsidRDefault="00206C61" w:rsidP="00FF6D12">
      <w:pPr>
        <w:spacing w:before="0" w:after="0" w:line="280" w:lineRule="atLeast"/>
      </w:pPr>
      <w:r w:rsidRPr="00486384">
        <w:t xml:space="preserve">For this protocol, a prescription medication is defined as a medication that can be prescribed only by a properly authorized/licensed clinician. Medications to be reported in the Case Report Form (CRF) are concomitant </w:t>
      </w:r>
      <w:r w:rsidRPr="00486384">
        <w:rPr>
          <w:rFonts w:eastAsia="Times New Roman"/>
          <w:szCs w:val="24"/>
        </w:rPr>
        <w:t>prescription</w:t>
      </w:r>
      <w:r w:rsidRPr="00486384">
        <w:t xml:space="preserve"> medications, over-the-counter </w:t>
      </w:r>
      <w:r w:rsidR="00780DB1" w:rsidRPr="00486384">
        <w:t>medications,</w:t>
      </w:r>
      <w:r w:rsidRPr="00486384">
        <w:t xml:space="preserve"> and supplements.</w:t>
      </w:r>
    </w:p>
    <w:p w14:paraId="7937AE81" w14:textId="66A627F8" w:rsidR="003A6B41" w:rsidRPr="00486384" w:rsidRDefault="006374B1">
      <w:pPr>
        <w:pStyle w:val="Heading1"/>
      </w:pPr>
      <w:bookmarkStart w:id="191" w:name="_Ref11144731"/>
      <w:bookmarkStart w:id="192" w:name="_Toc250632177"/>
      <w:bookmarkStart w:id="193" w:name="_Toc281240097"/>
      <w:bookmarkStart w:id="194" w:name="_Toc281240339"/>
      <w:bookmarkStart w:id="195" w:name="_Toc288125077"/>
      <w:bookmarkStart w:id="196" w:name="_Ref477363529"/>
      <w:bookmarkStart w:id="197" w:name="_Ref477363540"/>
      <w:bookmarkStart w:id="198" w:name="_Ref477363552"/>
      <w:bookmarkStart w:id="199" w:name="_Toc484520850"/>
      <w:bookmarkStart w:id="200" w:name="_Toc227591443"/>
      <w:r w:rsidRPr="00486384">
        <w:t>STUDY INTERVENTION DISCONTINUATION AND PARTICIPANT DISCONTINUATION/WITHDRAWAL</w:t>
      </w:r>
      <w:bookmarkEnd w:id="191"/>
      <w:bookmarkEnd w:id="200"/>
      <w:r w:rsidRPr="00486384">
        <w:t xml:space="preserve"> </w:t>
      </w:r>
      <w:bookmarkEnd w:id="192"/>
      <w:bookmarkEnd w:id="193"/>
      <w:bookmarkEnd w:id="194"/>
      <w:bookmarkEnd w:id="195"/>
      <w:bookmarkEnd w:id="196"/>
      <w:bookmarkEnd w:id="197"/>
      <w:bookmarkEnd w:id="198"/>
      <w:bookmarkEnd w:id="199"/>
    </w:p>
    <w:p w14:paraId="4E81CE00" w14:textId="77777777" w:rsidR="00A45216" w:rsidRPr="00486384" w:rsidRDefault="00A45216" w:rsidP="00A45216">
      <w:pPr>
        <w:rPr>
          <w:i/>
        </w:rPr>
      </w:pPr>
      <w:r w:rsidRPr="00486384">
        <w:rPr>
          <w:i/>
        </w:rPr>
        <w:t>No text is to be entered in this section; rather it should be included under the relevant subheadings below.</w:t>
      </w:r>
    </w:p>
    <w:p w14:paraId="01DADF1C" w14:textId="67DC0DAD" w:rsidR="00A45216" w:rsidRPr="00486384" w:rsidRDefault="00A45216" w:rsidP="00A45216">
      <w:pPr>
        <w:rPr>
          <w:i/>
        </w:rPr>
      </w:pPr>
      <w:r w:rsidRPr="00486384">
        <w:rPr>
          <w:i/>
        </w:rPr>
        <w:t xml:space="preserve">Participants may withdraw voluntarily from the </w:t>
      </w:r>
      <w:r w:rsidR="00780DB1" w:rsidRPr="00486384">
        <w:rPr>
          <w:i/>
        </w:rPr>
        <w:t>study,</w:t>
      </w:r>
      <w:r w:rsidRPr="00486384">
        <w:rPr>
          <w:i/>
        </w:rPr>
        <w:t xml:space="preserve"> or the PI may discontinue a participant from the study.  This section should state which adverse events would result in discontinuation of study intervention or participant discontinuation/withdrawal. In addition, participants may discontinue the study intervention, but remain in the study for follow-up, especially for safety and efficacy study endpoints (if applicable</w:t>
      </w:r>
      <w:r w:rsidR="00E31382" w:rsidRPr="00486384">
        <w:rPr>
          <w:i/>
        </w:rPr>
        <w:t>)</w:t>
      </w:r>
      <w:r w:rsidRPr="00486384">
        <w:rPr>
          <w:i/>
        </w:rPr>
        <w:t xml:space="preserve">. In addition, a dedicated Case Report Form (CRF) page should capture the date and the specific underlying reason for discontinuation of study intervention or participant discontinuation/withdrawal. </w:t>
      </w:r>
    </w:p>
    <w:p w14:paraId="6C571777" w14:textId="1EA5004A" w:rsidR="003A6B41" w:rsidRPr="00486384" w:rsidRDefault="0075495E" w:rsidP="00693119">
      <w:pPr>
        <w:pStyle w:val="Heading2"/>
      </w:pPr>
      <w:bookmarkStart w:id="201" w:name="_Toc227591444"/>
      <w:r w:rsidRPr="00486384">
        <w:t>Discontinuation of Study Intervention</w:t>
      </w:r>
      <w:bookmarkEnd w:id="201"/>
    </w:p>
    <w:p w14:paraId="6B50C223" w14:textId="77777777" w:rsidR="0075495E" w:rsidRPr="00486384" w:rsidRDefault="0075495E" w:rsidP="0075495E">
      <w:pPr>
        <w:rPr>
          <w:i/>
        </w:rPr>
      </w:pPr>
      <w:r w:rsidRPr="00486384">
        <w:rPr>
          <w:i/>
        </w:rPr>
        <w:t xml:space="preserve">Describe the criteria for discontinuing the study intervention (e.g., halting rules), including any monitoring test(s) and associated clinical decision point(s). Include reasons for temporary discontinuation of the study intervention (e.g., type and quantity of adverse events), clearly stating the length of time, if applicable, and describe the data to be collected at the time of study intervention discontinuation and approaches for restarting administration of or rechallenging with study intervention.  </w:t>
      </w:r>
    </w:p>
    <w:p w14:paraId="4539A608" w14:textId="77777777" w:rsidR="0075495E" w:rsidRPr="00486384" w:rsidRDefault="0075495E" w:rsidP="0075495E">
      <w:pPr>
        <w:rPr>
          <w:i/>
        </w:rPr>
      </w:pPr>
      <w:r w:rsidRPr="00486384">
        <w:rPr>
          <w:i/>
        </w:rPr>
        <w:t xml:space="preserve">Describe efforts that will be made to continue follow-up of participants who discontinue the study intervention, but remain in the study for follow-up, especially for safety and efficacy study endpoints (if applicable).  Reasonable efforts must be made to undertake protocol-specified safety follow-up procedures to capture adverse events (AE), serious adverse events (SAE), and unanticipated problems (UPs).  </w:t>
      </w:r>
    </w:p>
    <w:p w14:paraId="4A4FF260" w14:textId="77777777" w:rsidR="0075495E" w:rsidRPr="00486384" w:rsidRDefault="0075495E" w:rsidP="0075495E">
      <w:pPr>
        <w:rPr>
          <w:i/>
        </w:rPr>
      </w:pPr>
      <w:r w:rsidRPr="00486384">
        <w:rPr>
          <w:i/>
        </w:rPr>
        <w:t xml:space="preserve">Example text provided as a guide, customize as needed:  </w:t>
      </w:r>
    </w:p>
    <w:p w14:paraId="6C24A37C" w14:textId="19F6F9FC" w:rsidR="0075495E" w:rsidRPr="00486384" w:rsidRDefault="0075495E" w:rsidP="0075495E">
      <w:pPr>
        <w:rPr>
          <w:i/>
        </w:rPr>
      </w:pPr>
      <w:r w:rsidRPr="00486384">
        <w:t xml:space="preserve">Discontinuation from &lt;study intervention&gt; does not mean discontinuation from the study, and remaining study procedures should be completed as indicated by the study protocol.  If a clinically significant finding is identified </w:t>
      </w:r>
      <w:r w:rsidR="00E31382" w:rsidRPr="00486384">
        <w:t xml:space="preserve">after enrollment </w:t>
      </w:r>
      <w:r w:rsidRPr="00486384">
        <w:t xml:space="preserve">(including, but not limited to changes from baseline), the investigator or qualified designee will determine if any change in participant </w:t>
      </w:r>
      <w:r w:rsidRPr="00486384">
        <w:lastRenderedPageBreak/>
        <w:t>management is needed. Any new clinically relevant finding will be reported as an adverse event (AE).</w:t>
      </w:r>
    </w:p>
    <w:p w14:paraId="3697D2B5" w14:textId="77777777" w:rsidR="0075495E" w:rsidRPr="00486384" w:rsidRDefault="0075495E" w:rsidP="0075495E">
      <w:pPr>
        <w:rPr>
          <w:i/>
        </w:rPr>
      </w:pPr>
      <w:r w:rsidRPr="00486384">
        <w:t>The data to be collected at the time of study intervention discontinuation will include the following:</w:t>
      </w:r>
    </w:p>
    <w:p w14:paraId="797B3295" w14:textId="72D016EB" w:rsidR="0075495E" w:rsidRPr="00486384" w:rsidRDefault="0075495E" w:rsidP="0075495E">
      <w:pPr>
        <w:rPr>
          <w:i/>
          <w:iCs/>
        </w:rPr>
      </w:pPr>
      <w:r w:rsidRPr="00486384">
        <w:t>&lt;Describe the procedures and data to be collected, as well as any follow-up evaluations&gt;</w:t>
      </w:r>
    </w:p>
    <w:p w14:paraId="331603CE" w14:textId="77777777" w:rsidR="00D50AEE" w:rsidRPr="00486384" w:rsidRDefault="00D50AEE" w:rsidP="00D50AEE">
      <w:r w:rsidRPr="00486384">
        <w:t>Participants are free to withdraw from participation in the study at any time upon request.</w:t>
      </w:r>
    </w:p>
    <w:p w14:paraId="6E9CC4F5" w14:textId="77777777" w:rsidR="00D50AEE" w:rsidRPr="00486384" w:rsidRDefault="00D50AEE" w:rsidP="00D50AEE">
      <w:r w:rsidRPr="00486384">
        <w:t>An investigator may discontinue or withdraw a participant from the study for the following reasons:</w:t>
      </w:r>
    </w:p>
    <w:p w14:paraId="35D01D69" w14:textId="7BD60E4E" w:rsidR="008E138D" w:rsidRPr="00486384" w:rsidRDefault="008E138D">
      <w:pPr>
        <w:pStyle w:val="ListParagraph"/>
        <w:numPr>
          <w:ilvl w:val="0"/>
          <w:numId w:val="29"/>
        </w:numPr>
      </w:pPr>
      <w:r w:rsidRPr="00486384">
        <w:t xml:space="preserve">Completion of </w:t>
      </w:r>
      <w:r w:rsidR="00D50AEE" w:rsidRPr="00486384">
        <w:t>study intervention</w:t>
      </w:r>
    </w:p>
    <w:p w14:paraId="511C5F43" w14:textId="77777777" w:rsidR="00D50AEE" w:rsidRPr="00486384" w:rsidRDefault="00D50AEE">
      <w:pPr>
        <w:pStyle w:val="ListParagraph"/>
        <w:numPr>
          <w:ilvl w:val="0"/>
          <w:numId w:val="29"/>
        </w:numPr>
      </w:pPr>
      <w:r w:rsidRPr="00486384">
        <w:t>Disease progression which requires discontinuation of the study intervention</w:t>
      </w:r>
    </w:p>
    <w:p w14:paraId="3457E282" w14:textId="77777777" w:rsidR="00D50AEE" w:rsidRPr="00486384" w:rsidRDefault="00D50AEE">
      <w:pPr>
        <w:pStyle w:val="ListParagraph"/>
        <w:numPr>
          <w:ilvl w:val="0"/>
          <w:numId w:val="29"/>
        </w:numPr>
      </w:pPr>
      <w:r w:rsidRPr="00486384">
        <w:t>If any clinical adverse event (AE), laboratory abnormality, or other medical condition or situation occurs such that continued participation in the study would not be in the best interest of the participant</w:t>
      </w:r>
    </w:p>
    <w:p w14:paraId="4A945C96" w14:textId="77777777" w:rsidR="005F606A" w:rsidRPr="00486384" w:rsidRDefault="005F606A">
      <w:pPr>
        <w:pStyle w:val="ListParagraph"/>
        <w:numPr>
          <w:ilvl w:val="0"/>
          <w:numId w:val="29"/>
        </w:numPr>
      </w:pPr>
      <w:r w:rsidRPr="00486384">
        <w:t>Investigator discretion</w:t>
      </w:r>
    </w:p>
    <w:p w14:paraId="38B0C56D" w14:textId="209D95B9" w:rsidR="001B008D" w:rsidRPr="00486384" w:rsidRDefault="001B008D">
      <w:pPr>
        <w:pStyle w:val="ListParagraph"/>
        <w:numPr>
          <w:ilvl w:val="0"/>
          <w:numId w:val="29"/>
        </w:numPr>
      </w:pPr>
      <w:r w:rsidRPr="00486384">
        <w:t>Positive pregnancy test</w:t>
      </w:r>
    </w:p>
    <w:p w14:paraId="1A4B10B4" w14:textId="77777777" w:rsidR="00D50AEE" w:rsidRPr="00486384" w:rsidRDefault="00D50AEE">
      <w:pPr>
        <w:pStyle w:val="ListParagraph"/>
        <w:numPr>
          <w:ilvl w:val="0"/>
          <w:numId w:val="29"/>
        </w:numPr>
        <w:spacing w:after="120"/>
        <w:contextualSpacing w:val="0"/>
      </w:pPr>
      <w:r w:rsidRPr="00486384">
        <w:t>Participant unable to receive &lt;study intervention&gt; for [x] days/weeks.]</w:t>
      </w:r>
    </w:p>
    <w:p w14:paraId="7092C5C1" w14:textId="5F37674D" w:rsidR="003A6B41" w:rsidRPr="00486384" w:rsidRDefault="0075495E" w:rsidP="00693119">
      <w:pPr>
        <w:pStyle w:val="Heading2"/>
      </w:pPr>
      <w:bookmarkStart w:id="202" w:name="_Toc227591445"/>
      <w:r w:rsidRPr="00486384">
        <w:t>Participant Discontinuation/Withdrawal from the Study</w:t>
      </w:r>
      <w:bookmarkEnd w:id="202"/>
    </w:p>
    <w:p w14:paraId="2D1DE24F" w14:textId="32A5D73E" w:rsidR="00D50AEE" w:rsidRPr="00486384" w:rsidRDefault="00D50AEE" w:rsidP="00D50AEE">
      <w:pPr>
        <w:rPr>
          <w:i/>
        </w:rPr>
      </w:pPr>
      <w:r w:rsidRPr="00486384">
        <w:rPr>
          <w:i/>
        </w:rPr>
        <w:t>Provide a list of reasons participation may be discontinued. It may be appropriate to provide distinct discontinuation criteria for participants and cohorts. If so, both sets of criteria should be listed separately</w:t>
      </w:r>
      <w:r w:rsidR="00E31382" w:rsidRPr="00486384">
        <w:rPr>
          <w:i/>
        </w:rPr>
        <w:t>,</w:t>
      </w:r>
      <w:r w:rsidRPr="00486384">
        <w:rPr>
          <w:i/>
        </w:rPr>
        <w:t xml:space="preserve"> and the distinction between the two must be stated clearly.  Also, note that participants may withdraw voluntarily from the study or discontinue the study intervention at any time.  </w:t>
      </w:r>
      <w:r w:rsidR="00A0367B" w:rsidRPr="00486384">
        <w:rPr>
          <w:i/>
        </w:rPr>
        <w:t>However</w:t>
      </w:r>
      <w:r w:rsidRPr="00486384">
        <w:rPr>
          <w:i/>
        </w:rPr>
        <w:t xml:space="preserve">, investigators should seek to minimize participant discontinuation/withdrawal from study except for safety reasons. </w:t>
      </w:r>
    </w:p>
    <w:p w14:paraId="3381FBBC" w14:textId="138A18A5" w:rsidR="00D50AEE" w:rsidRPr="00486384" w:rsidRDefault="00D50AEE" w:rsidP="00D50AEE">
      <w:pPr>
        <w:rPr>
          <w:i/>
        </w:rPr>
      </w:pPr>
      <w:r w:rsidRPr="00486384">
        <w:rPr>
          <w:i/>
        </w:rPr>
        <w:t>In studies of implantable devices, a discussion should be included of any pertinent information that will be provided to withdrawn or discontinued participants (e.g., whether and how the device can be removed</w:t>
      </w:r>
      <w:r w:rsidRPr="00486384">
        <w:rPr>
          <w:rFonts w:ascii="Calibri" w:hAnsi="Calibri"/>
          <w:i/>
        </w:rPr>
        <w:t xml:space="preserve">, </w:t>
      </w:r>
      <w:r w:rsidRPr="00486384">
        <w:rPr>
          <w:i/>
        </w:rPr>
        <w:t xml:space="preserve">how to replace batteries, how to obtain replacement parts, who to contact).  In addition, it is important to capture the reason for withdrawal or discontinuation, as this may impact inclusion of participant data in the analysis of results (see </w:t>
      </w:r>
      <w:r w:rsidRPr="00486384">
        <w:rPr>
          <w:b/>
          <w:i/>
        </w:rPr>
        <w:t xml:space="preserve">Section </w:t>
      </w:r>
      <w:r w:rsidR="00421CB4" w:rsidRPr="00486384">
        <w:rPr>
          <w:b/>
          <w:i/>
          <w:color w:val="0000FF"/>
        </w:rPr>
        <w:fldChar w:fldCharType="begin"/>
      </w:r>
      <w:r w:rsidR="00421CB4" w:rsidRPr="00486384">
        <w:rPr>
          <w:b/>
          <w:i/>
          <w:color w:val="0000FF"/>
        </w:rPr>
        <w:instrText xml:space="preserve"> REF _Ref11146145 \r \h </w:instrText>
      </w:r>
      <w:r w:rsidR="00486384">
        <w:rPr>
          <w:b/>
          <w:i/>
          <w:color w:val="0000FF"/>
        </w:rPr>
        <w:instrText xml:space="preserve"> \* MERGEFORMAT </w:instrText>
      </w:r>
      <w:r w:rsidR="00421CB4" w:rsidRPr="00486384">
        <w:rPr>
          <w:b/>
          <w:i/>
          <w:color w:val="0000FF"/>
        </w:rPr>
      </w:r>
      <w:r w:rsidR="00421CB4" w:rsidRPr="00486384">
        <w:rPr>
          <w:b/>
          <w:i/>
          <w:color w:val="0000FF"/>
        </w:rPr>
        <w:fldChar w:fldCharType="separate"/>
      </w:r>
      <w:r w:rsidR="00C11A70">
        <w:rPr>
          <w:b/>
          <w:i/>
          <w:color w:val="0000FF"/>
        </w:rPr>
        <w:t>9</w:t>
      </w:r>
      <w:r w:rsidR="00421CB4" w:rsidRPr="00486384">
        <w:rPr>
          <w:b/>
          <w:i/>
          <w:color w:val="0000FF"/>
        </w:rPr>
        <w:fldChar w:fldCharType="end"/>
      </w:r>
      <w:r w:rsidRPr="00486384">
        <w:rPr>
          <w:b/>
          <w:i/>
        </w:rPr>
        <w:t xml:space="preserve">, Statistical </w:t>
      </w:r>
      <w:r w:rsidR="00421CB4" w:rsidRPr="00486384">
        <w:rPr>
          <w:b/>
          <w:i/>
        </w:rPr>
        <w:t>Considerations</w:t>
      </w:r>
      <w:r w:rsidRPr="00486384">
        <w:rPr>
          <w:i/>
        </w:rPr>
        <w:t>).</w:t>
      </w:r>
    </w:p>
    <w:p w14:paraId="3BDE5587" w14:textId="38D48DDF" w:rsidR="00D50AEE" w:rsidRPr="00486384" w:rsidRDefault="00D50AEE" w:rsidP="00D50AEE">
      <w:pPr>
        <w:rPr>
          <w:b/>
          <w:i/>
        </w:rPr>
      </w:pPr>
      <w:r w:rsidRPr="00486384">
        <w:rPr>
          <w:i/>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w:t>
      </w:r>
      <w:r w:rsidRPr="00486384">
        <w:rPr>
          <w:b/>
          <w:i/>
        </w:rPr>
        <w:t xml:space="preserve">Section </w:t>
      </w:r>
      <w:r w:rsidR="00421CB4" w:rsidRPr="00486384">
        <w:rPr>
          <w:b/>
          <w:i/>
          <w:color w:val="0000FF"/>
        </w:rPr>
        <w:fldChar w:fldCharType="begin"/>
      </w:r>
      <w:r w:rsidR="00421CB4" w:rsidRPr="00486384">
        <w:rPr>
          <w:b/>
          <w:i/>
          <w:color w:val="0000FF"/>
        </w:rPr>
        <w:instrText xml:space="preserve"> REF _Ref11146173 \r \h </w:instrText>
      </w:r>
      <w:r w:rsidR="00486384">
        <w:rPr>
          <w:b/>
          <w:i/>
          <w:color w:val="0000FF"/>
        </w:rPr>
        <w:instrText xml:space="preserve"> \* MERGEFORMAT </w:instrText>
      </w:r>
      <w:r w:rsidR="00421CB4" w:rsidRPr="00486384">
        <w:rPr>
          <w:b/>
          <w:i/>
          <w:color w:val="0000FF"/>
        </w:rPr>
      </w:r>
      <w:r w:rsidR="00421CB4" w:rsidRPr="00486384">
        <w:rPr>
          <w:b/>
          <w:i/>
          <w:color w:val="0000FF"/>
        </w:rPr>
        <w:fldChar w:fldCharType="separate"/>
      </w:r>
      <w:r w:rsidR="00C11A70">
        <w:rPr>
          <w:b/>
          <w:i/>
          <w:color w:val="0000FF"/>
        </w:rPr>
        <w:t>9</w:t>
      </w:r>
      <w:r w:rsidR="00421CB4" w:rsidRPr="00486384">
        <w:rPr>
          <w:b/>
          <w:i/>
          <w:color w:val="0000FF"/>
        </w:rPr>
        <w:fldChar w:fldCharType="end"/>
      </w:r>
      <w:r w:rsidRPr="00486384">
        <w:rPr>
          <w:b/>
          <w:i/>
        </w:rPr>
        <w:t xml:space="preserve">, Statistical </w:t>
      </w:r>
      <w:r w:rsidR="00421CB4" w:rsidRPr="00486384">
        <w:rPr>
          <w:b/>
          <w:i/>
        </w:rPr>
        <w:t>Considerations</w:t>
      </w:r>
      <w:r w:rsidRPr="00486384">
        <w:rPr>
          <w:b/>
          <w:i/>
        </w:rPr>
        <w:t xml:space="preserve">. </w:t>
      </w:r>
    </w:p>
    <w:p w14:paraId="6D2F96CB" w14:textId="77777777" w:rsidR="00D50AEE" w:rsidRPr="00486384" w:rsidRDefault="00D50AEE" w:rsidP="00D50AEE">
      <w:pPr>
        <w:rPr>
          <w:i/>
        </w:rPr>
      </w:pPr>
      <w:r w:rsidRPr="00486384">
        <w:rPr>
          <w:i/>
        </w:rPr>
        <w:t xml:space="preserve">Example text provided as a guide, customize as needed:  </w:t>
      </w:r>
    </w:p>
    <w:p w14:paraId="120D5132" w14:textId="78691FC6" w:rsidR="00D67922" w:rsidRPr="00486384" w:rsidRDefault="00D67922" w:rsidP="00D67922">
      <w:pPr>
        <w:rPr>
          <w:color w:val="000000"/>
          <w:szCs w:val="24"/>
        </w:rPr>
      </w:pPr>
      <w:bookmarkStart w:id="203" w:name="_Hlk8990986"/>
      <w:r w:rsidRPr="00486384">
        <w:rPr>
          <w:color w:val="000000"/>
          <w:szCs w:val="24"/>
        </w:rPr>
        <w:t xml:space="preserve">Prior to removal from study, effort must be made to have all subjects complete a safety visit approximately </w:t>
      </w:r>
      <w:r w:rsidRPr="00486384">
        <w:rPr>
          <w:i/>
          <w:szCs w:val="24"/>
        </w:rPr>
        <w:t>[# of</w:t>
      </w:r>
      <w:r w:rsidRPr="00486384">
        <w:rPr>
          <w:szCs w:val="24"/>
        </w:rPr>
        <w:t xml:space="preserve"> </w:t>
      </w:r>
      <w:r w:rsidRPr="00486384">
        <w:rPr>
          <w:i/>
          <w:iCs/>
          <w:szCs w:val="24"/>
        </w:rPr>
        <w:t xml:space="preserve">weeks/days; </w:t>
      </w:r>
      <w:r w:rsidRPr="00486384">
        <w:rPr>
          <w:i/>
          <w:iCs/>
          <w:szCs w:val="24"/>
          <w:u w:val="single"/>
        </w:rPr>
        <w:t>minimum</w:t>
      </w:r>
      <w:r w:rsidRPr="00486384">
        <w:rPr>
          <w:i/>
          <w:iCs/>
          <w:szCs w:val="24"/>
        </w:rPr>
        <w:t xml:space="preserve"> of </w:t>
      </w:r>
      <w:r w:rsidR="008532F8" w:rsidRPr="00486384">
        <w:rPr>
          <w:i/>
          <w:iCs/>
          <w:szCs w:val="24"/>
        </w:rPr>
        <w:t xml:space="preserve">14 </w:t>
      </w:r>
      <w:r w:rsidRPr="00486384">
        <w:rPr>
          <w:i/>
          <w:iCs/>
          <w:szCs w:val="24"/>
        </w:rPr>
        <w:t xml:space="preserve">days, or longer depending on the specific agent and protocol] </w:t>
      </w:r>
      <w:r w:rsidRPr="00486384">
        <w:rPr>
          <w:color w:val="000000"/>
          <w:szCs w:val="24"/>
        </w:rPr>
        <w:t>following the last dose of study therapy.</w:t>
      </w:r>
    </w:p>
    <w:p w14:paraId="4FEDD3AC" w14:textId="77777777" w:rsidR="00D67922" w:rsidRPr="00486384" w:rsidRDefault="00D67922" w:rsidP="00D50AEE">
      <w:pPr>
        <w:rPr>
          <w:color w:val="000000"/>
          <w:szCs w:val="24"/>
        </w:rPr>
      </w:pPr>
      <w:r w:rsidRPr="00486384">
        <w:t>Participants are free to withdraw from participation in the study at any time upon request.</w:t>
      </w:r>
      <w:r w:rsidRPr="00486384">
        <w:rPr>
          <w:color w:val="000000"/>
          <w:szCs w:val="24"/>
        </w:rPr>
        <w:t xml:space="preserve"> </w:t>
      </w:r>
    </w:p>
    <w:p w14:paraId="2F898398" w14:textId="41F0DA27" w:rsidR="00D50AEE" w:rsidRPr="00486384" w:rsidRDefault="00D50AEE" w:rsidP="00D50AEE">
      <w:r w:rsidRPr="00486384">
        <w:lastRenderedPageBreak/>
        <w:t>An investigator may discontinue or withdraw a participant from the study for the following reasons:</w:t>
      </w:r>
    </w:p>
    <w:bookmarkEnd w:id="203"/>
    <w:p w14:paraId="0A4456ED" w14:textId="77777777" w:rsidR="00D50AEE" w:rsidRPr="00486384" w:rsidRDefault="00D50AEE">
      <w:pPr>
        <w:pStyle w:val="ListParagraph"/>
        <w:numPr>
          <w:ilvl w:val="0"/>
          <w:numId w:val="28"/>
        </w:numPr>
      </w:pPr>
      <w:r w:rsidRPr="00486384">
        <w:t xml:space="preserve">Significant study intervention non-compliance </w:t>
      </w:r>
    </w:p>
    <w:p w14:paraId="0B138859" w14:textId="22550931" w:rsidR="00D50AEE" w:rsidRPr="00486384" w:rsidRDefault="00D50AEE">
      <w:pPr>
        <w:pStyle w:val="ListParagraph"/>
        <w:numPr>
          <w:ilvl w:val="0"/>
          <w:numId w:val="28"/>
        </w:numPr>
      </w:pPr>
      <w:r w:rsidRPr="00486384">
        <w:t>Subject has completed the study follow-up period</w:t>
      </w:r>
    </w:p>
    <w:p w14:paraId="334E66C2" w14:textId="54E6BD84" w:rsidR="00D50AEE" w:rsidRPr="00486384" w:rsidRDefault="00D50AEE">
      <w:pPr>
        <w:pStyle w:val="ListParagraph"/>
        <w:numPr>
          <w:ilvl w:val="0"/>
          <w:numId w:val="28"/>
        </w:numPr>
      </w:pPr>
      <w:r w:rsidRPr="00486384">
        <w:t>Death</w:t>
      </w:r>
    </w:p>
    <w:p w14:paraId="3301512A" w14:textId="69FD29F5" w:rsidR="00D50AEE" w:rsidRPr="00486384" w:rsidRDefault="00D50AEE">
      <w:pPr>
        <w:pStyle w:val="ListParagraph"/>
        <w:numPr>
          <w:ilvl w:val="0"/>
          <w:numId w:val="28"/>
        </w:numPr>
      </w:pPr>
      <w:r w:rsidRPr="00486384">
        <w:t>Screen Failure</w:t>
      </w:r>
    </w:p>
    <w:p w14:paraId="0AD6A186" w14:textId="6F1781EF" w:rsidR="00D50AEE" w:rsidRPr="00486384" w:rsidRDefault="00D50AEE" w:rsidP="00D50AEE">
      <w:r w:rsidRPr="00486384">
        <w:t>The reason for participant discontinuation or withdrawal from the study will be recorded on the &lt;specify&gt; Case Report Form (CRF). Subjects who sign the informed consent form and are randomized but do not receive the study intervention may be replaced.  Subjects who sign the informed consent form, and are randomized and receive the study intervention, and subsequently withdraw, or are withdrawn or discontinued from the study, &lt;will&gt; or &lt;will not&gt; be replaced.</w:t>
      </w:r>
    </w:p>
    <w:p w14:paraId="6A20F396" w14:textId="1EF91EA8" w:rsidR="00C05039" w:rsidRPr="00486384" w:rsidRDefault="00082B85" w:rsidP="00693119">
      <w:pPr>
        <w:pStyle w:val="Heading2"/>
      </w:pPr>
      <w:bookmarkStart w:id="204" w:name="_Toc227591446"/>
      <w:r w:rsidRPr="00486384">
        <w:t>Lost to Follow-up</w:t>
      </w:r>
      <w:bookmarkEnd w:id="204"/>
    </w:p>
    <w:p w14:paraId="7ACD31AC" w14:textId="2CF79257" w:rsidR="00113683" w:rsidRPr="00486384" w:rsidRDefault="00082B85" w:rsidP="00FF6D12">
      <w:pPr>
        <w:rPr>
          <w:i/>
          <w:iCs/>
        </w:rPr>
      </w:pPr>
      <w:r w:rsidRPr="00486384">
        <w:rPr>
          <w:i/>
          <w:iCs/>
        </w:rPr>
        <w:t>The protocol should describe the nature and duration of study follow-up. Validity of the study is a potential issue when participants are lost to follow-up, as information that is important to the endpoint evaluation is then lost. Participants are considered lost to follow-up when they stop reporting to scheduled study visits and cannot be reached to complete all protocol-required study procedures. Describe the plans to minimize loss to follow-up and missing data.</w:t>
      </w:r>
      <w:r w:rsidR="00113683" w:rsidRPr="00486384">
        <w:rPr>
          <w:i/>
          <w:iCs/>
        </w:rPr>
        <w:t xml:space="preserve"> If the study team intends to engage the serviced of a 3</w:t>
      </w:r>
      <w:r w:rsidR="00113683" w:rsidRPr="00486384">
        <w:rPr>
          <w:i/>
          <w:iCs/>
          <w:vertAlign w:val="superscript"/>
        </w:rPr>
        <w:t>rd</w:t>
      </w:r>
      <w:r w:rsidR="00113683" w:rsidRPr="00486384">
        <w:rPr>
          <w:i/>
          <w:iCs/>
        </w:rPr>
        <w:t xml:space="preserve"> party to attempt to find lost subjects, this should be </w:t>
      </w:r>
      <w:r w:rsidR="00113683" w:rsidRPr="00486384">
        <w:rPr>
          <w:i/>
        </w:rPr>
        <w:t>described</w:t>
      </w:r>
      <w:r w:rsidR="00113683" w:rsidRPr="00486384">
        <w:rPr>
          <w:i/>
          <w:iCs/>
        </w:rPr>
        <w:t>.</w:t>
      </w:r>
    </w:p>
    <w:p w14:paraId="3A6E8A11" w14:textId="77777777" w:rsidR="00082B85" w:rsidRPr="00486384" w:rsidRDefault="00082B85" w:rsidP="00082B85">
      <w:pPr>
        <w:rPr>
          <w:i/>
        </w:rPr>
      </w:pPr>
      <w:r w:rsidRPr="00486384">
        <w:rPr>
          <w:i/>
        </w:rPr>
        <w:t xml:space="preserve">Example text provided as a guide, customize as needed:  </w:t>
      </w:r>
    </w:p>
    <w:p w14:paraId="27B5BE52" w14:textId="541FEE53" w:rsidR="00082B85" w:rsidRPr="00486384" w:rsidRDefault="00082B85" w:rsidP="00082B85">
      <w:r w:rsidRPr="00486384">
        <w:t xml:space="preserve">A participant will be considered lost to follow-up if he or she fails to return for &lt;specify number of visits&gt; scheduled visits and is unable to be contacted by the study site staff. </w:t>
      </w:r>
    </w:p>
    <w:p w14:paraId="4AAD5FF4" w14:textId="77777777" w:rsidR="00082B85" w:rsidRPr="00486384" w:rsidRDefault="00082B85" w:rsidP="00082B85">
      <w:r w:rsidRPr="00486384">
        <w:t>The following actions must be taken if a participant fails to return to the clinic for a required study visit:</w:t>
      </w:r>
    </w:p>
    <w:p w14:paraId="7846F8B8" w14:textId="77777777" w:rsidR="00082B85" w:rsidRPr="00486384" w:rsidRDefault="00082B85">
      <w:pPr>
        <w:pStyle w:val="ListParagraph"/>
        <w:numPr>
          <w:ilvl w:val="0"/>
          <w:numId w:val="30"/>
        </w:numPr>
      </w:pPr>
      <w:r w:rsidRPr="00486384">
        <w:t>The site will attempt to contact the participant and reschedule the missed visit &lt;specify time frame&gt; and counsel the participant on the importance of maintaining the assigned visit schedule and ascertain if the participant wishes to and/or should continue in the study.</w:t>
      </w:r>
    </w:p>
    <w:p w14:paraId="55C09CF5" w14:textId="77777777" w:rsidR="00082B85" w:rsidRPr="00486384" w:rsidRDefault="00082B85">
      <w:pPr>
        <w:pStyle w:val="ListParagraph"/>
        <w:numPr>
          <w:ilvl w:val="0"/>
          <w:numId w:val="30"/>
        </w:numPr>
      </w:pPr>
      <w:r w:rsidRPr="00486384">
        <w:t xml:space="preserve">Before a participant is deemed lost to follow-up, the investigator or designee will make 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14:paraId="5952556B" w14:textId="09F9FB23" w:rsidR="00082B85" w:rsidRPr="00486384" w:rsidRDefault="00082B85">
      <w:pPr>
        <w:pStyle w:val="ListParagraph"/>
        <w:numPr>
          <w:ilvl w:val="0"/>
          <w:numId w:val="30"/>
        </w:numPr>
        <w:contextualSpacing w:val="0"/>
      </w:pPr>
      <w:r w:rsidRPr="00486384">
        <w:t>Should the participant continue to be unreachable, he or she will be considered to have withdrawn from the study with a primary reason of lost to follow-up.</w:t>
      </w:r>
    </w:p>
    <w:p w14:paraId="705C6489" w14:textId="053D610F" w:rsidR="001A2965" w:rsidRPr="00486384" w:rsidRDefault="005F410D">
      <w:pPr>
        <w:pStyle w:val="Heading1"/>
      </w:pPr>
      <w:bookmarkStart w:id="205" w:name="_Toc467166662"/>
      <w:bookmarkStart w:id="206" w:name="_Toc467166663"/>
      <w:bookmarkStart w:id="207" w:name="_Toc281240104"/>
      <w:bookmarkStart w:id="208" w:name="_Toc281240346"/>
      <w:bookmarkStart w:id="209" w:name="_Toc288125081"/>
      <w:bookmarkStart w:id="210" w:name="_Toc484520856"/>
      <w:bookmarkStart w:id="211" w:name="_Toc227591447"/>
      <w:bookmarkEnd w:id="205"/>
      <w:bookmarkEnd w:id="206"/>
      <w:r w:rsidRPr="00486384">
        <w:t>STUDY ASSESSMENTS AND PROCEDURES</w:t>
      </w:r>
      <w:bookmarkEnd w:id="211"/>
    </w:p>
    <w:p w14:paraId="1062FE3C" w14:textId="4C93419E" w:rsidR="00FB37D3" w:rsidRPr="00486384" w:rsidRDefault="00FB37D3" w:rsidP="00693119">
      <w:pPr>
        <w:pStyle w:val="Heading2"/>
      </w:pPr>
      <w:bookmarkStart w:id="212" w:name="_Toc11143962"/>
      <w:bookmarkStart w:id="213" w:name="_Toc11143963"/>
      <w:bookmarkStart w:id="214" w:name="_Toc11143964"/>
      <w:bookmarkStart w:id="215" w:name="_Toc11143965"/>
      <w:bookmarkStart w:id="216" w:name="_Ref53495196"/>
      <w:bookmarkStart w:id="217" w:name="_Toc227591448"/>
      <w:bookmarkEnd w:id="212"/>
      <w:bookmarkEnd w:id="213"/>
      <w:bookmarkEnd w:id="214"/>
      <w:bookmarkEnd w:id="215"/>
      <w:r w:rsidRPr="00486384">
        <w:t>Screening Procedures</w:t>
      </w:r>
      <w:bookmarkEnd w:id="216"/>
      <w:bookmarkEnd w:id="217"/>
    </w:p>
    <w:p w14:paraId="484928CF" w14:textId="06EBE997" w:rsidR="00C15426" w:rsidRPr="00486384" w:rsidRDefault="00C15426" w:rsidP="00C15426">
      <w:pPr>
        <w:rPr>
          <w:i/>
          <w:szCs w:val="24"/>
        </w:rPr>
      </w:pPr>
      <w:r w:rsidRPr="00486384">
        <w:rPr>
          <w:i/>
          <w:szCs w:val="24"/>
        </w:rPr>
        <w:t xml:space="preserve">Discuss the sequence of events that should occur during the screening process and any decision points regarding participant eligibility.  Include the time frame prior to enrollment within which screening procedures/ evaluations must be performed (e.g., within 28 days prior to enrollment).  </w:t>
      </w:r>
      <w:r w:rsidRPr="00486384">
        <w:rPr>
          <w:i/>
          <w:szCs w:val="24"/>
        </w:rPr>
        <w:lastRenderedPageBreak/>
        <w:t>If a separate screening protocol is developed, describe how the screening protocol will be used to identify participants for this study.</w:t>
      </w:r>
    </w:p>
    <w:p w14:paraId="6DB178CB" w14:textId="57950272" w:rsidR="00C15426" w:rsidRPr="00486384" w:rsidRDefault="00C15426" w:rsidP="00C15426">
      <w:pPr>
        <w:rPr>
          <w:i/>
        </w:rPr>
      </w:pPr>
      <w:r w:rsidRPr="00486384">
        <w:rPr>
          <w:i/>
        </w:rPr>
        <w:t xml:space="preserve">If an individual’s medical chart or results of diagnostic tests performed as part of an individual’s regular medical care are going to be used for screening or as a part of collection of trial data, Health Insurance Portability and Accountability Act (HIPAA) rules, other relevant federal or state laws, and local institutional requirements should be followed, as applicable.  If this is the case, </w:t>
      </w:r>
      <w:r w:rsidRPr="00486384">
        <w:rPr>
          <w:b/>
          <w:bCs/>
          <w:i/>
        </w:rPr>
        <w:t>this section should note which information is to be obtained through review of existing data</w:t>
      </w:r>
      <w:r w:rsidRPr="00486384">
        <w:rPr>
          <w:i/>
        </w:rPr>
        <w:t>.</w:t>
      </w:r>
    </w:p>
    <w:p w14:paraId="08D53F3D" w14:textId="77777777" w:rsidR="00C431C0" w:rsidRPr="00486384" w:rsidRDefault="00C431C0" w:rsidP="00C431C0">
      <w:pPr>
        <w:rPr>
          <w:i/>
        </w:rPr>
      </w:pPr>
      <w:bookmarkStart w:id="218" w:name="_Hlk54781332"/>
      <w:r w:rsidRPr="002B70CC">
        <w:rPr>
          <w:i/>
          <w:color w:val="FF0000"/>
        </w:rPr>
        <w:t>Example</w:t>
      </w:r>
      <w:r w:rsidRPr="00486384">
        <w:rPr>
          <w:i/>
        </w:rPr>
        <w:t xml:space="preserve"> text provided as a guide, customize as needed:  </w:t>
      </w:r>
    </w:p>
    <w:p w14:paraId="77E7B3F7" w14:textId="77777777" w:rsidR="00C431C0" w:rsidRPr="00486384" w:rsidRDefault="00C431C0" w:rsidP="00693119">
      <w:pPr>
        <w:pStyle w:val="Heading3"/>
      </w:pPr>
      <w:bookmarkStart w:id="219" w:name="_Toc10012203"/>
      <w:bookmarkStart w:id="220" w:name="_Toc37082425"/>
      <w:bookmarkStart w:id="221" w:name="_Toc227591449"/>
      <w:r w:rsidRPr="00486384">
        <w:t>Screening activities performed prior to obtaining informed consent</w:t>
      </w:r>
      <w:bookmarkEnd w:id="219"/>
      <w:bookmarkEnd w:id="220"/>
      <w:bookmarkEnd w:id="221"/>
    </w:p>
    <w:p w14:paraId="0EEFFC66" w14:textId="77777777" w:rsidR="00C431C0" w:rsidRPr="00486384" w:rsidRDefault="00C431C0" w:rsidP="00C431C0">
      <w:r w:rsidRPr="00486384">
        <w:t xml:space="preserve">Minimal risk activities that may be performed before the subject has signed a consent include the following: </w:t>
      </w:r>
    </w:p>
    <w:p w14:paraId="27B29DA9" w14:textId="77777777" w:rsidR="00C431C0" w:rsidRPr="00486384" w:rsidRDefault="00C431C0">
      <w:pPr>
        <w:numPr>
          <w:ilvl w:val="0"/>
          <w:numId w:val="52"/>
        </w:numPr>
        <w:spacing w:before="0" w:after="0"/>
        <w:rPr>
          <w:rFonts w:eastAsia="Times New Roman"/>
          <w:szCs w:val="24"/>
        </w:rPr>
      </w:pPr>
      <w:r w:rsidRPr="00486384">
        <w:rPr>
          <w:rFonts w:eastAsia="Times New Roman"/>
          <w:szCs w:val="24"/>
        </w:rPr>
        <w:t xml:space="preserve">Email, written, in person or telephone communications with prospective subjects. </w:t>
      </w:r>
    </w:p>
    <w:p w14:paraId="0A57369D" w14:textId="77777777" w:rsidR="00C431C0" w:rsidRPr="00486384" w:rsidRDefault="00C431C0">
      <w:pPr>
        <w:numPr>
          <w:ilvl w:val="0"/>
          <w:numId w:val="52"/>
        </w:numPr>
        <w:spacing w:before="0" w:after="0"/>
        <w:rPr>
          <w:rFonts w:eastAsia="Times New Roman"/>
          <w:szCs w:val="24"/>
        </w:rPr>
      </w:pPr>
      <w:r w:rsidRPr="00486384">
        <w:rPr>
          <w:rFonts w:eastAsia="Times New Roman"/>
          <w:szCs w:val="24"/>
        </w:rPr>
        <w:t>Review of existing medical records to include H&amp;P, laboratory studies, etc.  </w:t>
      </w:r>
    </w:p>
    <w:p w14:paraId="4ED6CCD2" w14:textId="77777777" w:rsidR="00C431C0" w:rsidRPr="00486384" w:rsidRDefault="00C431C0">
      <w:pPr>
        <w:numPr>
          <w:ilvl w:val="0"/>
          <w:numId w:val="52"/>
        </w:numPr>
        <w:spacing w:before="0" w:after="0"/>
        <w:rPr>
          <w:rFonts w:eastAsia="Times New Roman"/>
          <w:szCs w:val="24"/>
        </w:rPr>
      </w:pPr>
      <w:r w:rsidRPr="00486384">
        <w:rPr>
          <w:rFonts w:eastAsia="Times New Roman"/>
          <w:szCs w:val="24"/>
        </w:rPr>
        <w:t>Review of existing MRI, x-ray, or CT images.</w:t>
      </w:r>
    </w:p>
    <w:p w14:paraId="217C7F70" w14:textId="77777777" w:rsidR="00C431C0" w:rsidRPr="00486384" w:rsidRDefault="00C431C0">
      <w:pPr>
        <w:numPr>
          <w:ilvl w:val="0"/>
          <w:numId w:val="52"/>
        </w:numPr>
        <w:spacing w:before="0" w:after="0"/>
        <w:rPr>
          <w:rFonts w:eastAsia="Times New Roman"/>
          <w:szCs w:val="24"/>
        </w:rPr>
      </w:pPr>
      <w:r w:rsidRPr="00486384">
        <w:rPr>
          <w:rFonts w:eastAsia="Times New Roman"/>
          <w:szCs w:val="24"/>
        </w:rPr>
        <w:t>Review of existing photographs or videos.</w:t>
      </w:r>
    </w:p>
    <w:p w14:paraId="4031BBC9" w14:textId="77777777" w:rsidR="00C431C0" w:rsidRPr="00486384" w:rsidRDefault="00C431C0">
      <w:pPr>
        <w:numPr>
          <w:ilvl w:val="0"/>
          <w:numId w:val="52"/>
        </w:numPr>
        <w:spacing w:before="0" w:after="0"/>
        <w:rPr>
          <w:rFonts w:eastAsia="Times New Roman"/>
          <w:szCs w:val="24"/>
        </w:rPr>
      </w:pPr>
      <w:r w:rsidRPr="00486384">
        <w:rPr>
          <w:rFonts w:eastAsia="Times New Roman"/>
          <w:szCs w:val="24"/>
        </w:rPr>
        <w:t>Review of existing pathology specimens/reports from a specimen obtained for diagnostic purposes.</w:t>
      </w:r>
    </w:p>
    <w:p w14:paraId="4EFDEE87" w14:textId="77777777" w:rsidR="00C431C0" w:rsidRPr="00486384" w:rsidRDefault="00C431C0" w:rsidP="00693119">
      <w:pPr>
        <w:pStyle w:val="Heading3"/>
      </w:pPr>
      <w:bookmarkStart w:id="222" w:name="_Toc10012204"/>
      <w:bookmarkStart w:id="223" w:name="_Toc37082426"/>
      <w:bookmarkStart w:id="224" w:name="_Toc227591450"/>
      <w:r w:rsidRPr="00486384">
        <w:t>Screening activities performed after a consent for screening has been signed</w:t>
      </w:r>
      <w:bookmarkEnd w:id="222"/>
      <w:bookmarkEnd w:id="223"/>
      <w:bookmarkEnd w:id="224"/>
    </w:p>
    <w:p w14:paraId="7EB48915" w14:textId="77777777" w:rsidR="00C431C0" w:rsidRPr="00486384" w:rsidRDefault="00C431C0" w:rsidP="00C431C0">
      <w:r w:rsidRPr="00486384">
        <w:t>The following activities will be performed only after the subject has signed the consent this study. Assessments performed at outside facilities or on another NIH protocol within the timeframes below may also be used to determine eligibility once a participant has signed the consent.</w:t>
      </w:r>
    </w:p>
    <w:p w14:paraId="6EFBD4E0" w14:textId="32E0EF2C" w:rsidR="00C431C0" w:rsidRPr="00486384" w:rsidRDefault="00C431C0" w:rsidP="00FF6D12">
      <w:pPr>
        <w:spacing w:before="0" w:after="0" w:line="280" w:lineRule="atLeast"/>
        <w:rPr>
          <w:rFonts w:eastAsia="Times New Roman"/>
          <w:szCs w:val="24"/>
        </w:rPr>
      </w:pPr>
      <w:r w:rsidRPr="00486384">
        <w:rPr>
          <w:rFonts w:eastAsia="Times New Roman"/>
          <w:szCs w:val="24"/>
        </w:rPr>
        <w:t>All screening tests and procedures must be performed within 28 days prior to enrollment, unless a time period is specifically mentioned</w:t>
      </w:r>
      <w:r w:rsidR="00E31382" w:rsidRPr="00486384">
        <w:rPr>
          <w:rFonts w:eastAsia="Times New Roman"/>
          <w:szCs w:val="24"/>
        </w:rPr>
        <w:t>.</w:t>
      </w:r>
    </w:p>
    <w:p w14:paraId="51B9E651" w14:textId="36C98176" w:rsidR="00BA453B" w:rsidRPr="00486384" w:rsidRDefault="00193542" w:rsidP="00693119">
      <w:pPr>
        <w:pStyle w:val="Heading2"/>
      </w:pPr>
      <w:bookmarkStart w:id="225" w:name="_Toc227591451"/>
      <w:bookmarkEnd w:id="218"/>
      <w:r w:rsidRPr="00486384">
        <w:t>Study Evaluations &amp; Procedures</w:t>
      </w:r>
      <w:bookmarkEnd w:id="225"/>
    </w:p>
    <w:p w14:paraId="3D1843BD" w14:textId="2FB92275" w:rsidR="00D513EA" w:rsidRPr="00486384" w:rsidRDefault="00D513EA" w:rsidP="00834AE6">
      <w:pPr>
        <w:rPr>
          <w:i/>
          <w:iCs/>
        </w:rPr>
      </w:pPr>
      <w:r w:rsidRPr="00486384">
        <w:rPr>
          <w:i/>
          <w:iCs/>
        </w:rPr>
        <w:t xml:space="preserve">List and describe all study procedures and evaluations to be done as part of the study to support the determination of efficacy, as per the primary and secondary objectives outlined in this protocol. In addition, discuss any special conditions that must be achieved during the enrollment and/or initial administration of study intervention. Include the procedures for administering the study intervention and follow-up procedures after administration (e.g., assessment of vital signs), as well as any specifics about subsequent follow-up visits, and unscheduled visits. Also, note if a specifically qualified person (e.g., physician, psychologist) should be performing any of the assessments. Include any definitions used to characterize outcomes (e.g., criteria for determining occurrence of acute myocardial infarction, characterization of a stroke as thrombotic or hemorrhagic, distinction between transient ischemic attack and stroke), should be explained fully. </w:t>
      </w:r>
    </w:p>
    <w:p w14:paraId="751D8BCA" w14:textId="169CEB0B" w:rsidR="00D513EA" w:rsidRPr="00486384" w:rsidRDefault="00D513EA" w:rsidP="00834AE6">
      <w:pPr>
        <w:rPr>
          <w:i/>
          <w:iCs/>
        </w:rPr>
      </w:pPr>
      <w:r w:rsidRPr="00486384">
        <w:rPr>
          <w:i/>
          <w:iCs/>
        </w:rPr>
        <w:t xml:space="preserve">For participants that may discontinue or withdraw early, it is important to capture the rationale during the final visit. See </w:t>
      </w:r>
      <w:r w:rsidRPr="00486384">
        <w:rPr>
          <w:b/>
          <w:i/>
          <w:iCs/>
        </w:rPr>
        <w:t xml:space="preserve">Section </w:t>
      </w:r>
      <w:r w:rsidR="00421CB4" w:rsidRPr="00486384">
        <w:rPr>
          <w:b/>
          <w:i/>
          <w:iCs/>
          <w:color w:val="0000FF"/>
        </w:rPr>
        <w:fldChar w:fldCharType="begin"/>
      </w:r>
      <w:r w:rsidR="00421CB4" w:rsidRPr="00486384">
        <w:rPr>
          <w:b/>
          <w:i/>
          <w:iCs/>
          <w:color w:val="0000FF"/>
        </w:rPr>
        <w:instrText xml:space="preserve"> REF _Ref11144731 \r \h </w:instrText>
      </w:r>
      <w:r w:rsidR="00486384">
        <w:rPr>
          <w:b/>
          <w:i/>
          <w:iCs/>
          <w:color w:val="0000FF"/>
        </w:rPr>
        <w:instrText xml:space="preserve"> \* MERGEFORMAT </w:instrText>
      </w:r>
      <w:r w:rsidR="00421CB4" w:rsidRPr="00486384">
        <w:rPr>
          <w:b/>
          <w:i/>
          <w:iCs/>
          <w:color w:val="0000FF"/>
        </w:rPr>
      </w:r>
      <w:r w:rsidR="00421CB4" w:rsidRPr="00486384">
        <w:rPr>
          <w:b/>
          <w:i/>
          <w:iCs/>
          <w:color w:val="0000FF"/>
        </w:rPr>
        <w:fldChar w:fldCharType="separate"/>
      </w:r>
      <w:r w:rsidR="00C11A70">
        <w:rPr>
          <w:b/>
          <w:i/>
          <w:iCs/>
          <w:color w:val="0000FF"/>
        </w:rPr>
        <w:t>7</w:t>
      </w:r>
      <w:r w:rsidR="00421CB4" w:rsidRPr="00486384">
        <w:rPr>
          <w:b/>
          <w:i/>
          <w:iCs/>
          <w:color w:val="0000FF"/>
        </w:rPr>
        <w:fldChar w:fldCharType="end"/>
      </w:r>
      <w:r w:rsidRPr="00486384">
        <w:rPr>
          <w:b/>
          <w:i/>
          <w:iCs/>
        </w:rPr>
        <w:t>, Study Intervention Discontinuation and Participant Discontinuation/Withdrawal</w:t>
      </w:r>
      <w:r w:rsidRPr="00486384">
        <w:rPr>
          <w:i/>
          <w:iCs/>
        </w:rPr>
        <w:t xml:space="preserve">, for details. </w:t>
      </w:r>
    </w:p>
    <w:p w14:paraId="5C3E5F04" w14:textId="01E278C0" w:rsidR="00D513EA" w:rsidRPr="00486384" w:rsidRDefault="00D513EA" w:rsidP="00834AE6">
      <w:pPr>
        <w:rPr>
          <w:i/>
          <w:iCs/>
        </w:rPr>
      </w:pPr>
      <w:r w:rsidRPr="00486384">
        <w:rPr>
          <w:i/>
          <w:iCs/>
        </w:rPr>
        <w:lastRenderedPageBreak/>
        <w:t>Note that the protocol should provide a high-level discussion of all</w:t>
      </w:r>
      <w:r w:rsidR="00C431C0" w:rsidRPr="00486384">
        <w:rPr>
          <w:i/>
          <w:iCs/>
        </w:rPr>
        <w:t xml:space="preserve"> research </w:t>
      </w:r>
      <w:r w:rsidRPr="00486384">
        <w:rPr>
          <w:i/>
          <w:iCs/>
        </w:rPr>
        <w:t>procedures</w:t>
      </w:r>
      <w:r w:rsidR="00E31382" w:rsidRPr="00486384">
        <w:rPr>
          <w:i/>
          <w:iCs/>
        </w:rPr>
        <w:t>,</w:t>
      </w:r>
      <w:r w:rsidRPr="00486384">
        <w:rPr>
          <w:i/>
          <w:iCs/>
        </w:rPr>
        <w:t xml:space="preserve"> and detailed information can be further provided in a MOP or SOP.  Provide justification for any sensitive procedures (e.g., provocative testing, deception).  In addition, note where approaches to decrease variability, such as centralized laboratory assessments, are being employed. The specific timing of procedures/evaluations to be done at each study visit </w:t>
      </w:r>
      <w:r w:rsidR="00391FF5" w:rsidRPr="00486384">
        <w:rPr>
          <w:i/>
          <w:iCs/>
        </w:rPr>
        <w:t>is</w:t>
      </w:r>
      <w:r w:rsidRPr="00486384">
        <w:rPr>
          <w:i/>
          <w:iCs/>
        </w:rPr>
        <w:t xml:space="preserve"> captured in </w:t>
      </w:r>
      <w:r w:rsidRPr="00486384">
        <w:rPr>
          <w:b/>
          <w:i/>
          <w:iCs/>
        </w:rPr>
        <w:t xml:space="preserve">Section </w:t>
      </w:r>
      <w:r w:rsidR="00421CB4" w:rsidRPr="00486384">
        <w:rPr>
          <w:b/>
          <w:i/>
          <w:iCs/>
          <w:color w:val="0000FF"/>
        </w:rPr>
        <w:fldChar w:fldCharType="begin"/>
      </w:r>
      <w:r w:rsidR="00421CB4" w:rsidRPr="00486384">
        <w:rPr>
          <w:b/>
          <w:i/>
          <w:iCs/>
          <w:color w:val="0000FF"/>
        </w:rPr>
        <w:instrText xml:space="preserve"> REF _Ref11143350 \r \h </w:instrText>
      </w:r>
      <w:r w:rsidR="00486384">
        <w:rPr>
          <w:b/>
          <w:i/>
          <w:iCs/>
          <w:color w:val="0000FF"/>
        </w:rPr>
        <w:instrText xml:space="preserve"> \* MERGEFORMAT </w:instrText>
      </w:r>
      <w:r w:rsidR="00421CB4" w:rsidRPr="00486384">
        <w:rPr>
          <w:b/>
          <w:i/>
          <w:iCs/>
          <w:color w:val="0000FF"/>
        </w:rPr>
      </w:r>
      <w:r w:rsidR="00421CB4" w:rsidRPr="00486384">
        <w:rPr>
          <w:b/>
          <w:i/>
          <w:iCs/>
          <w:color w:val="0000FF"/>
        </w:rPr>
        <w:fldChar w:fldCharType="separate"/>
      </w:r>
      <w:r w:rsidR="00C11A70">
        <w:rPr>
          <w:b/>
          <w:i/>
          <w:iCs/>
          <w:color w:val="0000FF"/>
        </w:rPr>
        <w:t>1.3</w:t>
      </w:r>
      <w:r w:rsidR="00421CB4" w:rsidRPr="00486384">
        <w:rPr>
          <w:b/>
          <w:i/>
          <w:iCs/>
          <w:color w:val="0000FF"/>
        </w:rPr>
        <w:fldChar w:fldCharType="end"/>
      </w:r>
      <w:r w:rsidRPr="00486384">
        <w:rPr>
          <w:b/>
          <w:i/>
          <w:iCs/>
        </w:rPr>
        <w:t>, Schedule of Activities (</w:t>
      </w:r>
      <w:r w:rsidRPr="00486384">
        <w:rPr>
          <w:i/>
          <w:iCs/>
        </w:rPr>
        <w:t>SoA)</w:t>
      </w:r>
      <w:r w:rsidR="00391FF5" w:rsidRPr="00486384">
        <w:rPr>
          <w:i/>
          <w:iCs/>
        </w:rPr>
        <w:t>,</w:t>
      </w:r>
      <w:r w:rsidRPr="00486384">
        <w:rPr>
          <w:i/>
          <w:iCs/>
        </w:rPr>
        <w:t xml:space="preserve"> and the time points of these procedures do not need to be included here. </w:t>
      </w:r>
      <w:r w:rsidR="00890356" w:rsidRPr="00486384">
        <w:rPr>
          <w:i/>
          <w:iCs/>
        </w:rPr>
        <w:t>Note if a specifically qualified person (e.g., physician, psychologist) should be performing any of the assessments.</w:t>
      </w:r>
    </w:p>
    <w:p w14:paraId="7168CFE9" w14:textId="5D4583DA" w:rsidR="00C431C0" w:rsidRPr="00486384" w:rsidRDefault="00C431C0" w:rsidP="00C431C0">
      <w:pPr>
        <w:rPr>
          <w:i/>
          <w:iCs/>
        </w:rPr>
      </w:pPr>
      <w:r w:rsidRPr="00486384">
        <w:rPr>
          <w:i/>
          <w:iCs/>
        </w:rPr>
        <w:t>If any procedure has a risk of suicidal ideation, or questionnaires include questions about depression/suicidality, provide a management plan.</w:t>
      </w:r>
    </w:p>
    <w:p w14:paraId="4EE01BF5" w14:textId="16772344" w:rsidR="00193542" w:rsidRPr="00486384" w:rsidRDefault="00193542" w:rsidP="00C431C0">
      <w:pPr>
        <w:rPr>
          <w:i/>
          <w:iCs/>
        </w:rPr>
      </w:pPr>
      <w:r w:rsidRPr="00486384">
        <w:rPr>
          <w:i/>
          <w:szCs w:val="24"/>
        </w:rPr>
        <w:t>Include in this section a discussion of the results of any study-specific procedures that will be provided to participants (e.g., radiographic or other imaging or laboratory evaluations).</w:t>
      </w:r>
      <w:r w:rsidRPr="00486384">
        <w:rPr>
          <w:szCs w:val="24"/>
        </w:rPr>
        <w:t xml:space="preserve"> </w:t>
      </w:r>
    </w:p>
    <w:p w14:paraId="45EAA6D4" w14:textId="58451B92" w:rsidR="000D5168" w:rsidRPr="00486384" w:rsidRDefault="00302553" w:rsidP="000C76C7">
      <w:pPr>
        <w:rPr>
          <w:i/>
          <w:iCs/>
        </w:rPr>
      </w:pPr>
      <w:bookmarkStart w:id="226" w:name="_Hlk71549559"/>
      <w:r w:rsidRPr="00486384">
        <w:rPr>
          <w:i/>
          <w:iCs/>
        </w:rPr>
        <w:t xml:space="preserve">If you plan to have the option to conduct study visits remotely via telephone or a telehealth platform, refer to </w:t>
      </w:r>
      <w:hyperlink r:id="rId22" w:history="1">
        <w:r w:rsidRPr="00486384">
          <w:rPr>
            <w:rStyle w:val="Hyperlink"/>
            <w:i/>
            <w:iCs/>
            <w:color w:val="3333FF"/>
          </w:rPr>
          <w:t>NIH HRPP Policy 303</w:t>
        </w:r>
      </w:hyperlink>
      <w:r w:rsidRPr="00486384">
        <w:rPr>
          <w:i/>
          <w:iCs/>
        </w:rPr>
        <w:t xml:space="preserve"> for specific requirements. Specifically, in reference to study evaluations, specify which procedures/treatments may be performed locally and which must be performed on site.  Describe how and when you will communicate with the subjects and the subject’s local MD, if applicable.</w:t>
      </w:r>
    </w:p>
    <w:bookmarkEnd w:id="226"/>
    <w:p w14:paraId="7CB4AAB0" w14:textId="65783F81" w:rsidR="00C15426" w:rsidRPr="00486384" w:rsidRDefault="00C15426" w:rsidP="00C15426">
      <w:pPr>
        <w:rPr>
          <w:i/>
        </w:rPr>
      </w:pPr>
      <w:r w:rsidRPr="00486384">
        <w:rPr>
          <w:i/>
        </w:rPr>
        <w:t xml:space="preserve">This section should include a list and description of </w:t>
      </w:r>
      <w:r w:rsidRPr="00486384">
        <w:rPr>
          <w:b/>
          <w:i/>
          <w:color w:val="EA0000"/>
        </w:rPr>
        <w:t>all</w:t>
      </w:r>
      <w:r w:rsidRPr="00486384">
        <w:rPr>
          <w:i/>
        </w:rPr>
        <w:t xml:space="preserve"> the procedures/evaluations that are planned as part of the protocol </w:t>
      </w:r>
      <w:r w:rsidR="00AE1DCC" w:rsidRPr="00BD4325">
        <w:rPr>
          <w:i/>
        </w:rPr>
        <w:t>(see below)</w:t>
      </w:r>
      <w:r w:rsidR="009B2F98" w:rsidRPr="00BD4325">
        <w:rPr>
          <w:i/>
        </w:rPr>
        <w:t xml:space="preserve"> and, if multi-site, </w:t>
      </w:r>
      <w:r w:rsidR="003E0B7B" w:rsidRPr="00BD4325">
        <w:rPr>
          <w:i/>
          <w:szCs w:val="24"/>
        </w:rPr>
        <w:t>specify if certain study procedures will/will not be performed at any specific site</w:t>
      </w:r>
      <w:r w:rsidRPr="00486384">
        <w:rPr>
          <w:i/>
        </w:rPr>
        <w:t>:</w:t>
      </w:r>
    </w:p>
    <w:p w14:paraId="5C7A5C5A" w14:textId="5496CD53" w:rsidR="001A2965" w:rsidRPr="00486384" w:rsidRDefault="001A2965" w:rsidP="005F410D">
      <w:pPr>
        <w:rPr>
          <w:i/>
        </w:rPr>
      </w:pPr>
      <w:bookmarkStart w:id="227" w:name="_Toc11143968"/>
      <w:bookmarkEnd w:id="227"/>
      <w:r w:rsidRPr="00486384">
        <w:rPr>
          <w:b/>
          <w:i/>
        </w:rPr>
        <w:t>Physical examination</w:t>
      </w:r>
      <w:r w:rsidRPr="00486384">
        <w:rPr>
          <w:i/>
        </w:rPr>
        <w:t xml:space="preserve"> (e.g., height and weight, organ systems, motor or vision assessment, or other functional abilities). If appropriate, discuss what constitutes a targeted physical examination.</w:t>
      </w:r>
      <w:bookmarkStart w:id="228" w:name="_Hlk479163985"/>
      <w:r w:rsidRPr="00486384">
        <w:rPr>
          <w:i/>
        </w:rPr>
        <w:t xml:space="preserve"> </w:t>
      </w:r>
      <w:bookmarkEnd w:id="228"/>
    </w:p>
    <w:p w14:paraId="4A820E1E" w14:textId="53119EF7" w:rsidR="008B0B3E" w:rsidRPr="00486384" w:rsidRDefault="00C431C0" w:rsidP="005F410D">
      <w:pPr>
        <w:rPr>
          <w:i/>
        </w:rPr>
      </w:pPr>
      <w:r w:rsidRPr="00486384">
        <w:rPr>
          <w:b/>
          <w:i/>
        </w:rPr>
        <w:t>Electrocardiograms (EKGs)</w:t>
      </w:r>
      <w:r w:rsidRPr="00486384">
        <w:rPr>
          <w:i/>
        </w:rPr>
        <w:t xml:space="preserve">: specify if the EKG is for screening purposes only. Include any specific instructions for the collection and interpretation of the EKG (e.g., time points relative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14:paraId="5D35D377" w14:textId="1A5248AB" w:rsidR="001A2965" w:rsidRPr="00486384" w:rsidRDefault="001A2965" w:rsidP="005F410D">
      <w:pPr>
        <w:rPr>
          <w:i/>
        </w:rPr>
      </w:pPr>
      <w:r w:rsidRPr="00486384">
        <w:rPr>
          <w:b/>
          <w:i/>
        </w:rPr>
        <w:t>Radiographic or other imaging assessments</w:t>
      </w:r>
      <w:r w:rsidRPr="00486384">
        <w:rPr>
          <w:i/>
        </w:rPr>
        <w:t>. State the specific imaging required and, as appropriate, provide description of what is needed to perform the specialized imaging. Details describing how to perform the imaging in a standard fashion and equipment specifications may be described in the study’s MOP or a separate SOP.</w:t>
      </w:r>
    </w:p>
    <w:p w14:paraId="49AE938E" w14:textId="0EED89C4" w:rsidR="00C431C0" w:rsidRPr="00486384" w:rsidRDefault="00C431C0">
      <w:pPr>
        <w:pStyle w:val="ListParagraph"/>
        <w:numPr>
          <w:ilvl w:val="0"/>
          <w:numId w:val="31"/>
        </w:numPr>
        <w:rPr>
          <w:i/>
        </w:rPr>
      </w:pPr>
      <w:r w:rsidRPr="00486384">
        <w:rPr>
          <w:i/>
        </w:rPr>
        <w:t>For studies which include the following use of radiation, ensure the appropriate application is submitted to the RSC at NIH:</w:t>
      </w:r>
    </w:p>
    <w:p w14:paraId="0D4BEE2A" w14:textId="77777777" w:rsidR="00C431C0" w:rsidRPr="00486384" w:rsidRDefault="00C431C0">
      <w:pPr>
        <w:pStyle w:val="ListParagraph"/>
        <w:numPr>
          <w:ilvl w:val="1"/>
          <w:numId w:val="31"/>
        </w:numPr>
        <w:rPr>
          <w:i/>
          <w:iCs/>
        </w:rPr>
      </w:pPr>
      <w:r w:rsidRPr="00486384">
        <w:rPr>
          <w:i/>
          <w:iCs/>
        </w:rPr>
        <w:t>Uses a radioactive research drug(s) regulated under the FDA requirements for review by the Radioactive Drug Research Committee (RDRC)</w:t>
      </w:r>
    </w:p>
    <w:p w14:paraId="34FC8405" w14:textId="77777777" w:rsidR="00C431C0" w:rsidRPr="00486384" w:rsidRDefault="00C431C0">
      <w:pPr>
        <w:pStyle w:val="ListParagraph"/>
        <w:numPr>
          <w:ilvl w:val="1"/>
          <w:numId w:val="31"/>
        </w:numPr>
        <w:rPr>
          <w:i/>
          <w:iCs/>
        </w:rPr>
      </w:pPr>
      <w:bookmarkStart w:id="229" w:name="_Hlk54723604"/>
      <w:r w:rsidRPr="00486384">
        <w:rPr>
          <w:i/>
          <w:iCs/>
        </w:rPr>
        <w:t>Involves the use of any radiation in pediatric participants (&lt;18 years old) with an annual effective dose </w:t>
      </w:r>
      <w:r w:rsidRPr="00486384">
        <w:rPr>
          <w:i/>
          <w:iCs/>
          <w:u w:val="single"/>
        </w:rPr>
        <w:t>&gt;</w:t>
      </w:r>
      <w:r w:rsidRPr="00486384">
        <w:rPr>
          <w:i/>
          <w:iCs/>
        </w:rPr>
        <w:t>0.5 rem or healthy pediatric volunteers (any dose level)</w:t>
      </w:r>
    </w:p>
    <w:p w14:paraId="56618796" w14:textId="77777777" w:rsidR="00C431C0" w:rsidRPr="00486384" w:rsidRDefault="00C431C0">
      <w:pPr>
        <w:pStyle w:val="ListParagraph"/>
        <w:numPr>
          <w:ilvl w:val="1"/>
          <w:numId w:val="31"/>
        </w:numPr>
        <w:rPr>
          <w:i/>
          <w:iCs/>
        </w:rPr>
      </w:pPr>
      <w:r w:rsidRPr="00486384">
        <w:rPr>
          <w:i/>
          <w:iCs/>
        </w:rPr>
        <w:t>Uses any radiation in healthy adult volunteers, excluding DEXA and chest X-Ray</w:t>
      </w:r>
    </w:p>
    <w:bookmarkEnd w:id="229"/>
    <w:p w14:paraId="769B622D" w14:textId="77777777" w:rsidR="00C431C0" w:rsidRPr="00486384" w:rsidRDefault="00C431C0">
      <w:pPr>
        <w:pStyle w:val="ListParagraph"/>
        <w:numPr>
          <w:ilvl w:val="1"/>
          <w:numId w:val="31"/>
        </w:numPr>
        <w:rPr>
          <w:i/>
          <w:iCs/>
        </w:rPr>
      </w:pPr>
      <w:r w:rsidRPr="00486384">
        <w:rPr>
          <w:i/>
          <w:iCs/>
        </w:rPr>
        <w:lastRenderedPageBreak/>
        <w:t>Uses therapeutic administration of radioactive materials (Examples include therapeutic use of I-131, Lu-177, Y-90, Th-227, Ra-223, or Ir-192 permanent seed implants. The following would be excluded from required RSC review: Use of linear accelerator such as total body irradiation or high dose-rate afterloader such as brachytherapy for breast or prostate cancer.)</w:t>
      </w:r>
    </w:p>
    <w:p w14:paraId="42124CA3" w14:textId="77777777" w:rsidR="00C431C0" w:rsidRPr="00486384" w:rsidRDefault="00C431C0">
      <w:pPr>
        <w:pStyle w:val="ListParagraph"/>
        <w:numPr>
          <w:ilvl w:val="1"/>
          <w:numId w:val="31"/>
        </w:numPr>
        <w:rPr>
          <w:i/>
          <w:iCs/>
        </w:rPr>
      </w:pPr>
      <w:r w:rsidRPr="00486384">
        <w:rPr>
          <w:i/>
          <w:iCs/>
        </w:rPr>
        <w:t>Involves novel uses of radiation, including any radioactive Investigational New Drugs (IND) and radiation-producing investigational devices</w:t>
      </w:r>
    </w:p>
    <w:p w14:paraId="5312DF75" w14:textId="77777777" w:rsidR="00C431C0" w:rsidRPr="00486384" w:rsidRDefault="00C431C0">
      <w:pPr>
        <w:pStyle w:val="ListParagraph"/>
        <w:numPr>
          <w:ilvl w:val="1"/>
          <w:numId w:val="31"/>
        </w:numPr>
        <w:rPr>
          <w:i/>
          <w:iCs/>
        </w:rPr>
      </w:pPr>
      <w:r w:rsidRPr="00486384">
        <w:rPr>
          <w:i/>
          <w:iCs/>
        </w:rPr>
        <w:t>The radiation itself is the research agent being studied in the protocol (For example: the protocol compares the effectiveness of 2 different doses of radiation therapy; comparison of the effectiveness of drug X vs drug X + radiation therapy; study of the uptake and biodistribution of a novel radioactive tracer)</w:t>
      </w:r>
    </w:p>
    <w:p w14:paraId="1E46E2C2" w14:textId="159F39AA" w:rsidR="008B0B3E" w:rsidRPr="00486384" w:rsidRDefault="008B0B3E">
      <w:pPr>
        <w:pStyle w:val="ListParagraph"/>
        <w:numPr>
          <w:ilvl w:val="0"/>
          <w:numId w:val="31"/>
        </w:numPr>
        <w:spacing w:after="120"/>
        <w:contextualSpacing w:val="0"/>
        <w:rPr>
          <w:sz w:val="22"/>
          <w:szCs w:val="22"/>
        </w:rPr>
      </w:pPr>
      <w:r w:rsidRPr="00486384">
        <w:rPr>
          <w:i/>
        </w:rPr>
        <w:t>For any MRI with gadolinium, refer to the gadolinium guidelines for maximum amount and provide the FDA medication guide (see</w:t>
      </w:r>
      <w:r w:rsidRPr="00486384">
        <w:t xml:space="preserve"> </w:t>
      </w:r>
      <w:hyperlink r:id="rId23" w:history="1">
        <w:r w:rsidRPr="00486384">
          <w:rPr>
            <w:rStyle w:val="Hyperlink"/>
            <w:color w:val="3333FF"/>
          </w:rPr>
          <w:t>https://www.fda.gov/drugs/drug-safety-and-availability/fda-drug-safety-communication-fda-warns-gadolinium-based-contrast-agents-gbcas-are-retained-body</w:t>
        </w:r>
      </w:hyperlink>
      <w:r w:rsidRPr="00486384">
        <w:t xml:space="preserve"> )</w:t>
      </w:r>
    </w:p>
    <w:p w14:paraId="4AFEA8C7" w14:textId="6811B475" w:rsidR="005F410D" w:rsidRPr="00486384" w:rsidRDefault="005F410D" w:rsidP="00693119">
      <w:pPr>
        <w:pStyle w:val="Heading3"/>
      </w:pPr>
      <w:bookmarkStart w:id="230" w:name="_Toc227591452"/>
      <w:r w:rsidRPr="00486384">
        <w:t>Biospecimen Evaluations</w:t>
      </w:r>
      <w:bookmarkEnd w:id="230"/>
    </w:p>
    <w:p w14:paraId="18563AE9" w14:textId="2421CD44" w:rsidR="00193542" w:rsidRPr="00486384" w:rsidRDefault="001A2965" w:rsidP="00193542">
      <w:pPr>
        <w:rPr>
          <w:szCs w:val="24"/>
        </w:rPr>
      </w:pPr>
      <w:r w:rsidRPr="00486384">
        <w:rPr>
          <w:b/>
          <w:i/>
        </w:rPr>
        <w:t>Biological specimen collection and laboratory evaluations</w:t>
      </w:r>
      <w:r w:rsidRPr="00486384">
        <w:rPr>
          <w:i/>
        </w:rPr>
        <w:t xml:space="preserve">. Include specific test components and type of specimens needed for each test. </w:t>
      </w:r>
      <w:bookmarkStart w:id="231" w:name="_Hlk71635117"/>
      <w:r w:rsidR="00193542" w:rsidRPr="00BD4325">
        <w:rPr>
          <w:i/>
          <w:color w:val="C00000"/>
          <w:szCs w:val="24"/>
        </w:rPr>
        <w:t>Include the total amount of blood to be drawn over what time period.</w:t>
      </w:r>
      <w:r w:rsidR="00193542" w:rsidRPr="00486384">
        <w:rPr>
          <w:i/>
          <w:szCs w:val="24"/>
        </w:rPr>
        <w:t xml:space="preserve"> For other specimens, describe the total volume/size/frequency that you plan to take over what time period.</w:t>
      </w:r>
    </w:p>
    <w:bookmarkEnd w:id="231"/>
    <w:p w14:paraId="74FE7636" w14:textId="32A9533A" w:rsidR="001A2965" w:rsidRPr="00486384" w:rsidRDefault="001A2965" w:rsidP="005F410D">
      <w:pPr>
        <w:rPr>
          <w:i/>
        </w:rPr>
      </w:pPr>
      <w:r w:rsidRPr="00486384">
        <w:rPr>
          <w:i/>
        </w:rPr>
        <w:t>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w:t>
      </w:r>
      <w:r w:rsidR="00983F70" w:rsidRPr="00486384">
        <w:rPr>
          <w:i/>
        </w:rPr>
        <w:t xml:space="preserve"> and if the</w:t>
      </w:r>
      <w:r w:rsidR="00D50B57" w:rsidRPr="00486384">
        <w:rPr>
          <w:i/>
        </w:rPr>
        <w:t xml:space="preserve"> specimens will be identifiable to that laboratory</w:t>
      </w:r>
      <w:r w:rsidRPr="00486384">
        <w:rPr>
          <w:i/>
        </w:rPr>
        <w:t xml:space="preserve">.  </w:t>
      </w:r>
      <w:r w:rsidR="00B204CC" w:rsidRPr="00486384">
        <w:rPr>
          <w:i/>
          <w:iCs/>
        </w:rPr>
        <w:t xml:space="preserve">In addition, compliance with </w:t>
      </w:r>
      <w:hyperlink r:id="rId24" w:history="1">
        <w:r w:rsidR="00B204CC" w:rsidRPr="00486384">
          <w:rPr>
            <w:rStyle w:val="Hyperlink"/>
            <w:rFonts w:asciiTheme="minorHAnsi" w:hAnsiTheme="minorHAnsi"/>
            <w:i/>
            <w:iCs/>
            <w:color w:val="3333FF"/>
            <w:sz w:val="22"/>
          </w:rPr>
          <w:t>Clinical Laboratory Improvement Amendments (CLIA) of 1988</w:t>
        </w:r>
      </w:hyperlink>
      <w:r w:rsidR="00B204CC" w:rsidRPr="00486384">
        <w:rPr>
          <w:i/>
          <w:iCs/>
        </w:rPr>
        <w:t xml:space="preserve"> should be addressed. </w:t>
      </w:r>
      <w:r w:rsidRPr="00486384">
        <w:rPr>
          <w:i/>
        </w:rPr>
        <w:t xml:space="preserve">If such compliance is not required, a brief discussion should be included explaining why this is the case.  In addition, discussion should include whether any laboratory tests (e.g., diagnostics) that will be used are being developed concurrently or are commercially available.  Special instructions for the preparation, handling, storage, and shipment of specimens should be </w:t>
      </w:r>
      <w:r w:rsidR="00B34B4E" w:rsidRPr="00486384">
        <w:rPr>
          <w:i/>
        </w:rPr>
        <w:t xml:space="preserve">described </w:t>
      </w:r>
      <w:r w:rsidRPr="00486384">
        <w:rPr>
          <w:i/>
        </w:rPr>
        <w:t>in the study’s MOP.</w:t>
      </w:r>
    </w:p>
    <w:p w14:paraId="4B11A81D" w14:textId="2E33A507" w:rsidR="0086782C" w:rsidRPr="00486384" w:rsidRDefault="0086782C" w:rsidP="0086782C">
      <w:pPr>
        <w:rPr>
          <w:i/>
          <w:iCs/>
        </w:rPr>
      </w:pPr>
      <w:r w:rsidRPr="00486384">
        <w:rPr>
          <w:i/>
          <w:iCs/>
        </w:rPr>
        <w:t xml:space="preserve">If identifiable data or specimens, collected as part of a different NIH protocol, will be </w:t>
      </w:r>
      <w:r w:rsidR="002B70CC" w:rsidRPr="00486384">
        <w:rPr>
          <w:i/>
          <w:iCs/>
        </w:rPr>
        <w:t>obtained,</w:t>
      </w:r>
      <w:r w:rsidRPr="00486384">
        <w:rPr>
          <w:i/>
          <w:iCs/>
        </w:rPr>
        <w:t xml:space="preserve"> or shared </w:t>
      </w:r>
      <w:r w:rsidRPr="00486384">
        <w:rPr>
          <w:b/>
          <w:bCs/>
          <w:i/>
          <w:iCs/>
        </w:rPr>
        <w:t>for research in this protocol</w:t>
      </w:r>
      <w:r w:rsidRPr="00486384">
        <w:rPr>
          <w:i/>
          <w:iCs/>
        </w:rPr>
        <w:t>, it must be described in both protocols and any active consent form(s).  The following is recommended language when you will obtain identifiable data or specimens from the medical record and/or from the research database/lab associated with another NIH protocol for use as part of this research. Include one or both statements below, as applicable:</w:t>
      </w:r>
    </w:p>
    <w:p w14:paraId="7F6B4B28" w14:textId="77777777" w:rsidR="0086782C" w:rsidRPr="00486384" w:rsidRDefault="0086782C" w:rsidP="0086782C">
      <w:pPr>
        <w:spacing w:before="0" w:after="160" w:line="252" w:lineRule="auto"/>
        <w:contextualSpacing/>
        <w:rPr>
          <w:rFonts w:eastAsia="Times New Roman"/>
          <w:szCs w:val="24"/>
        </w:rPr>
      </w:pPr>
      <w:r w:rsidRPr="00486384">
        <w:rPr>
          <w:rFonts w:eastAsia="Times New Roman"/>
          <w:i/>
          <w:iCs/>
          <w:szCs w:val="24"/>
        </w:rPr>
        <w:t xml:space="preserve">When the desired data is available in the participants’ medical record: </w:t>
      </w:r>
      <w:r w:rsidRPr="00486384">
        <w:rPr>
          <w:rFonts w:eastAsia="Times New Roman"/>
          <w:szCs w:val="24"/>
        </w:rPr>
        <w:t xml:space="preserve">We may review the participant’s NIH medical records to obtain results of procedures conducted under another protocol in order to </w:t>
      </w:r>
      <w:r w:rsidRPr="00486384">
        <w:rPr>
          <w:szCs w:val="24"/>
        </w:rPr>
        <w:t>&lt;insert reason here: minimize repeating procedures/tests or meet the research objectives&gt;.</w:t>
      </w:r>
    </w:p>
    <w:p w14:paraId="522F2994" w14:textId="77777777" w:rsidR="0086782C" w:rsidRPr="00486384" w:rsidRDefault="0086782C" w:rsidP="0086782C">
      <w:pPr>
        <w:spacing w:before="0" w:after="0"/>
        <w:jc w:val="center"/>
        <w:rPr>
          <w:rFonts w:eastAsia="Times New Roman"/>
          <w:i/>
          <w:iCs/>
          <w:color w:val="C00000"/>
          <w:szCs w:val="24"/>
        </w:rPr>
      </w:pPr>
      <w:r w:rsidRPr="00486384">
        <w:rPr>
          <w:rFonts w:eastAsia="Times New Roman"/>
          <w:i/>
          <w:iCs/>
          <w:color w:val="C00000"/>
          <w:szCs w:val="24"/>
        </w:rPr>
        <w:t>AND/OR</w:t>
      </w:r>
    </w:p>
    <w:p w14:paraId="765AE9E7" w14:textId="77777777" w:rsidR="0086782C" w:rsidRPr="00486384" w:rsidRDefault="0086782C" w:rsidP="0086782C">
      <w:pPr>
        <w:spacing w:before="0" w:after="0"/>
        <w:rPr>
          <w:rFonts w:eastAsia="Times New Roman"/>
          <w:szCs w:val="24"/>
        </w:rPr>
      </w:pPr>
    </w:p>
    <w:p w14:paraId="18CC4CA4" w14:textId="77777777" w:rsidR="0086782C" w:rsidRPr="00486384" w:rsidRDefault="0086782C" w:rsidP="0086782C">
      <w:pPr>
        <w:spacing w:before="0" w:after="160" w:line="252" w:lineRule="auto"/>
        <w:contextualSpacing/>
        <w:rPr>
          <w:rFonts w:eastAsia="Times New Roman"/>
          <w:szCs w:val="24"/>
        </w:rPr>
      </w:pPr>
      <w:r w:rsidRPr="00486384">
        <w:rPr>
          <w:rFonts w:eastAsia="Times New Roman"/>
          <w:i/>
          <w:iCs/>
          <w:szCs w:val="24"/>
        </w:rPr>
        <w:lastRenderedPageBreak/>
        <w:t xml:space="preserve">When the desired data or specimens is only available in the research record/lab: </w:t>
      </w:r>
      <w:r w:rsidRPr="00486384">
        <w:rPr>
          <w:rFonts w:eastAsia="Times New Roman"/>
          <w:szCs w:val="24"/>
        </w:rPr>
        <w:t xml:space="preserve">We may obtain existing identifiable research data </w:t>
      </w:r>
      <w:r w:rsidRPr="00486384">
        <w:rPr>
          <w:szCs w:val="24"/>
        </w:rPr>
        <w:t xml:space="preserve">&lt;and/or insert type specimens&gt; </w:t>
      </w:r>
      <w:r w:rsidRPr="00486384">
        <w:rPr>
          <w:rFonts w:eastAsia="Times New Roman"/>
          <w:szCs w:val="24"/>
        </w:rPr>
        <w:t xml:space="preserve">collected under </w:t>
      </w:r>
      <w:r w:rsidRPr="00486384">
        <w:rPr>
          <w:szCs w:val="24"/>
        </w:rPr>
        <w:t xml:space="preserve">&lt;insert protocol number and title here&gt; </w:t>
      </w:r>
      <w:r w:rsidRPr="00486384">
        <w:rPr>
          <w:rFonts w:eastAsia="Times New Roman"/>
          <w:szCs w:val="24"/>
        </w:rPr>
        <w:t xml:space="preserve">to </w:t>
      </w:r>
      <w:r w:rsidRPr="00486384">
        <w:rPr>
          <w:szCs w:val="24"/>
        </w:rPr>
        <w:t>&lt;insert reason here: minimize repeating procedures/tests or meet the research objectives&gt;</w:t>
      </w:r>
      <w:r w:rsidRPr="00486384">
        <w:rPr>
          <w:rFonts w:eastAsia="Times New Roman"/>
          <w:szCs w:val="24"/>
        </w:rPr>
        <w:t>.</w:t>
      </w:r>
    </w:p>
    <w:p w14:paraId="70A4DDA8" w14:textId="77777777" w:rsidR="0086782C" w:rsidRPr="00486384" w:rsidRDefault="0086782C" w:rsidP="0086782C">
      <w:pPr>
        <w:rPr>
          <w:i/>
          <w:iCs/>
        </w:rPr>
      </w:pPr>
    </w:p>
    <w:p w14:paraId="7FD86B11" w14:textId="77777777" w:rsidR="0086782C" w:rsidRPr="00486384" w:rsidRDefault="0086782C" w:rsidP="0086782C">
      <w:pPr>
        <w:rPr>
          <w:i/>
          <w:iCs/>
        </w:rPr>
      </w:pPr>
      <w:r w:rsidRPr="00486384">
        <w:rPr>
          <w:i/>
          <w:iCs/>
        </w:rPr>
        <w:t xml:space="preserve">The following is recommended language when you will share </w:t>
      </w:r>
      <w:r w:rsidRPr="00486384">
        <w:rPr>
          <w:b/>
          <w:bCs/>
          <w:i/>
          <w:iCs/>
        </w:rPr>
        <w:t>identifiable</w:t>
      </w:r>
      <w:r w:rsidRPr="00486384">
        <w:rPr>
          <w:i/>
          <w:iCs/>
        </w:rPr>
        <w:t xml:space="preserve"> data or specimens from your research database/lab with another NIH protocol for analysis </w:t>
      </w:r>
      <w:r w:rsidRPr="00486384">
        <w:rPr>
          <w:i/>
          <w:iCs/>
          <w:u w:val="single"/>
        </w:rPr>
        <w:t>and</w:t>
      </w:r>
      <w:r w:rsidRPr="00486384">
        <w:rPr>
          <w:i/>
          <w:iCs/>
        </w:rPr>
        <w:t xml:space="preserve"> then will receive research results that can be linked to your subjects.  If the only data that the other research team will access can be pulled from the medical record, you do not need to include any of this language below. </w:t>
      </w:r>
    </w:p>
    <w:p w14:paraId="2C9060E4" w14:textId="77777777" w:rsidR="0086782C" w:rsidRPr="00486384" w:rsidRDefault="0086782C" w:rsidP="0086782C">
      <w:pPr>
        <w:rPr>
          <w:i/>
          <w:iCs/>
        </w:rPr>
      </w:pPr>
      <w:r w:rsidRPr="00486384">
        <w:rPr>
          <w:i/>
          <w:iCs/>
        </w:rPr>
        <w:t>Note that if identifiable data or specimens will be shared with the other team, the expectation is that subjects will be co-enrolled on the other protocol. Otherwise, a waiver of consent will need to be requested and approved as part of the other protocol to allow for research with identifiers.</w:t>
      </w:r>
    </w:p>
    <w:p w14:paraId="39E1CC17" w14:textId="77777777" w:rsidR="0086782C" w:rsidRPr="00486384" w:rsidRDefault="0086782C" w:rsidP="0086782C">
      <w:pPr>
        <w:spacing w:before="0" w:after="160" w:line="252" w:lineRule="auto"/>
        <w:contextualSpacing/>
        <w:rPr>
          <w:rFonts w:eastAsia="Times New Roman"/>
          <w:szCs w:val="24"/>
        </w:rPr>
      </w:pPr>
      <w:r w:rsidRPr="00486384">
        <w:rPr>
          <w:rFonts w:eastAsia="Times New Roman"/>
          <w:szCs w:val="24"/>
        </w:rPr>
        <w:t>We may share identifiable research data</w:t>
      </w:r>
      <w:r w:rsidRPr="00486384">
        <w:rPr>
          <w:szCs w:val="24"/>
        </w:rPr>
        <w:t xml:space="preserve"> &lt;and/or specimens&gt; </w:t>
      </w:r>
      <w:r w:rsidRPr="00486384">
        <w:rPr>
          <w:rFonts w:eastAsia="Times New Roman"/>
          <w:szCs w:val="24"/>
        </w:rPr>
        <w:t xml:space="preserve">with </w:t>
      </w:r>
      <w:r w:rsidRPr="00486384">
        <w:rPr>
          <w:szCs w:val="24"/>
        </w:rPr>
        <w:t>&lt;insert protocol number and title here&gt;</w:t>
      </w:r>
      <w:r w:rsidRPr="00486384">
        <w:rPr>
          <w:rFonts w:eastAsia="Times New Roman"/>
          <w:szCs w:val="24"/>
        </w:rPr>
        <w:t xml:space="preserve">, in order to </w:t>
      </w:r>
      <w:r w:rsidRPr="00486384">
        <w:rPr>
          <w:szCs w:val="24"/>
        </w:rPr>
        <w:t>&lt;insert reason here&gt; if subjects are co-enrolled</w:t>
      </w:r>
      <w:r w:rsidRPr="00486384">
        <w:rPr>
          <w:rFonts w:eastAsia="Times New Roman"/>
          <w:szCs w:val="24"/>
        </w:rPr>
        <w:t>.</w:t>
      </w:r>
    </w:p>
    <w:p w14:paraId="296F9884" w14:textId="77777777" w:rsidR="0086782C" w:rsidRPr="00486384" w:rsidRDefault="0086782C" w:rsidP="005F410D">
      <w:pPr>
        <w:rPr>
          <w:i/>
        </w:rPr>
      </w:pPr>
    </w:p>
    <w:p w14:paraId="1E20CE6B" w14:textId="77777777" w:rsidR="005F410D" w:rsidRPr="00486384" w:rsidRDefault="005F410D" w:rsidP="00693119">
      <w:pPr>
        <w:pStyle w:val="Heading3"/>
      </w:pPr>
      <w:bookmarkStart w:id="232" w:name="_Toc281240105"/>
      <w:bookmarkStart w:id="233" w:name="_Toc281240347"/>
      <w:bookmarkStart w:id="234" w:name="_Toc288125082"/>
      <w:bookmarkStart w:id="235" w:name="_Toc484520857"/>
      <w:bookmarkStart w:id="236" w:name="_Toc227591453"/>
      <w:r w:rsidRPr="00486384">
        <w:t>Correlative Studies for Research/Pharmacokinetic Studies</w:t>
      </w:r>
      <w:bookmarkEnd w:id="232"/>
      <w:bookmarkEnd w:id="233"/>
      <w:bookmarkEnd w:id="234"/>
      <w:bookmarkEnd w:id="235"/>
      <w:bookmarkEnd w:id="236"/>
    </w:p>
    <w:p w14:paraId="0E7D8C25" w14:textId="2E5CA4D6" w:rsidR="00193542" w:rsidRPr="00486384" w:rsidRDefault="001A2965" w:rsidP="00FF6D12">
      <w:pPr>
        <w:rPr>
          <w:szCs w:val="24"/>
        </w:rPr>
      </w:pPr>
      <w:r w:rsidRPr="00486384">
        <w:rPr>
          <w:b/>
          <w:i/>
        </w:rPr>
        <w:t>Special assays or procedures required</w:t>
      </w:r>
      <w:r w:rsidRPr="00486384">
        <w:rPr>
          <w:i/>
        </w:rPr>
        <w:t xml:space="preserve"> (e.g., immunology assays, pharmacokinetic studies, flow cytometry assays, microarray, DNA sequencing). If more than one laboratory will be used, specify which assays will be done by each laboratory</w:t>
      </w:r>
      <w:r w:rsidR="00E8110B">
        <w:rPr>
          <w:i/>
        </w:rPr>
        <w:t xml:space="preserve"> </w:t>
      </w:r>
      <w:r w:rsidR="00E8110B" w:rsidRPr="00486384">
        <w:rPr>
          <w:i/>
        </w:rPr>
        <w:t>and if the specimens will be identifiable to that laboratory</w:t>
      </w:r>
      <w:r w:rsidR="00E8110B">
        <w:rPr>
          <w:i/>
        </w:rPr>
        <w:t xml:space="preserve">. </w:t>
      </w:r>
      <w:r w:rsidR="00C22843" w:rsidRPr="00486384">
        <w:rPr>
          <w:i/>
          <w:szCs w:val="24"/>
        </w:rPr>
        <w:t xml:space="preserve">Address whether cell lines will be created and whether specimens will be batched and performed retrospectively or performed in real time. </w:t>
      </w:r>
      <w:r w:rsidRPr="00486384">
        <w:rPr>
          <w:i/>
        </w:rPr>
        <w:t xml:space="preserve">Special instructions for the preparation, handling, storage, and shipment of specimens should be </w:t>
      </w:r>
      <w:r w:rsidR="00264513" w:rsidRPr="00486384">
        <w:rPr>
          <w:i/>
        </w:rPr>
        <w:t xml:space="preserve">described </w:t>
      </w:r>
      <w:r w:rsidRPr="00486384">
        <w:rPr>
          <w:i/>
        </w:rPr>
        <w:t>in the study’s MOP.</w:t>
      </w:r>
      <w:r w:rsidR="00193542" w:rsidRPr="00486384">
        <w:rPr>
          <w:i/>
          <w:szCs w:val="24"/>
        </w:rPr>
        <w:t xml:space="preserve"> </w:t>
      </w:r>
      <w:bookmarkStart w:id="237" w:name="_Hlk71634312"/>
      <w:r w:rsidR="00193542" w:rsidRPr="00486384">
        <w:rPr>
          <w:i/>
          <w:color w:val="C00000"/>
          <w:szCs w:val="24"/>
        </w:rPr>
        <w:t xml:space="preserve">Include the total amount of blood to be drawn over what time period. </w:t>
      </w:r>
    </w:p>
    <w:bookmarkEnd w:id="207"/>
    <w:bookmarkEnd w:id="208"/>
    <w:bookmarkEnd w:id="209"/>
    <w:bookmarkEnd w:id="210"/>
    <w:bookmarkEnd w:id="237"/>
    <w:p w14:paraId="728A9B56" w14:textId="74395336" w:rsidR="00193542" w:rsidRPr="00486384" w:rsidRDefault="00777804" w:rsidP="00FF6D12">
      <w:pPr>
        <w:rPr>
          <w:szCs w:val="24"/>
        </w:rPr>
      </w:pPr>
      <w:r w:rsidRPr="00486384">
        <w:rPr>
          <w:i/>
          <w:szCs w:val="24"/>
        </w:rPr>
        <w:t xml:space="preserve">Note: Pharmacokinetic Studies: Describe dose(s) to be monitored, </w:t>
      </w:r>
      <w:r w:rsidR="00193542" w:rsidRPr="00486384">
        <w:rPr>
          <w:i/>
          <w:szCs w:val="24"/>
        </w:rPr>
        <w:t xml:space="preserve"> and </w:t>
      </w:r>
      <w:r w:rsidRPr="00486384">
        <w:rPr>
          <w:i/>
          <w:szCs w:val="24"/>
        </w:rPr>
        <w:t>sampling time points</w:t>
      </w:r>
      <w:r w:rsidR="00193542" w:rsidRPr="00486384">
        <w:rPr>
          <w:i/>
          <w:szCs w:val="24"/>
        </w:rPr>
        <w:t>.</w:t>
      </w:r>
      <w:r w:rsidRPr="00486384">
        <w:rPr>
          <w:i/>
          <w:szCs w:val="24"/>
        </w:rPr>
        <w:t xml:space="preserve"> sample handling procedures</w:t>
      </w:r>
      <w:r w:rsidR="00193542" w:rsidRPr="00486384">
        <w:rPr>
          <w:i/>
          <w:szCs w:val="24"/>
        </w:rPr>
        <w:t xml:space="preserve"> should be detailed in the MOP</w:t>
      </w:r>
      <w:r w:rsidRPr="00486384">
        <w:rPr>
          <w:i/>
          <w:szCs w:val="24"/>
        </w:rPr>
        <w:t xml:space="preserve">. </w:t>
      </w:r>
      <w:bookmarkStart w:id="238" w:name="_Hlk71634479"/>
      <w:r w:rsidR="00193542" w:rsidRPr="00486384">
        <w:rPr>
          <w:i/>
          <w:szCs w:val="24"/>
        </w:rPr>
        <w:t xml:space="preserve">Include the total amount of blood to be drawn over what time period. </w:t>
      </w:r>
    </w:p>
    <w:bookmarkEnd w:id="238"/>
    <w:p w14:paraId="6DA1E167" w14:textId="5411C6D2" w:rsidR="001A5B36" w:rsidRPr="00486384" w:rsidRDefault="001A5B36" w:rsidP="00777804">
      <w:pPr>
        <w:rPr>
          <w:szCs w:val="24"/>
        </w:rPr>
      </w:pPr>
      <w:r w:rsidRPr="00486384">
        <w:rPr>
          <w:i/>
          <w:szCs w:val="24"/>
        </w:rPr>
        <w:t>Note:</w:t>
      </w:r>
      <w:r w:rsidR="009E4632" w:rsidRPr="00486384">
        <w:rPr>
          <w:i/>
          <w:szCs w:val="24"/>
        </w:rPr>
        <w:t xml:space="preserve"> </w:t>
      </w:r>
      <w:r w:rsidRPr="00486384">
        <w:rPr>
          <w:szCs w:val="24"/>
        </w:rPr>
        <w:t xml:space="preserve">If there is an optional </w:t>
      </w:r>
      <w:r w:rsidR="008329FD" w:rsidRPr="00486384">
        <w:rPr>
          <w:szCs w:val="24"/>
        </w:rPr>
        <w:t xml:space="preserve">biopsy for research in the protocol, then the </w:t>
      </w:r>
      <w:r w:rsidR="00694F77" w:rsidRPr="00486384">
        <w:rPr>
          <w:szCs w:val="24"/>
        </w:rPr>
        <w:t xml:space="preserve">participant </w:t>
      </w:r>
      <w:r w:rsidR="008329FD" w:rsidRPr="00486384">
        <w:rPr>
          <w:szCs w:val="24"/>
        </w:rPr>
        <w:t>will consent at the time of the procedure.</w:t>
      </w:r>
      <w:r w:rsidR="009E4632" w:rsidRPr="00486384">
        <w:rPr>
          <w:szCs w:val="24"/>
        </w:rPr>
        <w:t xml:space="preserve"> </w:t>
      </w:r>
      <w:r w:rsidR="008329FD" w:rsidRPr="00486384">
        <w:rPr>
          <w:szCs w:val="24"/>
        </w:rPr>
        <w:t xml:space="preserve">If the </w:t>
      </w:r>
      <w:r w:rsidR="00694F77" w:rsidRPr="00486384">
        <w:rPr>
          <w:szCs w:val="24"/>
        </w:rPr>
        <w:t xml:space="preserve">participant </w:t>
      </w:r>
      <w:r w:rsidR="008329FD" w:rsidRPr="00486384">
        <w:rPr>
          <w:szCs w:val="24"/>
        </w:rPr>
        <w:t>refuses the optional biopsy at that time, the refusal will be document</w:t>
      </w:r>
      <w:r w:rsidR="00800D7F" w:rsidRPr="00486384">
        <w:rPr>
          <w:szCs w:val="24"/>
        </w:rPr>
        <w:t xml:space="preserve">ed in the medical record and in the research record. </w:t>
      </w:r>
    </w:p>
    <w:p w14:paraId="765119BC" w14:textId="77777777" w:rsidR="005F7640" w:rsidRPr="00486384" w:rsidRDefault="005F7640" w:rsidP="00745406">
      <w:pPr>
        <w:rPr>
          <w:i/>
          <w:szCs w:val="24"/>
        </w:rPr>
      </w:pPr>
      <w:bookmarkStart w:id="239" w:name="_Toc281240106"/>
      <w:bookmarkStart w:id="240" w:name="_Toc281240348"/>
      <w:r w:rsidRPr="00486384">
        <w:rPr>
          <w:i/>
          <w:szCs w:val="24"/>
        </w:rPr>
        <w:t>Note</w:t>
      </w:r>
      <w:r w:rsidR="001A5B36" w:rsidRPr="00486384">
        <w:rPr>
          <w:i/>
          <w:szCs w:val="24"/>
        </w:rPr>
        <w:t>:</w:t>
      </w:r>
      <w:r w:rsidRPr="00486384">
        <w:rPr>
          <w:i/>
          <w:szCs w:val="24"/>
        </w:rPr>
        <w:t xml:space="preserve"> the CC MEC policy on limits of blood drawn for purposes of research:</w:t>
      </w:r>
      <w:bookmarkEnd w:id="239"/>
      <w:bookmarkEnd w:id="240"/>
      <w:r w:rsidRPr="00486384">
        <w:rPr>
          <w:i/>
          <w:szCs w:val="24"/>
        </w:rPr>
        <w:t xml:space="preserve"> </w:t>
      </w:r>
    </w:p>
    <w:p w14:paraId="2055421A" w14:textId="77777777" w:rsidR="005F7640" w:rsidRPr="00486384" w:rsidRDefault="005F7640" w:rsidP="00745406">
      <w:pPr>
        <w:rPr>
          <w:i/>
          <w:szCs w:val="24"/>
        </w:rPr>
      </w:pPr>
      <w:bookmarkStart w:id="241" w:name="_Toc281240107"/>
      <w:bookmarkStart w:id="242" w:name="_Toc281240349"/>
      <w:r w:rsidRPr="00486384">
        <w:rPr>
          <w:i/>
          <w:szCs w:val="24"/>
        </w:rPr>
        <w:t>Adult Patients and Volunteers: Blood Drawing Limits for Research Purposes</w:t>
      </w:r>
      <w:bookmarkEnd w:id="241"/>
      <w:bookmarkEnd w:id="242"/>
      <w:r w:rsidRPr="00486384">
        <w:rPr>
          <w:i/>
          <w:szCs w:val="24"/>
        </w:rPr>
        <w:t xml:space="preserve"> </w:t>
      </w:r>
    </w:p>
    <w:p w14:paraId="7AD6A95E" w14:textId="661EC425" w:rsidR="008E138D" w:rsidRPr="00486384" w:rsidRDefault="005F7640" w:rsidP="008E138D">
      <w:pPr>
        <w:pStyle w:val="BodyText"/>
        <w:rPr>
          <w:rFonts w:ascii="Times New Roman" w:hAnsi="Times New Roman"/>
          <w:szCs w:val="24"/>
        </w:rPr>
      </w:pPr>
      <w:r w:rsidRPr="00486384">
        <w:rPr>
          <w:rFonts w:ascii="Times New Roman" w:hAnsi="Times New Roman"/>
          <w:i/>
          <w:color w:val="000000"/>
          <w:szCs w:val="24"/>
        </w:rPr>
        <w:t xml:space="preserve">The amount of blood that may be drawn from adult patients and volunteers (i.e., those persons 18 years of age or older) for research purposes shall not exceed 10.5 mL/kg or 550 mL, whichever is smaller, over any </w:t>
      </w:r>
      <w:r w:rsidR="000F50D5" w:rsidRPr="00486384">
        <w:rPr>
          <w:rFonts w:ascii="Times New Roman" w:hAnsi="Times New Roman"/>
          <w:i/>
          <w:color w:val="000000"/>
          <w:szCs w:val="24"/>
        </w:rPr>
        <w:t>eight-week</w:t>
      </w:r>
      <w:r w:rsidRPr="00486384">
        <w:rPr>
          <w:rFonts w:ascii="Times New Roman" w:hAnsi="Times New Roman"/>
          <w:i/>
          <w:color w:val="000000"/>
          <w:szCs w:val="24"/>
        </w:rPr>
        <w:t xml:space="preserve"> period. The amount of blood to be drawn from volunteers and the frequency of collection shall be specified in the clinical research protocol, and exceptions to the 10.5 mL/kg or 550 mL limitations shall be approved by the IRB. </w:t>
      </w:r>
    </w:p>
    <w:p w14:paraId="7B9C6A5A" w14:textId="77777777" w:rsidR="005F7640" w:rsidRPr="00486384" w:rsidRDefault="005F7640" w:rsidP="006C6F40">
      <w:pPr>
        <w:rPr>
          <w:i/>
          <w:szCs w:val="24"/>
        </w:rPr>
      </w:pPr>
      <w:r w:rsidRPr="00486384">
        <w:rPr>
          <w:i/>
          <w:szCs w:val="24"/>
        </w:rPr>
        <w:t xml:space="preserve">Pediatric Patients: Blood Drawing Limits for Research Purposes </w:t>
      </w:r>
    </w:p>
    <w:p w14:paraId="3AA8FF6C" w14:textId="77777777" w:rsidR="005F7640" w:rsidRPr="00486384" w:rsidRDefault="005F7640" w:rsidP="005F7640">
      <w:pPr>
        <w:pStyle w:val="Default"/>
        <w:rPr>
          <w:i/>
          <w:color w:val="auto"/>
        </w:rPr>
      </w:pPr>
      <w:r w:rsidRPr="00486384">
        <w:rPr>
          <w:i/>
          <w:color w:val="auto"/>
        </w:rPr>
        <w:t xml:space="preserve">For pediatric patients, no more than 5 mL/kg may be drawn for research purposes in a single day, and no more than 9.5 mL/kg may be drawn over any eight-week period. </w:t>
      </w:r>
    </w:p>
    <w:p w14:paraId="491FF43F" w14:textId="77777777" w:rsidR="00777804" w:rsidRPr="00486384" w:rsidRDefault="00777804" w:rsidP="00693119">
      <w:pPr>
        <w:pStyle w:val="Heading3"/>
      </w:pPr>
      <w:bookmarkStart w:id="243" w:name="_Toc281240109"/>
      <w:bookmarkStart w:id="244" w:name="_Toc281240351"/>
      <w:bookmarkStart w:id="245" w:name="_Toc288125084"/>
      <w:bookmarkStart w:id="246" w:name="_Toc484520859"/>
      <w:bookmarkStart w:id="247" w:name="_Toc227591454"/>
      <w:r w:rsidRPr="00486384">
        <w:lastRenderedPageBreak/>
        <w:t>Samples for Genetic</w:t>
      </w:r>
      <w:r w:rsidR="002C3126" w:rsidRPr="00486384">
        <w:t>/Genomic</w:t>
      </w:r>
      <w:r w:rsidRPr="00486384">
        <w:t xml:space="preserve"> Analysis</w:t>
      </w:r>
      <w:bookmarkEnd w:id="243"/>
      <w:bookmarkEnd w:id="244"/>
      <w:bookmarkEnd w:id="245"/>
      <w:bookmarkEnd w:id="246"/>
      <w:bookmarkEnd w:id="247"/>
    </w:p>
    <w:p w14:paraId="69E9E761" w14:textId="77777777" w:rsidR="00745406" w:rsidRPr="00486384" w:rsidRDefault="00641AF5" w:rsidP="00693119">
      <w:pPr>
        <w:pStyle w:val="Heading4"/>
      </w:pPr>
      <w:bookmarkStart w:id="248" w:name="_Toc288125085"/>
      <w:bookmarkStart w:id="249" w:name="_Toc484520860"/>
      <w:bookmarkStart w:id="250" w:name="_Toc281240110"/>
      <w:bookmarkStart w:id="251" w:name="_Toc281240352"/>
      <w:r w:rsidRPr="00486384">
        <w:t xml:space="preserve">Description of </w:t>
      </w:r>
      <w:r w:rsidR="00564209" w:rsidRPr="00486384">
        <w:t>the scope of genetic/genomic analysis</w:t>
      </w:r>
      <w:bookmarkEnd w:id="248"/>
      <w:bookmarkEnd w:id="249"/>
    </w:p>
    <w:p w14:paraId="4D5E73EA" w14:textId="4A1CAB7C" w:rsidR="00745406" w:rsidRPr="00486384" w:rsidRDefault="000B5B42">
      <w:pPr>
        <w:numPr>
          <w:ilvl w:val="0"/>
          <w:numId w:val="6"/>
        </w:numPr>
        <w:rPr>
          <w:i/>
          <w:szCs w:val="24"/>
        </w:rPr>
      </w:pPr>
      <w:r>
        <w:rPr>
          <w:i/>
          <w:szCs w:val="24"/>
        </w:rPr>
        <w:t>I</w:t>
      </w:r>
      <w:r w:rsidR="004144E6" w:rsidRPr="00486384">
        <w:rPr>
          <w:i/>
          <w:szCs w:val="24"/>
        </w:rPr>
        <w:t>nclud</w:t>
      </w:r>
      <w:r>
        <w:rPr>
          <w:i/>
          <w:szCs w:val="24"/>
        </w:rPr>
        <w:t>e</w:t>
      </w:r>
      <w:r w:rsidR="004144E6" w:rsidRPr="00486384">
        <w:rPr>
          <w:i/>
          <w:szCs w:val="24"/>
        </w:rPr>
        <w:t xml:space="preserve"> family/linkage studies (if </w:t>
      </w:r>
      <w:r w:rsidR="000F50D5" w:rsidRPr="00486384">
        <w:rPr>
          <w:i/>
          <w:szCs w:val="24"/>
        </w:rPr>
        <w:t xml:space="preserve">applicable) </w:t>
      </w:r>
      <w:r w:rsidR="009A4CFA" w:rsidRPr="00486384">
        <w:rPr>
          <w:i/>
          <w:szCs w:val="24"/>
        </w:rPr>
        <w:t>and</w:t>
      </w:r>
      <w:r w:rsidR="00CB07FB" w:rsidRPr="00486384">
        <w:rPr>
          <w:i/>
          <w:szCs w:val="24"/>
        </w:rPr>
        <w:t xml:space="preserve"> whole genome sequencing or whole</w:t>
      </w:r>
      <w:r w:rsidR="00564209" w:rsidRPr="00486384">
        <w:rPr>
          <w:i/>
          <w:szCs w:val="24"/>
        </w:rPr>
        <w:t xml:space="preserve"> exome sequencing, </w:t>
      </w:r>
    </w:p>
    <w:p w14:paraId="3B91C5A1" w14:textId="265241C8" w:rsidR="00745406" w:rsidRPr="00486384" w:rsidRDefault="000B5B42">
      <w:pPr>
        <w:numPr>
          <w:ilvl w:val="0"/>
          <w:numId w:val="6"/>
        </w:numPr>
        <w:rPr>
          <w:i/>
          <w:szCs w:val="24"/>
        </w:rPr>
      </w:pPr>
      <w:r>
        <w:rPr>
          <w:i/>
          <w:szCs w:val="24"/>
        </w:rPr>
        <w:t>S</w:t>
      </w:r>
      <w:r w:rsidR="00C038BB" w:rsidRPr="00486384">
        <w:rPr>
          <w:i/>
          <w:szCs w:val="24"/>
        </w:rPr>
        <w:t xml:space="preserve">pecify whether the analysis will consist of </w:t>
      </w:r>
      <w:r w:rsidR="00CB07FB" w:rsidRPr="00486384">
        <w:rPr>
          <w:i/>
          <w:szCs w:val="24"/>
        </w:rPr>
        <w:t xml:space="preserve">germline </w:t>
      </w:r>
      <w:r w:rsidR="00C038BB" w:rsidRPr="00486384">
        <w:rPr>
          <w:i/>
          <w:szCs w:val="24"/>
        </w:rPr>
        <w:t>and/or</w:t>
      </w:r>
      <w:r w:rsidR="00CB07FB" w:rsidRPr="00486384">
        <w:rPr>
          <w:i/>
          <w:szCs w:val="24"/>
        </w:rPr>
        <w:t xml:space="preserve"> somatic analysis</w:t>
      </w:r>
      <w:r>
        <w:rPr>
          <w:i/>
          <w:szCs w:val="24"/>
        </w:rPr>
        <w:t>.</w:t>
      </w:r>
    </w:p>
    <w:p w14:paraId="520A9863" w14:textId="77777777" w:rsidR="00266274" w:rsidRPr="00486384" w:rsidRDefault="00266274" w:rsidP="00693119">
      <w:pPr>
        <w:pStyle w:val="Heading4"/>
      </w:pPr>
      <w:bookmarkStart w:id="252" w:name="_Toc281240111"/>
      <w:bookmarkStart w:id="253" w:name="_Toc281240353"/>
      <w:bookmarkStart w:id="254" w:name="_Toc288125086"/>
      <w:bookmarkStart w:id="255" w:name="_Toc484520861"/>
      <w:bookmarkEnd w:id="250"/>
      <w:bookmarkEnd w:id="251"/>
      <w:r w:rsidRPr="00486384">
        <w:t>Description of how privacy and confidentiality of medical information/biological specimens will be maximized</w:t>
      </w:r>
      <w:bookmarkEnd w:id="252"/>
      <w:bookmarkEnd w:id="253"/>
      <w:bookmarkEnd w:id="254"/>
      <w:bookmarkEnd w:id="255"/>
    </w:p>
    <w:p w14:paraId="7B84F25E" w14:textId="77777777" w:rsidR="00266274" w:rsidRPr="00486384" w:rsidRDefault="00266274">
      <w:pPr>
        <w:numPr>
          <w:ilvl w:val="0"/>
          <w:numId w:val="2"/>
        </w:numPr>
        <w:rPr>
          <w:szCs w:val="24"/>
        </w:rPr>
      </w:pPr>
      <w:r w:rsidRPr="00486384">
        <w:rPr>
          <w:i/>
          <w:szCs w:val="24"/>
        </w:rPr>
        <w:t xml:space="preserve">Will participant identifiers be attached to data, or will samples/data be coded </w:t>
      </w:r>
      <w:r w:rsidR="005F7640" w:rsidRPr="00486384">
        <w:rPr>
          <w:i/>
          <w:szCs w:val="24"/>
        </w:rPr>
        <w:t xml:space="preserve">or </w:t>
      </w:r>
      <w:r w:rsidRPr="00486384">
        <w:rPr>
          <w:i/>
          <w:szCs w:val="24"/>
        </w:rPr>
        <w:t xml:space="preserve">unlinked? Even if </w:t>
      </w:r>
      <w:r w:rsidR="001668C4" w:rsidRPr="00486384">
        <w:rPr>
          <w:i/>
          <w:szCs w:val="24"/>
        </w:rPr>
        <w:t>protected health information (</w:t>
      </w:r>
      <w:r w:rsidR="00564209" w:rsidRPr="00486384">
        <w:rPr>
          <w:i/>
          <w:szCs w:val="24"/>
        </w:rPr>
        <w:t>PHI</w:t>
      </w:r>
      <w:r w:rsidR="001668C4" w:rsidRPr="00486384">
        <w:rPr>
          <w:i/>
          <w:szCs w:val="24"/>
        </w:rPr>
        <w:t>)</w:t>
      </w:r>
      <w:r w:rsidRPr="00486384">
        <w:rPr>
          <w:i/>
          <w:szCs w:val="24"/>
        </w:rPr>
        <w:t xml:space="preserve"> </w:t>
      </w:r>
      <w:r w:rsidR="008E692E" w:rsidRPr="00486384">
        <w:rPr>
          <w:i/>
          <w:szCs w:val="24"/>
        </w:rPr>
        <w:t>is</w:t>
      </w:r>
      <w:r w:rsidRPr="00486384">
        <w:rPr>
          <w:i/>
          <w:szCs w:val="24"/>
        </w:rPr>
        <w:t xml:space="preserve"> removed, how likely is potential identification?</w:t>
      </w:r>
    </w:p>
    <w:p w14:paraId="25CBF647" w14:textId="77777777" w:rsidR="00266274" w:rsidRPr="00486384" w:rsidRDefault="00266274">
      <w:pPr>
        <w:numPr>
          <w:ilvl w:val="0"/>
          <w:numId w:val="2"/>
        </w:numPr>
        <w:rPr>
          <w:szCs w:val="24"/>
        </w:rPr>
      </w:pPr>
      <w:r w:rsidRPr="00486384">
        <w:rPr>
          <w:i/>
          <w:szCs w:val="24"/>
        </w:rPr>
        <w:t>How might this information make specific individuals or families identifiable?</w:t>
      </w:r>
    </w:p>
    <w:p w14:paraId="1CB3BF16" w14:textId="789F4663" w:rsidR="00266274" w:rsidRPr="00486384" w:rsidRDefault="00266274">
      <w:pPr>
        <w:numPr>
          <w:ilvl w:val="0"/>
          <w:numId w:val="2"/>
        </w:numPr>
        <w:rPr>
          <w:i/>
          <w:szCs w:val="24"/>
        </w:rPr>
      </w:pPr>
      <w:r w:rsidRPr="00486384">
        <w:rPr>
          <w:i/>
          <w:szCs w:val="24"/>
        </w:rPr>
        <w:t>If research data will be coded, how will access to the “key” for the code be limited? Include a list of security measures (password –protected database, locked drawer, other). List positions of persons with access to the key</w:t>
      </w:r>
      <w:r w:rsidR="00391FF5" w:rsidRPr="00486384">
        <w:rPr>
          <w:i/>
          <w:szCs w:val="24"/>
        </w:rPr>
        <w:t>.</w:t>
      </w:r>
    </w:p>
    <w:p w14:paraId="36B678CC" w14:textId="77777777" w:rsidR="00266274" w:rsidRPr="00486384" w:rsidRDefault="00266274">
      <w:pPr>
        <w:numPr>
          <w:ilvl w:val="0"/>
          <w:numId w:val="2"/>
        </w:numPr>
        <w:rPr>
          <w:i/>
          <w:szCs w:val="24"/>
        </w:rPr>
      </w:pPr>
      <w:r w:rsidRPr="00486384">
        <w:rPr>
          <w:i/>
          <w:szCs w:val="24"/>
        </w:rPr>
        <w:t>Will pedigrees be published? Include a description of measures to minimize the changes of identifying specific families.</w:t>
      </w:r>
    </w:p>
    <w:p w14:paraId="114500BB" w14:textId="77777777" w:rsidR="00266274" w:rsidRPr="00486384" w:rsidRDefault="00266274">
      <w:pPr>
        <w:numPr>
          <w:ilvl w:val="0"/>
          <w:numId w:val="2"/>
        </w:numPr>
        <w:rPr>
          <w:i/>
          <w:szCs w:val="24"/>
        </w:rPr>
      </w:pPr>
      <w:r w:rsidRPr="00486384">
        <w:rPr>
          <w:i/>
          <w:szCs w:val="24"/>
        </w:rPr>
        <w:t>Will any personally identifiable information be released to third parties?</w:t>
      </w:r>
    </w:p>
    <w:p w14:paraId="1F39B883" w14:textId="77777777" w:rsidR="00266274" w:rsidRPr="00486384" w:rsidRDefault="00266274">
      <w:pPr>
        <w:numPr>
          <w:ilvl w:val="0"/>
          <w:numId w:val="2"/>
        </w:numPr>
        <w:rPr>
          <w:i/>
          <w:szCs w:val="24"/>
        </w:rPr>
      </w:pPr>
      <w:r w:rsidRPr="00486384">
        <w:rPr>
          <w:i/>
          <w:szCs w:val="24"/>
        </w:rPr>
        <w:t xml:space="preserve">Under what </w:t>
      </w:r>
      <w:r w:rsidR="00A64CB3" w:rsidRPr="00486384">
        <w:rPr>
          <w:i/>
          <w:szCs w:val="24"/>
        </w:rPr>
        <w:t xml:space="preserve">circumstances will data/samples </w:t>
      </w:r>
      <w:r w:rsidRPr="00486384">
        <w:rPr>
          <w:i/>
          <w:szCs w:val="24"/>
        </w:rPr>
        <w:t>be shared with other researchers?</w:t>
      </w:r>
    </w:p>
    <w:p w14:paraId="211F2038" w14:textId="65314688" w:rsidR="00641AF5" w:rsidRPr="00486384" w:rsidRDefault="00564209" w:rsidP="00693119">
      <w:pPr>
        <w:pStyle w:val="Heading4"/>
      </w:pPr>
      <w:bookmarkStart w:id="256" w:name="_Toc281240112"/>
      <w:bookmarkStart w:id="257" w:name="_Toc281240354"/>
      <w:bookmarkStart w:id="258" w:name="_Toc288125087"/>
      <w:bookmarkStart w:id="259" w:name="_Ref469058934"/>
      <w:bookmarkStart w:id="260" w:name="_Toc484520862"/>
      <w:r w:rsidRPr="00486384">
        <w:t xml:space="preserve">Management of </w:t>
      </w:r>
      <w:r w:rsidR="00226C27" w:rsidRPr="00486384">
        <w:t xml:space="preserve">Primary </w:t>
      </w:r>
      <w:r w:rsidR="00641AF5" w:rsidRPr="00486384">
        <w:t>Results</w:t>
      </w:r>
      <w:bookmarkEnd w:id="256"/>
      <w:bookmarkEnd w:id="257"/>
      <w:bookmarkEnd w:id="258"/>
      <w:bookmarkEnd w:id="259"/>
      <w:bookmarkEnd w:id="260"/>
    </w:p>
    <w:p w14:paraId="4223D3FE" w14:textId="77777777" w:rsidR="00564209" w:rsidRPr="00486384" w:rsidRDefault="00641AF5">
      <w:pPr>
        <w:numPr>
          <w:ilvl w:val="0"/>
          <w:numId w:val="3"/>
        </w:numPr>
        <w:tabs>
          <w:tab w:val="left" w:pos="720"/>
        </w:tabs>
        <w:rPr>
          <w:i/>
          <w:szCs w:val="24"/>
        </w:rPr>
      </w:pPr>
      <w:r w:rsidRPr="00486384">
        <w:rPr>
          <w:i/>
          <w:szCs w:val="24"/>
        </w:rPr>
        <w:t xml:space="preserve">Discuss what </w:t>
      </w:r>
      <w:r w:rsidR="00F4724D" w:rsidRPr="00486384">
        <w:rPr>
          <w:i/>
          <w:szCs w:val="24"/>
        </w:rPr>
        <w:t>specific</w:t>
      </w:r>
      <w:r w:rsidRPr="00486384">
        <w:rPr>
          <w:i/>
          <w:szCs w:val="24"/>
        </w:rPr>
        <w:t xml:space="preserve"> results will be given to participants or their health care providers.</w:t>
      </w:r>
      <w:r w:rsidR="00266274" w:rsidRPr="00486384">
        <w:rPr>
          <w:i/>
          <w:szCs w:val="24"/>
        </w:rPr>
        <w:t xml:space="preserve"> </w:t>
      </w:r>
      <w:r w:rsidR="00F4724D" w:rsidRPr="00486384">
        <w:rPr>
          <w:i/>
          <w:szCs w:val="24"/>
        </w:rPr>
        <w:t xml:space="preserve">In general, the results offered should be scientifically valid, confirmed, and should have significant implications for the subject’s health and well-being. </w:t>
      </w:r>
    </w:p>
    <w:p w14:paraId="73889455" w14:textId="49055B40" w:rsidR="00E165D2" w:rsidRPr="00486384" w:rsidRDefault="00E165D2">
      <w:pPr>
        <w:numPr>
          <w:ilvl w:val="0"/>
          <w:numId w:val="3"/>
        </w:numPr>
        <w:tabs>
          <w:tab w:val="left" w:pos="720"/>
        </w:tabs>
        <w:rPr>
          <w:i/>
          <w:szCs w:val="24"/>
        </w:rPr>
      </w:pPr>
      <w:r w:rsidRPr="00486384">
        <w:rPr>
          <w:i/>
          <w:szCs w:val="24"/>
        </w:rPr>
        <w:t xml:space="preserve">Address whether the confirmation laboratory is CLIA </w:t>
      </w:r>
      <w:r w:rsidR="000F50D5" w:rsidRPr="00486384">
        <w:rPr>
          <w:i/>
          <w:szCs w:val="24"/>
        </w:rPr>
        <w:t>certified and</w:t>
      </w:r>
      <w:r w:rsidRPr="00486384">
        <w:rPr>
          <w:i/>
          <w:szCs w:val="24"/>
        </w:rPr>
        <w:t xml:space="preserve"> provide the CLIA certification number.</w:t>
      </w:r>
      <w:r w:rsidR="0023066E" w:rsidRPr="00486384">
        <w:rPr>
          <w:i/>
          <w:szCs w:val="24"/>
        </w:rPr>
        <w:t xml:space="preserve"> </w:t>
      </w:r>
      <w:r w:rsidR="000F50D5" w:rsidRPr="00486384">
        <w:rPr>
          <w:i/>
          <w:szCs w:val="24"/>
        </w:rPr>
        <w:t xml:space="preserve"> Note that r</w:t>
      </w:r>
      <w:r w:rsidR="0023066E" w:rsidRPr="00486384">
        <w:rPr>
          <w:i/>
          <w:szCs w:val="24"/>
        </w:rPr>
        <w:t xml:space="preserve">esults obtained in a non-CLIA laboratory cannot be provided back to the </w:t>
      </w:r>
      <w:r w:rsidR="00694F77" w:rsidRPr="00486384">
        <w:rPr>
          <w:i/>
          <w:szCs w:val="24"/>
        </w:rPr>
        <w:t>participant</w:t>
      </w:r>
      <w:r w:rsidR="0023066E" w:rsidRPr="00486384">
        <w:rPr>
          <w:i/>
          <w:szCs w:val="24"/>
        </w:rPr>
        <w:t xml:space="preserve"> or health care provider for purposes of providing </w:t>
      </w:r>
      <w:r w:rsidR="00624A05" w:rsidRPr="00486384">
        <w:rPr>
          <w:i/>
          <w:szCs w:val="24"/>
        </w:rPr>
        <w:t xml:space="preserve">clinical </w:t>
      </w:r>
      <w:r w:rsidR="0023066E" w:rsidRPr="00486384">
        <w:rPr>
          <w:i/>
          <w:szCs w:val="24"/>
        </w:rPr>
        <w:t>diagnostic information.</w:t>
      </w:r>
    </w:p>
    <w:p w14:paraId="39BD4EC1" w14:textId="77777777" w:rsidR="003B09BD" w:rsidRPr="00486384" w:rsidRDefault="003B09BD">
      <w:pPr>
        <w:numPr>
          <w:ilvl w:val="0"/>
          <w:numId w:val="3"/>
        </w:numPr>
        <w:tabs>
          <w:tab w:val="left" w:pos="720"/>
        </w:tabs>
        <w:rPr>
          <w:i/>
          <w:szCs w:val="24"/>
        </w:rPr>
      </w:pPr>
      <w:r w:rsidRPr="00486384">
        <w:rPr>
          <w:i/>
          <w:szCs w:val="24"/>
        </w:rPr>
        <w:t xml:space="preserve">If confirmatory CLIA testing is required, the research team should provide an option for this at no cost.  </w:t>
      </w:r>
    </w:p>
    <w:p w14:paraId="02044909" w14:textId="457B04A2" w:rsidR="00624A05" w:rsidRPr="00486384" w:rsidRDefault="00624A05">
      <w:pPr>
        <w:numPr>
          <w:ilvl w:val="0"/>
          <w:numId w:val="3"/>
        </w:numPr>
        <w:tabs>
          <w:tab w:val="left" w:pos="720"/>
        </w:tabs>
        <w:rPr>
          <w:i/>
          <w:szCs w:val="24"/>
        </w:rPr>
      </w:pPr>
      <w:r w:rsidRPr="00486384">
        <w:rPr>
          <w:i/>
          <w:szCs w:val="24"/>
        </w:rPr>
        <w:t>Discuss the potential time frame that initial sequencing will be conducted, and if it may be at a time significantly after the participants enrollment, whether and how you intend to recontact them to inform them of any results.  When appropriate, the informed consent document should contain information informing the participant that sequencing may be done at a later time or perhaps not performed at all.</w:t>
      </w:r>
    </w:p>
    <w:p w14:paraId="488B2608" w14:textId="77777777" w:rsidR="00E165D2" w:rsidRPr="00486384" w:rsidRDefault="00F4724D">
      <w:pPr>
        <w:numPr>
          <w:ilvl w:val="0"/>
          <w:numId w:val="3"/>
        </w:numPr>
        <w:tabs>
          <w:tab w:val="left" w:pos="720"/>
        </w:tabs>
        <w:rPr>
          <w:i/>
          <w:szCs w:val="24"/>
        </w:rPr>
      </w:pPr>
      <w:r w:rsidRPr="00486384">
        <w:rPr>
          <w:i/>
          <w:szCs w:val="24"/>
        </w:rPr>
        <w:t>Pl</w:t>
      </w:r>
      <w:r w:rsidR="003A44ED" w:rsidRPr="00486384">
        <w:rPr>
          <w:i/>
          <w:szCs w:val="24"/>
        </w:rPr>
        <w:t>a</w:t>
      </w:r>
      <w:r w:rsidRPr="00486384">
        <w:rPr>
          <w:i/>
          <w:szCs w:val="24"/>
        </w:rPr>
        <w:t>ns to return other forms of data—such as significant non-health-related data—should be built into the study design.</w:t>
      </w:r>
    </w:p>
    <w:p w14:paraId="61BBB989" w14:textId="77777777" w:rsidR="00B27970" w:rsidRPr="00486384" w:rsidRDefault="00B27970" w:rsidP="00693119">
      <w:pPr>
        <w:pStyle w:val="Heading4"/>
      </w:pPr>
      <w:bookmarkStart w:id="261" w:name="_Hlk125562109"/>
      <w:bookmarkStart w:id="262" w:name="_Toc281240113"/>
      <w:bookmarkStart w:id="263" w:name="_Toc281240355"/>
      <w:bookmarkStart w:id="264" w:name="_Toc288125088"/>
      <w:bookmarkStart w:id="265" w:name="_Toc484520863"/>
      <w:r w:rsidRPr="00486384">
        <w:t>Return of Secondary Genomic Research Results</w:t>
      </w:r>
    </w:p>
    <w:p w14:paraId="79C9B819" w14:textId="57E969A6" w:rsidR="00B27970" w:rsidRPr="00486384" w:rsidRDefault="00B27970" w:rsidP="00B27970">
      <w:pPr>
        <w:rPr>
          <w:i/>
          <w:iCs/>
        </w:rPr>
      </w:pPr>
      <w:r w:rsidRPr="00486384">
        <w:rPr>
          <w:i/>
          <w:iCs/>
        </w:rPr>
        <w:lastRenderedPageBreak/>
        <w:t xml:space="preserve">The IRB expects investigators to describe a plan for returning to participants certain secondary genomic findings obtained during their participation in NIH intramural research studies, unless there is a strong justification not to do so. For a detailed description of the scope and applicability of this requirement, as well as the elements required to be addressed in the plan, see </w:t>
      </w:r>
      <w:hyperlink r:id="rId25" w:history="1">
        <w:r w:rsidRPr="00486384">
          <w:rPr>
            <w:b/>
            <w:bCs/>
            <w:i/>
            <w:iCs/>
            <w:color w:val="0000FF"/>
            <w:u w:val="single"/>
          </w:rPr>
          <w:t>IRB Guidance for Return of Secondary Genomic Results in the NIH Intramural Program.</w:t>
        </w:r>
      </w:hyperlink>
      <w:r w:rsidRPr="00486384">
        <w:rPr>
          <w:b/>
          <w:bCs/>
          <w:i/>
          <w:iCs/>
          <w:color w:val="4472C4" w:themeColor="accent1"/>
        </w:rPr>
        <w:t xml:space="preserve"> </w:t>
      </w:r>
      <w:r w:rsidRPr="00486384">
        <w:rPr>
          <w:i/>
          <w:iCs/>
        </w:rPr>
        <w:t>Once approved by the IRB, the Principal Investigator is expected to adhere to all aspects of this plan.</w:t>
      </w:r>
    </w:p>
    <w:p w14:paraId="4AA89689" w14:textId="77777777" w:rsidR="00B27970" w:rsidRPr="00486384" w:rsidRDefault="00B27970" w:rsidP="00B27970">
      <w:pPr>
        <w:rPr>
          <w:i/>
          <w:iCs/>
        </w:rPr>
      </w:pPr>
      <w:r w:rsidRPr="00486384">
        <w:rPr>
          <w:i/>
          <w:iCs/>
        </w:rPr>
        <w:t>No return</w:t>
      </w:r>
    </w:p>
    <w:p w14:paraId="40A3DE8F" w14:textId="77777777" w:rsidR="00B27970" w:rsidRPr="00486384" w:rsidRDefault="00B27970">
      <w:pPr>
        <w:numPr>
          <w:ilvl w:val="0"/>
          <w:numId w:val="55"/>
        </w:numPr>
        <w:spacing w:before="0" w:after="0"/>
        <w:contextualSpacing/>
        <w:rPr>
          <w:rFonts w:eastAsia="Times New Roman"/>
          <w:i/>
          <w:iCs/>
          <w:szCs w:val="24"/>
        </w:rPr>
      </w:pPr>
      <w:r w:rsidRPr="00486384">
        <w:rPr>
          <w:rFonts w:eastAsia="Times New Roman"/>
          <w:i/>
          <w:iCs/>
          <w:szCs w:val="24"/>
        </w:rPr>
        <w:t xml:space="preserve">Provide justification for why secondary genomic findings will not be returned to participants. </w:t>
      </w:r>
    </w:p>
    <w:p w14:paraId="699DF727" w14:textId="77777777" w:rsidR="00B27970" w:rsidRPr="00486384" w:rsidRDefault="00B27970" w:rsidP="00B27970">
      <w:pPr>
        <w:rPr>
          <w:i/>
          <w:iCs/>
        </w:rPr>
      </w:pPr>
      <w:r w:rsidRPr="00486384">
        <w:rPr>
          <w:i/>
          <w:iCs/>
        </w:rPr>
        <w:t>Return</w:t>
      </w:r>
    </w:p>
    <w:p w14:paraId="6C1F7FE3" w14:textId="77777777" w:rsidR="00B27970" w:rsidRPr="00486384" w:rsidRDefault="00B27970">
      <w:pPr>
        <w:numPr>
          <w:ilvl w:val="0"/>
          <w:numId w:val="3"/>
        </w:numPr>
        <w:tabs>
          <w:tab w:val="left" w:pos="720"/>
        </w:tabs>
        <w:ind w:left="1080"/>
        <w:rPr>
          <w:i/>
          <w:iCs/>
          <w:szCs w:val="24"/>
        </w:rPr>
      </w:pPr>
      <w:r w:rsidRPr="00486384">
        <w:rPr>
          <w:i/>
          <w:iCs/>
          <w:szCs w:val="24"/>
        </w:rPr>
        <w:t>Describe which service you have engaged to analyze and return secondary findings, or whether the primary research team will perform this analysis.</w:t>
      </w:r>
    </w:p>
    <w:p w14:paraId="0F7A16D0" w14:textId="77777777" w:rsidR="00B27970" w:rsidRPr="00486384" w:rsidRDefault="00B27970">
      <w:pPr>
        <w:numPr>
          <w:ilvl w:val="0"/>
          <w:numId w:val="3"/>
        </w:numPr>
        <w:tabs>
          <w:tab w:val="left" w:pos="720"/>
        </w:tabs>
        <w:ind w:left="1080"/>
        <w:rPr>
          <w:i/>
          <w:iCs/>
          <w:szCs w:val="24"/>
        </w:rPr>
      </w:pPr>
      <w:r w:rsidRPr="00486384">
        <w:rPr>
          <w:i/>
          <w:iCs/>
          <w:szCs w:val="24"/>
        </w:rPr>
        <w:t xml:space="preserve">Describe which findings will be sought. </w:t>
      </w:r>
    </w:p>
    <w:p w14:paraId="59C9DA0A" w14:textId="77777777" w:rsidR="00B27970" w:rsidRPr="00486384" w:rsidRDefault="00B27970">
      <w:pPr>
        <w:numPr>
          <w:ilvl w:val="1"/>
          <w:numId w:val="3"/>
        </w:numPr>
        <w:tabs>
          <w:tab w:val="left" w:pos="720"/>
        </w:tabs>
        <w:ind w:left="1800"/>
        <w:rPr>
          <w:i/>
          <w:iCs/>
          <w:szCs w:val="24"/>
        </w:rPr>
      </w:pPr>
      <w:r w:rsidRPr="00486384">
        <w:rPr>
          <w:i/>
          <w:iCs/>
          <w:szCs w:val="24"/>
        </w:rPr>
        <w:t>At a minimum, the ACMG list of actionable findings that is current at the time the analysis is performed should be returned.</w:t>
      </w:r>
    </w:p>
    <w:p w14:paraId="2FBE9F7B" w14:textId="77777777" w:rsidR="00B27970" w:rsidRPr="00486384" w:rsidRDefault="00B27970">
      <w:pPr>
        <w:numPr>
          <w:ilvl w:val="1"/>
          <w:numId w:val="3"/>
        </w:numPr>
        <w:tabs>
          <w:tab w:val="left" w:pos="720"/>
        </w:tabs>
        <w:ind w:left="1800"/>
        <w:rPr>
          <w:i/>
          <w:iCs/>
          <w:szCs w:val="24"/>
        </w:rPr>
      </w:pPr>
      <w:r w:rsidRPr="00486384">
        <w:rPr>
          <w:i/>
          <w:iCs/>
          <w:szCs w:val="24"/>
        </w:rPr>
        <w:t>Additional genes may also be included if they are generally agreed upon by the expert community to be clinically important to the subject and are actionable.  These should be described in the protocol.</w:t>
      </w:r>
    </w:p>
    <w:p w14:paraId="3EF8F019" w14:textId="77777777" w:rsidR="00B27970" w:rsidRPr="00486384" w:rsidRDefault="00B27970">
      <w:pPr>
        <w:numPr>
          <w:ilvl w:val="1"/>
          <w:numId w:val="3"/>
        </w:numPr>
        <w:tabs>
          <w:tab w:val="left" w:pos="720"/>
        </w:tabs>
        <w:ind w:left="1800"/>
        <w:rPr>
          <w:i/>
          <w:iCs/>
          <w:szCs w:val="24"/>
        </w:rPr>
      </w:pPr>
      <w:r w:rsidRPr="00486384">
        <w:rPr>
          <w:i/>
          <w:iCs/>
          <w:szCs w:val="24"/>
        </w:rPr>
        <w:t>If the protocol involves multiple cohorts of participants that have different levels of clinical engagement with the study team, then describe whether and how the return of secondary genomic results will vary based on cohort group.  [Note: Consent forms for these cohorts should reflect these differences.]</w:t>
      </w:r>
    </w:p>
    <w:p w14:paraId="6F1FD4AF" w14:textId="20D48E7C" w:rsidR="00B27970" w:rsidRPr="00486384" w:rsidRDefault="00B27970">
      <w:pPr>
        <w:numPr>
          <w:ilvl w:val="0"/>
          <w:numId w:val="3"/>
        </w:numPr>
        <w:tabs>
          <w:tab w:val="left" w:pos="720"/>
        </w:tabs>
        <w:ind w:left="1080"/>
        <w:rPr>
          <w:i/>
          <w:iCs/>
          <w:szCs w:val="24"/>
        </w:rPr>
      </w:pPr>
      <w:r w:rsidRPr="00486384">
        <w:rPr>
          <w:i/>
          <w:iCs/>
          <w:szCs w:val="24"/>
        </w:rPr>
        <w:t>If the original research sample collection and sequencing will not be performed in a CLIA certified laboratory, address the process for obtaining confirmation of the secondary finding(s) in CLIA certified laboratory at no cost to the participant.</w:t>
      </w:r>
    </w:p>
    <w:p w14:paraId="332F231A" w14:textId="77777777" w:rsidR="00B27970" w:rsidRPr="00486384" w:rsidRDefault="00B27970">
      <w:pPr>
        <w:numPr>
          <w:ilvl w:val="0"/>
          <w:numId w:val="3"/>
        </w:numPr>
        <w:tabs>
          <w:tab w:val="left" w:pos="720"/>
        </w:tabs>
        <w:ind w:left="1080"/>
        <w:rPr>
          <w:i/>
          <w:iCs/>
          <w:szCs w:val="24"/>
        </w:rPr>
      </w:pPr>
      <w:r w:rsidRPr="00486384">
        <w:rPr>
          <w:i/>
          <w:iCs/>
          <w:szCs w:val="24"/>
        </w:rPr>
        <w:t>Include a description of the anticipated timing of the analysis and subject notification, relative to sample collection. If it known that the analysis and notification will not happen for an extended period after sample collection, this should be stated.</w:t>
      </w:r>
    </w:p>
    <w:p w14:paraId="32627B15" w14:textId="77777777" w:rsidR="00B27970" w:rsidRPr="00486384" w:rsidRDefault="00B27970">
      <w:pPr>
        <w:numPr>
          <w:ilvl w:val="0"/>
          <w:numId w:val="3"/>
        </w:numPr>
        <w:tabs>
          <w:tab w:val="left" w:pos="720"/>
        </w:tabs>
        <w:ind w:left="1080"/>
        <w:rPr>
          <w:i/>
          <w:iCs/>
          <w:szCs w:val="24"/>
        </w:rPr>
      </w:pPr>
      <w:r w:rsidRPr="00486384">
        <w:rPr>
          <w:i/>
          <w:iCs/>
          <w:szCs w:val="24"/>
        </w:rPr>
        <w:t>Discuss if you will only perform a single analysis for secondary findings, or if you will perform a repeat analysis periodically.  A one-time analysis is acceptable; however, other approaches are allowable but must be described in the protocol.</w:t>
      </w:r>
    </w:p>
    <w:p w14:paraId="071897EB" w14:textId="77777777" w:rsidR="00B27970" w:rsidRPr="00486384" w:rsidRDefault="00B27970">
      <w:pPr>
        <w:numPr>
          <w:ilvl w:val="0"/>
          <w:numId w:val="3"/>
        </w:numPr>
        <w:tabs>
          <w:tab w:val="left" w:pos="720"/>
        </w:tabs>
        <w:ind w:left="1080"/>
        <w:rPr>
          <w:i/>
          <w:iCs/>
          <w:szCs w:val="24"/>
        </w:rPr>
      </w:pPr>
      <w:r w:rsidRPr="00486384">
        <w:rPr>
          <w:i/>
          <w:iCs/>
          <w:szCs w:val="24"/>
        </w:rPr>
        <w:t>Discuss how findings will be returned:</w:t>
      </w:r>
    </w:p>
    <w:p w14:paraId="5588CA31" w14:textId="77777777" w:rsidR="00B27970" w:rsidRPr="00486384" w:rsidRDefault="00B27970">
      <w:pPr>
        <w:numPr>
          <w:ilvl w:val="1"/>
          <w:numId w:val="3"/>
        </w:numPr>
        <w:tabs>
          <w:tab w:val="left" w:pos="720"/>
        </w:tabs>
        <w:ind w:left="1800"/>
        <w:rPr>
          <w:i/>
          <w:iCs/>
          <w:szCs w:val="24"/>
        </w:rPr>
      </w:pPr>
      <w:r w:rsidRPr="00486384">
        <w:rPr>
          <w:i/>
          <w:iCs/>
          <w:szCs w:val="24"/>
        </w:rPr>
        <w:t>How will subjects be notified of the need for an additional sample collection or to return results (written communication, secure email, or telephone)?</w:t>
      </w:r>
    </w:p>
    <w:p w14:paraId="7BC1A000" w14:textId="77777777" w:rsidR="00B27970" w:rsidRPr="00486384" w:rsidRDefault="00B27970">
      <w:pPr>
        <w:numPr>
          <w:ilvl w:val="1"/>
          <w:numId w:val="3"/>
        </w:numPr>
        <w:tabs>
          <w:tab w:val="left" w:pos="720"/>
        </w:tabs>
        <w:ind w:left="1800"/>
        <w:rPr>
          <w:i/>
          <w:iCs/>
          <w:szCs w:val="24"/>
        </w:rPr>
      </w:pPr>
      <w:r w:rsidRPr="00486384">
        <w:rPr>
          <w:i/>
          <w:iCs/>
          <w:szCs w:val="24"/>
        </w:rPr>
        <w:t xml:space="preserve">Discuss whether secondary findings will be returned to participants at an in person visit, for example at the Clinical Center, or whether alternative </w:t>
      </w:r>
      <w:r w:rsidRPr="00486384">
        <w:rPr>
          <w:i/>
          <w:iCs/>
          <w:szCs w:val="24"/>
        </w:rPr>
        <w:lastRenderedPageBreak/>
        <w:t>methods (e.g., telemedicine, telephone) will be utilized. Describe if their will any additional costs incurred by the participant if they must return for a visit.</w:t>
      </w:r>
    </w:p>
    <w:p w14:paraId="4E2416E9" w14:textId="77777777" w:rsidR="00B27970" w:rsidRPr="00486384" w:rsidRDefault="00B27970">
      <w:pPr>
        <w:numPr>
          <w:ilvl w:val="1"/>
          <w:numId w:val="3"/>
        </w:numPr>
        <w:spacing w:before="0" w:after="0"/>
        <w:ind w:left="1800"/>
        <w:contextualSpacing/>
        <w:rPr>
          <w:rFonts w:eastAsia="Times New Roman"/>
          <w:i/>
          <w:iCs/>
          <w:szCs w:val="24"/>
        </w:rPr>
      </w:pPr>
      <w:r w:rsidRPr="00486384">
        <w:rPr>
          <w:rFonts w:eastAsia="Times New Roman"/>
          <w:i/>
          <w:iCs/>
          <w:szCs w:val="24"/>
        </w:rPr>
        <w:t>Describe who will do the genetic counseling and how it will be conducted. The process of identifying and disclosing research results should involve professionals with the appropriate expertise required to provide the participant with sufficient interpretive information and opportunity to ask questions and have any concerns addressed.</w:t>
      </w:r>
    </w:p>
    <w:p w14:paraId="598FCCAC" w14:textId="77777777" w:rsidR="00B27970" w:rsidRPr="00486384" w:rsidRDefault="00B27970">
      <w:pPr>
        <w:numPr>
          <w:ilvl w:val="0"/>
          <w:numId w:val="3"/>
        </w:numPr>
        <w:spacing w:before="0" w:after="0"/>
        <w:ind w:left="1080"/>
        <w:contextualSpacing/>
        <w:rPr>
          <w:rFonts w:eastAsia="Times New Roman"/>
          <w:i/>
          <w:iCs/>
          <w:szCs w:val="24"/>
        </w:rPr>
      </w:pPr>
      <w:r w:rsidRPr="00486384">
        <w:rPr>
          <w:rFonts w:eastAsia="Times New Roman"/>
          <w:i/>
          <w:iCs/>
          <w:szCs w:val="24"/>
        </w:rPr>
        <w:t>Identify to whom the secondary findings will be returned.</w:t>
      </w:r>
    </w:p>
    <w:p w14:paraId="7CABCF21" w14:textId="77777777" w:rsidR="00B27970" w:rsidRPr="00486384" w:rsidRDefault="00B27970">
      <w:pPr>
        <w:numPr>
          <w:ilvl w:val="1"/>
          <w:numId w:val="3"/>
        </w:numPr>
        <w:spacing w:before="0" w:after="0"/>
        <w:ind w:left="1800"/>
        <w:contextualSpacing/>
        <w:rPr>
          <w:rFonts w:eastAsia="Times New Roman"/>
          <w:i/>
          <w:iCs/>
          <w:szCs w:val="24"/>
        </w:rPr>
      </w:pPr>
      <w:r w:rsidRPr="00486384">
        <w:rPr>
          <w:rFonts w:eastAsia="Times New Roman"/>
          <w:i/>
          <w:iCs/>
          <w:szCs w:val="24"/>
        </w:rPr>
        <w:t>Secondary findings may only be returned to the research participant or to their legally authorized representative (LAR), unless there is a valid release of medical information request identifying another individual as authorized to receive this information.</w:t>
      </w:r>
    </w:p>
    <w:p w14:paraId="66360D5D" w14:textId="77777777" w:rsidR="00B27970" w:rsidRPr="00486384" w:rsidRDefault="00B27970">
      <w:pPr>
        <w:numPr>
          <w:ilvl w:val="1"/>
          <w:numId w:val="3"/>
        </w:numPr>
        <w:spacing w:before="0" w:after="0"/>
        <w:ind w:left="1800"/>
        <w:contextualSpacing/>
        <w:rPr>
          <w:rFonts w:eastAsia="Times New Roman"/>
          <w:i/>
          <w:iCs/>
          <w:szCs w:val="24"/>
        </w:rPr>
      </w:pPr>
      <w:r w:rsidRPr="00486384">
        <w:rPr>
          <w:rFonts w:eastAsia="Times New Roman"/>
          <w:i/>
          <w:iCs/>
          <w:szCs w:val="24"/>
        </w:rPr>
        <w:t>Results obtained from a participant who is deceased at the time the secondary findings become known may be released to next of kin upon confirmation of their identity and relationship to the subject, consistent with Clinical Center Health Information Management and/or IC Privacy Office policies</w:t>
      </w:r>
    </w:p>
    <w:p w14:paraId="42AB83AC" w14:textId="77777777" w:rsidR="00B27970" w:rsidRPr="00486384" w:rsidRDefault="00B27970" w:rsidP="00B27970">
      <w:pPr>
        <w:rPr>
          <w:i/>
          <w:szCs w:val="24"/>
        </w:rPr>
      </w:pPr>
      <w:r w:rsidRPr="00486384">
        <w:rPr>
          <w:i/>
          <w:szCs w:val="24"/>
        </w:rPr>
        <w:t>Example language:</w:t>
      </w:r>
    </w:p>
    <w:p w14:paraId="48E743FC" w14:textId="71F3A41D" w:rsidR="00B27970" w:rsidRPr="00486384" w:rsidRDefault="00B27970" w:rsidP="00B27970">
      <w:pPr>
        <w:autoSpaceDE w:val="0"/>
        <w:autoSpaceDN w:val="0"/>
        <w:adjustRightInd w:val="0"/>
        <w:spacing w:after="0"/>
        <w:ind w:right="187"/>
        <w:rPr>
          <w:szCs w:val="24"/>
        </w:rPr>
      </w:pPr>
      <w:r w:rsidRPr="00486384">
        <w:rPr>
          <w:szCs w:val="24"/>
        </w:rPr>
        <w:t xml:space="preserve">The study will utilize the </w:t>
      </w:r>
      <w:r w:rsidR="004D06AE" w:rsidRPr="00BD4325">
        <w:rPr>
          <w:szCs w:val="24"/>
        </w:rPr>
        <w:t>&lt;</w:t>
      </w:r>
      <w:r w:rsidRPr="00BD4325">
        <w:rPr>
          <w:szCs w:val="24"/>
        </w:rPr>
        <w:t>specify the service being used for secondary analysis or whether the primary study team will perform this role</w:t>
      </w:r>
      <w:r w:rsidR="004D06AE" w:rsidRPr="00BD4325">
        <w:rPr>
          <w:szCs w:val="24"/>
        </w:rPr>
        <w:t>&gt;</w:t>
      </w:r>
      <w:r w:rsidR="004D06AE" w:rsidRPr="00486384">
        <w:rPr>
          <w:szCs w:val="24"/>
        </w:rPr>
        <w:t xml:space="preserve"> </w:t>
      </w:r>
      <w:r w:rsidRPr="00486384">
        <w:rPr>
          <w:szCs w:val="24"/>
        </w:rPr>
        <w:t xml:space="preserve">to conduct the analysis for clinically actionable secondary results from genomic sequence data generated under this study.  </w:t>
      </w:r>
    </w:p>
    <w:p w14:paraId="6B2806F7" w14:textId="372B08E4" w:rsidR="00B27970" w:rsidRPr="00BD4325" w:rsidRDefault="00B27970" w:rsidP="00B27970">
      <w:pPr>
        <w:autoSpaceDE w:val="0"/>
        <w:autoSpaceDN w:val="0"/>
        <w:adjustRightInd w:val="0"/>
        <w:spacing w:after="0"/>
        <w:ind w:right="187"/>
        <w:rPr>
          <w:i/>
          <w:iCs/>
          <w:szCs w:val="24"/>
        </w:rPr>
      </w:pPr>
      <w:r w:rsidRPr="00486384">
        <w:rPr>
          <w:szCs w:val="24"/>
        </w:rPr>
        <w:t xml:space="preserve">Clinically actionable findings for the purpose of this study are defined as disorders appearing in the American College of Medical Genetics and Genomics (ACMG) recommendations for the return of incidental findings that is current at the time the analysis is performed. </w:t>
      </w:r>
      <w:r w:rsidR="002B3F32" w:rsidRPr="00BD4325">
        <w:rPr>
          <w:i/>
          <w:iCs/>
          <w:szCs w:val="24"/>
        </w:rPr>
        <w:t>(</w:t>
      </w:r>
      <w:r w:rsidRPr="00BD4325">
        <w:rPr>
          <w:i/>
          <w:iCs/>
          <w:szCs w:val="24"/>
        </w:rPr>
        <w:t>Expanded lists are permissible; any findings that will be sought in addition to the ACMG’s recommended list must be specified.</w:t>
      </w:r>
      <w:r w:rsidR="002B3F32" w:rsidRPr="00BD4325">
        <w:rPr>
          <w:i/>
          <w:iCs/>
          <w:szCs w:val="24"/>
        </w:rPr>
        <w:t>)</w:t>
      </w:r>
    </w:p>
    <w:p w14:paraId="79A02B90" w14:textId="793AB94E" w:rsidR="00B27970" w:rsidRPr="00486384" w:rsidRDefault="00B27970" w:rsidP="00B27970">
      <w:pPr>
        <w:autoSpaceDE w:val="0"/>
        <w:autoSpaceDN w:val="0"/>
        <w:adjustRightInd w:val="0"/>
        <w:spacing w:after="0"/>
        <w:ind w:right="187"/>
        <w:rPr>
          <w:rFonts w:eastAsia="Times New Roman"/>
          <w:color w:val="000000"/>
          <w:szCs w:val="24"/>
        </w:rPr>
      </w:pPr>
      <w:r w:rsidRPr="00486384">
        <w:rPr>
          <w:szCs w:val="24"/>
        </w:rPr>
        <w:t xml:space="preserve">Subjects will be contacted </w:t>
      </w:r>
      <w:r w:rsidR="002B3F32" w:rsidRPr="00BD4325">
        <w:rPr>
          <w:szCs w:val="24"/>
        </w:rPr>
        <w:t>&lt;</w:t>
      </w:r>
      <w:r w:rsidRPr="00BD4325">
        <w:rPr>
          <w:szCs w:val="24"/>
        </w:rPr>
        <w:t>describe how contact will be made</w:t>
      </w:r>
      <w:r w:rsidR="002B3F32" w:rsidRPr="00BD4325">
        <w:rPr>
          <w:szCs w:val="24"/>
        </w:rPr>
        <w:t>&gt;</w:t>
      </w:r>
      <w:r w:rsidR="002B3F32" w:rsidRPr="00486384">
        <w:rPr>
          <w:szCs w:val="24"/>
        </w:rPr>
        <w:t xml:space="preserve"> </w:t>
      </w:r>
      <w:r w:rsidRPr="00486384">
        <w:rPr>
          <w:szCs w:val="24"/>
        </w:rPr>
        <w:t xml:space="preserve">by the primary study team </w:t>
      </w:r>
      <w:r w:rsidR="002B3F32" w:rsidRPr="00BD4325">
        <w:rPr>
          <w:szCs w:val="24"/>
        </w:rPr>
        <w:t>&lt;</w:t>
      </w:r>
      <w:r w:rsidRPr="00BD4325">
        <w:rPr>
          <w:szCs w:val="24"/>
        </w:rPr>
        <w:t>or relevant party</w:t>
      </w:r>
      <w:r w:rsidR="002B3F32" w:rsidRPr="00BD4325">
        <w:rPr>
          <w:szCs w:val="24"/>
        </w:rPr>
        <w:t xml:space="preserve">&gt; </w:t>
      </w:r>
      <w:r w:rsidRPr="00486384">
        <w:rPr>
          <w:szCs w:val="24"/>
        </w:rPr>
        <w:t>if a clinically actionable variant is identified to provide an additional blood or saliva specimen to allow for confirmation in a CLIA certified laboratory, if necessary.  If the research findings are verified in the CLIA certified lab, then subject will be offered the opportunity to come to NIH or to schedule a telemedicine visit (at our expense)</w:t>
      </w:r>
      <w:r w:rsidRPr="00486384">
        <w:rPr>
          <w:rFonts w:eastAsia="Times New Roman"/>
          <w:szCs w:val="24"/>
        </w:rPr>
        <w:t xml:space="preserve"> to have a genetic</w:t>
      </w:r>
      <w:r w:rsidRPr="00BD4325">
        <w:rPr>
          <w:rFonts w:eastAsia="Times New Roman"/>
          <w:szCs w:val="24"/>
        </w:rPr>
        <w:t xml:space="preserve"> counseling session with </w:t>
      </w:r>
      <w:r w:rsidR="002B3F32" w:rsidRPr="00BD4325">
        <w:rPr>
          <w:rFonts w:eastAsia="Times New Roman"/>
          <w:szCs w:val="24"/>
        </w:rPr>
        <w:t>&lt;</w:t>
      </w:r>
      <w:r w:rsidRPr="00BD4325">
        <w:rPr>
          <w:rFonts w:eastAsia="Times New Roman"/>
          <w:szCs w:val="24"/>
        </w:rPr>
        <w:t>specify who will provide this genetic education and counseling associated with the return of results</w:t>
      </w:r>
      <w:r w:rsidR="002B3F32" w:rsidRPr="00BD4325">
        <w:rPr>
          <w:rFonts w:eastAsia="Times New Roman"/>
          <w:szCs w:val="24"/>
        </w:rPr>
        <w:t xml:space="preserve">&gt; </w:t>
      </w:r>
      <w:r w:rsidRPr="00BD4325">
        <w:rPr>
          <w:rFonts w:eastAsia="Times New Roman"/>
          <w:szCs w:val="24"/>
        </w:rPr>
        <w:t>t</w:t>
      </w:r>
      <w:r w:rsidRPr="00486384">
        <w:rPr>
          <w:rFonts w:eastAsia="Times New Roman"/>
          <w:color w:val="000000"/>
          <w:szCs w:val="24"/>
        </w:rPr>
        <w:t>o explain this result. If the subject does not want to come to NIH or have a telemedicine visit, a referral to a local genetic healthcare provider may be provided to receive this result (at their expense).</w:t>
      </w:r>
    </w:p>
    <w:p w14:paraId="10B41AA4" w14:textId="2B770D13" w:rsidR="00B27970" w:rsidRPr="00486384" w:rsidRDefault="00B27970" w:rsidP="00B27970">
      <w:pPr>
        <w:autoSpaceDE w:val="0"/>
        <w:autoSpaceDN w:val="0"/>
        <w:adjustRightInd w:val="0"/>
        <w:spacing w:after="0"/>
        <w:ind w:right="187"/>
        <w:rPr>
          <w:szCs w:val="24"/>
        </w:rPr>
      </w:pPr>
      <w:r w:rsidRPr="00486384">
        <w:rPr>
          <w:rFonts w:eastAsia="Times New Roman"/>
          <w:color w:val="000000"/>
          <w:szCs w:val="24"/>
        </w:rPr>
        <w:t xml:space="preserve">We anticipate that the analysis for secondary findings will occur within </w:t>
      </w:r>
      <w:r w:rsidR="002B3F32" w:rsidRPr="00486384">
        <w:rPr>
          <w:rFonts w:eastAsia="Times New Roman"/>
          <w:color w:val="000000"/>
          <w:szCs w:val="24"/>
        </w:rPr>
        <w:t>&lt;</w:t>
      </w:r>
      <w:r w:rsidRPr="00486384">
        <w:rPr>
          <w:rFonts w:eastAsia="Times New Roman"/>
          <w:color w:val="000000"/>
          <w:szCs w:val="24"/>
        </w:rPr>
        <w:t>specify expected time frame</w:t>
      </w:r>
      <w:r w:rsidR="002B3F32" w:rsidRPr="00486384">
        <w:rPr>
          <w:rFonts w:eastAsia="Times New Roman"/>
          <w:color w:val="000000"/>
          <w:szCs w:val="24"/>
        </w:rPr>
        <w:t>&gt;</w:t>
      </w:r>
      <w:r w:rsidRPr="00486384">
        <w:rPr>
          <w:rFonts w:eastAsia="Times New Roman"/>
          <w:color w:val="000000"/>
          <w:szCs w:val="24"/>
        </w:rPr>
        <w:t>of specimen collection.</w:t>
      </w:r>
      <w:r w:rsidRPr="00486384">
        <w:rPr>
          <w:szCs w:val="24"/>
        </w:rPr>
        <w:t xml:space="preserve">  This is the only time during the course of the study that secondary findings will be returned. No additional interrogation regarding secondary actionable findings will be made after the initial analysis.</w:t>
      </w:r>
    </w:p>
    <w:bookmarkEnd w:id="261"/>
    <w:p w14:paraId="7D2858A8" w14:textId="77777777" w:rsidR="00F4724D" w:rsidRPr="00486384" w:rsidRDefault="00F4724D" w:rsidP="00693119">
      <w:pPr>
        <w:pStyle w:val="Heading4"/>
      </w:pPr>
      <w:r w:rsidRPr="00486384">
        <w:t>Genetic counseling</w:t>
      </w:r>
      <w:bookmarkEnd w:id="262"/>
      <w:bookmarkEnd w:id="263"/>
      <w:bookmarkEnd w:id="264"/>
      <w:bookmarkEnd w:id="265"/>
    </w:p>
    <w:p w14:paraId="6CC1FB24" w14:textId="7F19473B" w:rsidR="0033243C" w:rsidRPr="00486384" w:rsidRDefault="00F4724D" w:rsidP="00F22F21">
      <w:pPr>
        <w:rPr>
          <w:i/>
          <w:szCs w:val="24"/>
        </w:rPr>
      </w:pPr>
      <w:r w:rsidRPr="00486384">
        <w:rPr>
          <w:i/>
          <w:szCs w:val="24"/>
        </w:rPr>
        <w:t xml:space="preserve">Describe who will do the genetic counseling, would counseling happen in person, and how it will be conducted. The process of identifying and disclosing research results should involve professionals with the appropriate expertise required to provide the participant with sufficient </w:t>
      </w:r>
      <w:r w:rsidRPr="00486384">
        <w:rPr>
          <w:i/>
          <w:szCs w:val="24"/>
        </w:rPr>
        <w:lastRenderedPageBreak/>
        <w:t>interpretive information.</w:t>
      </w:r>
      <w:r w:rsidR="003120E7" w:rsidRPr="00486384">
        <w:rPr>
          <w:i/>
          <w:szCs w:val="24"/>
        </w:rPr>
        <w:t xml:space="preserve"> The research team should provide an option for this to be obtained at no cost to the subject.</w:t>
      </w:r>
    </w:p>
    <w:p w14:paraId="68A10CC2" w14:textId="6C6BBFCA" w:rsidR="005F410D" w:rsidRPr="00486384" w:rsidRDefault="00C15426" w:rsidP="00693119">
      <w:pPr>
        <w:pStyle w:val="Heading2"/>
      </w:pPr>
      <w:bookmarkStart w:id="266" w:name="_Toc11143973"/>
      <w:bookmarkStart w:id="267" w:name="_Toc11143974"/>
      <w:bookmarkStart w:id="268" w:name="_Toc11143975"/>
      <w:bookmarkEnd w:id="266"/>
      <w:bookmarkEnd w:id="267"/>
      <w:bookmarkEnd w:id="268"/>
      <w:r w:rsidRPr="00486384" w:rsidDel="00C15426">
        <w:t xml:space="preserve"> </w:t>
      </w:r>
      <w:bookmarkStart w:id="269" w:name="_Ref11143401"/>
      <w:bookmarkStart w:id="270" w:name="_Toc227591455"/>
      <w:r w:rsidR="00BA453B" w:rsidRPr="00486384">
        <w:t>Safety and Other Assessments</w:t>
      </w:r>
      <w:bookmarkEnd w:id="269"/>
      <w:bookmarkEnd w:id="270"/>
    </w:p>
    <w:p w14:paraId="6991B807" w14:textId="57AEC5FA" w:rsidR="00BA453B" w:rsidRPr="00486384" w:rsidRDefault="00BA453B" w:rsidP="00BA453B">
      <w:pPr>
        <w:rPr>
          <w:i/>
        </w:rPr>
      </w:pPr>
      <w:r w:rsidRPr="00486384">
        <w:rPr>
          <w:i/>
        </w:rPr>
        <w:t xml:space="preserve">List and describe all study procedures and evaluations to be done as part of the study to monitor safety and support the understanding of the study intervention’s safety or that are done for other purposes (e.g., screening, eligibility, enrollment). </w:t>
      </w:r>
      <w:r w:rsidR="000F50D5" w:rsidRPr="00486384">
        <w:rPr>
          <w:i/>
        </w:rPr>
        <w:t xml:space="preserve"> </w:t>
      </w:r>
      <w:r w:rsidRPr="00486384">
        <w:rPr>
          <w:i/>
        </w:rPr>
        <w:t xml:space="preserve">In addition, discuss any special conditions that must be achieved during the enrollment and/or initial administration of study intervention.  </w:t>
      </w:r>
    </w:p>
    <w:p w14:paraId="4319DE68" w14:textId="40456A76" w:rsidR="00BA453B" w:rsidRPr="00486384" w:rsidRDefault="00BA453B" w:rsidP="00BA453B">
      <w:pPr>
        <w:rPr>
          <w:i/>
        </w:rPr>
      </w:pPr>
      <w:r w:rsidRPr="00486384">
        <w:rPr>
          <w:i/>
        </w:rPr>
        <w:t xml:space="preserve">Note that the protocol should provide a high-level discussion of all procedures and detailed information can be further provided in a MOP or SOP.  In addition, note where approaches to decrease variability, such as centralized laboratory assessments, are being employed. The specific timing of procedures/evaluations to be done at each study visit are captured in </w:t>
      </w:r>
      <w:r w:rsidRPr="00486384">
        <w:rPr>
          <w:b/>
          <w:i/>
        </w:rPr>
        <w:t xml:space="preserve">Section </w:t>
      </w:r>
      <w:r w:rsidR="00C41ABF" w:rsidRPr="00486384">
        <w:rPr>
          <w:b/>
          <w:i/>
          <w:color w:val="0000FF"/>
        </w:rPr>
        <w:fldChar w:fldCharType="begin"/>
      </w:r>
      <w:r w:rsidR="00C41ABF" w:rsidRPr="00486384">
        <w:rPr>
          <w:b/>
          <w:i/>
          <w:color w:val="0000FF"/>
        </w:rPr>
        <w:instrText xml:space="preserve"> REF _Ref11143350 \r \h </w:instrText>
      </w:r>
      <w:r w:rsidR="00486384">
        <w:rPr>
          <w:b/>
          <w:i/>
          <w:color w:val="0000FF"/>
        </w:rPr>
        <w:instrText xml:space="preserve"> \* MERGEFORMAT </w:instrText>
      </w:r>
      <w:r w:rsidR="00C41ABF" w:rsidRPr="00486384">
        <w:rPr>
          <w:b/>
          <w:i/>
          <w:color w:val="0000FF"/>
        </w:rPr>
      </w:r>
      <w:r w:rsidR="00C41ABF" w:rsidRPr="00486384">
        <w:rPr>
          <w:b/>
          <w:i/>
          <w:color w:val="0000FF"/>
        </w:rPr>
        <w:fldChar w:fldCharType="separate"/>
      </w:r>
      <w:r w:rsidR="00C11A70">
        <w:rPr>
          <w:b/>
          <w:i/>
          <w:color w:val="0000FF"/>
        </w:rPr>
        <w:t>1.3</w:t>
      </w:r>
      <w:r w:rsidR="00C41ABF" w:rsidRPr="00486384">
        <w:rPr>
          <w:b/>
          <w:i/>
          <w:color w:val="0000FF"/>
        </w:rPr>
        <w:fldChar w:fldCharType="end"/>
      </w:r>
      <w:r w:rsidRPr="00486384">
        <w:rPr>
          <w:b/>
          <w:i/>
        </w:rPr>
        <w:t xml:space="preserve">, Schedule of Activities (SoA) </w:t>
      </w:r>
      <w:r w:rsidRPr="00486384">
        <w:rPr>
          <w:i/>
        </w:rPr>
        <w:t xml:space="preserve">and the time points of these procedures do not need to be included here. </w:t>
      </w:r>
      <w:bookmarkStart w:id="271" w:name="_Hlk479166047"/>
      <w:r w:rsidRPr="00486384">
        <w:rPr>
          <w:i/>
        </w:rPr>
        <w:t>In addition, indicate where appropriate, that procedures/evaluations will be performed by qualified personnel.</w:t>
      </w:r>
      <w:bookmarkEnd w:id="271"/>
    </w:p>
    <w:p w14:paraId="56C95582" w14:textId="2148E6DC" w:rsidR="00BA0C0C" w:rsidRPr="00486384" w:rsidRDefault="00BA0C0C" w:rsidP="00BA453B">
      <w:pPr>
        <w:rPr>
          <w:i/>
        </w:rPr>
      </w:pPr>
      <w:r w:rsidRPr="00486384">
        <w:rPr>
          <w:i/>
        </w:rPr>
        <w:t>If any procedure has a risk of suicidal ideation, or questionnaires include questions about depression/suicidality, provide a management plan.</w:t>
      </w:r>
    </w:p>
    <w:p w14:paraId="17678397" w14:textId="569901E1" w:rsidR="00BA453B" w:rsidRPr="00486384" w:rsidRDefault="00BA453B" w:rsidP="00BA453B">
      <w:pPr>
        <w:rPr>
          <w:i/>
        </w:rPr>
      </w:pPr>
      <w:r w:rsidRPr="00486384">
        <w:rPr>
          <w:i/>
        </w:rPr>
        <w:t xml:space="preserve">This section </w:t>
      </w:r>
      <w:r w:rsidR="00FB37D3" w:rsidRPr="00486384">
        <w:rPr>
          <w:i/>
        </w:rPr>
        <w:t xml:space="preserve">should </w:t>
      </w:r>
      <w:r w:rsidRPr="00486384">
        <w:rPr>
          <w:i/>
        </w:rPr>
        <w:t xml:space="preserve">include a list and description of </w:t>
      </w:r>
      <w:r w:rsidR="00FB37D3" w:rsidRPr="00486384">
        <w:rPr>
          <w:b/>
          <w:i/>
          <w:color w:val="EA0000"/>
        </w:rPr>
        <w:t>all</w:t>
      </w:r>
      <w:r w:rsidR="00FB37D3" w:rsidRPr="00486384">
        <w:rPr>
          <w:i/>
        </w:rPr>
        <w:t xml:space="preserve"> the procedures/evaluations that are planned as part of the protocol such as</w:t>
      </w:r>
      <w:r w:rsidRPr="00486384">
        <w:rPr>
          <w:i/>
        </w:rPr>
        <w:t>:</w:t>
      </w:r>
    </w:p>
    <w:p w14:paraId="7930034E" w14:textId="77777777" w:rsidR="00BA453B" w:rsidRPr="00486384" w:rsidRDefault="00BA453B">
      <w:pPr>
        <w:pStyle w:val="ListParagraph"/>
        <w:numPr>
          <w:ilvl w:val="0"/>
          <w:numId w:val="31"/>
        </w:numPr>
        <w:rPr>
          <w:i/>
        </w:rPr>
      </w:pPr>
      <w:r w:rsidRPr="00486384">
        <w:rPr>
          <w:b/>
          <w:i/>
        </w:rPr>
        <w:t>Physical examination</w:t>
      </w:r>
      <w:r w:rsidRPr="00486384">
        <w:rPr>
          <w:i/>
        </w:rPr>
        <w:t xml:space="preserve"> (e.g., height and weight, organ systems, motor or vision assessment, or other functional abilities). If appropriate, discuss what constitutes a targeted physical examination. </w:t>
      </w:r>
    </w:p>
    <w:p w14:paraId="41FBC42B" w14:textId="77777777" w:rsidR="00BA453B" w:rsidRPr="00486384" w:rsidRDefault="00BA453B">
      <w:pPr>
        <w:pStyle w:val="ListParagraph"/>
        <w:numPr>
          <w:ilvl w:val="0"/>
          <w:numId w:val="31"/>
        </w:numPr>
        <w:rPr>
          <w:i/>
        </w:rPr>
      </w:pPr>
      <w:r w:rsidRPr="00486384">
        <w:rPr>
          <w:b/>
          <w:i/>
        </w:rPr>
        <w:t>Vital signs</w:t>
      </w:r>
      <w:r w:rsidRPr="00486384">
        <w:rPr>
          <w:i/>
        </w:rPr>
        <w:t xml:space="preserve"> (e.g., temperature, pulse, respirations, blood pressure). Carefully consider which vital signs (if any) should be measured to ensure that only essential data are collected. Include any specific instructions with respect to the collection and interpretation of vital signs.  </w:t>
      </w:r>
    </w:p>
    <w:p w14:paraId="72A170C5" w14:textId="77777777" w:rsidR="00BA453B" w:rsidRPr="00486384" w:rsidRDefault="00BA453B">
      <w:pPr>
        <w:pStyle w:val="ListParagraph"/>
        <w:numPr>
          <w:ilvl w:val="0"/>
          <w:numId w:val="31"/>
        </w:numPr>
        <w:rPr>
          <w:i/>
        </w:rPr>
      </w:pPr>
      <w:r w:rsidRPr="00486384">
        <w:rPr>
          <w:b/>
          <w:i/>
        </w:rPr>
        <w:t>Electrocardiograms (EKGs)</w:t>
      </w:r>
      <w:r w:rsidRPr="00486384">
        <w:rPr>
          <w:i/>
        </w:rPr>
        <w:t xml:space="preserve">: specify if the EKG is for screening purposes only. Include any specific instructions for the collection and interpretation of the EKG (e.g., time points relative to dosing with study intervention or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14:paraId="2CA062C6" w14:textId="77777777" w:rsidR="00E64216" w:rsidRPr="00486384" w:rsidRDefault="00BA453B">
      <w:pPr>
        <w:pStyle w:val="ListParagraph"/>
        <w:numPr>
          <w:ilvl w:val="0"/>
          <w:numId w:val="31"/>
        </w:numPr>
        <w:rPr>
          <w:sz w:val="22"/>
          <w:szCs w:val="22"/>
        </w:rPr>
      </w:pPr>
      <w:r w:rsidRPr="00486384">
        <w:rPr>
          <w:b/>
          <w:i/>
        </w:rPr>
        <w:t>Radiographic or other imaging assessments.</w:t>
      </w:r>
      <w:r w:rsidRPr="00486384">
        <w:rPr>
          <w:i/>
        </w:rPr>
        <w:t xml:space="preserve"> State the specific imaging required and, as appropriate, provide description of what is needed to perform the specialized imaging. Details describing how to perform the imaging in a standard fashion and equipment specifications may be described in the study’s MOP or a separate SOP.</w:t>
      </w:r>
      <w:r w:rsidR="00BA0C0C" w:rsidRPr="00486384">
        <w:rPr>
          <w:i/>
        </w:rPr>
        <w:t xml:space="preserve"> </w:t>
      </w:r>
    </w:p>
    <w:p w14:paraId="0E86161C" w14:textId="77777777" w:rsidR="00781FCE" w:rsidRPr="00486384" w:rsidRDefault="00781FCE">
      <w:pPr>
        <w:pStyle w:val="ListParagraph"/>
        <w:numPr>
          <w:ilvl w:val="0"/>
          <w:numId w:val="31"/>
        </w:numPr>
        <w:rPr>
          <w:i/>
        </w:rPr>
      </w:pPr>
      <w:r w:rsidRPr="00486384">
        <w:rPr>
          <w:i/>
        </w:rPr>
        <w:t>For studies which include the following use of radiation, ensure the appropriate application is submitted to the RSC at NIH:</w:t>
      </w:r>
    </w:p>
    <w:p w14:paraId="490AE73E" w14:textId="77777777" w:rsidR="00781FCE" w:rsidRPr="00486384" w:rsidRDefault="00781FCE">
      <w:pPr>
        <w:pStyle w:val="ListParagraph"/>
        <w:numPr>
          <w:ilvl w:val="1"/>
          <w:numId w:val="31"/>
        </w:numPr>
        <w:rPr>
          <w:i/>
          <w:iCs/>
        </w:rPr>
      </w:pPr>
      <w:r w:rsidRPr="00486384">
        <w:rPr>
          <w:i/>
          <w:iCs/>
        </w:rPr>
        <w:t>Uses a radioactive research drug(s) regulated under the FDA requirements for review by the Radioactive Drug Research Committee (RDRC)</w:t>
      </w:r>
    </w:p>
    <w:p w14:paraId="425622C5" w14:textId="77777777" w:rsidR="00781FCE" w:rsidRPr="00486384" w:rsidRDefault="00781FCE">
      <w:pPr>
        <w:pStyle w:val="ListParagraph"/>
        <w:numPr>
          <w:ilvl w:val="1"/>
          <w:numId w:val="31"/>
        </w:numPr>
        <w:rPr>
          <w:i/>
          <w:iCs/>
        </w:rPr>
      </w:pPr>
      <w:r w:rsidRPr="00486384">
        <w:rPr>
          <w:i/>
          <w:iCs/>
        </w:rPr>
        <w:t>Involves the use of any radiation in pediatric participants (&lt;18 years old) with an annual effective dose </w:t>
      </w:r>
      <w:r w:rsidRPr="00486384">
        <w:rPr>
          <w:i/>
          <w:iCs/>
          <w:u w:val="single"/>
        </w:rPr>
        <w:t>&gt;</w:t>
      </w:r>
      <w:r w:rsidRPr="00486384">
        <w:rPr>
          <w:i/>
          <w:iCs/>
        </w:rPr>
        <w:t>0.5 rem or healthy pediatric volunteers (any dose level)</w:t>
      </w:r>
    </w:p>
    <w:p w14:paraId="7D80B2F5" w14:textId="77777777" w:rsidR="00781FCE" w:rsidRPr="00486384" w:rsidRDefault="00781FCE">
      <w:pPr>
        <w:pStyle w:val="ListParagraph"/>
        <w:numPr>
          <w:ilvl w:val="1"/>
          <w:numId w:val="31"/>
        </w:numPr>
        <w:rPr>
          <w:i/>
          <w:iCs/>
        </w:rPr>
      </w:pPr>
      <w:r w:rsidRPr="00486384">
        <w:rPr>
          <w:i/>
          <w:iCs/>
        </w:rPr>
        <w:lastRenderedPageBreak/>
        <w:t>Uses any radiation in healthy adult volunteers, excluding DEXA and chest X-Ray</w:t>
      </w:r>
    </w:p>
    <w:p w14:paraId="4D5E6793" w14:textId="77777777" w:rsidR="00781FCE" w:rsidRPr="00486384" w:rsidRDefault="00781FCE">
      <w:pPr>
        <w:pStyle w:val="ListParagraph"/>
        <w:numPr>
          <w:ilvl w:val="1"/>
          <w:numId w:val="31"/>
        </w:numPr>
        <w:rPr>
          <w:i/>
          <w:iCs/>
        </w:rPr>
      </w:pPr>
      <w:r w:rsidRPr="00486384">
        <w:rPr>
          <w:i/>
          <w:iCs/>
        </w:rPr>
        <w:t>Uses therapeutic administration of radioactive materials (Examples include therapeutic use of I-131, Lu-177, Y-90, Th-227, Ra-223, or Ir-192 permanent seed implants. The following would be excluded from required RSC review: Use of linear accelerator such as total body irradiation or high dose-rate afterloader such as brachytherapy for breast or prostate cancer.)</w:t>
      </w:r>
    </w:p>
    <w:p w14:paraId="39B854EF" w14:textId="77777777" w:rsidR="00781FCE" w:rsidRPr="00486384" w:rsidRDefault="00781FCE">
      <w:pPr>
        <w:pStyle w:val="ListParagraph"/>
        <w:numPr>
          <w:ilvl w:val="1"/>
          <w:numId w:val="31"/>
        </w:numPr>
        <w:rPr>
          <w:i/>
          <w:iCs/>
        </w:rPr>
      </w:pPr>
      <w:r w:rsidRPr="00486384">
        <w:rPr>
          <w:i/>
          <w:iCs/>
        </w:rPr>
        <w:t>Involves novel uses of radiation, including any radioactive Investigational New Drugs (IND) and radiation-producing investigational devices</w:t>
      </w:r>
    </w:p>
    <w:p w14:paraId="6F9F2931" w14:textId="1479B912" w:rsidR="00781FCE" w:rsidRPr="00486384" w:rsidRDefault="00781FCE">
      <w:pPr>
        <w:pStyle w:val="ListParagraph"/>
        <w:numPr>
          <w:ilvl w:val="1"/>
          <w:numId w:val="31"/>
        </w:numPr>
        <w:spacing w:after="240"/>
        <w:contextualSpacing w:val="0"/>
        <w:rPr>
          <w:i/>
          <w:iCs/>
        </w:rPr>
      </w:pPr>
      <w:r w:rsidRPr="00486384">
        <w:rPr>
          <w:i/>
          <w:iCs/>
        </w:rPr>
        <w:t>The radiation itself is the research agent being studied in the protocol (For example: the protocol compares the effectiveness of 2 different doses of radiation therapy; comparison of the effectiveness of drug X vs drug X + radiation therapy; study of the uptake and biodistribution of a novel radioactive tracer)</w:t>
      </w:r>
    </w:p>
    <w:p w14:paraId="4065F6EB" w14:textId="46CA6F1A" w:rsidR="00E64216" w:rsidRPr="00486384" w:rsidRDefault="00BA0C0C">
      <w:pPr>
        <w:pStyle w:val="ListParagraph"/>
        <w:numPr>
          <w:ilvl w:val="0"/>
          <w:numId w:val="31"/>
        </w:numPr>
        <w:contextualSpacing w:val="0"/>
        <w:rPr>
          <w:sz w:val="22"/>
          <w:szCs w:val="22"/>
        </w:rPr>
      </w:pPr>
      <w:r w:rsidRPr="00486384">
        <w:rPr>
          <w:i/>
        </w:rPr>
        <w:t>For any MRI with gadolinium, refer to the gadolinium guidelines for maximum amount and provide the FDA medication guide (see</w:t>
      </w:r>
      <w:r w:rsidR="00E64216" w:rsidRPr="00486384">
        <w:t xml:space="preserve"> </w:t>
      </w:r>
      <w:hyperlink r:id="rId26" w:history="1">
        <w:r w:rsidR="00E64216" w:rsidRPr="00486384">
          <w:rPr>
            <w:rStyle w:val="Hyperlink"/>
            <w:color w:val="3333FF"/>
          </w:rPr>
          <w:t>https://www.fda.gov/drugs/drug-safety-and-availability/fda-drug-safety-communication-fda-warns-gadolinium-based-contrast-agents-gbcas-are-retained-body</w:t>
        </w:r>
      </w:hyperlink>
      <w:r w:rsidR="00E64216" w:rsidRPr="00486384">
        <w:t xml:space="preserve"> )</w:t>
      </w:r>
    </w:p>
    <w:p w14:paraId="339DC77E" w14:textId="121D8EE2" w:rsidR="00BA453B" w:rsidRPr="00486384" w:rsidRDefault="00BA453B">
      <w:pPr>
        <w:pStyle w:val="ListParagraph"/>
        <w:numPr>
          <w:ilvl w:val="0"/>
          <w:numId w:val="31"/>
        </w:numPr>
        <w:rPr>
          <w:i/>
        </w:rPr>
      </w:pPr>
      <w:r w:rsidRPr="00486384">
        <w:rPr>
          <w:b/>
          <w:i/>
        </w:rPr>
        <w:t>Counseling procedures, including any dietary or activity considerations</w:t>
      </w:r>
      <w:r w:rsidRPr="00486384">
        <w:rPr>
          <w:i/>
        </w:rPr>
        <w:t xml:space="preserve"> that need to be adhered to during study participation.</w:t>
      </w:r>
    </w:p>
    <w:p w14:paraId="46FB03FD" w14:textId="4648CDBE" w:rsidR="00BA453B" w:rsidRPr="00486384" w:rsidRDefault="00BA453B">
      <w:pPr>
        <w:pStyle w:val="ListParagraph"/>
        <w:numPr>
          <w:ilvl w:val="0"/>
          <w:numId w:val="31"/>
        </w:numPr>
        <w:rPr>
          <w:i/>
        </w:rPr>
      </w:pPr>
      <w:r w:rsidRPr="00486384">
        <w:rPr>
          <w:b/>
          <w:i/>
        </w:rPr>
        <w:t>Assessment of study intervention adherence</w:t>
      </w:r>
      <w:r w:rsidRPr="00486384">
        <w:rPr>
          <w:i/>
        </w:rPr>
        <w:t xml:space="preserve"> or see Study Intervention Compliance, section </w:t>
      </w:r>
      <w:r w:rsidR="000F50D5" w:rsidRPr="00486384">
        <w:rPr>
          <w:b/>
          <w:bCs/>
          <w:i/>
          <w:color w:val="3333FF"/>
        </w:rPr>
        <w:fldChar w:fldCharType="begin"/>
      </w:r>
      <w:r w:rsidR="000F50D5" w:rsidRPr="00486384">
        <w:rPr>
          <w:b/>
          <w:bCs/>
          <w:i/>
          <w:color w:val="3333FF"/>
        </w:rPr>
        <w:instrText xml:space="preserve"> REF _Ref11143076 \r \h  \* MERGEFORMAT </w:instrText>
      </w:r>
      <w:r w:rsidR="000F50D5" w:rsidRPr="00486384">
        <w:rPr>
          <w:b/>
          <w:bCs/>
          <w:i/>
          <w:color w:val="3333FF"/>
        </w:rPr>
      </w:r>
      <w:r w:rsidR="000F50D5" w:rsidRPr="00486384">
        <w:rPr>
          <w:b/>
          <w:bCs/>
          <w:i/>
          <w:color w:val="3333FF"/>
        </w:rPr>
        <w:fldChar w:fldCharType="separate"/>
      </w:r>
      <w:r w:rsidR="00C11A70">
        <w:rPr>
          <w:b/>
          <w:bCs/>
          <w:i/>
          <w:color w:val="3333FF"/>
        </w:rPr>
        <w:t>6.4</w:t>
      </w:r>
      <w:r w:rsidR="000F50D5" w:rsidRPr="00486384">
        <w:rPr>
          <w:b/>
          <w:bCs/>
          <w:i/>
          <w:color w:val="3333FF"/>
        </w:rPr>
        <w:fldChar w:fldCharType="end"/>
      </w:r>
      <w:r w:rsidR="000F50D5" w:rsidRPr="00486384">
        <w:rPr>
          <w:i/>
          <w:color w:val="3333FF"/>
        </w:rPr>
        <w:t>.</w:t>
      </w:r>
    </w:p>
    <w:p w14:paraId="26D4EB3C" w14:textId="7A85E73E" w:rsidR="00BA453B" w:rsidRPr="00486384" w:rsidRDefault="00BA453B">
      <w:pPr>
        <w:pStyle w:val="ListParagraph"/>
        <w:numPr>
          <w:ilvl w:val="0"/>
          <w:numId w:val="31"/>
        </w:numPr>
        <w:rPr>
          <w:i/>
        </w:rPr>
      </w:pPr>
      <w:r w:rsidRPr="00486384">
        <w:rPr>
          <w:b/>
          <w:i/>
        </w:rPr>
        <w:t>Administration of questionnaires or other instruments</w:t>
      </w:r>
      <w:r w:rsidRPr="00486384">
        <w:rPr>
          <w:i/>
        </w:rPr>
        <w:t xml:space="preserve"> for patient-reported outcomes, such as a daily diary.</w:t>
      </w:r>
      <w:r w:rsidR="00E14852" w:rsidRPr="00486384">
        <w:rPr>
          <w:i/>
        </w:rPr>
        <w:t xml:space="preserve"> If non-English speakers are enrolled, identify if assessments related to the primary objectives are validated in their languages. </w:t>
      </w:r>
    </w:p>
    <w:p w14:paraId="51512CF8" w14:textId="77777777" w:rsidR="00BA453B" w:rsidRPr="00486384" w:rsidRDefault="00BA453B">
      <w:pPr>
        <w:pStyle w:val="ListParagraph"/>
        <w:numPr>
          <w:ilvl w:val="0"/>
          <w:numId w:val="31"/>
        </w:numPr>
        <w:rPr>
          <w:b/>
          <w:i/>
        </w:rPr>
      </w:pPr>
      <w:r w:rsidRPr="00486384">
        <w:rPr>
          <w:b/>
          <w:i/>
        </w:rPr>
        <w:t xml:space="preserve">Assessment of adverse events. </w:t>
      </w:r>
      <w:r w:rsidRPr="00486384">
        <w:rPr>
          <w:i/>
        </w:rPr>
        <w:t>Describe provisions for follow-up of ongoing AEs/SAEs.</w:t>
      </w:r>
    </w:p>
    <w:p w14:paraId="05106DF6" w14:textId="77777777" w:rsidR="00BA453B" w:rsidRPr="00486384" w:rsidRDefault="00BA453B" w:rsidP="00BA453B">
      <w:pPr>
        <w:rPr>
          <w:i/>
        </w:rPr>
      </w:pPr>
      <w:r w:rsidRPr="00486384">
        <w:rPr>
          <w:i/>
        </w:rPr>
        <w:t xml:space="preserve">Include in this section a discussion of the results of any study specific procedures that will be provided to participant (e.g., radiographic or other imaging or laboratory evaluations). </w:t>
      </w:r>
    </w:p>
    <w:p w14:paraId="223DDDAB" w14:textId="3D873940" w:rsidR="000B41A7" w:rsidRPr="00486384" w:rsidRDefault="000B41A7" w:rsidP="00693119">
      <w:pPr>
        <w:pStyle w:val="Heading2"/>
      </w:pPr>
      <w:bookmarkStart w:id="272" w:name="_Toc11143978"/>
      <w:bookmarkStart w:id="273" w:name="_Toc227591456"/>
      <w:bookmarkEnd w:id="272"/>
      <w:r w:rsidRPr="00486384">
        <w:t>Adverse Events and Serious Adverse Events</w:t>
      </w:r>
      <w:bookmarkEnd w:id="273"/>
    </w:p>
    <w:p w14:paraId="5E89475D" w14:textId="77777777" w:rsidR="000B41A7" w:rsidRPr="00486384" w:rsidRDefault="000B41A7" w:rsidP="000B41A7">
      <w:pPr>
        <w:rPr>
          <w:i/>
        </w:rPr>
      </w:pPr>
      <w:r w:rsidRPr="00486384">
        <w:rPr>
          <w:i/>
        </w:rPr>
        <w:t>No text is to be entered in this section; rather it should be included under the relevant subheadings below.</w:t>
      </w:r>
    </w:p>
    <w:p w14:paraId="7C36D548" w14:textId="77777777" w:rsidR="000B41A7" w:rsidRPr="00486384" w:rsidRDefault="000B41A7" w:rsidP="000B41A7">
      <w:pPr>
        <w:rPr>
          <w:i/>
        </w:rPr>
      </w:pPr>
      <w:r w:rsidRPr="00486384">
        <w:rPr>
          <w:i/>
        </w:rPr>
        <w:t>The following subsections are intended to highlight the specific assessments related to safety and the aspects of the study which are proposed to ensure the safety of trial participants.  Consider developing this section in consultation with the study Medical Monitor.  Consider the risks of the study intervention and other study procedures and the characteristics of the study population (e.g., vulnerable populations such as children).  This section should be tailored for specific study characteristics, including but not limited to the following:</w:t>
      </w:r>
    </w:p>
    <w:p w14:paraId="67D85C71" w14:textId="77777777" w:rsidR="000B41A7" w:rsidRPr="00486384" w:rsidRDefault="000B41A7">
      <w:pPr>
        <w:pStyle w:val="ListParagraph"/>
        <w:numPr>
          <w:ilvl w:val="0"/>
          <w:numId w:val="32"/>
        </w:numPr>
        <w:rPr>
          <w:i/>
        </w:rPr>
      </w:pPr>
      <w:r w:rsidRPr="00486384">
        <w:rPr>
          <w:i/>
        </w:rPr>
        <w:t>The study involves an investigational new drug or investigational device</w:t>
      </w:r>
    </w:p>
    <w:p w14:paraId="725F3BB5" w14:textId="77777777" w:rsidR="000B41A7" w:rsidRPr="00486384" w:rsidRDefault="000B41A7">
      <w:pPr>
        <w:pStyle w:val="ListParagraph"/>
        <w:numPr>
          <w:ilvl w:val="0"/>
          <w:numId w:val="32"/>
        </w:numPr>
        <w:rPr>
          <w:i/>
        </w:rPr>
      </w:pPr>
      <w:r w:rsidRPr="00486384">
        <w:rPr>
          <w:i/>
        </w:rPr>
        <w:t>The study involves washout from current medication regimen</w:t>
      </w:r>
    </w:p>
    <w:p w14:paraId="4A8274BB" w14:textId="77777777" w:rsidR="000B41A7" w:rsidRPr="00486384" w:rsidRDefault="000B41A7">
      <w:pPr>
        <w:pStyle w:val="ListParagraph"/>
        <w:numPr>
          <w:ilvl w:val="0"/>
          <w:numId w:val="32"/>
        </w:numPr>
        <w:rPr>
          <w:i/>
        </w:rPr>
      </w:pPr>
      <w:r w:rsidRPr="00486384">
        <w:rPr>
          <w:i/>
        </w:rPr>
        <w:t>The study involves the use of placebo in a population with a diagnosed disease</w:t>
      </w:r>
    </w:p>
    <w:p w14:paraId="09C50C05" w14:textId="77777777" w:rsidR="000B41A7" w:rsidRPr="00486384" w:rsidRDefault="000B41A7">
      <w:pPr>
        <w:pStyle w:val="ListParagraph"/>
        <w:numPr>
          <w:ilvl w:val="0"/>
          <w:numId w:val="32"/>
        </w:numPr>
        <w:rPr>
          <w:i/>
        </w:rPr>
      </w:pPr>
      <w:r w:rsidRPr="00486384">
        <w:rPr>
          <w:i/>
        </w:rPr>
        <w:t xml:space="preserve">The study requires selection of an appropriate toxicity grading scale </w:t>
      </w:r>
    </w:p>
    <w:p w14:paraId="676AC660" w14:textId="77777777" w:rsidR="000B41A7" w:rsidRPr="00486384" w:rsidRDefault="000B41A7">
      <w:pPr>
        <w:pStyle w:val="ListParagraph"/>
        <w:numPr>
          <w:ilvl w:val="0"/>
          <w:numId w:val="32"/>
        </w:numPr>
        <w:rPr>
          <w:i/>
        </w:rPr>
      </w:pPr>
      <w:r w:rsidRPr="00486384">
        <w:rPr>
          <w:i/>
        </w:rPr>
        <w:t>The study involves risks to individuals other than research participants (e.g., household or intimate contacts or communities, study clinicians, pharmacists or interventionists, etc.)</w:t>
      </w:r>
    </w:p>
    <w:p w14:paraId="06493150" w14:textId="77777777" w:rsidR="000B41A7" w:rsidRPr="00486384" w:rsidRDefault="000B41A7">
      <w:pPr>
        <w:pStyle w:val="ListParagraph"/>
        <w:numPr>
          <w:ilvl w:val="0"/>
          <w:numId w:val="32"/>
        </w:numPr>
        <w:rPr>
          <w:i/>
        </w:rPr>
      </w:pPr>
      <w:r w:rsidRPr="00486384">
        <w:rPr>
          <w:i/>
        </w:rPr>
        <w:lastRenderedPageBreak/>
        <w:t>Reporting of certain events (e.g., suspected child abuse or substance abuse) is mandatory because of the study population or study design characteristics</w:t>
      </w:r>
    </w:p>
    <w:p w14:paraId="40F574C6" w14:textId="716201FE" w:rsidR="000B41A7" w:rsidRPr="00486384" w:rsidRDefault="000B41A7">
      <w:pPr>
        <w:pStyle w:val="ListParagraph"/>
        <w:numPr>
          <w:ilvl w:val="0"/>
          <w:numId w:val="32"/>
        </w:numPr>
        <w:rPr>
          <w:i/>
        </w:rPr>
      </w:pPr>
      <w:r w:rsidRPr="00486384">
        <w:rPr>
          <w:i/>
        </w:rPr>
        <w:t>The study is conducted at multiple sites and will require centralized safety oversight</w:t>
      </w:r>
    </w:p>
    <w:p w14:paraId="0A0A9B05" w14:textId="77777777" w:rsidR="000B41A7" w:rsidRPr="00486384" w:rsidRDefault="000B41A7" w:rsidP="000B41A7">
      <w:pPr>
        <w:rPr>
          <w:i/>
        </w:rPr>
      </w:pPr>
      <w:r w:rsidRPr="00486384">
        <w:rPr>
          <w:i/>
        </w:rPr>
        <w:t xml:space="preserve">In developing this section, consider the risks of the study intervention. Review and reference the applicable sources of information, such as the IB, package insert, device labeling, literature and other sources that describe the study intervention.  </w:t>
      </w:r>
    </w:p>
    <w:p w14:paraId="07AC2292" w14:textId="4DD112ED" w:rsidR="000B41A7" w:rsidRPr="00486384" w:rsidRDefault="00F2175D" w:rsidP="00693119">
      <w:pPr>
        <w:pStyle w:val="Heading3"/>
      </w:pPr>
      <w:bookmarkStart w:id="274" w:name="_Toc227591457"/>
      <w:r w:rsidRPr="00486384">
        <w:t>Definition of Adverse Event</w:t>
      </w:r>
      <w:bookmarkEnd w:id="274"/>
    </w:p>
    <w:p w14:paraId="00920AA9" w14:textId="799C2FB5" w:rsidR="003F3F44" w:rsidRPr="00486384" w:rsidRDefault="003F3F44" w:rsidP="003F3F44">
      <w:pPr>
        <w:rPr>
          <w:i/>
        </w:rPr>
      </w:pPr>
      <w:bookmarkStart w:id="275" w:name="_Toc504563236"/>
      <w:bookmarkStart w:id="276" w:name="_Toc504563237"/>
      <w:bookmarkStart w:id="277" w:name="_Toc288125103"/>
      <w:bookmarkStart w:id="278" w:name="_Toc484520881"/>
      <w:bookmarkEnd w:id="275"/>
      <w:bookmarkEnd w:id="276"/>
      <w:r w:rsidRPr="00486384">
        <w:rPr>
          <w:i/>
        </w:rPr>
        <w:t xml:space="preserve">Provide the definition of an AE being used for the clinical trial.  The FDA definition of an AE is used in this template since this template is </w:t>
      </w:r>
      <w:r w:rsidR="00F16437" w:rsidRPr="00486384">
        <w:rPr>
          <w:i/>
        </w:rPr>
        <w:t xml:space="preserve">for </w:t>
      </w:r>
      <w:r w:rsidRPr="00486384">
        <w:rPr>
          <w:i/>
        </w:rPr>
        <w:t>FDA regulated studies. For some studies, definitions from the OHRP Guidance on Reviewing and Reporting Unanticipated Problems Involving Risks to Subjects or Others and Adverse Events; or ICH GCP definition may be more appropriate.  However, it is important to note that FDA regulations require reporting based on the definition included in 21 CFR 312.32 (a) for studies performed under an IND, regardless of the definition of AE used in the protocol.</w:t>
      </w:r>
    </w:p>
    <w:p w14:paraId="56B7A724" w14:textId="77777777" w:rsidR="003F3F44" w:rsidRPr="00486384" w:rsidRDefault="003F3F44" w:rsidP="003F3F44">
      <w:pPr>
        <w:rPr>
          <w:i/>
        </w:rPr>
      </w:pPr>
      <w:r w:rsidRPr="00486384">
        <w:rPr>
          <w:i/>
        </w:rPr>
        <w:t>Example text provided as a guide, customize as needed:</w:t>
      </w:r>
    </w:p>
    <w:p w14:paraId="6D6A580E" w14:textId="3EBCD635" w:rsidR="003F3F44" w:rsidRDefault="003F3F44" w:rsidP="003F3F44">
      <w:r w:rsidRPr="00486384">
        <w:t>Adverse event means any untoward medical occurrence associated with the use of an intervention in humans, whether or not considered intervention-related (21 CFR 312.32 (a)).</w:t>
      </w:r>
    </w:p>
    <w:p w14:paraId="5CF1A50E" w14:textId="425EC7FC" w:rsidR="00EC08B5" w:rsidRDefault="00E8781B" w:rsidP="00C529E9">
      <w:pPr>
        <w:pStyle w:val="Heading3"/>
      </w:pPr>
      <w:bookmarkStart w:id="279" w:name="_Toc227591458"/>
      <w:r>
        <w:t xml:space="preserve">Definition of </w:t>
      </w:r>
      <w:r w:rsidR="008772BC">
        <w:t>Adverse Reaction and Suspected Adverse Reaction</w:t>
      </w:r>
      <w:bookmarkEnd w:id="279"/>
    </w:p>
    <w:p w14:paraId="77E50AD0" w14:textId="048689F2" w:rsidR="0022770B" w:rsidRDefault="0022770B" w:rsidP="008772BC">
      <w:r w:rsidRPr="00486384">
        <w:rPr>
          <w:i/>
        </w:rPr>
        <w:t xml:space="preserve">Provide the definition of an </w:t>
      </w:r>
      <w:r>
        <w:rPr>
          <w:i/>
        </w:rPr>
        <w:t>Adverse Reaction and Suspected Adverse Reaction</w:t>
      </w:r>
      <w:r w:rsidRPr="00486384">
        <w:rPr>
          <w:i/>
        </w:rPr>
        <w:t xml:space="preserve"> being used for the clinical trial.  The FDA definition is used in this template since this template is for FDA regulated studies.</w:t>
      </w:r>
    </w:p>
    <w:p w14:paraId="3AF49B05" w14:textId="5D53EE2D" w:rsidR="008772BC" w:rsidRDefault="00032B3C" w:rsidP="008772BC">
      <w:r>
        <w:t xml:space="preserve">An </w:t>
      </w:r>
      <w:r w:rsidR="002C6DE5">
        <w:t>adverse reaction means any adverse event caused by a drug (21 CFR 312.32(a)).</w:t>
      </w:r>
    </w:p>
    <w:p w14:paraId="2A27E5F5" w14:textId="6DE311E0" w:rsidR="00F410A6" w:rsidRPr="008772BC" w:rsidRDefault="00F410A6" w:rsidP="008772BC">
      <w:r>
        <w:t xml:space="preserve">A suspected adverse reaction means any adverse event for which there is a </w:t>
      </w:r>
      <w:r w:rsidRPr="00094759">
        <w:rPr>
          <w:i/>
          <w:iCs/>
        </w:rPr>
        <w:t xml:space="preserve">reasonable possibility </w:t>
      </w:r>
      <w:r>
        <w:t xml:space="preserve">that the drug caused the adverse event. </w:t>
      </w:r>
      <w:r w:rsidR="006E2C43">
        <w:t xml:space="preserve"> Suspected adverse reaction implies a lesser degree of certainty about causality than adverse reaction.</w:t>
      </w:r>
    </w:p>
    <w:p w14:paraId="39A253BE" w14:textId="214C433E" w:rsidR="00F2175D" w:rsidRPr="00486384" w:rsidRDefault="003F3F44" w:rsidP="00693119">
      <w:pPr>
        <w:pStyle w:val="Heading3"/>
      </w:pPr>
      <w:bookmarkStart w:id="280" w:name="_Ref11143303"/>
      <w:bookmarkStart w:id="281" w:name="_Ref11143501"/>
      <w:bookmarkStart w:id="282" w:name="_Toc227591459"/>
      <w:bookmarkEnd w:id="277"/>
      <w:bookmarkEnd w:id="278"/>
      <w:r w:rsidRPr="00486384">
        <w:t>Definition of Serious Adverse Events (SAE)</w:t>
      </w:r>
      <w:bookmarkEnd w:id="280"/>
      <w:bookmarkEnd w:id="281"/>
      <w:bookmarkEnd w:id="282"/>
    </w:p>
    <w:p w14:paraId="6F12C616" w14:textId="22A83A53" w:rsidR="003F3F44" w:rsidRPr="00486384" w:rsidRDefault="003F3F44" w:rsidP="003F3F44">
      <w:pPr>
        <w:rPr>
          <w:i/>
        </w:rPr>
      </w:pPr>
      <w:bookmarkStart w:id="283" w:name="_Toc288125104"/>
      <w:bookmarkStart w:id="284" w:name="_Toc484520882"/>
      <w:r w:rsidRPr="00486384">
        <w:rPr>
          <w:i/>
        </w:rPr>
        <w:t>Provide the definition of an SAE being used for the clinical trial. The FDA definition of an SAE is used in this template since this template is for FDA regulated studies.  It is important to note that FDA regulations require reporting based on the definition included in 21 CFR 312.32 (a) for studies performed under an IND, regardless of the definition of SAE used in the protocol.  Note that the example text provided is from the drug regulations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686E9AC" w14:textId="77777777" w:rsidR="003F3F44" w:rsidRPr="00486384" w:rsidRDefault="003F3F44" w:rsidP="003F3F44">
      <w:pPr>
        <w:rPr>
          <w:i/>
        </w:rPr>
      </w:pPr>
      <w:r w:rsidRPr="00486384">
        <w:rPr>
          <w:i/>
        </w:rPr>
        <w:lastRenderedPageBreak/>
        <w:t>Example text provided as a guide, customize as needed:</w:t>
      </w:r>
    </w:p>
    <w:p w14:paraId="629D0C4D" w14:textId="62B595BB" w:rsidR="003F3F44" w:rsidRDefault="003F3F44" w:rsidP="003F3F44">
      <w:r w:rsidRPr="00486384">
        <w:t>An adverse event (AE) or suspected adverse reaction is considered "serious" if, in the view of either the investigator or sponsor, it results in any of the following outcomes: death,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25F9B8D3" w14:textId="40597607" w:rsidR="00372543" w:rsidRDefault="007A1A94" w:rsidP="00372543">
      <w:pPr>
        <w:pStyle w:val="Heading3"/>
      </w:pPr>
      <w:bookmarkStart w:id="285" w:name="_Toc227591460"/>
      <w:r>
        <w:t>Definition of Unanticipated Adverse Device Effect</w:t>
      </w:r>
      <w:bookmarkEnd w:id="285"/>
      <w:r>
        <w:t xml:space="preserve"> </w:t>
      </w:r>
    </w:p>
    <w:p w14:paraId="3D1A70E7" w14:textId="59E6681D" w:rsidR="009F4C53" w:rsidRPr="00094759" w:rsidRDefault="009F4C53" w:rsidP="00094759">
      <w:pPr>
        <w:rPr>
          <w:i/>
          <w:iCs/>
        </w:rPr>
      </w:pPr>
      <w:r>
        <w:rPr>
          <w:i/>
          <w:iCs/>
        </w:rPr>
        <w:t>Only include this definition if your study includes an investigational device.</w:t>
      </w:r>
      <w:r w:rsidR="00BD42DC" w:rsidRPr="00BD42DC">
        <w:rPr>
          <w:i/>
        </w:rPr>
        <w:t xml:space="preserve"> </w:t>
      </w:r>
      <w:r w:rsidR="00BD42DC" w:rsidRPr="00486384">
        <w:rPr>
          <w:i/>
        </w:rPr>
        <w:t xml:space="preserve">The FDA definition </w:t>
      </w:r>
      <w:r w:rsidR="00BD42DC">
        <w:rPr>
          <w:i/>
        </w:rPr>
        <w:t>of UA</w:t>
      </w:r>
      <w:r w:rsidR="00C53F5C">
        <w:rPr>
          <w:i/>
        </w:rPr>
        <w:t xml:space="preserve">DE </w:t>
      </w:r>
      <w:r w:rsidR="00BD42DC" w:rsidRPr="00486384">
        <w:rPr>
          <w:i/>
        </w:rPr>
        <w:t>is used in this template since this template is for FDA regulated studies.</w:t>
      </w:r>
    </w:p>
    <w:p w14:paraId="3F463567" w14:textId="3DEE33E5" w:rsidR="007A1A94" w:rsidRPr="007A1A94" w:rsidRDefault="007A1A94" w:rsidP="007A1A94">
      <w:r>
        <w:t xml:space="preserve">An unanticipated adverse device effect (UADE) means any serious adverse effect on health or </w:t>
      </w:r>
      <w:r w:rsidR="00436B26">
        <w:t>safety</w:t>
      </w:r>
      <w:r>
        <w:t xml:space="preserve"> or any life-</w:t>
      </w:r>
      <w:r w:rsidR="00F151E9">
        <w:t>threatening</w:t>
      </w:r>
      <w:r>
        <w:t xml:space="preserve"> </w:t>
      </w:r>
      <w:r w:rsidR="00F151E9">
        <w:t>problem</w:t>
      </w:r>
      <w:r>
        <w:t xml:space="preserve"> or death caused by, or associated with, a device, if that effect, </w:t>
      </w:r>
      <w:r w:rsidR="00F151E9">
        <w:t>problem</w:t>
      </w:r>
      <w:r>
        <w:t xml:space="preserve"> or death was not previously identified in nature, severity, or </w:t>
      </w:r>
      <w:r w:rsidR="00F151E9">
        <w:t>degree</w:t>
      </w:r>
      <w:r>
        <w:t xml:space="preserve"> of </w:t>
      </w:r>
      <w:r w:rsidR="00F151E9">
        <w:t xml:space="preserve">incidence in </w:t>
      </w:r>
      <w:r>
        <w:t xml:space="preserve"> the in</w:t>
      </w:r>
      <w:r w:rsidR="00F151E9">
        <w:t xml:space="preserve">vestigational </w:t>
      </w:r>
      <w:r>
        <w:t>plan or application</w:t>
      </w:r>
      <w:r w:rsidR="00447DF8">
        <w:t xml:space="preserve">, or any other unanticipated </w:t>
      </w:r>
      <w:r w:rsidR="00F14693">
        <w:t>serious</w:t>
      </w:r>
      <w:r w:rsidR="00447DF8">
        <w:t xml:space="preserve"> pro</w:t>
      </w:r>
      <w:r w:rsidR="00F151E9">
        <w:t>blem</w:t>
      </w:r>
      <w:r w:rsidR="00447DF8">
        <w:t xml:space="preserve"> associated with a device that relates to the </w:t>
      </w:r>
      <w:r w:rsidR="00F151E9">
        <w:t>rights</w:t>
      </w:r>
      <w:r w:rsidR="00447DF8">
        <w:t xml:space="preserve">, safety, or </w:t>
      </w:r>
      <w:r w:rsidR="00F151E9">
        <w:t>welfare</w:t>
      </w:r>
      <w:r w:rsidR="00447DF8">
        <w:t xml:space="preserve"> of subjects (21CFR 812.3(s)</w:t>
      </w:r>
      <w:r w:rsidR="00F151E9">
        <w:t>)</w:t>
      </w:r>
    </w:p>
    <w:p w14:paraId="68CFEF81" w14:textId="30367D59" w:rsidR="00F2175D" w:rsidRPr="00486384" w:rsidRDefault="003F3F44" w:rsidP="00693119">
      <w:pPr>
        <w:pStyle w:val="Heading3"/>
      </w:pPr>
      <w:bookmarkStart w:id="286" w:name="_Toc227591461"/>
      <w:bookmarkEnd w:id="283"/>
      <w:bookmarkEnd w:id="284"/>
      <w:r w:rsidRPr="00486384">
        <w:t>Classification of an Adverse Event</w:t>
      </w:r>
      <w:bookmarkEnd w:id="286"/>
    </w:p>
    <w:p w14:paraId="2D6E82DD" w14:textId="77777777" w:rsidR="003F3F44" w:rsidRPr="00486384" w:rsidRDefault="003F3F44" w:rsidP="00693119">
      <w:pPr>
        <w:pStyle w:val="Heading4"/>
      </w:pPr>
      <w:r w:rsidRPr="00486384">
        <w:t>Severity of Event</w:t>
      </w:r>
    </w:p>
    <w:p w14:paraId="039F2324" w14:textId="77777777" w:rsidR="003F3F44" w:rsidRPr="00486384" w:rsidRDefault="003F3F44" w:rsidP="007C21E3">
      <w:pPr>
        <w:rPr>
          <w:i/>
        </w:rPr>
      </w:pPr>
      <w:r w:rsidRPr="00486384">
        <w:rPr>
          <w:i/>
        </w:rPr>
        <w:t>All AEs will be assessed by the study clinician using a protocol defined grading system.  Describe the method of grading an AE for severity. For example, many toxicity tables are available for use and are adaptable to various study designs. Selection of a toxicity table or severity scale should be made in consultation with the study Medical Monitor.</w:t>
      </w:r>
    </w:p>
    <w:p w14:paraId="14B1CDDF" w14:textId="77777777" w:rsidR="003F3F44" w:rsidRPr="00486384" w:rsidRDefault="003F3F44" w:rsidP="007C21E3">
      <w:pPr>
        <w:rPr>
          <w:i/>
        </w:rPr>
      </w:pPr>
      <w:r w:rsidRPr="00486384">
        <w:rPr>
          <w:i/>
        </w:rPr>
        <w:t>Example text provided as a guide, customize as needed:</w:t>
      </w:r>
    </w:p>
    <w:p w14:paraId="42689757" w14:textId="3AEC9594" w:rsidR="003F3F44" w:rsidRPr="00486384" w:rsidRDefault="003F3F44" w:rsidP="003F3F44">
      <w:r w:rsidRPr="00486384">
        <w:t xml:space="preserve">For adverse events (AEs) not included in the protocol defined grading system, the following guidelines will be used to describe severity. </w:t>
      </w:r>
    </w:p>
    <w:p w14:paraId="4182CE7B" w14:textId="77777777" w:rsidR="003F3F44" w:rsidRPr="00486384" w:rsidRDefault="003F3F44">
      <w:pPr>
        <w:numPr>
          <w:ilvl w:val="0"/>
          <w:numId w:val="34"/>
        </w:numPr>
      </w:pPr>
      <w:r w:rsidRPr="00486384">
        <w:rPr>
          <w:b/>
        </w:rPr>
        <w:t xml:space="preserve">Mild </w:t>
      </w:r>
      <w:r w:rsidRPr="00486384">
        <w:t xml:space="preserve">– Events require minimal or no treatment and do not interfere with the participant’s daily activities. </w:t>
      </w:r>
    </w:p>
    <w:p w14:paraId="52381169" w14:textId="77777777" w:rsidR="003F3F44" w:rsidRPr="00486384" w:rsidRDefault="003F3F44">
      <w:pPr>
        <w:numPr>
          <w:ilvl w:val="0"/>
          <w:numId w:val="34"/>
        </w:numPr>
      </w:pPr>
      <w:r w:rsidRPr="00486384">
        <w:rPr>
          <w:b/>
        </w:rPr>
        <w:t xml:space="preserve">Moderate </w:t>
      </w:r>
      <w:r w:rsidRPr="00486384">
        <w:t>– Events result in a low level of inconvenience or concern with the therapeutic measures. Moderate events may cause some interference with functioning.</w:t>
      </w:r>
    </w:p>
    <w:p w14:paraId="4C00C2FC" w14:textId="092B5B4B" w:rsidR="003F3F44" w:rsidRPr="00486384" w:rsidRDefault="003F3F44">
      <w:pPr>
        <w:numPr>
          <w:ilvl w:val="0"/>
          <w:numId w:val="34"/>
        </w:numPr>
      </w:pPr>
      <w:r w:rsidRPr="00486384">
        <w:rPr>
          <w:b/>
        </w:rPr>
        <w:t xml:space="preserve">Severe </w:t>
      </w:r>
      <w:r w:rsidRPr="00486384">
        <w:t>– Events interrupt a participant’s usual daily activity and may require systemic drug therapy or other treatment. Severe events are usually potentially life-threatening or incapacitating.  Of note, the term “severe” does not necessarily equate to “serious”.</w:t>
      </w:r>
    </w:p>
    <w:p w14:paraId="78E6E26E" w14:textId="2B0E6229" w:rsidR="003F3F44" w:rsidRPr="00486384" w:rsidRDefault="003F3F44" w:rsidP="00693119">
      <w:pPr>
        <w:pStyle w:val="Heading4"/>
      </w:pPr>
      <w:r w:rsidRPr="00486384">
        <w:t xml:space="preserve">Relationship </w:t>
      </w:r>
      <w:r w:rsidR="00FD3FEA" w:rsidRPr="00486384">
        <w:t xml:space="preserve">to </w:t>
      </w:r>
      <w:r w:rsidRPr="00486384">
        <w:t xml:space="preserve">Study </w:t>
      </w:r>
      <w:r w:rsidR="00FD3FEA" w:rsidRPr="00486384">
        <w:t>Intervention</w:t>
      </w:r>
    </w:p>
    <w:p w14:paraId="4C898860" w14:textId="21332FCD" w:rsidR="003F3F44" w:rsidRPr="00486384" w:rsidRDefault="003F3F44" w:rsidP="0089476E">
      <w:pPr>
        <w:rPr>
          <w:i/>
        </w:rPr>
      </w:pPr>
      <w:r w:rsidRPr="00486384">
        <w:rPr>
          <w:i/>
        </w:rPr>
        <w:t xml:space="preserve">All AEs will have their relationship to study intervention or study participation assessed with a level of specificity appropriate to the study design. The clinician’s assessment of an AEs </w:t>
      </w:r>
      <w:r w:rsidRPr="00486384">
        <w:rPr>
          <w:i/>
        </w:rPr>
        <w:lastRenderedPageBreak/>
        <w:t xml:space="preserve">relationship to study intervention (drug, biologic, device) is part of the documentation process, but it is not a factor in determining what is or is not reported in the study. Describe the method of determining the relationship of an AE to a study intervention. If there is any doubt as to whether a clinical observation is an AE, the event should be reported.  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486384">
        <w:rPr>
          <w:i/>
          <w:iCs/>
        </w:rPr>
        <w:t xml:space="preserve"> </w:t>
      </w:r>
      <w:r w:rsidRPr="00486384">
        <w:rPr>
          <w:i/>
        </w:rPr>
        <w:t xml:space="preserve">In a clinical trial, the study intervention must always be suspect. </w:t>
      </w:r>
    </w:p>
    <w:p w14:paraId="1A7539D7" w14:textId="77777777" w:rsidR="003F3F44" w:rsidRPr="00486384" w:rsidRDefault="003F3F44" w:rsidP="003F3F44">
      <w:pPr>
        <w:rPr>
          <w:i/>
        </w:rPr>
      </w:pPr>
      <w:r w:rsidRPr="00486384">
        <w:rPr>
          <w:i/>
        </w:rPr>
        <w:t>Example text provided as a guide, customize as needed:</w:t>
      </w:r>
    </w:p>
    <w:p w14:paraId="0204514C" w14:textId="208394CF" w:rsidR="003F3F44" w:rsidRPr="00486384" w:rsidRDefault="003F3F44" w:rsidP="00FF6D12">
      <w:r w:rsidRPr="00486384">
        <w:t xml:space="preserve">All adverse events (AEs) must have their relationship to study intervention assessed by the </w:t>
      </w:r>
      <w:r w:rsidR="0089476E" w:rsidRPr="00486384">
        <w:t>investigator</w:t>
      </w:r>
      <w:r w:rsidRPr="00486384">
        <w:t xml:space="preserve"> who examines and evaluates the participant based on temporal relationship and his/her clinical judgment. The degree of certainty about causality will be graded using the categories below. In a clinical trial, the study product must always be suspect. </w:t>
      </w:r>
    </w:p>
    <w:p w14:paraId="3C92F8D6" w14:textId="77777777" w:rsidR="003F3F44" w:rsidRPr="00486384" w:rsidRDefault="003F3F44">
      <w:pPr>
        <w:numPr>
          <w:ilvl w:val="0"/>
          <w:numId w:val="35"/>
        </w:numPr>
      </w:pPr>
      <w:r w:rsidRPr="00486384">
        <w:rPr>
          <w:b/>
        </w:rPr>
        <w:t>Related</w:t>
      </w:r>
      <w:r w:rsidRPr="00486384">
        <w:t xml:space="preserve"> – The AE is known to occur with the study intervention, there is a reasonable possibility that the study intervention caused the AE, or there is a temporal relationship between the study intervention and event. Reasonable possibility means that there is evidence to suggest a causal relationship between the study intervention and the AE.</w:t>
      </w:r>
    </w:p>
    <w:p w14:paraId="6D61023B" w14:textId="77777777" w:rsidR="003F3F44" w:rsidRPr="00486384" w:rsidRDefault="003F3F44">
      <w:pPr>
        <w:numPr>
          <w:ilvl w:val="0"/>
          <w:numId w:val="35"/>
        </w:numPr>
        <w:rPr>
          <w:iCs/>
        </w:rPr>
      </w:pPr>
      <w:r w:rsidRPr="00486384">
        <w:rPr>
          <w:b/>
        </w:rPr>
        <w:t>Not Related</w:t>
      </w:r>
      <w:r w:rsidRPr="00486384">
        <w:t xml:space="preserve"> – There is not a reasonable possibility that the administration of the study intervention caused the event, there is no temporal </w:t>
      </w:r>
      <w:r w:rsidRPr="00486384">
        <w:rPr>
          <w:iCs/>
        </w:rPr>
        <w:t>relationship between the study intervention and event onset, or an alternate etiology has been established.</w:t>
      </w:r>
    </w:p>
    <w:p w14:paraId="785011DB" w14:textId="43BD8791" w:rsidR="003F3F44" w:rsidRPr="00486384" w:rsidRDefault="003F3F44" w:rsidP="003F3F44">
      <w:pPr>
        <w:rPr>
          <w:i/>
          <w:iCs/>
        </w:rPr>
      </w:pPr>
      <w:r w:rsidRPr="00486384">
        <w:rPr>
          <w:i/>
        </w:rPr>
        <w:t>OR</w:t>
      </w:r>
    </w:p>
    <w:p w14:paraId="32CA09B4" w14:textId="77777777" w:rsidR="003F3F44" w:rsidRPr="00486384" w:rsidRDefault="003F3F44">
      <w:pPr>
        <w:numPr>
          <w:ilvl w:val="0"/>
          <w:numId w:val="36"/>
        </w:numPr>
      </w:pPr>
      <w:r w:rsidRPr="00486384">
        <w:rPr>
          <w:b/>
        </w:rPr>
        <w:t xml:space="preserve">Definitely Related </w:t>
      </w:r>
      <w:r w:rsidRPr="00486384">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(dechallenge) should be clinically plausible. The event must be pharmacologically or phenomenologically definitive, with use of a satisfactory rechallenge procedure if necessary.</w:t>
      </w:r>
    </w:p>
    <w:p w14:paraId="0BE2FDB5" w14:textId="77777777" w:rsidR="003F3F44" w:rsidRPr="00486384" w:rsidRDefault="003F3F44">
      <w:pPr>
        <w:numPr>
          <w:ilvl w:val="0"/>
          <w:numId w:val="36"/>
        </w:numPr>
      </w:pPr>
      <w:r w:rsidRPr="00486384">
        <w:rPr>
          <w:b/>
        </w:rPr>
        <w:t xml:space="preserve">Probably Related </w:t>
      </w:r>
      <w:r w:rsidRPr="00486384">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(dechallenge). Rechallenge information is not required to fulfill this definition.</w:t>
      </w:r>
    </w:p>
    <w:p w14:paraId="1E2BCEE4" w14:textId="77777777" w:rsidR="003F3F44" w:rsidRPr="00486384" w:rsidRDefault="003F3F44">
      <w:pPr>
        <w:numPr>
          <w:ilvl w:val="0"/>
          <w:numId w:val="36"/>
        </w:numPr>
      </w:pPr>
      <w:r w:rsidRPr="00486384">
        <w:rPr>
          <w:b/>
        </w:rPr>
        <w:t xml:space="preserve">Potentially Related </w:t>
      </w:r>
      <w:r w:rsidRPr="00486384">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 as appropriate.</w:t>
      </w:r>
    </w:p>
    <w:p w14:paraId="11ACB4E8" w14:textId="77777777" w:rsidR="003F3F44" w:rsidRPr="00486384" w:rsidRDefault="003F3F44">
      <w:pPr>
        <w:numPr>
          <w:ilvl w:val="0"/>
          <w:numId w:val="36"/>
        </w:numPr>
      </w:pPr>
      <w:r w:rsidRPr="00486384">
        <w:rPr>
          <w:b/>
        </w:rPr>
        <w:t xml:space="preserve">Unlikely to be related </w:t>
      </w:r>
      <w:r w:rsidRPr="00486384">
        <w:t xml:space="preserve">– A clinical event, including an abnormal laboratory test result, whose temporal relationship to study intervention administration makes a causal </w:t>
      </w:r>
      <w:r w:rsidRPr="00486384">
        <w:lastRenderedPageBreak/>
        <w:t>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29A4E4FA" w14:textId="77777777" w:rsidR="003F3F44" w:rsidRPr="00486384" w:rsidRDefault="003F3F44">
      <w:pPr>
        <w:numPr>
          <w:ilvl w:val="0"/>
          <w:numId w:val="36"/>
        </w:numPr>
      </w:pPr>
      <w:r w:rsidRPr="00486384">
        <w:rPr>
          <w:b/>
        </w:rPr>
        <w:t xml:space="preserve">Not Related </w:t>
      </w:r>
      <w:r w:rsidRPr="00486384">
        <w:t>– The AE is completely independent of study intervention administration, and/or evidence exists that the event is definitely related to another etiology. There must be an alternative, definitive etiology documented by the clinician.]</w:t>
      </w:r>
    </w:p>
    <w:p w14:paraId="2CDE408B" w14:textId="77777777" w:rsidR="003F3F44" w:rsidRPr="00486384" w:rsidRDefault="003F3F44" w:rsidP="00693119">
      <w:pPr>
        <w:pStyle w:val="Heading4"/>
      </w:pPr>
      <w:r w:rsidRPr="00486384">
        <w:t xml:space="preserve">Expectedness </w:t>
      </w:r>
    </w:p>
    <w:p w14:paraId="655EE4F8" w14:textId="77777777" w:rsidR="003F3F44" w:rsidRPr="00486384" w:rsidRDefault="003F3F44" w:rsidP="003F3F44">
      <w:pPr>
        <w:rPr>
          <w:i/>
        </w:rPr>
      </w:pPr>
      <w:r w:rsidRPr="00486384">
        <w:rPr>
          <w:i/>
          <w:iCs/>
        </w:rPr>
        <w:t>Expected adverse reactions are AEs that are known to occur for the study intervention</w:t>
      </w:r>
      <w:r w:rsidRPr="00486384" w:rsidDel="00317317">
        <w:rPr>
          <w:i/>
          <w:iCs/>
        </w:rPr>
        <w:t xml:space="preserve"> </w:t>
      </w:r>
      <w:r w:rsidRPr="00486384">
        <w:rPr>
          <w:i/>
          <w:iCs/>
        </w:rPr>
        <w:t>being studied and should be collected in a standard, systematic format using a grading scale based on functional assessment or magnitude of reaction. Identify the source of the reference safety information used to</w:t>
      </w:r>
      <w:r w:rsidRPr="00486384">
        <w:rPr>
          <w:i/>
        </w:rPr>
        <w:t xml:space="preserve"> determine the expectedness of the AE (e.g., IB, approved labeling). Expectedness is assessed based on the awareness of AEs previously observed, not on the basis of what might be anticipated from the properties of the study intervention. </w:t>
      </w:r>
    </w:p>
    <w:p w14:paraId="2B1B7811" w14:textId="77777777" w:rsidR="003F3F44" w:rsidRPr="00486384" w:rsidRDefault="003F3F44" w:rsidP="003F3F44">
      <w:pPr>
        <w:rPr>
          <w:i/>
        </w:rPr>
      </w:pPr>
      <w:r w:rsidRPr="00486384">
        <w:rPr>
          <w:i/>
        </w:rPr>
        <w:t>An AE or suspected adverse reaction is considered "unexpected" if it is not listed in the IB, package insert, or device labeling or is not listed at the specificity or severity that has been observed; or, if an IB is not required or available, is not consistent with the risk information described in the protocol, as amended. For example, under this definition, hepatic necrosis would be unexpected (by virtue of greater severity) if the IB or package insert referred only to elevated hepatic enzymes or hepatitis. Similarly, cerebral thromboembolism and cerebral vasculitis would be unexpected (by virtue of greater specificity) if the IB or package insert listed only cerebral vascular accidents. "Unexpected," as used in this definition, also refers to AEs or suspected adverse reactions that are mentioned in the IB, package insert, or device labeling as occurring with a class of drugs (or other medical products) or as anticipated from the pharmacological properties or other characteristics of the study intervention, but are not specifically mentioned as occurring with the particular study intervention under investigation.</w:t>
      </w:r>
    </w:p>
    <w:p w14:paraId="5DF053C8" w14:textId="77777777" w:rsidR="003F3F44" w:rsidRPr="00486384" w:rsidRDefault="003F3F44" w:rsidP="003F3F44">
      <w:pPr>
        <w:rPr>
          <w:i/>
        </w:rPr>
      </w:pPr>
      <w:r w:rsidRPr="00486384">
        <w:rPr>
          <w:i/>
        </w:rPr>
        <w:t>Example text provided as a guide, customize as needed:</w:t>
      </w:r>
    </w:p>
    <w:p w14:paraId="754A5B55" w14:textId="0F3C46E7" w:rsidR="003F3F44" w:rsidRPr="00486384" w:rsidRDefault="003F3F44" w:rsidP="003F3F44">
      <w:r w:rsidRPr="00486384">
        <w:t xml:space="preserve">&lt;Insert role&gt; will be responsible for determining whether an adverse event (AE) is expected or unexpected.  An AE will be considered unexpected if the nature, severity, or frequency of the event is not consistent with the risk information previously described for the </w:t>
      </w:r>
      <w:r w:rsidRPr="00486384">
        <w:rPr>
          <w:iCs/>
        </w:rPr>
        <w:t>study intervention</w:t>
      </w:r>
      <w:r w:rsidRPr="00486384">
        <w:t>.</w:t>
      </w:r>
    </w:p>
    <w:p w14:paraId="2CDDCD1D" w14:textId="77777777" w:rsidR="003F3F44" w:rsidRPr="00486384" w:rsidRDefault="003F3F44" w:rsidP="00693119">
      <w:pPr>
        <w:pStyle w:val="Heading3"/>
      </w:pPr>
      <w:bookmarkStart w:id="287" w:name="_Toc469058406"/>
      <w:bookmarkStart w:id="288" w:name="_Toc469046240"/>
      <w:bookmarkStart w:id="289" w:name="_Toc479192745"/>
      <w:bookmarkStart w:id="290" w:name="_Toc227591462"/>
      <w:r w:rsidRPr="00486384">
        <w:t>Time Period and Frequency for Event Assessment and Follow-Up</w:t>
      </w:r>
      <w:bookmarkEnd w:id="287"/>
      <w:bookmarkEnd w:id="288"/>
      <w:bookmarkEnd w:id="289"/>
      <w:bookmarkEnd w:id="290"/>
    </w:p>
    <w:p w14:paraId="5412A23B" w14:textId="7E76DC97" w:rsidR="003F3F44" w:rsidRPr="00486384" w:rsidRDefault="003F3F44" w:rsidP="003F3F44">
      <w:pPr>
        <w:rPr>
          <w:i/>
        </w:rPr>
      </w:pPr>
      <w:r w:rsidRPr="00486384">
        <w:rPr>
          <w:i/>
        </w:rPr>
        <w:t xml:space="preserve">Describe how AEs and SAEs will be identified and followed until resolved or considered stable.  Specify procedures for recording and follow-up of AEs and SAEs that are consistent with the information contained within </w:t>
      </w:r>
      <w:r w:rsidRPr="00486384">
        <w:rPr>
          <w:b/>
          <w:i/>
        </w:rPr>
        <w:t xml:space="preserve">Section </w:t>
      </w:r>
      <w:r w:rsidR="0033243C" w:rsidRPr="00486384">
        <w:rPr>
          <w:b/>
          <w:i/>
          <w:color w:val="0000FF"/>
        </w:rPr>
        <w:fldChar w:fldCharType="begin"/>
      </w:r>
      <w:r w:rsidR="0033243C" w:rsidRPr="00486384">
        <w:rPr>
          <w:b/>
          <w:i/>
          <w:color w:val="0000FF"/>
        </w:rPr>
        <w:instrText xml:space="preserve"> REF _Ref11143401 \r \h </w:instrText>
      </w:r>
      <w:r w:rsidR="00486384">
        <w:rPr>
          <w:b/>
          <w:i/>
          <w:color w:val="0000FF"/>
        </w:rPr>
        <w:instrText xml:space="preserve"> \* MERGEFORMAT </w:instrText>
      </w:r>
      <w:r w:rsidR="0033243C" w:rsidRPr="00486384">
        <w:rPr>
          <w:b/>
          <w:i/>
          <w:color w:val="0000FF"/>
        </w:rPr>
      </w:r>
      <w:r w:rsidR="0033243C" w:rsidRPr="00486384">
        <w:rPr>
          <w:b/>
          <w:i/>
          <w:color w:val="0000FF"/>
        </w:rPr>
        <w:fldChar w:fldCharType="separate"/>
      </w:r>
      <w:r w:rsidR="00C11A70">
        <w:rPr>
          <w:b/>
          <w:i/>
          <w:color w:val="0000FF"/>
        </w:rPr>
        <w:t>8.3</w:t>
      </w:r>
      <w:r w:rsidR="0033243C" w:rsidRPr="00486384">
        <w:rPr>
          <w:b/>
          <w:i/>
          <w:color w:val="0000FF"/>
        </w:rPr>
        <w:fldChar w:fldCharType="end"/>
      </w:r>
      <w:r w:rsidRPr="00486384">
        <w:rPr>
          <w:b/>
          <w:i/>
        </w:rPr>
        <w:t>, Safety and Other Assessments</w:t>
      </w:r>
      <w:r w:rsidRPr="00486384">
        <w:rPr>
          <w:i/>
        </w:rPr>
        <w:t xml:space="preserve"> including what assessment tools will be used to monitor AEs.  Include duration of follow-up after appearance of events (e.g., 1 week, 2 months).</w:t>
      </w:r>
    </w:p>
    <w:p w14:paraId="50148496" w14:textId="77777777" w:rsidR="003F3F44" w:rsidRPr="00486384" w:rsidRDefault="003F3F44" w:rsidP="003F3F44">
      <w:pPr>
        <w:rPr>
          <w:i/>
        </w:rPr>
      </w:pPr>
      <w:r w:rsidRPr="00486384">
        <w:rPr>
          <w:i/>
        </w:rPr>
        <w:t>An unsolicited AE would occur without any prompting or in response to a general question such as “Have you noticed anything different since you started the study; began the study intervention, etc.” A solicited AE is one that is specifically solicited such as “Have you noticed any dry mouth since you started the study medication?”</w:t>
      </w:r>
    </w:p>
    <w:p w14:paraId="39DF350E" w14:textId="77777777" w:rsidR="003F3F44" w:rsidRPr="00486384" w:rsidRDefault="003F3F44">
      <w:pPr>
        <w:numPr>
          <w:ilvl w:val="0"/>
          <w:numId w:val="34"/>
        </w:numPr>
        <w:rPr>
          <w:i/>
        </w:rPr>
      </w:pPr>
      <w:r w:rsidRPr="00486384">
        <w:rPr>
          <w:i/>
        </w:rPr>
        <w:lastRenderedPageBreak/>
        <w:t>Describe which AEs will be collected as solicited events. Plan the reporting and data collection system to avoid double capture (captured both as an unsolicited and a solicited AE).</w:t>
      </w:r>
    </w:p>
    <w:p w14:paraId="43033A4B" w14:textId="77777777" w:rsidR="003F3F44" w:rsidRPr="00486384" w:rsidRDefault="003F3F44">
      <w:pPr>
        <w:numPr>
          <w:ilvl w:val="0"/>
          <w:numId w:val="34"/>
        </w:numPr>
        <w:rPr>
          <w:i/>
        </w:rPr>
      </w:pPr>
      <w:r w:rsidRPr="00486384">
        <w:rPr>
          <w:i/>
        </w:rPr>
        <w:t>Describe how unsolicited events will be captured.</w:t>
      </w:r>
    </w:p>
    <w:p w14:paraId="6DE031C6" w14:textId="77777777" w:rsidR="003F3F44" w:rsidRPr="00486384" w:rsidRDefault="003F3F44">
      <w:pPr>
        <w:numPr>
          <w:ilvl w:val="0"/>
          <w:numId w:val="34"/>
        </w:numPr>
        <w:rPr>
          <w:i/>
        </w:rPr>
      </w:pPr>
      <w:r w:rsidRPr="00486384">
        <w:rPr>
          <w:i/>
        </w:rPr>
        <w:t>Include time period of collection (e.g., Days 0 -28) and note how long SAEs are collected – usually collected through entire study.</w:t>
      </w:r>
    </w:p>
    <w:p w14:paraId="267C089E" w14:textId="77777777" w:rsidR="003F3F44" w:rsidRPr="00486384" w:rsidRDefault="003F3F44" w:rsidP="003F3F44">
      <w:pPr>
        <w:rPr>
          <w:i/>
        </w:rPr>
      </w:pPr>
      <w:r w:rsidRPr="00486384">
        <w:rPr>
          <w:i/>
        </w:rPr>
        <w:t>Example text provided as a guide, customize as needed:</w:t>
      </w:r>
    </w:p>
    <w:p w14:paraId="200C1E3F" w14:textId="07FC2330" w:rsidR="003F3F44" w:rsidRPr="00486384" w:rsidRDefault="003F3F44" w:rsidP="003F3F44">
      <w:r w:rsidRPr="00486384">
        <w:t>The occurrence of an adverse event (AE) or serious adverse event (SAE) may come to the attention of study personnel during study visits and interviews of a study participant presenting for medical care, or upon review by a study monitor.</w:t>
      </w:r>
    </w:p>
    <w:p w14:paraId="3B328BEC" w14:textId="77777777" w:rsidR="003F3F44" w:rsidRPr="00486384" w:rsidRDefault="003F3F44" w:rsidP="003F3F44">
      <w:r w:rsidRPr="00486384">
        <w:t>All AEs including local and systemic reactions not meeting the criteria for SAEs will be captured on the appropriate case report form (CRF).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14:paraId="20E31C52" w14:textId="77777777" w:rsidR="003F3F44" w:rsidRPr="00486384" w:rsidRDefault="003F3F44" w:rsidP="003F3F44">
      <w:r w:rsidRPr="00486384">
        <w:t xml:space="preserve">Any medical condition that is present at the time that the participant is screened will be considered as baseline and not reported as an AE. However, if the study participant’s condition deteriorates at any time during the study, it will be recorded as an AE. </w:t>
      </w:r>
    </w:p>
    <w:p w14:paraId="10086A14" w14:textId="77777777" w:rsidR="003F3F44" w:rsidRPr="00486384" w:rsidRDefault="003F3F44" w:rsidP="003F3F44">
      <w:r w:rsidRPr="00486384">
        <w:t>Changes in the severity of an AE will be documented to allow an assessment of the duration of the event at each level of severity to be performed. AEs characterized as intermittent require documentation of onset and duration of each episode.</w:t>
      </w:r>
    </w:p>
    <w:p w14:paraId="278DAA0B" w14:textId="51D9BA22" w:rsidR="003F3F44" w:rsidRPr="00486384" w:rsidRDefault="003F3F44" w:rsidP="003F3F44">
      <w:r w:rsidRPr="00486384">
        <w:t>&lt;Insert role or name&gt; will record all reportable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14:paraId="549FC509" w14:textId="77777777" w:rsidR="003F3F44" w:rsidRPr="00486384" w:rsidRDefault="003F3F44" w:rsidP="00693119">
      <w:pPr>
        <w:pStyle w:val="Heading3"/>
      </w:pPr>
      <w:bookmarkStart w:id="291" w:name="_Toc469058407"/>
      <w:bookmarkStart w:id="292" w:name="_Toc469046241"/>
      <w:bookmarkStart w:id="293" w:name="_Toc479192746"/>
      <w:bookmarkStart w:id="294" w:name="_Toc227591463"/>
      <w:r w:rsidRPr="00486384">
        <w:t>Adverse Event Reporting</w:t>
      </w:r>
      <w:bookmarkEnd w:id="291"/>
      <w:bookmarkEnd w:id="292"/>
      <w:bookmarkEnd w:id="293"/>
      <w:bookmarkEnd w:id="294"/>
      <w:r w:rsidRPr="00486384">
        <w:t xml:space="preserve"> </w:t>
      </w:r>
    </w:p>
    <w:p w14:paraId="1056D083" w14:textId="77777777" w:rsidR="003F3F44" w:rsidRPr="00486384" w:rsidRDefault="003F3F44" w:rsidP="003F3F44">
      <w:pPr>
        <w:rPr>
          <w:i/>
        </w:rPr>
      </w:pPr>
      <w:r w:rsidRPr="00486384">
        <w:rPr>
          <w:i/>
        </w:rPr>
        <w:t xml:space="preserve">This section addresses responsibilities of investigators for reporting of AEs.  However, it is important to recognize that sponsors have additional responsibilities under regulations that are not described in this template and should be incorporated into relevant SOPs.  </w:t>
      </w:r>
    </w:p>
    <w:p w14:paraId="602817B2" w14:textId="77777777" w:rsidR="003F3F44" w:rsidRPr="00486384" w:rsidRDefault="003F3F44" w:rsidP="003F3F44">
      <w:pPr>
        <w:rPr>
          <w:i/>
        </w:rPr>
      </w:pPr>
      <w:r w:rsidRPr="00486384">
        <w:rPr>
          <w:i/>
        </w:rPr>
        <w:t>Describe the AE reporting procedures, including timeframes.  Further details should be included in a MOP or SOP including a description and a flow chart of when events are reported to various oversight (e.g., Data and Safety Monitoring Board (DSMB), safety monitoring committee, independent safety monitor) and regulatory groups, and what study staff are responsible for completing and signing off on the AE reports, and who will receive notification of AEs.  According to 21 CFR 312.64(b), “…The investigator must record nonserious adverse events and report them to the sponsor according to the timetable for reporting specified in the protocol”.</w:t>
      </w:r>
    </w:p>
    <w:p w14:paraId="1C35F11A" w14:textId="77777777" w:rsidR="003F3F44" w:rsidRPr="00486384" w:rsidRDefault="003F3F44" w:rsidP="003F3F44">
      <w:pPr>
        <w:rPr>
          <w:i/>
        </w:rPr>
      </w:pPr>
      <w:r w:rsidRPr="00486384">
        <w:rPr>
          <w:i/>
        </w:rPr>
        <w:lastRenderedPageBreak/>
        <w:t>In addition, list any disease-related events (DREs) common in the study population (e.g., expected), which will not be reported per the standard process for reporting, as applicable. Describe how these events will be recorded and monitored.</w:t>
      </w:r>
    </w:p>
    <w:p w14:paraId="69CC62F1" w14:textId="77777777" w:rsidR="003F3F44" w:rsidRPr="00486384" w:rsidRDefault="003F3F44" w:rsidP="00693119">
      <w:pPr>
        <w:pStyle w:val="Heading3"/>
      </w:pPr>
      <w:bookmarkStart w:id="295" w:name="_Toc469058408"/>
      <w:bookmarkStart w:id="296" w:name="_Toc469046242"/>
      <w:bookmarkStart w:id="297" w:name="_Toc479192747"/>
      <w:bookmarkStart w:id="298" w:name="_Toc227591464"/>
      <w:r w:rsidRPr="00486384">
        <w:t>Serious Adverse Event Reporting</w:t>
      </w:r>
      <w:bookmarkEnd w:id="295"/>
      <w:bookmarkEnd w:id="296"/>
      <w:bookmarkEnd w:id="297"/>
      <w:bookmarkEnd w:id="298"/>
      <w:r w:rsidRPr="00486384">
        <w:t xml:space="preserve"> </w:t>
      </w:r>
    </w:p>
    <w:p w14:paraId="60FC9A14" w14:textId="77777777" w:rsidR="003F3F44" w:rsidRPr="00486384" w:rsidRDefault="003F3F44" w:rsidP="003F3F44">
      <w:pPr>
        <w:rPr>
          <w:i/>
        </w:rPr>
      </w:pPr>
      <w:r w:rsidRPr="00486384">
        <w:rPr>
          <w:i/>
        </w:rPr>
        <w:t xml:space="preserve">This section addresses responsibilities of investigators for reporting of SAEs.  However, it is important to recognize that sponsors have additional responsibilities under regulations that are not described in this template and should be incorporated into relevant SOPs.  </w:t>
      </w:r>
    </w:p>
    <w:p w14:paraId="58FD83B5" w14:textId="77777777" w:rsidR="003F3F44" w:rsidRPr="00486384" w:rsidRDefault="003F3F44" w:rsidP="003F3F44">
      <w:pPr>
        <w:rPr>
          <w:i/>
        </w:rPr>
      </w:pPr>
      <w:r w:rsidRPr="00486384">
        <w:rPr>
          <w:i/>
        </w:rPr>
        <w:t xml:space="preserve">Describe the SAE reporting procedures, including timeframes. Further details should be included in a MOP or SOP including a description and a flow chart of when events are reported to various oversight and regulatory groups, and what study staff are responsible for completing and signing off on the SAE reports, and who will receive notification of SAEs. </w:t>
      </w:r>
    </w:p>
    <w:p w14:paraId="2C67D425" w14:textId="6F1E5BC8" w:rsidR="003F3F44" w:rsidRPr="00486384" w:rsidRDefault="003F3F44" w:rsidP="003F3F44">
      <w:pPr>
        <w:rPr>
          <w:i/>
        </w:rPr>
      </w:pPr>
      <w:r w:rsidRPr="00486384">
        <w:rPr>
          <w:i/>
        </w:rPr>
        <w:t xml:space="preserve">Generally, any AE considered serious by the PI or Sub-investigator or which meets the definition of an SAE included in </w:t>
      </w:r>
      <w:r w:rsidRPr="00486384">
        <w:rPr>
          <w:b/>
          <w:i/>
        </w:rPr>
        <w:t xml:space="preserve">Section </w:t>
      </w:r>
      <w:r w:rsidR="00C41ABF" w:rsidRPr="00486384">
        <w:rPr>
          <w:b/>
          <w:i/>
          <w:color w:val="0000FF"/>
        </w:rPr>
        <w:fldChar w:fldCharType="begin"/>
      </w:r>
      <w:r w:rsidR="00C41ABF" w:rsidRPr="00486384">
        <w:rPr>
          <w:b/>
          <w:i/>
          <w:color w:val="0000FF"/>
        </w:rPr>
        <w:instrText xml:space="preserve"> REF _Ref11143303 \r \h </w:instrText>
      </w:r>
      <w:r w:rsidR="00486384">
        <w:rPr>
          <w:b/>
          <w:i/>
          <w:color w:val="0000FF"/>
        </w:rPr>
        <w:instrText xml:space="preserve"> \* MERGEFORMAT </w:instrText>
      </w:r>
      <w:r w:rsidR="00C41ABF" w:rsidRPr="00486384">
        <w:rPr>
          <w:b/>
          <w:i/>
          <w:color w:val="0000FF"/>
        </w:rPr>
      </w:r>
      <w:r w:rsidR="00C41ABF" w:rsidRPr="00486384">
        <w:rPr>
          <w:b/>
          <w:i/>
          <w:color w:val="0000FF"/>
        </w:rPr>
        <w:fldChar w:fldCharType="separate"/>
      </w:r>
      <w:r w:rsidR="00C11A70">
        <w:rPr>
          <w:b/>
          <w:i/>
          <w:color w:val="0000FF"/>
        </w:rPr>
        <w:t>8.4.2</w:t>
      </w:r>
      <w:r w:rsidR="00C41ABF" w:rsidRPr="00486384">
        <w:rPr>
          <w:b/>
          <w:i/>
          <w:color w:val="0000FF"/>
        </w:rPr>
        <w:fldChar w:fldCharType="end"/>
      </w:r>
      <w:r w:rsidRPr="00486384">
        <w:rPr>
          <w:b/>
          <w:i/>
        </w:rPr>
        <w:t xml:space="preserve">, Definition of Serious Adverse Events </w:t>
      </w:r>
      <w:r w:rsidRPr="00486384">
        <w:rPr>
          <w:i/>
        </w:rPr>
        <w:t xml:space="preserve">must be submitted on an SAE form to the Data Coordinating Center (DCC) if one exists for the study.  Studies overseen by a DSMB or other independent oversight body (e.g., safety monitoring committee, independent safety monitor), may be required to submit expedited notification of all SAEs or only SAEs thought to be related to study intervention.  </w:t>
      </w:r>
    </w:p>
    <w:p w14:paraId="58F98CED" w14:textId="77777777" w:rsidR="003F3F44" w:rsidRPr="00486384" w:rsidRDefault="003F3F44" w:rsidP="003F3F44">
      <w:pPr>
        <w:rPr>
          <w:i/>
        </w:rPr>
      </w:pPr>
      <w:r w:rsidRPr="00486384">
        <w:rPr>
          <w:i/>
        </w:rPr>
        <w:t>According to 21 CFR 312.64(b), “An investigator must immediately report to the sponsor any serious adverse event, whether or not considered drug 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relationship between the drug and the event (e.g., death from anaphylaxis). In that case, the investigator must immediately report the event to the sponsor…”</w:t>
      </w:r>
    </w:p>
    <w:p w14:paraId="396AB4DD" w14:textId="77777777" w:rsidR="003F3F44" w:rsidRPr="00486384" w:rsidRDefault="003F3F44" w:rsidP="003F3F44">
      <w:pPr>
        <w:rPr>
          <w:i/>
        </w:rPr>
      </w:pPr>
      <w:r w:rsidRPr="00486384">
        <w:rPr>
          <w:i/>
        </w:rPr>
        <w:t>According to 21 CFR 312.32(c)(1), “the sponsor must notify FDA and all participating investigators…in an IND safety report of potential serious risks, from clinical trials or any other source, as soon as possible, but in no case later than 15 calendar days after the sponsor determines that the information qualifies for reporting… In each IND safety report, the sponsor must identify all IND safety reports previously submitted to FDA concerning a similar suspected adverse reaction, and must analyze the significance of the suspected adverse reaction in light of previous, similar reports or any other relevant information. The sponsor must report any suspected adverse reaction that is both serious and unexpected. The sponsor must report an adverse event as a suspected adverse reaction only if there is evidence to suggest a causal relationship between the drug and the adverse event, such as:</w:t>
      </w:r>
    </w:p>
    <w:p w14:paraId="74E40D6F" w14:textId="77777777" w:rsidR="003F3F44" w:rsidRPr="00486384" w:rsidRDefault="003F3F44" w:rsidP="003F3F44">
      <w:pPr>
        <w:rPr>
          <w:i/>
        </w:rPr>
      </w:pPr>
      <w:r w:rsidRPr="00486384">
        <w:rPr>
          <w:i/>
        </w:rPr>
        <w:t>(A) A single occurrence of an event that is uncommon and known to be strongly associated with drug exposure (e.g., angioedema, hepatic injury, Stevens-Johnson Syndrome);</w:t>
      </w:r>
    </w:p>
    <w:p w14:paraId="6BE4457F" w14:textId="77777777" w:rsidR="003F3F44" w:rsidRPr="00486384" w:rsidRDefault="003F3F44" w:rsidP="003F3F44">
      <w:pPr>
        <w:rPr>
          <w:i/>
        </w:rPr>
      </w:pPr>
      <w:r w:rsidRPr="00486384">
        <w:rPr>
          <w:i/>
        </w:rPr>
        <w:t>(B) One or more occurrences of an event that is not commonly associated with drug exposure, but is otherwise uncommon in the population exposed to the drug (e.g., tendon rupture);</w:t>
      </w:r>
    </w:p>
    <w:p w14:paraId="2F4B01D0" w14:textId="77777777" w:rsidR="003F3F44" w:rsidRPr="00486384" w:rsidRDefault="003F3F44" w:rsidP="003F3F44">
      <w:pPr>
        <w:rPr>
          <w:i/>
        </w:rPr>
      </w:pPr>
      <w:r w:rsidRPr="00486384">
        <w:rPr>
          <w:i/>
        </w:rPr>
        <w:t xml:space="preserve">(C) An aggregate analysis of specific events observed in a clinical trial (such as known consequences of the underlying disease or condition under investigation or other events that commonly occur in the study population independent of drug therapy) that indicates those events </w:t>
      </w:r>
      <w:r w:rsidRPr="00486384">
        <w:rPr>
          <w:i/>
        </w:rPr>
        <w:lastRenderedPageBreak/>
        <w:t>occur more frequently in the drug treatment group than in a concurrent or historical control group.”</w:t>
      </w:r>
    </w:p>
    <w:p w14:paraId="420EAB63" w14:textId="77777777" w:rsidR="003F3F44" w:rsidRPr="00486384" w:rsidRDefault="003F3F44" w:rsidP="003F3F44">
      <w:pPr>
        <w:rPr>
          <w:i/>
        </w:rPr>
      </w:pPr>
      <w:r w:rsidRPr="00486384">
        <w:rPr>
          <w:i/>
        </w:rPr>
        <w:t>Furthermore, according to 21 CFR 312.32(c)(2), “the sponsor must also notify FDA of any unexpected fatal or life-threatening suspected adverse reaction as soon as possible but in no case later than 7 calendar days after the sponsor's initial receipt of the information.”</w:t>
      </w:r>
    </w:p>
    <w:p w14:paraId="543A2610" w14:textId="6659835B" w:rsidR="003F3F44" w:rsidRPr="00486384" w:rsidRDefault="003F3F44" w:rsidP="00FF6D12">
      <w:pPr>
        <w:rPr>
          <w:i/>
        </w:rPr>
      </w:pPr>
      <w:r w:rsidRPr="00486384">
        <w:rPr>
          <w:i/>
        </w:rPr>
        <w:t>As noted previously, an unanticipated adverse device effect could be considered an SAE (</w:t>
      </w:r>
      <w:r w:rsidRPr="00486384">
        <w:rPr>
          <w:b/>
          <w:i/>
        </w:rPr>
        <w:t xml:space="preserve">Section </w:t>
      </w:r>
      <w:r w:rsidR="006908E0" w:rsidRPr="00486384">
        <w:rPr>
          <w:b/>
          <w:i/>
          <w:color w:val="0000FF"/>
        </w:rPr>
        <w:fldChar w:fldCharType="begin"/>
      </w:r>
      <w:r w:rsidR="006908E0" w:rsidRPr="00486384">
        <w:rPr>
          <w:b/>
          <w:i/>
          <w:color w:val="0000FF"/>
        </w:rPr>
        <w:instrText xml:space="preserve"> REF _Ref11143501 \r \h </w:instrText>
      </w:r>
      <w:r w:rsidR="00486384">
        <w:rPr>
          <w:b/>
          <w:i/>
          <w:color w:val="0000FF"/>
        </w:rPr>
        <w:instrText xml:space="preserve"> \* MERGEFORMAT </w:instrText>
      </w:r>
      <w:r w:rsidR="006908E0" w:rsidRPr="00486384">
        <w:rPr>
          <w:b/>
          <w:i/>
          <w:color w:val="0000FF"/>
        </w:rPr>
      </w:r>
      <w:r w:rsidR="006908E0" w:rsidRPr="00486384">
        <w:rPr>
          <w:b/>
          <w:i/>
          <w:color w:val="0000FF"/>
        </w:rPr>
        <w:fldChar w:fldCharType="separate"/>
      </w:r>
      <w:r w:rsidR="00C11A70">
        <w:rPr>
          <w:b/>
          <w:i/>
          <w:color w:val="0000FF"/>
        </w:rPr>
        <w:t>8.4.2</w:t>
      </w:r>
      <w:r w:rsidR="006908E0" w:rsidRPr="00486384">
        <w:rPr>
          <w:b/>
          <w:i/>
          <w:color w:val="0000FF"/>
        </w:rPr>
        <w:fldChar w:fldCharType="end"/>
      </w:r>
      <w:r w:rsidRPr="00486384">
        <w:rPr>
          <w:b/>
          <w:i/>
        </w:rPr>
        <w:t>, Definition of Serious Adverse Events).</w:t>
      </w:r>
      <w:r w:rsidRPr="00486384">
        <w:rPr>
          <w:i/>
        </w:rPr>
        <w:t xml:space="preserve">  For IDE studies, according to 21 CFR 812.150(a)(1), “an investigator shall submit to the sponsor and to the reviewing IRB a report of any unanticipated adverse device effect occurring during an investigation as soon as possible, but in no event later than 10 working days after the investigator first learns of the effect.”  In addition, according to 21 CFR 812.150(b)(1), “A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  </w:t>
      </w:r>
    </w:p>
    <w:p w14:paraId="1DE4C427" w14:textId="77777777" w:rsidR="003F3F44" w:rsidRPr="00486384" w:rsidRDefault="003F3F44" w:rsidP="003F3F44">
      <w:pPr>
        <w:rPr>
          <w:i/>
        </w:rPr>
      </w:pPr>
      <w:r w:rsidRPr="00486384">
        <w:rPr>
          <w:i/>
        </w:rPr>
        <w:t>Example text provided as a guide, customize as needed:</w:t>
      </w:r>
    </w:p>
    <w:p w14:paraId="4B03EC8B" w14:textId="05B40C34" w:rsidR="003F3F44" w:rsidRPr="00486384" w:rsidRDefault="003F3F44" w:rsidP="001E7B39">
      <w:pPr>
        <w:tabs>
          <w:tab w:val="left" w:pos="6705"/>
        </w:tabs>
        <w:rPr>
          <w:i/>
        </w:rPr>
      </w:pPr>
      <w:r w:rsidRPr="00486384">
        <w:rPr>
          <w:i/>
        </w:rPr>
        <w:t>Example 1, applicable for a drug or biologic protocol:</w:t>
      </w:r>
      <w:r w:rsidR="001E7B39" w:rsidRPr="00486384">
        <w:rPr>
          <w:i/>
        </w:rPr>
        <w:tab/>
      </w:r>
    </w:p>
    <w:p w14:paraId="570CA4CF" w14:textId="65095B5F" w:rsidR="003F3F44" w:rsidRPr="00486384" w:rsidRDefault="003F3F44" w:rsidP="003F3F44">
      <w:r w:rsidRPr="00486384">
        <w:t xml:space="preserve">The study </w:t>
      </w:r>
      <w:r w:rsidR="008901E5" w:rsidRPr="00486384">
        <w:t>investigator</w:t>
      </w:r>
      <w:r w:rsidRPr="00486384">
        <w:t xml:space="preserve"> will immediately report to the sponsor any serious adverse event, whether or not considered study intervention related, including those listed in the protocol or investigator brochure and must include an assessment of whether there is a reasonable possibility that the study intervention caused the event. Study endpoints that are serious adverse events (e.g., all-cause mortality) must be reported in accordance with the protocol unless there is evidence suggesting a causal relationship between the study intervention and the event (e.g., death from anaphylaxis). In that case, the investigator must immediately report the event to the sponsor.</w:t>
      </w:r>
    </w:p>
    <w:p w14:paraId="06D41B6A" w14:textId="77777777" w:rsidR="003F3F44" w:rsidRPr="00486384" w:rsidRDefault="003F3F44" w:rsidP="003F3F44">
      <w:r w:rsidRPr="00486384">
        <w:t>All serious adverse events (SAEs) will be followed until satisfactory resolution or until the site investigator deems the event to be chronic or the participant is stable. Other supporting documentation of the event may be requested by the Data Coordinating Center (DCC)/study sponsor and should be provided as soon as possible.</w:t>
      </w:r>
    </w:p>
    <w:p w14:paraId="49ACC5EE" w14:textId="3303267A" w:rsidR="003F3F44" w:rsidRPr="00486384" w:rsidRDefault="003F3F44" w:rsidP="003F3F44">
      <w:r w:rsidRPr="00486384">
        <w:t>The study sponsor will be responsible for notifying the Food and Drug Administration (FDA) of any unexpected fatal or life-threatening suspected adverse reaction as soon as possible, but in no case later than 7 calendar days after the sponsor's initial receipt of the information.  In addition, the sponsor must notify FDA and all participating investigators in an Investigational New Drug (IND) safety report of potential serious risks, from clinical trials or any other source, as soon as possible, but in no case later than 15 calendar days after the sponsor determines that the information qualifies for reporting.</w:t>
      </w:r>
    </w:p>
    <w:p w14:paraId="0F768783" w14:textId="77777777" w:rsidR="003F3F44" w:rsidRPr="00486384" w:rsidRDefault="003F3F44" w:rsidP="003F3F44">
      <w:pPr>
        <w:rPr>
          <w:i/>
        </w:rPr>
      </w:pPr>
      <w:r w:rsidRPr="00486384">
        <w:rPr>
          <w:i/>
        </w:rPr>
        <w:t xml:space="preserve">OR </w:t>
      </w:r>
    </w:p>
    <w:p w14:paraId="21387D13" w14:textId="77777777" w:rsidR="003F3F44" w:rsidRPr="00486384" w:rsidRDefault="003F3F44" w:rsidP="003F3F44">
      <w:pPr>
        <w:rPr>
          <w:i/>
        </w:rPr>
      </w:pPr>
      <w:r w:rsidRPr="00486384">
        <w:rPr>
          <w:i/>
        </w:rPr>
        <w:t>Example 2, applicable for device protocol:</w:t>
      </w:r>
    </w:p>
    <w:p w14:paraId="4D264526" w14:textId="5F5A1021" w:rsidR="003F3F44" w:rsidRPr="00486384" w:rsidRDefault="003F3F44" w:rsidP="003F3F44">
      <w:r w:rsidRPr="00486384">
        <w:t xml:space="preserve">The study investigator shall complete an Unanticipated Adverse Device Effect Form and submit to the study sponsor as soon as possible, but in no event later than </w:t>
      </w:r>
      <w:r w:rsidR="00834AE6" w:rsidRPr="00486384">
        <w:t>7 calendar</w:t>
      </w:r>
      <w:r w:rsidRPr="00486384">
        <w:t xml:space="preserve"> days after the investigator first learns of the effect.  The study sponsor is responsible for conducting an evaluation of an unanticipated adverse device effect and shall report the results of such </w:t>
      </w:r>
      <w:r w:rsidRPr="00486384">
        <w:lastRenderedPageBreak/>
        <w:t>evaluation to the Food and Drug Administration (FDA) and to all reviewing IRBs and participating investigators within 10 working days after the sponsor first receives notice of the effect. Thereafter, the sponsor shall submit such additional reports concerning the effect as FDA requests.</w:t>
      </w:r>
    </w:p>
    <w:p w14:paraId="0FCCBAD6" w14:textId="72C9875E" w:rsidR="003F3F44" w:rsidRPr="00486384" w:rsidRDefault="006D19D2" w:rsidP="003F3F44">
      <w:pPr>
        <w:rPr>
          <w:i/>
          <w:iCs/>
        </w:rPr>
      </w:pPr>
      <w:r w:rsidRPr="00486384">
        <w:rPr>
          <w:i/>
          <w:iCs/>
        </w:rPr>
        <w:t>For any type of protocol:</w:t>
      </w:r>
    </w:p>
    <w:p w14:paraId="4052D99D" w14:textId="14098FA4" w:rsidR="006D19D2" w:rsidRPr="00486384" w:rsidRDefault="006D19D2" w:rsidP="006D19D2">
      <w:pPr>
        <w:jc w:val="both"/>
      </w:pPr>
      <w:r w:rsidRPr="00486384">
        <w:t xml:space="preserve">In consultation with the PI, a trained member of the study team will be responsible for conducting an evaluation of </w:t>
      </w:r>
      <w:r w:rsidR="002B2CD7" w:rsidRPr="00486384">
        <w:t>all</w:t>
      </w:r>
      <w:r w:rsidRPr="00486384">
        <w:t xml:space="preserve"> adverse event</w:t>
      </w:r>
      <w:r w:rsidR="002B2CD7" w:rsidRPr="00486384">
        <w:t>s</w:t>
      </w:r>
      <w:r w:rsidRPr="00486384">
        <w:t xml:space="preserve"> and shall report the results of such evaluation to the NIH Institutional Review Board (IRB) as per </w:t>
      </w:r>
      <w:hyperlink r:id="rId27" w:history="1">
        <w:r w:rsidRPr="00486384">
          <w:rPr>
            <w:color w:val="3333FF"/>
            <w:u w:val="single"/>
          </w:rPr>
          <w:t>Policy 801</w:t>
        </w:r>
      </w:hyperlink>
      <w:r w:rsidRPr="00486384">
        <w:t>.</w:t>
      </w:r>
    </w:p>
    <w:p w14:paraId="61AC1CEE" w14:textId="77777777" w:rsidR="003F3F44" w:rsidRPr="00486384" w:rsidRDefault="003F3F44" w:rsidP="00693119">
      <w:pPr>
        <w:pStyle w:val="Heading3"/>
      </w:pPr>
      <w:bookmarkStart w:id="299" w:name="_Toc469058410"/>
      <w:bookmarkStart w:id="300" w:name="_Toc469046244"/>
      <w:bookmarkStart w:id="301" w:name="_Toc479192749"/>
      <w:bookmarkStart w:id="302" w:name="_Toc227591466"/>
      <w:r w:rsidRPr="00486384">
        <w:t>Events of Special Interest</w:t>
      </w:r>
      <w:bookmarkEnd w:id="299"/>
      <w:bookmarkEnd w:id="300"/>
      <w:bookmarkEnd w:id="301"/>
      <w:bookmarkEnd w:id="302"/>
      <w:r w:rsidRPr="00486384">
        <w:t xml:space="preserve"> </w:t>
      </w:r>
    </w:p>
    <w:p w14:paraId="22DECD4D" w14:textId="4E007143" w:rsidR="003F3F44" w:rsidRPr="00486384" w:rsidRDefault="003F3F44" w:rsidP="003F3F44">
      <w:pPr>
        <w:rPr>
          <w:i/>
        </w:rPr>
      </w:pPr>
      <w:r w:rsidRPr="00486384">
        <w:rPr>
          <w:i/>
        </w:rPr>
        <w:t xml:space="preserve">Include content in this section if applicable, otherwise note as </w:t>
      </w:r>
      <w:r w:rsidR="006908E0" w:rsidRPr="00486384">
        <w:rPr>
          <w:i/>
        </w:rPr>
        <w:t>not applicable</w:t>
      </w:r>
      <w:r w:rsidRPr="00486384">
        <w:rPr>
          <w:i/>
        </w:rPr>
        <w:t>.</w:t>
      </w:r>
    </w:p>
    <w:p w14:paraId="5DBAE604" w14:textId="77777777" w:rsidR="003F3F44" w:rsidRPr="00486384" w:rsidRDefault="003F3F44" w:rsidP="003F3F44">
      <w:pPr>
        <w:rPr>
          <w:i/>
        </w:rPr>
      </w:pPr>
      <w:r w:rsidRPr="00486384">
        <w:rPr>
          <w:i/>
        </w:rPr>
        <w:t xml:space="preserve">Describe any other events that merit reporting to the sponsor, study leadership, IRB, and regulatory agencies.  For example, in oncology trials, secondary malignancies are often captured.  </w:t>
      </w:r>
    </w:p>
    <w:p w14:paraId="1E56CC5D" w14:textId="77777777" w:rsidR="003F3F44" w:rsidRPr="00486384" w:rsidRDefault="003F3F44" w:rsidP="003F3F44">
      <w:pPr>
        <w:rPr>
          <w:i/>
        </w:rPr>
      </w:pPr>
      <w:r w:rsidRPr="00486384">
        <w:rPr>
          <w:i/>
        </w:rPr>
        <w:t xml:space="preserve">Include any other reportable events not already included in the previous sections, such as cardiovascular and death events, medical device incidents (including malfunctions), laboratory test abnormalities, and study intervention overdose. </w:t>
      </w:r>
    </w:p>
    <w:p w14:paraId="62CECFF7" w14:textId="77777777" w:rsidR="003F3F44" w:rsidRPr="00486384" w:rsidRDefault="003F3F44" w:rsidP="00693119">
      <w:pPr>
        <w:pStyle w:val="Heading3"/>
      </w:pPr>
      <w:bookmarkStart w:id="303" w:name="_Toc469058411"/>
      <w:bookmarkStart w:id="304" w:name="_Toc469046245"/>
      <w:bookmarkStart w:id="305" w:name="_Toc479192750"/>
      <w:bookmarkStart w:id="306" w:name="_Toc227591467"/>
      <w:r w:rsidRPr="00486384">
        <w:t>Reporting of Pregnancy</w:t>
      </w:r>
      <w:bookmarkEnd w:id="303"/>
      <w:bookmarkEnd w:id="304"/>
      <w:bookmarkEnd w:id="305"/>
      <w:bookmarkEnd w:id="306"/>
      <w:r w:rsidRPr="00486384">
        <w:t xml:space="preserve"> </w:t>
      </w:r>
    </w:p>
    <w:p w14:paraId="330D179B" w14:textId="020604E4" w:rsidR="003F3F44" w:rsidRPr="00486384" w:rsidRDefault="003F3F44" w:rsidP="003F3F44">
      <w:pPr>
        <w:rPr>
          <w:i/>
        </w:rPr>
      </w:pPr>
      <w:r w:rsidRPr="00486384">
        <w:rPr>
          <w:i/>
        </w:rPr>
        <w:t xml:space="preserve">Include content in this section if applicable, otherwise note as </w:t>
      </w:r>
      <w:r w:rsidR="006908E0" w:rsidRPr="00486384">
        <w:rPr>
          <w:i/>
        </w:rPr>
        <w:t>not applicable</w:t>
      </w:r>
      <w:r w:rsidRPr="00486384">
        <w:rPr>
          <w:i/>
        </w:rPr>
        <w:t>. Pregnancy is not an adverse event, but some studies will require unique considerations if pregnancy was to occur during the study.</w:t>
      </w:r>
    </w:p>
    <w:p w14:paraId="37515A0B" w14:textId="4D85E054" w:rsidR="003F3F44" w:rsidRPr="00486384" w:rsidRDefault="003F3F44" w:rsidP="003F3F44">
      <w:pPr>
        <w:rPr>
          <w:i/>
        </w:rPr>
      </w:pPr>
      <w:r w:rsidRPr="00486384">
        <w:rPr>
          <w:i/>
        </w:rPr>
        <w:t>State the study’s pregnancy-related policy and procedure.  Include appropriate mechanisms for reporting to the IND or IDE sponsor, study leadership, IRB, and regulatory agencies.  Provide appropriate modifications to study procedures (e.g., discontinuation of study intervention, while continuing safety follow-up, requesting permission to follow pregnant women to pregnancy outcome).</w:t>
      </w:r>
    </w:p>
    <w:p w14:paraId="6557587B" w14:textId="77777777" w:rsidR="003F3F44" w:rsidRPr="00486384" w:rsidRDefault="003F3F44" w:rsidP="00693119">
      <w:pPr>
        <w:pStyle w:val="Heading2"/>
      </w:pPr>
      <w:bookmarkStart w:id="307" w:name="_Toc11143989"/>
      <w:bookmarkStart w:id="308" w:name="_Toc11143990"/>
      <w:bookmarkStart w:id="309" w:name="_Toc469058412"/>
      <w:bookmarkStart w:id="310" w:name="_Toc469046246"/>
      <w:bookmarkStart w:id="311" w:name="_Toc479192751"/>
      <w:bookmarkStart w:id="312" w:name="_Toc227591468"/>
      <w:bookmarkEnd w:id="307"/>
      <w:bookmarkEnd w:id="308"/>
      <w:r w:rsidRPr="00486384">
        <w:t>Unanticipated Problems</w:t>
      </w:r>
      <w:bookmarkEnd w:id="309"/>
      <w:bookmarkEnd w:id="310"/>
      <w:bookmarkEnd w:id="311"/>
      <w:bookmarkEnd w:id="312"/>
    </w:p>
    <w:p w14:paraId="62EA43AB" w14:textId="77777777" w:rsidR="003F3F44" w:rsidRPr="00486384" w:rsidRDefault="003F3F44" w:rsidP="003F3F44">
      <w:pPr>
        <w:rPr>
          <w:i/>
        </w:rPr>
      </w:pPr>
      <w:r w:rsidRPr="00486384">
        <w:rPr>
          <w:i/>
        </w:rPr>
        <w:t>No text is to be entered in this section; rather it should be included under the relevant subheadings below.</w:t>
      </w:r>
    </w:p>
    <w:p w14:paraId="4AEB837E" w14:textId="77777777" w:rsidR="003F3F44" w:rsidRPr="00486384" w:rsidRDefault="003F3F44" w:rsidP="00693119">
      <w:pPr>
        <w:pStyle w:val="Heading3"/>
      </w:pPr>
      <w:bookmarkStart w:id="313" w:name="_Toc331464795"/>
      <w:bookmarkStart w:id="314" w:name="_Toc469058413"/>
      <w:bookmarkStart w:id="315" w:name="_Toc469046247"/>
      <w:bookmarkStart w:id="316" w:name="_Toc479192752"/>
      <w:bookmarkStart w:id="317" w:name="_Toc227591469"/>
      <w:bookmarkEnd w:id="313"/>
      <w:r w:rsidRPr="00486384">
        <w:t>Definition of Unanticipated Problems (UP)</w:t>
      </w:r>
      <w:bookmarkEnd w:id="314"/>
      <w:bookmarkEnd w:id="315"/>
      <w:bookmarkEnd w:id="316"/>
      <w:bookmarkEnd w:id="317"/>
    </w:p>
    <w:p w14:paraId="432F23B2" w14:textId="577EA82A" w:rsidR="003F3F44" w:rsidRPr="00486384" w:rsidRDefault="00FB0312" w:rsidP="003F3F44">
      <w:r w:rsidRPr="00486384">
        <w:t>A</w:t>
      </w:r>
      <w:r w:rsidR="003F3F44" w:rsidRPr="00486384">
        <w:t xml:space="preserve">ny incident, experience, or outcome that meets </w:t>
      </w:r>
      <w:r w:rsidR="003F3F44" w:rsidRPr="00486384">
        <w:rPr>
          <w:b/>
          <w:u w:val="single"/>
        </w:rPr>
        <w:t>all</w:t>
      </w:r>
      <w:r w:rsidR="003F3F44" w:rsidRPr="00486384">
        <w:t xml:space="preserve"> of the following criteria:</w:t>
      </w:r>
    </w:p>
    <w:p w14:paraId="7F30DB6E" w14:textId="0B582ECA" w:rsidR="003F3F44" w:rsidRPr="00486384" w:rsidRDefault="003F3F44">
      <w:pPr>
        <w:numPr>
          <w:ilvl w:val="0"/>
          <w:numId w:val="34"/>
        </w:numPr>
        <w:rPr>
          <w:u w:val="single"/>
        </w:rPr>
      </w:pPr>
      <w:r w:rsidRPr="00486384">
        <w:t>Unexpected in terms of nature, severity, or frequency given (a) the research procedures that are described in the protocol-related documents, such as the Institutional Review Board (IRB)-approved research protocol and informed consent document; and (b) the characteristics of the participant population being studied;</w:t>
      </w:r>
      <w:r w:rsidR="00FB0312" w:rsidRPr="00486384">
        <w:t xml:space="preserve"> </w:t>
      </w:r>
      <w:r w:rsidR="00FB0312" w:rsidRPr="00486384">
        <w:rPr>
          <w:u w:val="single"/>
        </w:rPr>
        <w:t>and</w:t>
      </w:r>
    </w:p>
    <w:p w14:paraId="105F0639" w14:textId="77777777" w:rsidR="003F3F44" w:rsidRPr="00486384" w:rsidRDefault="003F3F44">
      <w:pPr>
        <w:numPr>
          <w:ilvl w:val="0"/>
          <w:numId w:val="34"/>
        </w:numPr>
      </w:pPr>
      <w:r w:rsidRPr="00486384">
        <w:t xml:space="preserve">Related or possibly related to participation in the research (“possibly related” means there is a reasonable possibility that the incident, experience, or outcome may have been caused by the procedures involved in the research); </w:t>
      </w:r>
      <w:r w:rsidRPr="00486384">
        <w:rPr>
          <w:u w:val="single"/>
        </w:rPr>
        <w:t>and</w:t>
      </w:r>
    </w:p>
    <w:p w14:paraId="287E7B78" w14:textId="55A1441A" w:rsidR="003F3F44" w:rsidRPr="00486384" w:rsidRDefault="003F3F44">
      <w:pPr>
        <w:numPr>
          <w:ilvl w:val="0"/>
          <w:numId w:val="34"/>
        </w:numPr>
      </w:pPr>
      <w:r w:rsidRPr="00486384">
        <w:t>Suggests that the research places participants or others</w:t>
      </w:r>
      <w:r w:rsidR="00FB0312" w:rsidRPr="00486384">
        <w:t xml:space="preserve"> (which many include research staff, family members or other individuals not directly participating in the research)</w:t>
      </w:r>
      <w:r w:rsidRPr="00486384">
        <w:t xml:space="preserve"> at a </w:t>
      </w:r>
      <w:r w:rsidRPr="00486384">
        <w:lastRenderedPageBreak/>
        <w:t xml:space="preserve">greater risk of harm (including physical, psychological, economic, or social harm) than was previously known or </w:t>
      </w:r>
      <w:r w:rsidR="00FB0312" w:rsidRPr="00486384">
        <w:t>expected</w:t>
      </w:r>
      <w:r w:rsidRPr="00486384">
        <w:t>.</w:t>
      </w:r>
    </w:p>
    <w:p w14:paraId="483294BD" w14:textId="77777777" w:rsidR="003F3F44" w:rsidRPr="00486384" w:rsidRDefault="003F3F44" w:rsidP="00693119">
      <w:pPr>
        <w:pStyle w:val="Heading3"/>
      </w:pPr>
      <w:bookmarkStart w:id="318" w:name="_Toc466023695"/>
      <w:bookmarkStart w:id="319" w:name="_Toc466025679"/>
      <w:bookmarkStart w:id="320" w:name="_Toc466026988"/>
      <w:bookmarkStart w:id="321" w:name="_Toc466027315"/>
      <w:bookmarkStart w:id="322" w:name="_Toc466539294"/>
      <w:bookmarkStart w:id="323" w:name="_Toc466973522"/>
      <w:bookmarkStart w:id="324" w:name="_Toc466974371"/>
      <w:bookmarkStart w:id="325" w:name="_Toc466977776"/>
      <w:bookmarkStart w:id="326" w:name="_Toc466978625"/>
      <w:bookmarkStart w:id="327" w:name="_Toc466980177"/>
      <w:bookmarkStart w:id="328" w:name="_Toc466983828"/>
      <w:bookmarkStart w:id="329" w:name="_Toc466984676"/>
      <w:bookmarkStart w:id="330" w:name="_Toc466985525"/>
      <w:bookmarkStart w:id="331" w:name="_Toc466986373"/>
      <w:bookmarkStart w:id="332" w:name="_Toc466987222"/>
      <w:bookmarkStart w:id="333" w:name="_Toc466988229"/>
      <w:bookmarkStart w:id="334" w:name="_Toc466989236"/>
      <w:bookmarkStart w:id="335" w:name="_Toc466990085"/>
      <w:bookmarkStart w:id="336" w:name="_Toc466990702"/>
      <w:bookmarkStart w:id="337" w:name="_Toc467137708"/>
      <w:bookmarkStart w:id="338" w:name="_Toc467138556"/>
      <w:bookmarkStart w:id="339" w:name="_Toc467161595"/>
      <w:bookmarkStart w:id="340" w:name="_Toc467165858"/>
      <w:bookmarkStart w:id="341" w:name="_Toc467242496"/>
      <w:bookmarkStart w:id="342" w:name="_Toc467243356"/>
      <w:bookmarkStart w:id="343" w:name="_Toc467244217"/>
      <w:bookmarkStart w:id="344" w:name="_Toc467245077"/>
      <w:bookmarkStart w:id="345" w:name="_Toc467245937"/>
      <w:bookmarkStart w:id="346" w:name="_Toc467246797"/>
      <w:bookmarkStart w:id="347" w:name="_Toc467247828"/>
      <w:bookmarkStart w:id="348" w:name="_Toc467248688"/>
      <w:bookmarkStart w:id="349" w:name="_Toc467249273"/>
      <w:bookmarkStart w:id="350" w:name="_Toc467255007"/>
      <w:bookmarkStart w:id="351" w:name="_Toc467482457"/>
      <w:bookmarkStart w:id="352" w:name="_Toc467483316"/>
      <w:bookmarkStart w:id="353" w:name="_Toc467484174"/>
      <w:bookmarkStart w:id="354" w:name="_Toc467485033"/>
      <w:bookmarkStart w:id="355" w:name="_Toc468199585"/>
      <w:bookmarkStart w:id="356" w:name="_Toc466023696"/>
      <w:bookmarkStart w:id="357" w:name="_Toc466025680"/>
      <w:bookmarkStart w:id="358" w:name="_Toc466026989"/>
      <w:bookmarkStart w:id="359" w:name="_Toc466027316"/>
      <w:bookmarkStart w:id="360" w:name="_Toc466539295"/>
      <w:bookmarkStart w:id="361" w:name="_Toc466973523"/>
      <w:bookmarkStart w:id="362" w:name="_Toc466974372"/>
      <w:bookmarkStart w:id="363" w:name="_Toc466977777"/>
      <w:bookmarkStart w:id="364" w:name="_Toc466978626"/>
      <w:bookmarkStart w:id="365" w:name="_Toc466980178"/>
      <w:bookmarkStart w:id="366" w:name="_Toc466983829"/>
      <w:bookmarkStart w:id="367" w:name="_Toc466984677"/>
      <w:bookmarkStart w:id="368" w:name="_Toc466985526"/>
      <w:bookmarkStart w:id="369" w:name="_Toc466986374"/>
      <w:bookmarkStart w:id="370" w:name="_Toc466987223"/>
      <w:bookmarkStart w:id="371" w:name="_Toc466988230"/>
      <w:bookmarkStart w:id="372" w:name="_Toc466989237"/>
      <w:bookmarkStart w:id="373" w:name="_Toc466990086"/>
      <w:bookmarkStart w:id="374" w:name="_Toc466990703"/>
      <w:bookmarkStart w:id="375" w:name="_Toc467137709"/>
      <w:bookmarkStart w:id="376" w:name="_Toc467138557"/>
      <w:bookmarkStart w:id="377" w:name="_Toc467161596"/>
      <w:bookmarkStart w:id="378" w:name="_Toc467165859"/>
      <w:bookmarkStart w:id="379" w:name="_Toc467242497"/>
      <w:bookmarkStart w:id="380" w:name="_Toc467243357"/>
      <w:bookmarkStart w:id="381" w:name="_Toc467244218"/>
      <w:bookmarkStart w:id="382" w:name="_Toc467245078"/>
      <w:bookmarkStart w:id="383" w:name="_Toc467245938"/>
      <w:bookmarkStart w:id="384" w:name="_Toc467246798"/>
      <w:bookmarkStart w:id="385" w:name="_Toc467247829"/>
      <w:bookmarkStart w:id="386" w:name="_Toc467248689"/>
      <w:bookmarkStart w:id="387" w:name="_Toc467249274"/>
      <w:bookmarkStart w:id="388" w:name="_Toc467255008"/>
      <w:bookmarkStart w:id="389" w:name="_Toc467482458"/>
      <w:bookmarkStart w:id="390" w:name="_Toc467483317"/>
      <w:bookmarkStart w:id="391" w:name="_Toc467484175"/>
      <w:bookmarkStart w:id="392" w:name="_Toc467485034"/>
      <w:bookmarkStart w:id="393" w:name="_Toc468199586"/>
      <w:bookmarkStart w:id="394" w:name="_Toc466023699"/>
      <w:bookmarkStart w:id="395" w:name="_Toc466025683"/>
      <w:bookmarkStart w:id="396" w:name="_Toc466026992"/>
      <w:bookmarkStart w:id="397" w:name="_Toc466027319"/>
      <w:bookmarkStart w:id="398" w:name="_Toc466539298"/>
      <w:bookmarkStart w:id="399" w:name="_Toc466973526"/>
      <w:bookmarkStart w:id="400" w:name="_Toc466974375"/>
      <w:bookmarkStart w:id="401" w:name="_Toc466977780"/>
      <w:bookmarkStart w:id="402" w:name="_Toc466978629"/>
      <w:bookmarkStart w:id="403" w:name="_Toc466980181"/>
      <w:bookmarkStart w:id="404" w:name="_Toc466983832"/>
      <w:bookmarkStart w:id="405" w:name="_Toc466984680"/>
      <w:bookmarkStart w:id="406" w:name="_Toc466985529"/>
      <w:bookmarkStart w:id="407" w:name="_Toc466986377"/>
      <w:bookmarkStart w:id="408" w:name="_Toc466987226"/>
      <w:bookmarkStart w:id="409" w:name="_Toc466988233"/>
      <w:bookmarkStart w:id="410" w:name="_Toc466989240"/>
      <w:bookmarkStart w:id="411" w:name="_Toc466990089"/>
      <w:bookmarkStart w:id="412" w:name="_Toc466990706"/>
      <w:bookmarkStart w:id="413" w:name="_Toc467137712"/>
      <w:bookmarkStart w:id="414" w:name="_Toc467138560"/>
      <w:bookmarkStart w:id="415" w:name="_Toc467161599"/>
      <w:bookmarkStart w:id="416" w:name="_Toc467165862"/>
      <w:bookmarkStart w:id="417" w:name="_Toc467242500"/>
      <w:bookmarkStart w:id="418" w:name="_Toc467243360"/>
      <w:bookmarkStart w:id="419" w:name="_Toc467244221"/>
      <w:bookmarkStart w:id="420" w:name="_Toc467245081"/>
      <w:bookmarkStart w:id="421" w:name="_Toc467245941"/>
      <w:bookmarkStart w:id="422" w:name="_Toc467246801"/>
      <w:bookmarkStart w:id="423" w:name="_Toc467247832"/>
      <w:bookmarkStart w:id="424" w:name="_Toc467248692"/>
      <w:bookmarkStart w:id="425" w:name="_Toc467249277"/>
      <w:bookmarkStart w:id="426" w:name="_Toc467255011"/>
      <w:bookmarkStart w:id="427" w:name="_Toc467482461"/>
      <w:bookmarkStart w:id="428" w:name="_Toc467483320"/>
      <w:bookmarkStart w:id="429" w:name="_Toc467484178"/>
      <w:bookmarkStart w:id="430" w:name="_Toc467485037"/>
      <w:bookmarkStart w:id="431" w:name="_Toc468199589"/>
      <w:bookmarkStart w:id="432" w:name="_Toc466023700"/>
      <w:bookmarkStart w:id="433" w:name="_Toc466025684"/>
      <w:bookmarkStart w:id="434" w:name="_Toc466026993"/>
      <w:bookmarkStart w:id="435" w:name="_Toc466027320"/>
      <w:bookmarkStart w:id="436" w:name="_Toc466539299"/>
      <w:bookmarkStart w:id="437" w:name="_Toc466973527"/>
      <w:bookmarkStart w:id="438" w:name="_Toc466974376"/>
      <w:bookmarkStart w:id="439" w:name="_Toc466977781"/>
      <w:bookmarkStart w:id="440" w:name="_Toc466978630"/>
      <w:bookmarkStart w:id="441" w:name="_Toc466980182"/>
      <w:bookmarkStart w:id="442" w:name="_Toc466983833"/>
      <w:bookmarkStart w:id="443" w:name="_Toc466984681"/>
      <w:bookmarkStart w:id="444" w:name="_Toc466985530"/>
      <w:bookmarkStart w:id="445" w:name="_Toc466986378"/>
      <w:bookmarkStart w:id="446" w:name="_Toc466987227"/>
      <w:bookmarkStart w:id="447" w:name="_Toc466988234"/>
      <w:bookmarkStart w:id="448" w:name="_Toc466989241"/>
      <w:bookmarkStart w:id="449" w:name="_Toc466990090"/>
      <w:bookmarkStart w:id="450" w:name="_Toc466990707"/>
      <w:bookmarkStart w:id="451" w:name="_Toc467137713"/>
      <w:bookmarkStart w:id="452" w:name="_Toc467138561"/>
      <w:bookmarkStart w:id="453" w:name="_Toc467161600"/>
      <w:bookmarkStart w:id="454" w:name="_Toc467165863"/>
      <w:bookmarkStart w:id="455" w:name="_Toc467242501"/>
      <w:bookmarkStart w:id="456" w:name="_Toc467243361"/>
      <w:bookmarkStart w:id="457" w:name="_Toc467244222"/>
      <w:bookmarkStart w:id="458" w:name="_Toc467245082"/>
      <w:bookmarkStart w:id="459" w:name="_Toc467245942"/>
      <w:bookmarkStart w:id="460" w:name="_Toc467246802"/>
      <w:bookmarkStart w:id="461" w:name="_Toc467247833"/>
      <w:bookmarkStart w:id="462" w:name="_Toc467248693"/>
      <w:bookmarkStart w:id="463" w:name="_Toc467249278"/>
      <w:bookmarkStart w:id="464" w:name="_Toc467255012"/>
      <w:bookmarkStart w:id="465" w:name="_Toc467482462"/>
      <w:bookmarkStart w:id="466" w:name="_Toc467483321"/>
      <w:bookmarkStart w:id="467" w:name="_Toc467484179"/>
      <w:bookmarkStart w:id="468" w:name="_Toc467485038"/>
      <w:bookmarkStart w:id="469" w:name="_Toc468199590"/>
      <w:bookmarkStart w:id="470" w:name="_Toc466023701"/>
      <w:bookmarkStart w:id="471" w:name="_Toc466025685"/>
      <w:bookmarkStart w:id="472" w:name="_Toc466026994"/>
      <w:bookmarkStart w:id="473" w:name="_Toc466027321"/>
      <w:bookmarkStart w:id="474" w:name="_Toc466539300"/>
      <w:bookmarkStart w:id="475" w:name="_Toc466973528"/>
      <w:bookmarkStart w:id="476" w:name="_Toc466974377"/>
      <w:bookmarkStart w:id="477" w:name="_Toc466977782"/>
      <w:bookmarkStart w:id="478" w:name="_Toc466978631"/>
      <w:bookmarkStart w:id="479" w:name="_Toc466980183"/>
      <w:bookmarkStart w:id="480" w:name="_Toc466983834"/>
      <w:bookmarkStart w:id="481" w:name="_Toc466984682"/>
      <w:bookmarkStart w:id="482" w:name="_Toc466985531"/>
      <w:bookmarkStart w:id="483" w:name="_Toc466986379"/>
      <w:bookmarkStart w:id="484" w:name="_Toc466987228"/>
      <w:bookmarkStart w:id="485" w:name="_Toc466988235"/>
      <w:bookmarkStart w:id="486" w:name="_Toc466989242"/>
      <w:bookmarkStart w:id="487" w:name="_Toc466990091"/>
      <w:bookmarkStart w:id="488" w:name="_Toc466990708"/>
      <w:bookmarkStart w:id="489" w:name="_Toc467137714"/>
      <w:bookmarkStart w:id="490" w:name="_Toc467138562"/>
      <w:bookmarkStart w:id="491" w:name="_Toc467161601"/>
      <w:bookmarkStart w:id="492" w:name="_Toc467165864"/>
      <w:bookmarkStart w:id="493" w:name="_Toc467242502"/>
      <w:bookmarkStart w:id="494" w:name="_Toc467243362"/>
      <w:bookmarkStart w:id="495" w:name="_Toc467244223"/>
      <w:bookmarkStart w:id="496" w:name="_Toc467245083"/>
      <w:bookmarkStart w:id="497" w:name="_Toc467245943"/>
      <w:bookmarkStart w:id="498" w:name="_Toc467246803"/>
      <w:bookmarkStart w:id="499" w:name="_Toc467247834"/>
      <w:bookmarkStart w:id="500" w:name="_Toc467248694"/>
      <w:bookmarkStart w:id="501" w:name="_Toc467249279"/>
      <w:bookmarkStart w:id="502" w:name="_Toc467255013"/>
      <w:bookmarkStart w:id="503" w:name="_Toc467482463"/>
      <w:bookmarkStart w:id="504" w:name="_Toc467483322"/>
      <w:bookmarkStart w:id="505" w:name="_Toc467484180"/>
      <w:bookmarkStart w:id="506" w:name="_Toc467485039"/>
      <w:bookmarkStart w:id="507" w:name="_Toc468199591"/>
      <w:bookmarkStart w:id="508" w:name="_Toc466023702"/>
      <w:bookmarkStart w:id="509" w:name="_Toc466025686"/>
      <w:bookmarkStart w:id="510" w:name="_Toc466026995"/>
      <w:bookmarkStart w:id="511" w:name="_Toc466027322"/>
      <w:bookmarkStart w:id="512" w:name="_Toc466539301"/>
      <w:bookmarkStart w:id="513" w:name="_Toc466973529"/>
      <w:bookmarkStart w:id="514" w:name="_Toc466974378"/>
      <w:bookmarkStart w:id="515" w:name="_Toc466977783"/>
      <w:bookmarkStart w:id="516" w:name="_Toc466978632"/>
      <w:bookmarkStart w:id="517" w:name="_Toc466980184"/>
      <w:bookmarkStart w:id="518" w:name="_Toc466983835"/>
      <w:bookmarkStart w:id="519" w:name="_Toc466984683"/>
      <w:bookmarkStart w:id="520" w:name="_Toc466985532"/>
      <w:bookmarkStart w:id="521" w:name="_Toc466986380"/>
      <w:bookmarkStart w:id="522" w:name="_Toc466987229"/>
      <w:bookmarkStart w:id="523" w:name="_Toc466988236"/>
      <w:bookmarkStart w:id="524" w:name="_Toc466989243"/>
      <w:bookmarkStart w:id="525" w:name="_Toc466990092"/>
      <w:bookmarkStart w:id="526" w:name="_Toc466990709"/>
      <w:bookmarkStart w:id="527" w:name="_Toc467137715"/>
      <w:bookmarkStart w:id="528" w:name="_Toc467138563"/>
      <w:bookmarkStart w:id="529" w:name="_Toc467161602"/>
      <w:bookmarkStart w:id="530" w:name="_Toc467165865"/>
      <w:bookmarkStart w:id="531" w:name="_Toc467242503"/>
      <w:bookmarkStart w:id="532" w:name="_Toc467243363"/>
      <w:bookmarkStart w:id="533" w:name="_Toc467244224"/>
      <w:bookmarkStart w:id="534" w:name="_Toc467245084"/>
      <w:bookmarkStart w:id="535" w:name="_Toc467245944"/>
      <w:bookmarkStart w:id="536" w:name="_Toc467246804"/>
      <w:bookmarkStart w:id="537" w:name="_Toc467247835"/>
      <w:bookmarkStart w:id="538" w:name="_Toc467248695"/>
      <w:bookmarkStart w:id="539" w:name="_Toc467249280"/>
      <w:bookmarkStart w:id="540" w:name="_Toc467255014"/>
      <w:bookmarkStart w:id="541" w:name="_Toc467482464"/>
      <w:bookmarkStart w:id="542" w:name="_Toc467483323"/>
      <w:bookmarkStart w:id="543" w:name="_Toc467484181"/>
      <w:bookmarkStart w:id="544" w:name="_Toc467485040"/>
      <w:bookmarkStart w:id="545" w:name="_Toc468199592"/>
      <w:bookmarkStart w:id="546" w:name="_Toc466023703"/>
      <w:bookmarkStart w:id="547" w:name="_Toc466025687"/>
      <w:bookmarkStart w:id="548" w:name="_Toc466026996"/>
      <w:bookmarkStart w:id="549" w:name="_Toc466027323"/>
      <w:bookmarkStart w:id="550" w:name="_Toc466539302"/>
      <w:bookmarkStart w:id="551" w:name="_Toc466973530"/>
      <w:bookmarkStart w:id="552" w:name="_Toc466974379"/>
      <w:bookmarkStart w:id="553" w:name="_Toc466977784"/>
      <w:bookmarkStart w:id="554" w:name="_Toc466978633"/>
      <w:bookmarkStart w:id="555" w:name="_Toc466980185"/>
      <w:bookmarkStart w:id="556" w:name="_Toc466983836"/>
      <w:bookmarkStart w:id="557" w:name="_Toc466984684"/>
      <w:bookmarkStart w:id="558" w:name="_Toc466985533"/>
      <w:bookmarkStart w:id="559" w:name="_Toc466986381"/>
      <w:bookmarkStart w:id="560" w:name="_Toc466987230"/>
      <w:bookmarkStart w:id="561" w:name="_Toc466988237"/>
      <w:bookmarkStart w:id="562" w:name="_Toc466989244"/>
      <w:bookmarkStart w:id="563" w:name="_Toc466990093"/>
      <w:bookmarkStart w:id="564" w:name="_Toc466990710"/>
      <w:bookmarkStart w:id="565" w:name="_Toc467137716"/>
      <w:bookmarkStart w:id="566" w:name="_Toc467138564"/>
      <w:bookmarkStart w:id="567" w:name="_Toc467161603"/>
      <w:bookmarkStart w:id="568" w:name="_Toc467165866"/>
      <w:bookmarkStart w:id="569" w:name="_Toc467242504"/>
      <w:bookmarkStart w:id="570" w:name="_Toc467243364"/>
      <w:bookmarkStart w:id="571" w:name="_Toc467244225"/>
      <w:bookmarkStart w:id="572" w:name="_Toc467245085"/>
      <w:bookmarkStart w:id="573" w:name="_Toc467245945"/>
      <w:bookmarkStart w:id="574" w:name="_Toc467246805"/>
      <w:bookmarkStart w:id="575" w:name="_Toc467247836"/>
      <w:bookmarkStart w:id="576" w:name="_Toc467248696"/>
      <w:bookmarkStart w:id="577" w:name="_Toc467249281"/>
      <w:bookmarkStart w:id="578" w:name="_Toc467255015"/>
      <w:bookmarkStart w:id="579" w:name="_Toc467482465"/>
      <w:bookmarkStart w:id="580" w:name="_Toc467483324"/>
      <w:bookmarkStart w:id="581" w:name="_Toc467484182"/>
      <w:bookmarkStart w:id="582" w:name="_Toc467485041"/>
      <w:bookmarkStart w:id="583" w:name="_Toc468199593"/>
      <w:bookmarkStart w:id="584" w:name="_Toc466023705"/>
      <w:bookmarkStart w:id="585" w:name="_Toc466025689"/>
      <w:bookmarkStart w:id="586" w:name="_Toc466026998"/>
      <w:bookmarkStart w:id="587" w:name="_Toc466027325"/>
      <w:bookmarkStart w:id="588" w:name="_Toc466539304"/>
      <w:bookmarkStart w:id="589" w:name="_Toc466973532"/>
      <w:bookmarkStart w:id="590" w:name="_Toc466974381"/>
      <w:bookmarkStart w:id="591" w:name="_Toc466977786"/>
      <w:bookmarkStart w:id="592" w:name="_Toc466978635"/>
      <w:bookmarkStart w:id="593" w:name="_Toc466980187"/>
      <w:bookmarkStart w:id="594" w:name="_Toc466983838"/>
      <w:bookmarkStart w:id="595" w:name="_Toc466984686"/>
      <w:bookmarkStart w:id="596" w:name="_Toc466985535"/>
      <w:bookmarkStart w:id="597" w:name="_Toc466986383"/>
      <w:bookmarkStart w:id="598" w:name="_Toc466987232"/>
      <w:bookmarkStart w:id="599" w:name="_Toc466988239"/>
      <w:bookmarkStart w:id="600" w:name="_Toc466989246"/>
      <w:bookmarkStart w:id="601" w:name="_Toc466990095"/>
      <w:bookmarkStart w:id="602" w:name="_Toc466990712"/>
      <w:bookmarkStart w:id="603" w:name="_Toc467137718"/>
      <w:bookmarkStart w:id="604" w:name="_Toc467138566"/>
      <w:bookmarkStart w:id="605" w:name="_Toc467161605"/>
      <w:bookmarkStart w:id="606" w:name="_Toc467165868"/>
      <w:bookmarkStart w:id="607" w:name="_Toc467242506"/>
      <w:bookmarkStart w:id="608" w:name="_Toc467243366"/>
      <w:bookmarkStart w:id="609" w:name="_Toc467244227"/>
      <w:bookmarkStart w:id="610" w:name="_Toc467245087"/>
      <w:bookmarkStart w:id="611" w:name="_Toc467245947"/>
      <w:bookmarkStart w:id="612" w:name="_Toc467246807"/>
      <w:bookmarkStart w:id="613" w:name="_Toc467247838"/>
      <w:bookmarkStart w:id="614" w:name="_Toc467248698"/>
      <w:bookmarkStart w:id="615" w:name="_Toc467249283"/>
      <w:bookmarkStart w:id="616" w:name="_Toc467255017"/>
      <w:bookmarkStart w:id="617" w:name="_Toc467482467"/>
      <w:bookmarkStart w:id="618" w:name="_Toc467483326"/>
      <w:bookmarkStart w:id="619" w:name="_Toc467484184"/>
      <w:bookmarkStart w:id="620" w:name="_Toc467485043"/>
      <w:bookmarkStart w:id="621" w:name="_Toc468199595"/>
      <w:bookmarkStart w:id="622" w:name="_Toc466023709"/>
      <w:bookmarkStart w:id="623" w:name="_Toc466025693"/>
      <w:bookmarkStart w:id="624" w:name="_Toc466027002"/>
      <w:bookmarkStart w:id="625" w:name="_Toc466027329"/>
      <w:bookmarkStart w:id="626" w:name="_Toc466539308"/>
      <w:bookmarkStart w:id="627" w:name="_Toc466973536"/>
      <w:bookmarkStart w:id="628" w:name="_Toc466974385"/>
      <w:bookmarkStart w:id="629" w:name="_Toc466977790"/>
      <w:bookmarkStart w:id="630" w:name="_Toc466978639"/>
      <w:bookmarkStart w:id="631" w:name="_Toc466980191"/>
      <w:bookmarkStart w:id="632" w:name="_Toc466983842"/>
      <w:bookmarkStart w:id="633" w:name="_Toc466984690"/>
      <w:bookmarkStart w:id="634" w:name="_Toc466985539"/>
      <w:bookmarkStart w:id="635" w:name="_Toc466986387"/>
      <w:bookmarkStart w:id="636" w:name="_Toc466987236"/>
      <w:bookmarkStart w:id="637" w:name="_Toc466988243"/>
      <w:bookmarkStart w:id="638" w:name="_Toc466989250"/>
      <w:bookmarkStart w:id="639" w:name="_Toc466990099"/>
      <w:bookmarkStart w:id="640" w:name="_Toc466990716"/>
      <w:bookmarkStart w:id="641" w:name="_Toc467137722"/>
      <w:bookmarkStart w:id="642" w:name="_Toc467138570"/>
      <w:bookmarkStart w:id="643" w:name="_Toc467161609"/>
      <w:bookmarkStart w:id="644" w:name="_Toc467165872"/>
      <w:bookmarkStart w:id="645" w:name="_Toc467242510"/>
      <w:bookmarkStart w:id="646" w:name="_Toc467243370"/>
      <w:bookmarkStart w:id="647" w:name="_Toc467244231"/>
      <w:bookmarkStart w:id="648" w:name="_Toc467245091"/>
      <w:bookmarkStart w:id="649" w:name="_Toc467245951"/>
      <w:bookmarkStart w:id="650" w:name="_Toc467246811"/>
      <w:bookmarkStart w:id="651" w:name="_Toc467247842"/>
      <w:bookmarkStart w:id="652" w:name="_Toc467248702"/>
      <w:bookmarkStart w:id="653" w:name="_Toc467249287"/>
      <w:bookmarkStart w:id="654" w:name="_Toc467255021"/>
      <w:bookmarkStart w:id="655" w:name="_Toc467482471"/>
      <w:bookmarkStart w:id="656" w:name="_Toc467483330"/>
      <w:bookmarkStart w:id="657" w:name="_Toc467484188"/>
      <w:bookmarkStart w:id="658" w:name="_Toc467485047"/>
      <w:bookmarkStart w:id="659" w:name="_Toc468199599"/>
      <w:bookmarkStart w:id="660" w:name="_Toc466023711"/>
      <w:bookmarkStart w:id="661" w:name="_Toc466025695"/>
      <w:bookmarkStart w:id="662" w:name="_Toc466027004"/>
      <w:bookmarkStart w:id="663" w:name="_Toc466027331"/>
      <w:bookmarkStart w:id="664" w:name="_Toc466539310"/>
      <w:bookmarkStart w:id="665" w:name="_Toc466973538"/>
      <w:bookmarkStart w:id="666" w:name="_Toc466974387"/>
      <w:bookmarkStart w:id="667" w:name="_Toc466977792"/>
      <w:bookmarkStart w:id="668" w:name="_Toc466978641"/>
      <w:bookmarkStart w:id="669" w:name="_Toc466980193"/>
      <w:bookmarkStart w:id="670" w:name="_Toc466983844"/>
      <w:bookmarkStart w:id="671" w:name="_Toc466984692"/>
      <w:bookmarkStart w:id="672" w:name="_Toc466985541"/>
      <w:bookmarkStart w:id="673" w:name="_Toc466986389"/>
      <w:bookmarkStart w:id="674" w:name="_Toc466987238"/>
      <w:bookmarkStart w:id="675" w:name="_Toc466988245"/>
      <w:bookmarkStart w:id="676" w:name="_Toc466989252"/>
      <w:bookmarkStart w:id="677" w:name="_Toc466990101"/>
      <w:bookmarkStart w:id="678" w:name="_Toc466990718"/>
      <w:bookmarkStart w:id="679" w:name="_Toc467137724"/>
      <w:bookmarkStart w:id="680" w:name="_Toc467138572"/>
      <w:bookmarkStart w:id="681" w:name="_Toc467161611"/>
      <w:bookmarkStart w:id="682" w:name="_Toc467165874"/>
      <w:bookmarkStart w:id="683" w:name="_Toc467242512"/>
      <w:bookmarkStart w:id="684" w:name="_Toc467243372"/>
      <w:bookmarkStart w:id="685" w:name="_Toc467244233"/>
      <w:bookmarkStart w:id="686" w:name="_Toc467245093"/>
      <w:bookmarkStart w:id="687" w:name="_Toc467245953"/>
      <w:bookmarkStart w:id="688" w:name="_Toc467246813"/>
      <w:bookmarkStart w:id="689" w:name="_Toc467247844"/>
      <w:bookmarkStart w:id="690" w:name="_Toc467248704"/>
      <w:bookmarkStart w:id="691" w:name="_Toc467249289"/>
      <w:bookmarkStart w:id="692" w:name="_Toc467255023"/>
      <w:bookmarkStart w:id="693" w:name="_Toc467482473"/>
      <w:bookmarkStart w:id="694" w:name="_Toc467483332"/>
      <w:bookmarkStart w:id="695" w:name="_Toc467484190"/>
      <w:bookmarkStart w:id="696" w:name="_Toc467485049"/>
      <w:bookmarkStart w:id="697" w:name="_Toc468199601"/>
      <w:bookmarkStart w:id="698" w:name="_Toc466023712"/>
      <w:bookmarkStart w:id="699" w:name="_Toc466025696"/>
      <w:bookmarkStart w:id="700" w:name="_Toc466027005"/>
      <w:bookmarkStart w:id="701" w:name="_Toc466027332"/>
      <w:bookmarkStart w:id="702" w:name="_Toc466539311"/>
      <w:bookmarkStart w:id="703" w:name="_Toc466973539"/>
      <w:bookmarkStart w:id="704" w:name="_Toc466974388"/>
      <w:bookmarkStart w:id="705" w:name="_Toc466977793"/>
      <w:bookmarkStart w:id="706" w:name="_Toc466978642"/>
      <w:bookmarkStart w:id="707" w:name="_Toc466980194"/>
      <w:bookmarkStart w:id="708" w:name="_Toc466983845"/>
      <w:bookmarkStart w:id="709" w:name="_Toc466984693"/>
      <w:bookmarkStart w:id="710" w:name="_Toc466985542"/>
      <w:bookmarkStart w:id="711" w:name="_Toc466986390"/>
      <w:bookmarkStart w:id="712" w:name="_Toc466987239"/>
      <w:bookmarkStart w:id="713" w:name="_Toc466988246"/>
      <w:bookmarkStart w:id="714" w:name="_Toc466989253"/>
      <w:bookmarkStart w:id="715" w:name="_Toc466990102"/>
      <w:bookmarkStart w:id="716" w:name="_Toc466990719"/>
      <w:bookmarkStart w:id="717" w:name="_Toc467137725"/>
      <w:bookmarkStart w:id="718" w:name="_Toc467138573"/>
      <w:bookmarkStart w:id="719" w:name="_Toc467161612"/>
      <w:bookmarkStart w:id="720" w:name="_Toc467165875"/>
      <w:bookmarkStart w:id="721" w:name="_Toc467242513"/>
      <w:bookmarkStart w:id="722" w:name="_Toc467243373"/>
      <w:bookmarkStart w:id="723" w:name="_Toc467244234"/>
      <w:bookmarkStart w:id="724" w:name="_Toc467245094"/>
      <w:bookmarkStart w:id="725" w:name="_Toc467245954"/>
      <w:bookmarkStart w:id="726" w:name="_Toc467246814"/>
      <w:bookmarkStart w:id="727" w:name="_Toc467247845"/>
      <w:bookmarkStart w:id="728" w:name="_Toc467248705"/>
      <w:bookmarkStart w:id="729" w:name="_Toc467249290"/>
      <w:bookmarkStart w:id="730" w:name="_Toc467255024"/>
      <w:bookmarkStart w:id="731" w:name="_Toc467482474"/>
      <w:bookmarkStart w:id="732" w:name="_Toc467483333"/>
      <w:bookmarkStart w:id="733" w:name="_Toc467484191"/>
      <w:bookmarkStart w:id="734" w:name="_Toc467485050"/>
      <w:bookmarkStart w:id="735" w:name="_Toc468199602"/>
      <w:bookmarkStart w:id="736" w:name="_Toc466023713"/>
      <w:bookmarkStart w:id="737" w:name="_Toc466025697"/>
      <w:bookmarkStart w:id="738" w:name="_Toc466027006"/>
      <w:bookmarkStart w:id="739" w:name="_Toc466027333"/>
      <w:bookmarkStart w:id="740" w:name="_Toc466539312"/>
      <w:bookmarkStart w:id="741" w:name="_Toc466973540"/>
      <w:bookmarkStart w:id="742" w:name="_Toc466974389"/>
      <w:bookmarkStart w:id="743" w:name="_Toc466977794"/>
      <w:bookmarkStart w:id="744" w:name="_Toc466978643"/>
      <w:bookmarkStart w:id="745" w:name="_Toc466980195"/>
      <w:bookmarkStart w:id="746" w:name="_Toc466983846"/>
      <w:bookmarkStart w:id="747" w:name="_Toc466984694"/>
      <w:bookmarkStart w:id="748" w:name="_Toc466985543"/>
      <w:bookmarkStart w:id="749" w:name="_Toc466986391"/>
      <w:bookmarkStart w:id="750" w:name="_Toc466987240"/>
      <w:bookmarkStart w:id="751" w:name="_Toc466988247"/>
      <w:bookmarkStart w:id="752" w:name="_Toc466989254"/>
      <w:bookmarkStart w:id="753" w:name="_Toc466990103"/>
      <w:bookmarkStart w:id="754" w:name="_Toc466990720"/>
      <w:bookmarkStart w:id="755" w:name="_Toc467137726"/>
      <w:bookmarkStart w:id="756" w:name="_Toc467138574"/>
      <w:bookmarkStart w:id="757" w:name="_Toc467161613"/>
      <w:bookmarkStart w:id="758" w:name="_Toc467165876"/>
      <w:bookmarkStart w:id="759" w:name="_Toc467242514"/>
      <w:bookmarkStart w:id="760" w:name="_Toc467243374"/>
      <w:bookmarkStart w:id="761" w:name="_Toc467244235"/>
      <w:bookmarkStart w:id="762" w:name="_Toc467245095"/>
      <w:bookmarkStart w:id="763" w:name="_Toc467245955"/>
      <w:bookmarkStart w:id="764" w:name="_Toc467246815"/>
      <w:bookmarkStart w:id="765" w:name="_Toc467247846"/>
      <w:bookmarkStart w:id="766" w:name="_Toc467248706"/>
      <w:bookmarkStart w:id="767" w:name="_Toc467249291"/>
      <w:bookmarkStart w:id="768" w:name="_Toc467255025"/>
      <w:bookmarkStart w:id="769" w:name="_Toc467482475"/>
      <w:bookmarkStart w:id="770" w:name="_Toc467483334"/>
      <w:bookmarkStart w:id="771" w:name="_Toc467484192"/>
      <w:bookmarkStart w:id="772" w:name="_Toc467485051"/>
      <w:bookmarkStart w:id="773" w:name="_Toc468199603"/>
      <w:bookmarkStart w:id="774" w:name="_Toc466023714"/>
      <w:bookmarkStart w:id="775" w:name="_Toc466025698"/>
      <w:bookmarkStart w:id="776" w:name="_Toc466027007"/>
      <w:bookmarkStart w:id="777" w:name="_Toc466027334"/>
      <w:bookmarkStart w:id="778" w:name="_Toc466539313"/>
      <w:bookmarkStart w:id="779" w:name="_Toc466973541"/>
      <w:bookmarkStart w:id="780" w:name="_Toc466974390"/>
      <w:bookmarkStart w:id="781" w:name="_Toc466977795"/>
      <w:bookmarkStart w:id="782" w:name="_Toc466978644"/>
      <w:bookmarkStart w:id="783" w:name="_Toc466980196"/>
      <w:bookmarkStart w:id="784" w:name="_Toc466983847"/>
      <w:bookmarkStart w:id="785" w:name="_Toc466984695"/>
      <w:bookmarkStart w:id="786" w:name="_Toc466985544"/>
      <w:bookmarkStart w:id="787" w:name="_Toc466986392"/>
      <w:bookmarkStart w:id="788" w:name="_Toc466987241"/>
      <w:bookmarkStart w:id="789" w:name="_Toc466988248"/>
      <w:bookmarkStart w:id="790" w:name="_Toc466989255"/>
      <w:bookmarkStart w:id="791" w:name="_Toc466990104"/>
      <w:bookmarkStart w:id="792" w:name="_Toc466990721"/>
      <w:bookmarkStart w:id="793" w:name="_Toc467137727"/>
      <w:bookmarkStart w:id="794" w:name="_Toc467138575"/>
      <w:bookmarkStart w:id="795" w:name="_Toc467161614"/>
      <w:bookmarkStart w:id="796" w:name="_Toc467165877"/>
      <w:bookmarkStart w:id="797" w:name="_Toc467242515"/>
      <w:bookmarkStart w:id="798" w:name="_Toc467243375"/>
      <w:bookmarkStart w:id="799" w:name="_Toc467244236"/>
      <w:bookmarkStart w:id="800" w:name="_Toc467245096"/>
      <w:bookmarkStart w:id="801" w:name="_Toc467245956"/>
      <w:bookmarkStart w:id="802" w:name="_Toc467246816"/>
      <w:bookmarkStart w:id="803" w:name="_Toc467247847"/>
      <w:bookmarkStart w:id="804" w:name="_Toc467248707"/>
      <w:bookmarkStart w:id="805" w:name="_Toc467249292"/>
      <w:bookmarkStart w:id="806" w:name="_Toc467255026"/>
      <w:bookmarkStart w:id="807" w:name="_Toc467482476"/>
      <w:bookmarkStart w:id="808" w:name="_Toc467483335"/>
      <w:bookmarkStart w:id="809" w:name="_Toc467484193"/>
      <w:bookmarkStart w:id="810" w:name="_Toc467485052"/>
      <w:bookmarkStart w:id="811" w:name="_Toc468199604"/>
      <w:bookmarkStart w:id="812" w:name="_Toc466023716"/>
      <w:bookmarkStart w:id="813" w:name="_Toc466025700"/>
      <w:bookmarkStart w:id="814" w:name="_Toc466027009"/>
      <w:bookmarkStart w:id="815" w:name="_Toc466027336"/>
      <w:bookmarkStart w:id="816" w:name="_Toc466539315"/>
      <w:bookmarkStart w:id="817" w:name="_Toc466973543"/>
      <w:bookmarkStart w:id="818" w:name="_Toc466974392"/>
      <w:bookmarkStart w:id="819" w:name="_Toc466977797"/>
      <w:bookmarkStart w:id="820" w:name="_Toc466978646"/>
      <w:bookmarkStart w:id="821" w:name="_Toc466980198"/>
      <w:bookmarkStart w:id="822" w:name="_Toc466983849"/>
      <w:bookmarkStart w:id="823" w:name="_Toc466984697"/>
      <w:bookmarkStart w:id="824" w:name="_Toc466985546"/>
      <w:bookmarkStart w:id="825" w:name="_Toc466986394"/>
      <w:bookmarkStart w:id="826" w:name="_Toc466987243"/>
      <w:bookmarkStart w:id="827" w:name="_Toc466988250"/>
      <w:bookmarkStart w:id="828" w:name="_Toc466989257"/>
      <w:bookmarkStart w:id="829" w:name="_Toc466990106"/>
      <w:bookmarkStart w:id="830" w:name="_Toc466990723"/>
      <w:bookmarkStart w:id="831" w:name="_Toc467137729"/>
      <w:bookmarkStart w:id="832" w:name="_Toc467138577"/>
      <w:bookmarkStart w:id="833" w:name="_Toc467161616"/>
      <w:bookmarkStart w:id="834" w:name="_Toc467165879"/>
      <w:bookmarkStart w:id="835" w:name="_Toc467242517"/>
      <w:bookmarkStart w:id="836" w:name="_Toc467243377"/>
      <w:bookmarkStart w:id="837" w:name="_Toc467244238"/>
      <w:bookmarkStart w:id="838" w:name="_Toc467245098"/>
      <w:bookmarkStart w:id="839" w:name="_Toc467245958"/>
      <w:bookmarkStart w:id="840" w:name="_Toc467246818"/>
      <w:bookmarkStart w:id="841" w:name="_Toc467247849"/>
      <w:bookmarkStart w:id="842" w:name="_Toc467248709"/>
      <w:bookmarkStart w:id="843" w:name="_Toc467249294"/>
      <w:bookmarkStart w:id="844" w:name="_Toc467255028"/>
      <w:bookmarkStart w:id="845" w:name="_Toc467482478"/>
      <w:bookmarkStart w:id="846" w:name="_Toc467483337"/>
      <w:bookmarkStart w:id="847" w:name="_Toc467484195"/>
      <w:bookmarkStart w:id="848" w:name="_Toc467485054"/>
      <w:bookmarkStart w:id="849" w:name="_Toc468199606"/>
      <w:bookmarkStart w:id="850" w:name="_Toc466023718"/>
      <w:bookmarkStart w:id="851" w:name="_Toc466025702"/>
      <w:bookmarkStart w:id="852" w:name="_Toc466027011"/>
      <w:bookmarkStart w:id="853" w:name="_Toc466027338"/>
      <w:bookmarkStart w:id="854" w:name="_Toc466539317"/>
      <w:bookmarkStart w:id="855" w:name="_Toc466973545"/>
      <w:bookmarkStart w:id="856" w:name="_Toc466974394"/>
      <w:bookmarkStart w:id="857" w:name="_Toc466977799"/>
      <w:bookmarkStart w:id="858" w:name="_Toc466978648"/>
      <w:bookmarkStart w:id="859" w:name="_Toc466980200"/>
      <w:bookmarkStart w:id="860" w:name="_Toc466983851"/>
      <w:bookmarkStart w:id="861" w:name="_Toc466984699"/>
      <w:bookmarkStart w:id="862" w:name="_Toc466985548"/>
      <w:bookmarkStart w:id="863" w:name="_Toc466986396"/>
      <w:bookmarkStart w:id="864" w:name="_Toc466987245"/>
      <w:bookmarkStart w:id="865" w:name="_Toc466988252"/>
      <w:bookmarkStart w:id="866" w:name="_Toc466989259"/>
      <w:bookmarkStart w:id="867" w:name="_Toc466990108"/>
      <w:bookmarkStart w:id="868" w:name="_Toc466990725"/>
      <w:bookmarkStart w:id="869" w:name="_Toc467137731"/>
      <w:bookmarkStart w:id="870" w:name="_Toc467138579"/>
      <w:bookmarkStart w:id="871" w:name="_Toc467161618"/>
      <w:bookmarkStart w:id="872" w:name="_Toc467165881"/>
      <w:bookmarkStart w:id="873" w:name="_Toc467242519"/>
      <w:bookmarkStart w:id="874" w:name="_Toc467243379"/>
      <w:bookmarkStart w:id="875" w:name="_Toc467244240"/>
      <w:bookmarkStart w:id="876" w:name="_Toc467245100"/>
      <w:bookmarkStart w:id="877" w:name="_Toc467245960"/>
      <w:bookmarkStart w:id="878" w:name="_Toc467246820"/>
      <w:bookmarkStart w:id="879" w:name="_Toc467247851"/>
      <w:bookmarkStart w:id="880" w:name="_Toc467248711"/>
      <w:bookmarkStart w:id="881" w:name="_Toc467249296"/>
      <w:bookmarkStart w:id="882" w:name="_Toc467255030"/>
      <w:bookmarkStart w:id="883" w:name="_Toc467482480"/>
      <w:bookmarkStart w:id="884" w:name="_Toc467483339"/>
      <w:bookmarkStart w:id="885" w:name="_Toc467484197"/>
      <w:bookmarkStart w:id="886" w:name="_Toc467485056"/>
      <w:bookmarkStart w:id="887" w:name="_Toc468199608"/>
      <w:bookmarkStart w:id="888" w:name="_Toc466023720"/>
      <w:bookmarkStart w:id="889" w:name="_Toc466025704"/>
      <w:bookmarkStart w:id="890" w:name="_Toc466027013"/>
      <w:bookmarkStart w:id="891" w:name="_Toc466027340"/>
      <w:bookmarkStart w:id="892" w:name="_Toc466539319"/>
      <w:bookmarkStart w:id="893" w:name="_Toc466973547"/>
      <w:bookmarkStart w:id="894" w:name="_Toc466974396"/>
      <w:bookmarkStart w:id="895" w:name="_Toc466977801"/>
      <w:bookmarkStart w:id="896" w:name="_Toc466978650"/>
      <w:bookmarkStart w:id="897" w:name="_Toc466980202"/>
      <w:bookmarkStart w:id="898" w:name="_Toc466983853"/>
      <w:bookmarkStart w:id="899" w:name="_Toc466984701"/>
      <w:bookmarkStart w:id="900" w:name="_Toc466985550"/>
      <w:bookmarkStart w:id="901" w:name="_Toc466986398"/>
      <w:bookmarkStart w:id="902" w:name="_Toc466987247"/>
      <w:bookmarkStart w:id="903" w:name="_Toc466988254"/>
      <w:bookmarkStart w:id="904" w:name="_Toc466989261"/>
      <w:bookmarkStart w:id="905" w:name="_Toc466990110"/>
      <w:bookmarkStart w:id="906" w:name="_Toc466990727"/>
      <w:bookmarkStart w:id="907" w:name="_Toc467137733"/>
      <w:bookmarkStart w:id="908" w:name="_Toc467138581"/>
      <w:bookmarkStart w:id="909" w:name="_Toc467161620"/>
      <w:bookmarkStart w:id="910" w:name="_Toc467165883"/>
      <w:bookmarkStart w:id="911" w:name="_Toc467242521"/>
      <w:bookmarkStart w:id="912" w:name="_Toc467243381"/>
      <w:bookmarkStart w:id="913" w:name="_Toc467244242"/>
      <w:bookmarkStart w:id="914" w:name="_Toc467245102"/>
      <w:bookmarkStart w:id="915" w:name="_Toc467245962"/>
      <w:bookmarkStart w:id="916" w:name="_Toc467246822"/>
      <w:bookmarkStart w:id="917" w:name="_Toc467247853"/>
      <w:bookmarkStart w:id="918" w:name="_Toc467248713"/>
      <w:bookmarkStart w:id="919" w:name="_Toc467249298"/>
      <w:bookmarkStart w:id="920" w:name="_Toc467255032"/>
      <w:bookmarkStart w:id="921" w:name="_Toc467482482"/>
      <w:bookmarkStart w:id="922" w:name="_Toc467483341"/>
      <w:bookmarkStart w:id="923" w:name="_Toc467484199"/>
      <w:bookmarkStart w:id="924" w:name="_Toc467485058"/>
      <w:bookmarkStart w:id="925" w:name="_Toc468199610"/>
      <w:bookmarkStart w:id="926" w:name="_Toc466023721"/>
      <w:bookmarkStart w:id="927" w:name="_Toc466025705"/>
      <w:bookmarkStart w:id="928" w:name="_Toc466027014"/>
      <w:bookmarkStart w:id="929" w:name="_Toc466027341"/>
      <w:bookmarkStart w:id="930" w:name="_Toc466539320"/>
      <w:bookmarkStart w:id="931" w:name="_Toc466973548"/>
      <w:bookmarkStart w:id="932" w:name="_Toc466974397"/>
      <w:bookmarkStart w:id="933" w:name="_Toc466977802"/>
      <w:bookmarkStart w:id="934" w:name="_Toc466978651"/>
      <w:bookmarkStart w:id="935" w:name="_Toc466980203"/>
      <w:bookmarkStart w:id="936" w:name="_Toc466983854"/>
      <w:bookmarkStart w:id="937" w:name="_Toc466984702"/>
      <w:bookmarkStart w:id="938" w:name="_Toc466985551"/>
      <w:bookmarkStart w:id="939" w:name="_Toc466986399"/>
      <w:bookmarkStart w:id="940" w:name="_Toc466987248"/>
      <w:bookmarkStart w:id="941" w:name="_Toc466988255"/>
      <w:bookmarkStart w:id="942" w:name="_Toc466989262"/>
      <w:bookmarkStart w:id="943" w:name="_Toc466990111"/>
      <w:bookmarkStart w:id="944" w:name="_Toc466990728"/>
      <w:bookmarkStart w:id="945" w:name="_Toc467137734"/>
      <w:bookmarkStart w:id="946" w:name="_Toc467138582"/>
      <w:bookmarkStart w:id="947" w:name="_Toc467161621"/>
      <w:bookmarkStart w:id="948" w:name="_Toc467165884"/>
      <w:bookmarkStart w:id="949" w:name="_Toc467242522"/>
      <w:bookmarkStart w:id="950" w:name="_Toc467243382"/>
      <w:bookmarkStart w:id="951" w:name="_Toc467244243"/>
      <w:bookmarkStart w:id="952" w:name="_Toc467245103"/>
      <w:bookmarkStart w:id="953" w:name="_Toc467245963"/>
      <w:bookmarkStart w:id="954" w:name="_Toc467246823"/>
      <w:bookmarkStart w:id="955" w:name="_Toc467247854"/>
      <w:bookmarkStart w:id="956" w:name="_Toc467248714"/>
      <w:bookmarkStart w:id="957" w:name="_Toc467249299"/>
      <w:bookmarkStart w:id="958" w:name="_Toc467255033"/>
      <w:bookmarkStart w:id="959" w:name="_Toc467482483"/>
      <w:bookmarkStart w:id="960" w:name="_Toc467483342"/>
      <w:bookmarkStart w:id="961" w:name="_Toc467484200"/>
      <w:bookmarkStart w:id="962" w:name="_Toc467485059"/>
      <w:bookmarkStart w:id="963" w:name="_Toc468199611"/>
      <w:bookmarkStart w:id="964" w:name="_Toc466023724"/>
      <w:bookmarkStart w:id="965" w:name="_Toc466025708"/>
      <w:bookmarkStart w:id="966" w:name="_Toc466027017"/>
      <w:bookmarkStart w:id="967" w:name="_Toc466027344"/>
      <w:bookmarkStart w:id="968" w:name="_Toc466539323"/>
      <w:bookmarkStart w:id="969" w:name="_Toc466973551"/>
      <w:bookmarkStart w:id="970" w:name="_Toc466974400"/>
      <w:bookmarkStart w:id="971" w:name="_Toc466977805"/>
      <w:bookmarkStart w:id="972" w:name="_Toc466978654"/>
      <w:bookmarkStart w:id="973" w:name="_Toc466980206"/>
      <w:bookmarkStart w:id="974" w:name="_Toc466983857"/>
      <w:bookmarkStart w:id="975" w:name="_Toc466984705"/>
      <w:bookmarkStart w:id="976" w:name="_Toc466985554"/>
      <w:bookmarkStart w:id="977" w:name="_Toc466986402"/>
      <w:bookmarkStart w:id="978" w:name="_Toc466987251"/>
      <w:bookmarkStart w:id="979" w:name="_Toc466988258"/>
      <w:bookmarkStart w:id="980" w:name="_Toc466989265"/>
      <w:bookmarkStart w:id="981" w:name="_Toc466990114"/>
      <w:bookmarkStart w:id="982" w:name="_Toc466990731"/>
      <w:bookmarkStart w:id="983" w:name="_Toc467137737"/>
      <w:bookmarkStart w:id="984" w:name="_Toc467138585"/>
      <w:bookmarkStart w:id="985" w:name="_Toc467161624"/>
      <w:bookmarkStart w:id="986" w:name="_Toc467165887"/>
      <w:bookmarkStart w:id="987" w:name="_Toc467242525"/>
      <w:bookmarkStart w:id="988" w:name="_Toc467243385"/>
      <w:bookmarkStart w:id="989" w:name="_Toc467244246"/>
      <w:bookmarkStart w:id="990" w:name="_Toc467245106"/>
      <w:bookmarkStart w:id="991" w:name="_Toc467245966"/>
      <w:bookmarkStart w:id="992" w:name="_Toc467246826"/>
      <w:bookmarkStart w:id="993" w:name="_Toc467247857"/>
      <w:bookmarkStart w:id="994" w:name="_Toc467248717"/>
      <w:bookmarkStart w:id="995" w:name="_Toc467249302"/>
      <w:bookmarkStart w:id="996" w:name="_Toc467255036"/>
      <w:bookmarkStart w:id="997" w:name="_Toc467482486"/>
      <w:bookmarkStart w:id="998" w:name="_Toc467483345"/>
      <w:bookmarkStart w:id="999" w:name="_Toc467484203"/>
      <w:bookmarkStart w:id="1000" w:name="_Toc467485062"/>
      <w:bookmarkStart w:id="1001" w:name="_Toc468199614"/>
      <w:bookmarkStart w:id="1002" w:name="_Toc466023726"/>
      <w:bookmarkStart w:id="1003" w:name="_Toc466025710"/>
      <w:bookmarkStart w:id="1004" w:name="_Toc466027019"/>
      <w:bookmarkStart w:id="1005" w:name="_Toc466027346"/>
      <w:bookmarkStart w:id="1006" w:name="_Toc466539325"/>
      <w:bookmarkStart w:id="1007" w:name="_Toc466973553"/>
      <w:bookmarkStart w:id="1008" w:name="_Toc466974402"/>
      <w:bookmarkStart w:id="1009" w:name="_Toc466977807"/>
      <w:bookmarkStart w:id="1010" w:name="_Toc466978656"/>
      <w:bookmarkStart w:id="1011" w:name="_Toc466980208"/>
      <w:bookmarkStart w:id="1012" w:name="_Toc466983859"/>
      <w:bookmarkStart w:id="1013" w:name="_Toc466984707"/>
      <w:bookmarkStart w:id="1014" w:name="_Toc466985556"/>
      <w:bookmarkStart w:id="1015" w:name="_Toc466986404"/>
      <w:bookmarkStart w:id="1016" w:name="_Toc466987253"/>
      <w:bookmarkStart w:id="1017" w:name="_Toc466988260"/>
      <w:bookmarkStart w:id="1018" w:name="_Toc466989267"/>
      <w:bookmarkStart w:id="1019" w:name="_Toc466990116"/>
      <w:bookmarkStart w:id="1020" w:name="_Toc466990733"/>
      <w:bookmarkStart w:id="1021" w:name="_Toc467137739"/>
      <w:bookmarkStart w:id="1022" w:name="_Toc467138587"/>
      <w:bookmarkStart w:id="1023" w:name="_Toc467161626"/>
      <w:bookmarkStart w:id="1024" w:name="_Toc467165889"/>
      <w:bookmarkStart w:id="1025" w:name="_Toc467242527"/>
      <w:bookmarkStart w:id="1026" w:name="_Toc467243387"/>
      <w:bookmarkStart w:id="1027" w:name="_Toc467244248"/>
      <w:bookmarkStart w:id="1028" w:name="_Toc467245108"/>
      <w:bookmarkStart w:id="1029" w:name="_Toc467245968"/>
      <w:bookmarkStart w:id="1030" w:name="_Toc467246828"/>
      <w:bookmarkStart w:id="1031" w:name="_Toc467247859"/>
      <w:bookmarkStart w:id="1032" w:name="_Toc467248719"/>
      <w:bookmarkStart w:id="1033" w:name="_Toc467249304"/>
      <w:bookmarkStart w:id="1034" w:name="_Toc467255038"/>
      <w:bookmarkStart w:id="1035" w:name="_Toc467482488"/>
      <w:bookmarkStart w:id="1036" w:name="_Toc467483347"/>
      <w:bookmarkStart w:id="1037" w:name="_Toc467484205"/>
      <w:bookmarkStart w:id="1038" w:name="_Toc467485064"/>
      <w:bookmarkStart w:id="1039" w:name="_Toc468199616"/>
      <w:bookmarkStart w:id="1040" w:name="_Toc466023727"/>
      <w:bookmarkStart w:id="1041" w:name="_Toc466025711"/>
      <w:bookmarkStart w:id="1042" w:name="_Toc466027020"/>
      <w:bookmarkStart w:id="1043" w:name="_Toc466027347"/>
      <w:bookmarkStart w:id="1044" w:name="_Toc466539326"/>
      <w:bookmarkStart w:id="1045" w:name="_Toc466973554"/>
      <w:bookmarkStart w:id="1046" w:name="_Toc466974403"/>
      <w:bookmarkStart w:id="1047" w:name="_Toc466977808"/>
      <w:bookmarkStart w:id="1048" w:name="_Toc466978657"/>
      <w:bookmarkStart w:id="1049" w:name="_Toc466980209"/>
      <w:bookmarkStart w:id="1050" w:name="_Toc466983860"/>
      <w:bookmarkStart w:id="1051" w:name="_Toc466984708"/>
      <w:bookmarkStart w:id="1052" w:name="_Toc466985557"/>
      <w:bookmarkStart w:id="1053" w:name="_Toc466986405"/>
      <w:bookmarkStart w:id="1054" w:name="_Toc466987254"/>
      <w:bookmarkStart w:id="1055" w:name="_Toc466988261"/>
      <w:bookmarkStart w:id="1056" w:name="_Toc466989268"/>
      <w:bookmarkStart w:id="1057" w:name="_Toc466990117"/>
      <w:bookmarkStart w:id="1058" w:name="_Toc466990734"/>
      <w:bookmarkStart w:id="1059" w:name="_Toc467137740"/>
      <w:bookmarkStart w:id="1060" w:name="_Toc467138588"/>
      <w:bookmarkStart w:id="1061" w:name="_Toc467161627"/>
      <w:bookmarkStart w:id="1062" w:name="_Toc467165890"/>
      <w:bookmarkStart w:id="1063" w:name="_Toc467242528"/>
      <w:bookmarkStart w:id="1064" w:name="_Toc467243388"/>
      <w:bookmarkStart w:id="1065" w:name="_Toc467244249"/>
      <w:bookmarkStart w:id="1066" w:name="_Toc467245109"/>
      <w:bookmarkStart w:id="1067" w:name="_Toc467245969"/>
      <w:bookmarkStart w:id="1068" w:name="_Toc467246829"/>
      <w:bookmarkStart w:id="1069" w:name="_Toc467247860"/>
      <w:bookmarkStart w:id="1070" w:name="_Toc467248720"/>
      <w:bookmarkStart w:id="1071" w:name="_Toc467249305"/>
      <w:bookmarkStart w:id="1072" w:name="_Toc467255039"/>
      <w:bookmarkStart w:id="1073" w:name="_Toc467482489"/>
      <w:bookmarkStart w:id="1074" w:name="_Toc467483348"/>
      <w:bookmarkStart w:id="1075" w:name="_Toc467484206"/>
      <w:bookmarkStart w:id="1076" w:name="_Toc467485065"/>
      <w:bookmarkStart w:id="1077" w:name="_Toc468199617"/>
      <w:bookmarkStart w:id="1078" w:name="_Toc466023729"/>
      <w:bookmarkStart w:id="1079" w:name="_Toc466025713"/>
      <w:bookmarkStart w:id="1080" w:name="_Toc466027022"/>
      <w:bookmarkStart w:id="1081" w:name="_Toc466027349"/>
      <w:bookmarkStart w:id="1082" w:name="_Toc466539328"/>
      <w:bookmarkStart w:id="1083" w:name="_Toc466973556"/>
      <w:bookmarkStart w:id="1084" w:name="_Toc466974405"/>
      <w:bookmarkStart w:id="1085" w:name="_Toc466977810"/>
      <w:bookmarkStart w:id="1086" w:name="_Toc466978659"/>
      <w:bookmarkStart w:id="1087" w:name="_Toc466980211"/>
      <w:bookmarkStart w:id="1088" w:name="_Toc466983862"/>
      <w:bookmarkStart w:id="1089" w:name="_Toc466984710"/>
      <w:bookmarkStart w:id="1090" w:name="_Toc466985559"/>
      <w:bookmarkStart w:id="1091" w:name="_Toc466986407"/>
      <w:bookmarkStart w:id="1092" w:name="_Toc466987256"/>
      <w:bookmarkStart w:id="1093" w:name="_Toc466988263"/>
      <w:bookmarkStart w:id="1094" w:name="_Toc466989270"/>
      <w:bookmarkStart w:id="1095" w:name="_Toc466990119"/>
      <w:bookmarkStart w:id="1096" w:name="_Toc466990736"/>
      <w:bookmarkStart w:id="1097" w:name="_Toc467137742"/>
      <w:bookmarkStart w:id="1098" w:name="_Toc467138590"/>
      <w:bookmarkStart w:id="1099" w:name="_Toc467161629"/>
      <w:bookmarkStart w:id="1100" w:name="_Toc467165892"/>
      <w:bookmarkStart w:id="1101" w:name="_Toc467242530"/>
      <w:bookmarkStart w:id="1102" w:name="_Toc467243390"/>
      <w:bookmarkStart w:id="1103" w:name="_Toc467244251"/>
      <w:bookmarkStart w:id="1104" w:name="_Toc467245111"/>
      <w:bookmarkStart w:id="1105" w:name="_Toc467245971"/>
      <w:bookmarkStart w:id="1106" w:name="_Toc467246831"/>
      <w:bookmarkStart w:id="1107" w:name="_Toc467247862"/>
      <w:bookmarkStart w:id="1108" w:name="_Toc467248722"/>
      <w:bookmarkStart w:id="1109" w:name="_Toc467249307"/>
      <w:bookmarkStart w:id="1110" w:name="_Toc467255041"/>
      <w:bookmarkStart w:id="1111" w:name="_Toc467482491"/>
      <w:bookmarkStart w:id="1112" w:name="_Toc467483350"/>
      <w:bookmarkStart w:id="1113" w:name="_Toc467484208"/>
      <w:bookmarkStart w:id="1114" w:name="_Toc467485067"/>
      <w:bookmarkStart w:id="1115" w:name="_Toc468199619"/>
      <w:bookmarkStart w:id="1116" w:name="_Toc466023730"/>
      <w:bookmarkStart w:id="1117" w:name="_Toc466025714"/>
      <w:bookmarkStart w:id="1118" w:name="_Toc466027023"/>
      <w:bookmarkStart w:id="1119" w:name="_Toc466027350"/>
      <w:bookmarkStart w:id="1120" w:name="_Toc466539329"/>
      <w:bookmarkStart w:id="1121" w:name="_Toc466973557"/>
      <w:bookmarkStart w:id="1122" w:name="_Toc466974406"/>
      <w:bookmarkStart w:id="1123" w:name="_Toc466977811"/>
      <w:bookmarkStart w:id="1124" w:name="_Toc466978660"/>
      <w:bookmarkStart w:id="1125" w:name="_Toc466980212"/>
      <w:bookmarkStart w:id="1126" w:name="_Toc466983863"/>
      <w:bookmarkStart w:id="1127" w:name="_Toc466984711"/>
      <w:bookmarkStart w:id="1128" w:name="_Toc466985560"/>
      <w:bookmarkStart w:id="1129" w:name="_Toc466986408"/>
      <w:bookmarkStart w:id="1130" w:name="_Toc466987257"/>
      <w:bookmarkStart w:id="1131" w:name="_Toc466988264"/>
      <w:bookmarkStart w:id="1132" w:name="_Toc466989271"/>
      <w:bookmarkStart w:id="1133" w:name="_Toc466990120"/>
      <w:bookmarkStart w:id="1134" w:name="_Toc466990737"/>
      <w:bookmarkStart w:id="1135" w:name="_Toc467137743"/>
      <w:bookmarkStart w:id="1136" w:name="_Toc467138591"/>
      <w:bookmarkStart w:id="1137" w:name="_Toc467161630"/>
      <w:bookmarkStart w:id="1138" w:name="_Toc467165893"/>
      <w:bookmarkStart w:id="1139" w:name="_Toc467242531"/>
      <w:bookmarkStart w:id="1140" w:name="_Toc467243391"/>
      <w:bookmarkStart w:id="1141" w:name="_Toc467244252"/>
      <w:bookmarkStart w:id="1142" w:name="_Toc467245112"/>
      <w:bookmarkStart w:id="1143" w:name="_Toc467245972"/>
      <w:bookmarkStart w:id="1144" w:name="_Toc467246832"/>
      <w:bookmarkStart w:id="1145" w:name="_Toc467247863"/>
      <w:bookmarkStart w:id="1146" w:name="_Toc467248723"/>
      <w:bookmarkStart w:id="1147" w:name="_Toc467249308"/>
      <w:bookmarkStart w:id="1148" w:name="_Toc467255042"/>
      <w:bookmarkStart w:id="1149" w:name="_Toc467482492"/>
      <w:bookmarkStart w:id="1150" w:name="_Toc467483351"/>
      <w:bookmarkStart w:id="1151" w:name="_Toc467484209"/>
      <w:bookmarkStart w:id="1152" w:name="_Toc467485068"/>
      <w:bookmarkStart w:id="1153" w:name="_Toc468199620"/>
      <w:bookmarkStart w:id="1154" w:name="_Toc466023731"/>
      <w:bookmarkStart w:id="1155" w:name="_Toc466025715"/>
      <w:bookmarkStart w:id="1156" w:name="_Toc466027024"/>
      <w:bookmarkStart w:id="1157" w:name="_Toc466027351"/>
      <w:bookmarkStart w:id="1158" w:name="_Toc466539330"/>
      <w:bookmarkStart w:id="1159" w:name="_Toc466973558"/>
      <w:bookmarkStart w:id="1160" w:name="_Toc466974407"/>
      <w:bookmarkStart w:id="1161" w:name="_Toc466977812"/>
      <w:bookmarkStart w:id="1162" w:name="_Toc466978661"/>
      <w:bookmarkStart w:id="1163" w:name="_Toc466980213"/>
      <w:bookmarkStart w:id="1164" w:name="_Toc466983864"/>
      <w:bookmarkStart w:id="1165" w:name="_Toc466984712"/>
      <w:bookmarkStart w:id="1166" w:name="_Toc466985561"/>
      <w:bookmarkStart w:id="1167" w:name="_Toc466986409"/>
      <w:bookmarkStart w:id="1168" w:name="_Toc466987258"/>
      <w:bookmarkStart w:id="1169" w:name="_Toc466988265"/>
      <w:bookmarkStart w:id="1170" w:name="_Toc466989272"/>
      <w:bookmarkStart w:id="1171" w:name="_Toc466990121"/>
      <w:bookmarkStart w:id="1172" w:name="_Toc466990738"/>
      <w:bookmarkStart w:id="1173" w:name="_Toc467137744"/>
      <w:bookmarkStart w:id="1174" w:name="_Toc467138592"/>
      <w:bookmarkStart w:id="1175" w:name="_Toc467161631"/>
      <w:bookmarkStart w:id="1176" w:name="_Toc467165894"/>
      <w:bookmarkStart w:id="1177" w:name="_Toc467242532"/>
      <w:bookmarkStart w:id="1178" w:name="_Toc467243392"/>
      <w:bookmarkStart w:id="1179" w:name="_Toc467244253"/>
      <w:bookmarkStart w:id="1180" w:name="_Toc467245113"/>
      <w:bookmarkStart w:id="1181" w:name="_Toc467245973"/>
      <w:bookmarkStart w:id="1182" w:name="_Toc467246833"/>
      <w:bookmarkStart w:id="1183" w:name="_Toc467247864"/>
      <w:bookmarkStart w:id="1184" w:name="_Toc467248724"/>
      <w:bookmarkStart w:id="1185" w:name="_Toc467249309"/>
      <w:bookmarkStart w:id="1186" w:name="_Toc467255043"/>
      <w:bookmarkStart w:id="1187" w:name="_Toc467482493"/>
      <w:bookmarkStart w:id="1188" w:name="_Toc467483352"/>
      <w:bookmarkStart w:id="1189" w:name="_Toc467484210"/>
      <w:bookmarkStart w:id="1190" w:name="_Toc467485069"/>
      <w:bookmarkStart w:id="1191" w:name="_Toc468199621"/>
      <w:bookmarkStart w:id="1192" w:name="_Toc466023732"/>
      <w:bookmarkStart w:id="1193" w:name="_Toc466025716"/>
      <w:bookmarkStart w:id="1194" w:name="_Toc466027025"/>
      <w:bookmarkStart w:id="1195" w:name="_Toc466027352"/>
      <w:bookmarkStart w:id="1196" w:name="_Toc466539331"/>
      <w:bookmarkStart w:id="1197" w:name="_Toc466973559"/>
      <w:bookmarkStart w:id="1198" w:name="_Toc466974408"/>
      <w:bookmarkStart w:id="1199" w:name="_Toc466977813"/>
      <w:bookmarkStart w:id="1200" w:name="_Toc466978662"/>
      <w:bookmarkStart w:id="1201" w:name="_Toc466980214"/>
      <w:bookmarkStart w:id="1202" w:name="_Toc466983865"/>
      <w:bookmarkStart w:id="1203" w:name="_Toc466984713"/>
      <w:bookmarkStart w:id="1204" w:name="_Toc466985562"/>
      <w:bookmarkStart w:id="1205" w:name="_Toc466986410"/>
      <w:bookmarkStart w:id="1206" w:name="_Toc466987259"/>
      <w:bookmarkStart w:id="1207" w:name="_Toc466988266"/>
      <w:bookmarkStart w:id="1208" w:name="_Toc466989273"/>
      <w:bookmarkStart w:id="1209" w:name="_Toc466990122"/>
      <w:bookmarkStart w:id="1210" w:name="_Toc466990739"/>
      <w:bookmarkStart w:id="1211" w:name="_Toc467137745"/>
      <w:bookmarkStart w:id="1212" w:name="_Toc467138593"/>
      <w:bookmarkStart w:id="1213" w:name="_Toc467161632"/>
      <w:bookmarkStart w:id="1214" w:name="_Toc467165895"/>
      <w:bookmarkStart w:id="1215" w:name="_Toc467242533"/>
      <w:bookmarkStart w:id="1216" w:name="_Toc467243393"/>
      <w:bookmarkStart w:id="1217" w:name="_Toc467244254"/>
      <w:bookmarkStart w:id="1218" w:name="_Toc467245114"/>
      <w:bookmarkStart w:id="1219" w:name="_Toc467245974"/>
      <w:bookmarkStart w:id="1220" w:name="_Toc467246834"/>
      <w:bookmarkStart w:id="1221" w:name="_Toc467247865"/>
      <w:bookmarkStart w:id="1222" w:name="_Toc467248725"/>
      <w:bookmarkStart w:id="1223" w:name="_Toc467249310"/>
      <w:bookmarkStart w:id="1224" w:name="_Toc467255044"/>
      <w:bookmarkStart w:id="1225" w:name="_Toc467482494"/>
      <w:bookmarkStart w:id="1226" w:name="_Toc467483353"/>
      <w:bookmarkStart w:id="1227" w:name="_Toc467484211"/>
      <w:bookmarkStart w:id="1228" w:name="_Toc467485070"/>
      <w:bookmarkStart w:id="1229" w:name="_Toc468199622"/>
      <w:bookmarkStart w:id="1230" w:name="_Toc466023733"/>
      <w:bookmarkStart w:id="1231" w:name="_Toc466025717"/>
      <w:bookmarkStart w:id="1232" w:name="_Toc466027026"/>
      <w:bookmarkStart w:id="1233" w:name="_Toc466027353"/>
      <w:bookmarkStart w:id="1234" w:name="_Toc466539332"/>
      <w:bookmarkStart w:id="1235" w:name="_Toc466973560"/>
      <w:bookmarkStart w:id="1236" w:name="_Toc466974409"/>
      <w:bookmarkStart w:id="1237" w:name="_Toc466977814"/>
      <w:bookmarkStart w:id="1238" w:name="_Toc466978663"/>
      <w:bookmarkStart w:id="1239" w:name="_Toc466980215"/>
      <w:bookmarkStart w:id="1240" w:name="_Toc466983866"/>
      <w:bookmarkStart w:id="1241" w:name="_Toc466984714"/>
      <w:bookmarkStart w:id="1242" w:name="_Toc466985563"/>
      <w:bookmarkStart w:id="1243" w:name="_Toc466986411"/>
      <w:bookmarkStart w:id="1244" w:name="_Toc466987260"/>
      <w:bookmarkStart w:id="1245" w:name="_Toc466988267"/>
      <w:bookmarkStart w:id="1246" w:name="_Toc466989274"/>
      <w:bookmarkStart w:id="1247" w:name="_Toc466990123"/>
      <w:bookmarkStart w:id="1248" w:name="_Toc466990740"/>
      <w:bookmarkStart w:id="1249" w:name="_Toc467137746"/>
      <w:bookmarkStart w:id="1250" w:name="_Toc467138594"/>
      <w:bookmarkStart w:id="1251" w:name="_Toc467161633"/>
      <w:bookmarkStart w:id="1252" w:name="_Toc467165896"/>
      <w:bookmarkStart w:id="1253" w:name="_Toc467242534"/>
      <w:bookmarkStart w:id="1254" w:name="_Toc467243394"/>
      <w:bookmarkStart w:id="1255" w:name="_Toc467244255"/>
      <w:bookmarkStart w:id="1256" w:name="_Toc467245115"/>
      <w:bookmarkStart w:id="1257" w:name="_Toc467245975"/>
      <w:bookmarkStart w:id="1258" w:name="_Toc467246835"/>
      <w:bookmarkStart w:id="1259" w:name="_Toc467247866"/>
      <w:bookmarkStart w:id="1260" w:name="_Toc467248726"/>
      <w:bookmarkStart w:id="1261" w:name="_Toc467249311"/>
      <w:bookmarkStart w:id="1262" w:name="_Toc467255045"/>
      <w:bookmarkStart w:id="1263" w:name="_Toc467482495"/>
      <w:bookmarkStart w:id="1264" w:name="_Toc467483354"/>
      <w:bookmarkStart w:id="1265" w:name="_Toc467484212"/>
      <w:bookmarkStart w:id="1266" w:name="_Toc467485071"/>
      <w:bookmarkStart w:id="1267" w:name="_Toc468199623"/>
      <w:bookmarkStart w:id="1268" w:name="_Toc469058414"/>
      <w:bookmarkStart w:id="1269" w:name="_Toc469046248"/>
      <w:bookmarkStart w:id="1270" w:name="_Toc377725932"/>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r w:rsidRPr="00486384">
        <w:t xml:space="preserve"> </w:t>
      </w:r>
      <w:bookmarkStart w:id="1271" w:name="_Toc479192753"/>
      <w:bookmarkStart w:id="1272" w:name="_Toc227591470"/>
      <w:r w:rsidRPr="00486384">
        <w:t>Unanticipated Problem Reporting</w:t>
      </w:r>
      <w:bookmarkEnd w:id="1268"/>
      <w:bookmarkEnd w:id="1269"/>
      <w:bookmarkEnd w:id="1271"/>
      <w:bookmarkEnd w:id="1272"/>
      <w:r w:rsidRPr="00486384">
        <w:t xml:space="preserve"> </w:t>
      </w:r>
      <w:bookmarkEnd w:id="1270"/>
    </w:p>
    <w:p w14:paraId="4BBFE5F4" w14:textId="7ABF4230" w:rsidR="003F3F44" w:rsidRPr="00486384" w:rsidRDefault="003F3F44" w:rsidP="00FF6D12">
      <w:r w:rsidRPr="00486384">
        <w:t xml:space="preserve">The investigator will report unanticipated problems (UPs) to the </w:t>
      </w:r>
      <w:r w:rsidR="00FB0312" w:rsidRPr="00486384">
        <w:t>NIH</w:t>
      </w:r>
      <w:r w:rsidRPr="00486384">
        <w:t xml:space="preserve"> Institutional Review Board (IRB) </w:t>
      </w:r>
      <w:r w:rsidR="00FB0312" w:rsidRPr="00486384">
        <w:t xml:space="preserve">as per </w:t>
      </w:r>
      <w:bookmarkStart w:id="1273" w:name="_Hlk71549846"/>
      <w:r w:rsidR="002C1127" w:rsidRPr="00486384">
        <w:fldChar w:fldCharType="begin"/>
      </w:r>
      <w:r w:rsidR="002C1127" w:rsidRPr="00486384">
        <w:instrText xml:space="preserve"> HYPERLINK "https://policymanual.nih.gov/3014-801" </w:instrText>
      </w:r>
      <w:r w:rsidR="002C1127" w:rsidRPr="00486384">
        <w:fldChar w:fldCharType="separate"/>
      </w:r>
      <w:r w:rsidR="00FB0312" w:rsidRPr="00486384">
        <w:rPr>
          <w:rStyle w:val="Hyperlink"/>
          <w:color w:val="3333FF"/>
        </w:rPr>
        <w:t>Policy 801</w:t>
      </w:r>
      <w:r w:rsidR="002C1127" w:rsidRPr="00486384">
        <w:fldChar w:fldCharType="end"/>
      </w:r>
      <w:bookmarkEnd w:id="1273"/>
      <w:r w:rsidR="00FB0312" w:rsidRPr="00486384">
        <w:t>.</w:t>
      </w:r>
    </w:p>
    <w:p w14:paraId="6E749E84" w14:textId="77777777" w:rsidR="0074695C" w:rsidRPr="00486384" w:rsidRDefault="0074695C">
      <w:pPr>
        <w:pStyle w:val="Heading1"/>
      </w:pPr>
      <w:bookmarkStart w:id="1274" w:name="_Toc288125129"/>
      <w:bookmarkStart w:id="1275" w:name="_Toc250632186"/>
      <w:bookmarkStart w:id="1276" w:name="_Toc281240140"/>
      <w:bookmarkStart w:id="1277" w:name="_Toc281240382"/>
      <w:bookmarkStart w:id="1278" w:name="_Toc484520920"/>
      <w:bookmarkStart w:id="1279" w:name="_Ref11146145"/>
      <w:bookmarkStart w:id="1280" w:name="_Ref11146173"/>
      <w:bookmarkStart w:id="1281" w:name="_Toc227591471"/>
      <w:r w:rsidRPr="00486384">
        <w:t xml:space="preserve">STATISTICAL </w:t>
      </w:r>
      <w:bookmarkEnd w:id="1274"/>
      <w:r w:rsidR="00E76D76" w:rsidRPr="00486384">
        <w:t>CONSIDERATIONS</w:t>
      </w:r>
      <w:bookmarkEnd w:id="1275"/>
      <w:bookmarkEnd w:id="1276"/>
      <w:bookmarkEnd w:id="1277"/>
      <w:bookmarkEnd w:id="1278"/>
      <w:bookmarkEnd w:id="1279"/>
      <w:bookmarkEnd w:id="1280"/>
      <w:bookmarkEnd w:id="1281"/>
    </w:p>
    <w:p w14:paraId="043B6751" w14:textId="77777777" w:rsidR="00153EA2" w:rsidRPr="00486384" w:rsidRDefault="00153EA2" w:rsidP="00153EA2">
      <w:pPr>
        <w:spacing w:before="0" w:after="0"/>
        <w:rPr>
          <w:i/>
          <w:szCs w:val="24"/>
        </w:rPr>
      </w:pPr>
      <w:r w:rsidRPr="00486384">
        <w:rPr>
          <w:i/>
          <w:szCs w:val="24"/>
        </w:rPr>
        <w:t>The following subsections should describe the statistical tests and analysis plans for the protocol. They should indicate</w:t>
      </w:r>
      <w:r w:rsidRPr="00486384">
        <w:rPr>
          <w:i/>
          <w:spacing w:val="2"/>
          <w:szCs w:val="24"/>
        </w:rPr>
        <w:t xml:space="preserve"> </w:t>
      </w:r>
      <w:r w:rsidRPr="00486384">
        <w:rPr>
          <w:i/>
          <w:spacing w:val="-1"/>
          <w:szCs w:val="24"/>
        </w:rPr>
        <w:t>h</w:t>
      </w:r>
      <w:r w:rsidRPr="00486384">
        <w:rPr>
          <w:i/>
          <w:spacing w:val="1"/>
          <w:szCs w:val="24"/>
        </w:rPr>
        <w:t>o</w:t>
      </w:r>
      <w:r w:rsidRPr="00486384">
        <w:rPr>
          <w:i/>
          <w:szCs w:val="24"/>
        </w:rPr>
        <w:t>w t</w:t>
      </w:r>
      <w:r w:rsidRPr="00486384">
        <w:rPr>
          <w:i/>
          <w:spacing w:val="1"/>
          <w:szCs w:val="24"/>
        </w:rPr>
        <w:t>h</w:t>
      </w:r>
      <w:r w:rsidRPr="00486384">
        <w:rPr>
          <w:i/>
          <w:szCs w:val="24"/>
        </w:rPr>
        <w:t>e</w:t>
      </w:r>
      <w:r w:rsidRPr="00486384">
        <w:rPr>
          <w:i/>
          <w:spacing w:val="-1"/>
          <w:szCs w:val="24"/>
        </w:rPr>
        <w:t xml:space="preserve"> </w:t>
      </w:r>
      <w:r w:rsidRPr="00486384">
        <w:rPr>
          <w:i/>
          <w:szCs w:val="24"/>
        </w:rPr>
        <w:t>st</w:t>
      </w:r>
      <w:r w:rsidRPr="00486384">
        <w:rPr>
          <w:i/>
          <w:spacing w:val="-1"/>
          <w:szCs w:val="24"/>
        </w:rPr>
        <w:t>u</w:t>
      </w:r>
      <w:r w:rsidRPr="00486384">
        <w:rPr>
          <w:i/>
          <w:spacing w:val="1"/>
          <w:szCs w:val="24"/>
        </w:rPr>
        <w:t>d</w:t>
      </w:r>
      <w:r w:rsidRPr="00486384">
        <w:rPr>
          <w:i/>
          <w:szCs w:val="24"/>
        </w:rPr>
        <w:t>y</w:t>
      </w:r>
      <w:r w:rsidRPr="00486384">
        <w:rPr>
          <w:i/>
          <w:spacing w:val="-2"/>
          <w:szCs w:val="24"/>
        </w:rPr>
        <w:t xml:space="preserve"> </w:t>
      </w:r>
      <w:r w:rsidRPr="00486384">
        <w:rPr>
          <w:i/>
          <w:spacing w:val="2"/>
          <w:szCs w:val="24"/>
        </w:rPr>
        <w:t>w</w:t>
      </w:r>
      <w:r w:rsidRPr="00486384">
        <w:rPr>
          <w:i/>
          <w:szCs w:val="24"/>
        </w:rPr>
        <w:t xml:space="preserve">ill </w:t>
      </w:r>
      <w:r w:rsidRPr="00486384">
        <w:rPr>
          <w:i/>
          <w:spacing w:val="1"/>
          <w:szCs w:val="24"/>
        </w:rPr>
        <w:t>an</w:t>
      </w:r>
      <w:r w:rsidRPr="00486384">
        <w:rPr>
          <w:i/>
          <w:spacing w:val="-2"/>
          <w:szCs w:val="24"/>
        </w:rPr>
        <w:t>s</w:t>
      </w:r>
      <w:r w:rsidRPr="00486384">
        <w:rPr>
          <w:i/>
          <w:spacing w:val="2"/>
          <w:szCs w:val="24"/>
        </w:rPr>
        <w:t>w</w:t>
      </w:r>
      <w:r w:rsidRPr="00486384">
        <w:rPr>
          <w:i/>
          <w:spacing w:val="1"/>
          <w:szCs w:val="24"/>
        </w:rPr>
        <w:t>e</w:t>
      </w:r>
      <w:r w:rsidRPr="00486384">
        <w:rPr>
          <w:i/>
          <w:szCs w:val="24"/>
        </w:rPr>
        <w:t>r t</w:t>
      </w:r>
      <w:r w:rsidRPr="00486384">
        <w:rPr>
          <w:i/>
          <w:spacing w:val="-1"/>
          <w:szCs w:val="24"/>
        </w:rPr>
        <w:t>h</w:t>
      </w:r>
      <w:r w:rsidRPr="00486384">
        <w:rPr>
          <w:i/>
          <w:szCs w:val="24"/>
        </w:rPr>
        <w:t>e</w:t>
      </w:r>
      <w:r w:rsidRPr="00486384">
        <w:rPr>
          <w:i/>
          <w:spacing w:val="1"/>
          <w:szCs w:val="24"/>
        </w:rPr>
        <w:t xml:space="preserve"> </w:t>
      </w:r>
      <w:r w:rsidRPr="00486384">
        <w:rPr>
          <w:i/>
          <w:spacing w:val="-3"/>
          <w:szCs w:val="24"/>
        </w:rPr>
        <w:t>m</w:t>
      </w:r>
      <w:r w:rsidRPr="00486384">
        <w:rPr>
          <w:i/>
          <w:spacing w:val="1"/>
          <w:szCs w:val="24"/>
        </w:rPr>
        <w:t>o</w:t>
      </w:r>
      <w:r w:rsidRPr="00486384">
        <w:rPr>
          <w:i/>
          <w:szCs w:val="24"/>
        </w:rPr>
        <w:t>st</w:t>
      </w:r>
      <w:r w:rsidRPr="00486384">
        <w:rPr>
          <w:i/>
          <w:spacing w:val="1"/>
          <w:szCs w:val="24"/>
        </w:rPr>
        <w:t xml:space="preserve"> </w:t>
      </w:r>
      <w:r w:rsidRPr="00486384">
        <w:rPr>
          <w:i/>
          <w:szCs w:val="24"/>
        </w:rPr>
        <w:t>i</w:t>
      </w:r>
      <w:r w:rsidRPr="00486384">
        <w:rPr>
          <w:i/>
          <w:spacing w:val="-3"/>
          <w:szCs w:val="24"/>
        </w:rPr>
        <w:t>m</w:t>
      </w:r>
      <w:r w:rsidRPr="00486384">
        <w:rPr>
          <w:i/>
          <w:spacing w:val="3"/>
          <w:szCs w:val="24"/>
        </w:rPr>
        <w:t>p</w:t>
      </w:r>
      <w:r w:rsidRPr="00486384">
        <w:rPr>
          <w:i/>
          <w:spacing w:val="1"/>
          <w:szCs w:val="24"/>
        </w:rPr>
        <w:t>o</w:t>
      </w:r>
      <w:r w:rsidRPr="00486384">
        <w:rPr>
          <w:i/>
          <w:spacing w:val="-1"/>
          <w:szCs w:val="24"/>
        </w:rPr>
        <w:t>r</w:t>
      </w:r>
      <w:r w:rsidRPr="00486384">
        <w:rPr>
          <w:i/>
          <w:szCs w:val="24"/>
        </w:rPr>
        <w:t>t</w:t>
      </w:r>
      <w:r w:rsidRPr="00486384">
        <w:rPr>
          <w:i/>
          <w:spacing w:val="1"/>
          <w:szCs w:val="24"/>
        </w:rPr>
        <w:t>an</w:t>
      </w:r>
      <w:r w:rsidRPr="00486384">
        <w:rPr>
          <w:i/>
          <w:szCs w:val="24"/>
        </w:rPr>
        <w:t>t</w:t>
      </w:r>
      <w:r w:rsidRPr="00486384">
        <w:rPr>
          <w:i/>
          <w:spacing w:val="-1"/>
          <w:szCs w:val="24"/>
        </w:rPr>
        <w:t xml:space="preserve"> </w:t>
      </w:r>
      <w:r w:rsidRPr="00486384">
        <w:rPr>
          <w:i/>
          <w:spacing w:val="1"/>
          <w:szCs w:val="24"/>
        </w:rPr>
        <w:t>q</w:t>
      </w:r>
      <w:r w:rsidRPr="00486384">
        <w:rPr>
          <w:i/>
          <w:spacing w:val="-1"/>
          <w:szCs w:val="24"/>
        </w:rPr>
        <w:t>u</w:t>
      </w:r>
      <w:r w:rsidRPr="00486384">
        <w:rPr>
          <w:i/>
          <w:spacing w:val="1"/>
          <w:szCs w:val="24"/>
        </w:rPr>
        <w:t>e</w:t>
      </w:r>
      <w:r w:rsidRPr="00486384">
        <w:rPr>
          <w:i/>
          <w:szCs w:val="24"/>
        </w:rPr>
        <w:t>sti</w:t>
      </w:r>
      <w:r w:rsidRPr="00486384">
        <w:rPr>
          <w:i/>
          <w:spacing w:val="1"/>
          <w:szCs w:val="24"/>
        </w:rPr>
        <w:t>on</w:t>
      </w:r>
      <w:r w:rsidRPr="00486384">
        <w:rPr>
          <w:i/>
          <w:szCs w:val="24"/>
        </w:rPr>
        <w:t>s</w:t>
      </w:r>
      <w:r w:rsidRPr="00486384">
        <w:rPr>
          <w:i/>
          <w:spacing w:val="-2"/>
          <w:szCs w:val="24"/>
        </w:rPr>
        <w:t xml:space="preserve"> </w:t>
      </w:r>
      <w:r w:rsidRPr="00486384">
        <w:rPr>
          <w:i/>
          <w:spacing w:val="2"/>
          <w:szCs w:val="24"/>
        </w:rPr>
        <w:t>w</w:t>
      </w:r>
      <w:r w:rsidRPr="00486384">
        <w:rPr>
          <w:i/>
          <w:szCs w:val="24"/>
        </w:rPr>
        <w:t>i</w:t>
      </w:r>
      <w:r w:rsidRPr="00486384">
        <w:rPr>
          <w:i/>
          <w:spacing w:val="-2"/>
          <w:szCs w:val="24"/>
        </w:rPr>
        <w:t>t</w:t>
      </w:r>
      <w:r w:rsidRPr="00486384">
        <w:rPr>
          <w:i/>
          <w:szCs w:val="24"/>
        </w:rPr>
        <w:t>h</w:t>
      </w:r>
      <w:r w:rsidRPr="00486384">
        <w:rPr>
          <w:i/>
          <w:spacing w:val="1"/>
          <w:szCs w:val="24"/>
        </w:rPr>
        <w:t xml:space="preserve"> </w:t>
      </w:r>
      <w:r w:rsidRPr="00486384">
        <w:rPr>
          <w:i/>
          <w:spacing w:val="-1"/>
          <w:szCs w:val="24"/>
        </w:rPr>
        <w:t>pr</w:t>
      </w:r>
      <w:r w:rsidRPr="00486384">
        <w:rPr>
          <w:i/>
          <w:spacing w:val="1"/>
          <w:szCs w:val="24"/>
        </w:rPr>
        <w:t>e</w:t>
      </w:r>
      <w:r w:rsidRPr="00486384">
        <w:rPr>
          <w:i/>
          <w:szCs w:val="24"/>
        </w:rPr>
        <w:t>cisi</w:t>
      </w:r>
      <w:r w:rsidRPr="00486384">
        <w:rPr>
          <w:i/>
          <w:spacing w:val="1"/>
          <w:szCs w:val="24"/>
        </w:rPr>
        <w:t>o</w:t>
      </w:r>
      <w:r w:rsidRPr="00486384">
        <w:rPr>
          <w:i/>
          <w:szCs w:val="24"/>
        </w:rPr>
        <w:t>n</w:t>
      </w:r>
      <w:r w:rsidRPr="00486384">
        <w:rPr>
          <w:i/>
          <w:spacing w:val="1"/>
          <w:szCs w:val="24"/>
        </w:rPr>
        <w:t xml:space="preserve"> a</w:t>
      </w:r>
      <w:r w:rsidRPr="00486384">
        <w:rPr>
          <w:i/>
          <w:spacing w:val="-1"/>
          <w:szCs w:val="24"/>
        </w:rPr>
        <w:t>n</w:t>
      </w:r>
      <w:r w:rsidRPr="00486384">
        <w:rPr>
          <w:i/>
          <w:szCs w:val="24"/>
        </w:rPr>
        <w:t>d</w:t>
      </w:r>
      <w:r w:rsidRPr="00486384">
        <w:rPr>
          <w:i/>
          <w:spacing w:val="1"/>
          <w:szCs w:val="24"/>
        </w:rPr>
        <w:t xml:space="preserve"> </w:t>
      </w:r>
      <w:r w:rsidRPr="00486384">
        <w:rPr>
          <w:i/>
          <w:szCs w:val="24"/>
        </w:rPr>
        <w:t xml:space="preserve">a </w:t>
      </w:r>
      <w:r w:rsidRPr="00486384">
        <w:rPr>
          <w:i/>
          <w:spacing w:val="-1"/>
          <w:szCs w:val="24"/>
        </w:rPr>
        <w:t>m</w:t>
      </w:r>
      <w:r w:rsidRPr="00486384">
        <w:rPr>
          <w:i/>
          <w:szCs w:val="24"/>
        </w:rPr>
        <w:t>i</w:t>
      </w:r>
      <w:r w:rsidRPr="00486384">
        <w:rPr>
          <w:i/>
          <w:spacing w:val="1"/>
          <w:szCs w:val="24"/>
        </w:rPr>
        <w:t>n</w:t>
      </w:r>
      <w:r w:rsidRPr="00486384">
        <w:rPr>
          <w:i/>
          <w:spacing w:val="2"/>
          <w:szCs w:val="24"/>
        </w:rPr>
        <w:t>i</w:t>
      </w:r>
      <w:r w:rsidRPr="00486384">
        <w:rPr>
          <w:i/>
          <w:spacing w:val="-3"/>
          <w:szCs w:val="24"/>
        </w:rPr>
        <w:t>m</w:t>
      </w:r>
      <w:r w:rsidRPr="00486384">
        <w:rPr>
          <w:i/>
          <w:spacing w:val="3"/>
          <w:szCs w:val="24"/>
        </w:rPr>
        <w:t>u</w:t>
      </w:r>
      <w:r w:rsidRPr="00486384">
        <w:rPr>
          <w:i/>
          <w:szCs w:val="24"/>
        </w:rPr>
        <w:t>m</w:t>
      </w:r>
      <w:r w:rsidRPr="00486384">
        <w:rPr>
          <w:i/>
          <w:spacing w:val="-3"/>
          <w:szCs w:val="24"/>
        </w:rPr>
        <w:t xml:space="preserve"> </w:t>
      </w:r>
      <w:r w:rsidRPr="00486384">
        <w:rPr>
          <w:i/>
          <w:spacing w:val="1"/>
          <w:szCs w:val="24"/>
        </w:rPr>
        <w:t>o</w:t>
      </w:r>
      <w:r w:rsidRPr="00486384">
        <w:rPr>
          <w:i/>
          <w:szCs w:val="24"/>
        </w:rPr>
        <w:t>f</w:t>
      </w:r>
      <w:r w:rsidRPr="00486384">
        <w:rPr>
          <w:i/>
          <w:spacing w:val="1"/>
          <w:szCs w:val="24"/>
        </w:rPr>
        <w:t xml:space="preserve"> b</w:t>
      </w:r>
      <w:r w:rsidRPr="00486384">
        <w:rPr>
          <w:i/>
          <w:szCs w:val="24"/>
        </w:rPr>
        <w:t>i</w:t>
      </w:r>
      <w:r w:rsidRPr="00486384">
        <w:rPr>
          <w:i/>
          <w:spacing w:val="1"/>
          <w:szCs w:val="24"/>
        </w:rPr>
        <w:t>a</w:t>
      </w:r>
      <w:r w:rsidRPr="00486384">
        <w:rPr>
          <w:i/>
          <w:szCs w:val="24"/>
        </w:rPr>
        <w:t>s,</w:t>
      </w:r>
      <w:r w:rsidRPr="00486384">
        <w:rPr>
          <w:i/>
          <w:spacing w:val="-1"/>
          <w:szCs w:val="24"/>
        </w:rPr>
        <w:t xml:space="preserve"> </w:t>
      </w:r>
      <w:r w:rsidRPr="00486384">
        <w:rPr>
          <w:i/>
          <w:szCs w:val="24"/>
        </w:rPr>
        <w:t>w</w:t>
      </w:r>
      <w:r w:rsidRPr="00486384">
        <w:rPr>
          <w:i/>
          <w:spacing w:val="1"/>
          <w:szCs w:val="24"/>
        </w:rPr>
        <w:t>h</w:t>
      </w:r>
      <w:r w:rsidRPr="00486384">
        <w:rPr>
          <w:i/>
          <w:szCs w:val="24"/>
        </w:rPr>
        <w:t>ile</w:t>
      </w:r>
      <w:r w:rsidRPr="00486384">
        <w:rPr>
          <w:i/>
          <w:spacing w:val="1"/>
          <w:szCs w:val="24"/>
        </w:rPr>
        <w:t xml:space="preserve"> </w:t>
      </w:r>
      <w:r w:rsidRPr="00486384">
        <w:rPr>
          <w:i/>
          <w:spacing w:val="-1"/>
          <w:szCs w:val="24"/>
        </w:rPr>
        <w:t>r</w:t>
      </w:r>
      <w:r w:rsidRPr="00486384">
        <w:rPr>
          <w:i/>
          <w:spacing w:val="1"/>
          <w:szCs w:val="24"/>
        </w:rPr>
        <w:t>e</w:t>
      </w:r>
      <w:r w:rsidRPr="00486384">
        <w:rPr>
          <w:i/>
          <w:spacing w:val="-3"/>
          <w:szCs w:val="24"/>
        </w:rPr>
        <w:t>m</w:t>
      </w:r>
      <w:r w:rsidRPr="00486384">
        <w:rPr>
          <w:i/>
          <w:spacing w:val="1"/>
          <w:szCs w:val="24"/>
        </w:rPr>
        <w:t>a</w:t>
      </w:r>
      <w:r w:rsidRPr="00486384">
        <w:rPr>
          <w:i/>
          <w:szCs w:val="24"/>
        </w:rPr>
        <w:t>i</w:t>
      </w:r>
      <w:r w:rsidRPr="00486384">
        <w:rPr>
          <w:i/>
          <w:spacing w:val="1"/>
          <w:szCs w:val="24"/>
        </w:rPr>
        <w:t>n</w:t>
      </w:r>
      <w:r w:rsidRPr="00486384">
        <w:rPr>
          <w:i/>
          <w:szCs w:val="24"/>
        </w:rPr>
        <w:t>i</w:t>
      </w:r>
      <w:r w:rsidRPr="00486384">
        <w:rPr>
          <w:i/>
          <w:spacing w:val="1"/>
          <w:szCs w:val="24"/>
        </w:rPr>
        <w:t>n</w:t>
      </w:r>
      <w:r w:rsidRPr="00486384">
        <w:rPr>
          <w:i/>
          <w:szCs w:val="24"/>
        </w:rPr>
        <w:t>g</w:t>
      </w:r>
      <w:r w:rsidRPr="00486384">
        <w:rPr>
          <w:i/>
          <w:spacing w:val="1"/>
          <w:szCs w:val="24"/>
        </w:rPr>
        <w:t xml:space="preserve"> </w:t>
      </w:r>
      <w:r w:rsidRPr="00486384">
        <w:rPr>
          <w:i/>
          <w:szCs w:val="24"/>
        </w:rPr>
        <w:t>f</w:t>
      </w:r>
      <w:r w:rsidRPr="00486384">
        <w:rPr>
          <w:i/>
          <w:spacing w:val="1"/>
          <w:szCs w:val="24"/>
        </w:rPr>
        <w:t>ea</w:t>
      </w:r>
      <w:r w:rsidRPr="00486384">
        <w:rPr>
          <w:i/>
          <w:szCs w:val="24"/>
        </w:rPr>
        <w:t>si</w:t>
      </w:r>
      <w:r w:rsidRPr="00486384">
        <w:rPr>
          <w:i/>
          <w:spacing w:val="1"/>
          <w:szCs w:val="24"/>
        </w:rPr>
        <w:t>b</w:t>
      </w:r>
      <w:r w:rsidRPr="00486384">
        <w:rPr>
          <w:i/>
          <w:spacing w:val="-3"/>
          <w:szCs w:val="24"/>
        </w:rPr>
        <w:t>l</w:t>
      </w:r>
      <w:r w:rsidRPr="00486384">
        <w:rPr>
          <w:i/>
          <w:spacing w:val="1"/>
          <w:szCs w:val="24"/>
        </w:rPr>
        <w:t>e</w:t>
      </w:r>
      <w:r w:rsidRPr="00486384">
        <w:rPr>
          <w:i/>
          <w:szCs w:val="24"/>
        </w:rPr>
        <w:t>.</w:t>
      </w:r>
    </w:p>
    <w:p w14:paraId="75F73BFB" w14:textId="6BEB7853" w:rsidR="00153EA2" w:rsidRPr="00486384" w:rsidRDefault="00153EA2" w:rsidP="00153EA2">
      <w:pPr>
        <w:pStyle w:val="NormalWeb"/>
        <w:rPr>
          <w:i/>
        </w:rPr>
      </w:pPr>
      <w:r w:rsidRPr="00486384">
        <w:rPr>
          <w:i/>
        </w:rPr>
        <w:t xml:space="preserve">State whether there will be a formal </w:t>
      </w:r>
      <w:bookmarkStart w:id="1282" w:name="_Hlk54724244"/>
      <w:r w:rsidR="00F16437" w:rsidRPr="00486384">
        <w:rPr>
          <w:i/>
        </w:rPr>
        <w:t xml:space="preserve">Statistical Analysis Plan </w:t>
      </w:r>
      <w:bookmarkEnd w:id="1282"/>
      <w:r w:rsidR="00F16437" w:rsidRPr="00486384">
        <w:rPr>
          <w:i/>
        </w:rPr>
        <w:t>(</w:t>
      </w:r>
      <w:r w:rsidRPr="00486384">
        <w:rPr>
          <w:i/>
        </w:rPr>
        <w:t>SAP</w:t>
      </w:r>
      <w:r w:rsidR="00F16437" w:rsidRPr="00486384">
        <w:rPr>
          <w:i/>
        </w:rPr>
        <w:t>)</w:t>
      </w:r>
      <w:r w:rsidRPr="00486384">
        <w:rPr>
          <w:i/>
        </w:rPr>
        <w:t>.</w:t>
      </w:r>
      <w:r w:rsidR="009E4632" w:rsidRPr="00486384">
        <w:rPr>
          <w:i/>
        </w:rPr>
        <w:t xml:space="preserve"> </w:t>
      </w:r>
      <w:r w:rsidRPr="00486384">
        <w:rPr>
          <w:i/>
        </w:rPr>
        <w:t xml:space="preserve">A formal SAP should be completed prior to database lock and unblinding of the study data. The SAP generally includes additional statistical analysis detail (e.g., more detail of analysis populations, summary of statistical strategies). If a separate SAP will be developed, subsections below can be summarized. </w:t>
      </w:r>
      <w:bookmarkStart w:id="1283" w:name="_Toc466023766"/>
      <w:bookmarkStart w:id="1284" w:name="_Toc466025750"/>
      <w:bookmarkStart w:id="1285" w:name="_Toc466027059"/>
      <w:bookmarkStart w:id="1286" w:name="_Toc466027386"/>
      <w:bookmarkStart w:id="1287" w:name="_Toc466539365"/>
      <w:bookmarkStart w:id="1288" w:name="_Toc466973563"/>
      <w:bookmarkStart w:id="1289" w:name="_Toc466974412"/>
      <w:bookmarkStart w:id="1290" w:name="_Toc466977817"/>
      <w:bookmarkStart w:id="1291" w:name="_Toc466978666"/>
      <w:bookmarkStart w:id="1292" w:name="_Toc466980218"/>
      <w:bookmarkStart w:id="1293" w:name="_Toc466983869"/>
      <w:bookmarkStart w:id="1294" w:name="_Toc466984717"/>
      <w:bookmarkStart w:id="1295" w:name="_Toc466985566"/>
      <w:bookmarkStart w:id="1296" w:name="_Toc466986414"/>
      <w:bookmarkStart w:id="1297" w:name="_Toc466987263"/>
      <w:bookmarkStart w:id="1298" w:name="_Toc466988270"/>
      <w:bookmarkStart w:id="1299" w:name="_Toc466989277"/>
      <w:bookmarkStart w:id="1300" w:name="_Toc466990126"/>
      <w:bookmarkStart w:id="1301" w:name="_Toc466990743"/>
      <w:bookmarkStart w:id="1302" w:name="_Toc467137749"/>
      <w:bookmarkStart w:id="1303" w:name="_Toc467138597"/>
      <w:bookmarkStart w:id="1304" w:name="_Toc467161636"/>
      <w:bookmarkStart w:id="1305" w:name="_Toc467165899"/>
      <w:bookmarkStart w:id="1306" w:name="_Toc467242537"/>
      <w:bookmarkStart w:id="1307" w:name="_Toc467243397"/>
      <w:bookmarkStart w:id="1308" w:name="_Toc467244258"/>
      <w:bookmarkStart w:id="1309" w:name="_Toc467245118"/>
      <w:bookmarkStart w:id="1310" w:name="_Toc467245978"/>
      <w:bookmarkStart w:id="1311" w:name="_Toc467246838"/>
      <w:bookmarkStart w:id="1312" w:name="_Toc467247869"/>
      <w:bookmarkStart w:id="1313" w:name="_Toc467248729"/>
      <w:bookmarkStart w:id="1314" w:name="_Toc467249314"/>
      <w:bookmarkStart w:id="1315" w:name="_Toc467255048"/>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28C4F6CF" w14:textId="3982CDDD" w:rsidR="00153EA2" w:rsidRPr="00486384" w:rsidRDefault="00153EA2" w:rsidP="00693119">
      <w:pPr>
        <w:pStyle w:val="Heading2"/>
      </w:pPr>
      <w:bookmarkStart w:id="1316" w:name="_Toc484520921"/>
      <w:bookmarkStart w:id="1317" w:name="_Toc227591472"/>
      <w:r w:rsidRPr="00486384">
        <w:t>Statistical Hypothesis</w:t>
      </w:r>
      <w:bookmarkEnd w:id="1316"/>
      <w:bookmarkEnd w:id="1317"/>
    </w:p>
    <w:p w14:paraId="273D28F6" w14:textId="77777777" w:rsidR="00153EA2" w:rsidRPr="00486384" w:rsidRDefault="00153EA2" w:rsidP="00FF6D12">
      <w:pPr>
        <w:rPr>
          <w:i/>
          <w:szCs w:val="24"/>
        </w:rPr>
      </w:pPr>
      <w:r w:rsidRPr="00486384">
        <w:rPr>
          <w:i/>
          <w:szCs w:val="24"/>
        </w:rPr>
        <w:t>State the formal and testable null and alternative hypotheses for primary and key secondary endpoints, specifying the type of comparison (e.g., superiority, equivalence or non-inferiority, dose response) and time period for which each endpoint will be analyzed.</w:t>
      </w:r>
    </w:p>
    <w:p w14:paraId="25B90108" w14:textId="77777777" w:rsidR="00153EA2" w:rsidRPr="00486384" w:rsidRDefault="00A836DF">
      <w:pPr>
        <w:pStyle w:val="ListParagraph"/>
        <w:numPr>
          <w:ilvl w:val="0"/>
          <w:numId w:val="7"/>
        </w:numPr>
      </w:pPr>
      <w:r w:rsidRPr="00486384">
        <w:t xml:space="preserve">Primary </w:t>
      </w:r>
      <w:r w:rsidR="00153EA2" w:rsidRPr="00486384">
        <w:t xml:space="preserve">Endpoint(s): </w:t>
      </w:r>
    </w:p>
    <w:p w14:paraId="45694687" w14:textId="77777777" w:rsidR="00153EA2" w:rsidRPr="00486384" w:rsidRDefault="00A836DF">
      <w:pPr>
        <w:pStyle w:val="ListParagraph"/>
        <w:numPr>
          <w:ilvl w:val="0"/>
          <w:numId w:val="7"/>
        </w:numPr>
      </w:pPr>
      <w:r w:rsidRPr="00486384">
        <w:t>Secondary</w:t>
      </w:r>
      <w:r w:rsidR="00153EA2" w:rsidRPr="00486384">
        <w:t xml:space="preserve"> Endpoint(s):</w:t>
      </w:r>
    </w:p>
    <w:p w14:paraId="72C392D7" w14:textId="1115692C" w:rsidR="00153EA2" w:rsidRPr="00486384" w:rsidRDefault="00153EA2" w:rsidP="00693119">
      <w:pPr>
        <w:pStyle w:val="Heading2"/>
      </w:pPr>
      <w:bookmarkStart w:id="1318" w:name="_Toc484520922"/>
      <w:bookmarkStart w:id="1319" w:name="_Ref11145910"/>
      <w:bookmarkStart w:id="1320" w:name="_Toc227591473"/>
      <w:r w:rsidRPr="00486384">
        <w:t>Sample Size Determination</w:t>
      </w:r>
      <w:bookmarkEnd w:id="1318"/>
      <w:bookmarkEnd w:id="1319"/>
      <w:bookmarkEnd w:id="1320"/>
    </w:p>
    <w:p w14:paraId="53E52E3A" w14:textId="77777777" w:rsidR="00153EA2" w:rsidRPr="00486384" w:rsidRDefault="00153EA2" w:rsidP="00FF6D12">
      <w:pPr>
        <w:rPr>
          <w:i/>
          <w:szCs w:val="24"/>
        </w:rPr>
      </w:pPr>
      <w:r w:rsidRPr="00486384">
        <w:rPr>
          <w:i/>
          <w:spacing w:val="1"/>
          <w:szCs w:val="24"/>
        </w:rPr>
        <w:t>Include number of participants to recruit, screen, and enroll to have adequate power to test the key hypotheses for the study.</w:t>
      </w:r>
      <w:r w:rsidR="009E4632" w:rsidRPr="00486384">
        <w:rPr>
          <w:i/>
          <w:spacing w:val="1"/>
          <w:szCs w:val="24"/>
        </w:rPr>
        <w:t xml:space="preserve"> </w:t>
      </w:r>
      <w:r w:rsidRPr="00486384">
        <w:rPr>
          <w:i/>
          <w:spacing w:val="1"/>
          <w:szCs w:val="24"/>
        </w:rPr>
        <w:t>P</w:t>
      </w:r>
      <w:r w:rsidRPr="00486384">
        <w:rPr>
          <w:i/>
          <w:spacing w:val="-1"/>
          <w:szCs w:val="24"/>
        </w:rPr>
        <w:t>r</w:t>
      </w:r>
      <w:r w:rsidRPr="00486384">
        <w:rPr>
          <w:i/>
          <w:spacing w:val="1"/>
          <w:szCs w:val="24"/>
        </w:rPr>
        <w:t>o</w:t>
      </w:r>
      <w:r w:rsidRPr="00486384">
        <w:rPr>
          <w:i/>
          <w:szCs w:val="24"/>
        </w:rPr>
        <w:t>vi</w:t>
      </w:r>
      <w:r w:rsidRPr="00486384">
        <w:rPr>
          <w:i/>
          <w:spacing w:val="1"/>
          <w:szCs w:val="24"/>
        </w:rPr>
        <w:t>d</w:t>
      </w:r>
      <w:r w:rsidRPr="00486384">
        <w:rPr>
          <w:i/>
          <w:szCs w:val="24"/>
        </w:rPr>
        <w:t>e</w:t>
      </w:r>
      <w:r w:rsidRPr="00486384">
        <w:rPr>
          <w:i/>
          <w:spacing w:val="-1"/>
          <w:szCs w:val="24"/>
        </w:rPr>
        <w:t xml:space="preserve"> </w:t>
      </w:r>
      <w:r w:rsidRPr="00486384">
        <w:rPr>
          <w:i/>
          <w:spacing w:val="1"/>
          <w:szCs w:val="24"/>
        </w:rPr>
        <w:t>a</w:t>
      </w:r>
      <w:r w:rsidRPr="00486384">
        <w:rPr>
          <w:i/>
          <w:szCs w:val="24"/>
        </w:rPr>
        <w:t>ll i</w:t>
      </w:r>
      <w:r w:rsidRPr="00486384">
        <w:rPr>
          <w:i/>
          <w:spacing w:val="1"/>
          <w:szCs w:val="24"/>
        </w:rPr>
        <w:t>n</w:t>
      </w:r>
      <w:r w:rsidRPr="00486384">
        <w:rPr>
          <w:i/>
          <w:szCs w:val="24"/>
        </w:rPr>
        <w:t>f</w:t>
      </w:r>
      <w:r w:rsidRPr="00486384">
        <w:rPr>
          <w:i/>
          <w:spacing w:val="1"/>
          <w:szCs w:val="24"/>
        </w:rPr>
        <w:t>o</w:t>
      </w:r>
      <w:r w:rsidRPr="00486384">
        <w:rPr>
          <w:i/>
          <w:spacing w:val="-1"/>
          <w:szCs w:val="24"/>
        </w:rPr>
        <w:t>r</w:t>
      </w:r>
      <w:r w:rsidRPr="00486384">
        <w:rPr>
          <w:i/>
          <w:spacing w:val="-3"/>
          <w:szCs w:val="24"/>
        </w:rPr>
        <w:t>m</w:t>
      </w:r>
      <w:r w:rsidRPr="00486384">
        <w:rPr>
          <w:i/>
          <w:spacing w:val="1"/>
          <w:szCs w:val="24"/>
        </w:rPr>
        <w:t>a</w:t>
      </w:r>
      <w:r w:rsidRPr="00486384">
        <w:rPr>
          <w:i/>
          <w:szCs w:val="24"/>
        </w:rPr>
        <w:t>ti</w:t>
      </w:r>
      <w:r w:rsidRPr="00486384">
        <w:rPr>
          <w:i/>
          <w:spacing w:val="1"/>
          <w:szCs w:val="24"/>
        </w:rPr>
        <w:t>o</w:t>
      </w:r>
      <w:r w:rsidRPr="00486384">
        <w:rPr>
          <w:i/>
          <w:szCs w:val="24"/>
        </w:rPr>
        <w:t>n</w:t>
      </w:r>
      <w:r w:rsidRPr="00486384">
        <w:rPr>
          <w:i/>
          <w:spacing w:val="-1"/>
          <w:szCs w:val="24"/>
        </w:rPr>
        <w:t xml:space="preserve"> </w:t>
      </w:r>
      <w:r w:rsidRPr="00486384">
        <w:rPr>
          <w:i/>
          <w:spacing w:val="1"/>
          <w:szCs w:val="24"/>
        </w:rPr>
        <w:t>ne</w:t>
      </w:r>
      <w:r w:rsidRPr="00486384">
        <w:rPr>
          <w:i/>
          <w:spacing w:val="-1"/>
          <w:szCs w:val="24"/>
        </w:rPr>
        <w:t>e</w:t>
      </w:r>
      <w:r w:rsidRPr="00486384">
        <w:rPr>
          <w:i/>
          <w:spacing w:val="1"/>
          <w:szCs w:val="24"/>
        </w:rPr>
        <w:t>de</w:t>
      </w:r>
      <w:r w:rsidRPr="00486384">
        <w:rPr>
          <w:i/>
          <w:szCs w:val="24"/>
        </w:rPr>
        <w:t>d</w:t>
      </w:r>
      <w:r w:rsidRPr="00486384">
        <w:rPr>
          <w:i/>
          <w:spacing w:val="-1"/>
          <w:szCs w:val="24"/>
        </w:rPr>
        <w:t xml:space="preserve"> </w:t>
      </w:r>
      <w:r w:rsidRPr="00486384">
        <w:rPr>
          <w:i/>
          <w:szCs w:val="24"/>
        </w:rPr>
        <w:t>to</w:t>
      </w:r>
      <w:r w:rsidRPr="00486384">
        <w:rPr>
          <w:i/>
          <w:spacing w:val="1"/>
          <w:szCs w:val="24"/>
        </w:rPr>
        <w:t xml:space="preserve"> </w:t>
      </w:r>
      <w:r w:rsidRPr="00486384">
        <w:rPr>
          <w:i/>
          <w:spacing w:val="-2"/>
          <w:szCs w:val="24"/>
        </w:rPr>
        <w:t>v</w:t>
      </w:r>
      <w:r w:rsidRPr="00486384">
        <w:rPr>
          <w:i/>
          <w:spacing w:val="1"/>
          <w:szCs w:val="24"/>
        </w:rPr>
        <w:t>a</w:t>
      </w:r>
      <w:r w:rsidRPr="00486384">
        <w:rPr>
          <w:i/>
          <w:szCs w:val="24"/>
        </w:rPr>
        <w:t>li</w:t>
      </w:r>
      <w:r w:rsidRPr="00486384">
        <w:rPr>
          <w:i/>
          <w:spacing w:val="1"/>
          <w:szCs w:val="24"/>
        </w:rPr>
        <w:t>da</w:t>
      </w:r>
      <w:r w:rsidRPr="00486384">
        <w:rPr>
          <w:i/>
          <w:spacing w:val="-2"/>
          <w:szCs w:val="24"/>
        </w:rPr>
        <w:t>t</w:t>
      </w:r>
      <w:r w:rsidRPr="00486384">
        <w:rPr>
          <w:i/>
          <w:szCs w:val="24"/>
        </w:rPr>
        <w:t>e</w:t>
      </w:r>
      <w:r w:rsidRPr="00486384">
        <w:rPr>
          <w:i/>
          <w:spacing w:val="1"/>
          <w:szCs w:val="24"/>
        </w:rPr>
        <w:t xml:space="preserve"> </w:t>
      </w:r>
      <w:r w:rsidRPr="00486384">
        <w:rPr>
          <w:i/>
          <w:szCs w:val="24"/>
        </w:rPr>
        <w:t>y</w:t>
      </w:r>
      <w:r w:rsidRPr="00486384">
        <w:rPr>
          <w:i/>
          <w:spacing w:val="-1"/>
          <w:szCs w:val="24"/>
        </w:rPr>
        <w:t>ou</w:t>
      </w:r>
      <w:r w:rsidRPr="00486384">
        <w:rPr>
          <w:i/>
          <w:szCs w:val="24"/>
        </w:rPr>
        <w:t>r c</w:t>
      </w:r>
      <w:r w:rsidRPr="00486384">
        <w:rPr>
          <w:i/>
          <w:spacing w:val="1"/>
          <w:szCs w:val="24"/>
        </w:rPr>
        <w:t>a</w:t>
      </w:r>
      <w:r w:rsidRPr="00486384">
        <w:rPr>
          <w:i/>
          <w:szCs w:val="24"/>
        </w:rPr>
        <w:t>lc</w:t>
      </w:r>
      <w:r w:rsidRPr="00486384">
        <w:rPr>
          <w:i/>
          <w:spacing w:val="1"/>
          <w:szCs w:val="24"/>
        </w:rPr>
        <w:t>u</w:t>
      </w:r>
      <w:r w:rsidRPr="00486384">
        <w:rPr>
          <w:i/>
          <w:szCs w:val="24"/>
        </w:rPr>
        <w:t>l</w:t>
      </w:r>
      <w:r w:rsidRPr="00486384">
        <w:rPr>
          <w:i/>
          <w:spacing w:val="1"/>
          <w:szCs w:val="24"/>
        </w:rPr>
        <w:t>a</w:t>
      </w:r>
      <w:r w:rsidRPr="00486384">
        <w:rPr>
          <w:i/>
          <w:szCs w:val="24"/>
        </w:rPr>
        <w:t>ti</w:t>
      </w:r>
      <w:r w:rsidRPr="00486384">
        <w:rPr>
          <w:i/>
          <w:spacing w:val="1"/>
          <w:szCs w:val="24"/>
        </w:rPr>
        <w:t>on</w:t>
      </w:r>
      <w:r w:rsidRPr="00486384">
        <w:rPr>
          <w:i/>
          <w:spacing w:val="-2"/>
          <w:szCs w:val="24"/>
        </w:rPr>
        <w:t>s</w:t>
      </w:r>
      <w:r w:rsidRPr="00486384">
        <w:rPr>
          <w:i/>
          <w:szCs w:val="24"/>
        </w:rPr>
        <w:t>,</w:t>
      </w:r>
      <w:r w:rsidRPr="00486384">
        <w:rPr>
          <w:i/>
          <w:spacing w:val="1"/>
          <w:szCs w:val="24"/>
        </w:rPr>
        <w:t xml:space="preserve"> </w:t>
      </w:r>
      <w:r w:rsidRPr="00486384">
        <w:rPr>
          <w:i/>
          <w:spacing w:val="-1"/>
          <w:szCs w:val="24"/>
        </w:rPr>
        <w:t>a</w:t>
      </w:r>
      <w:r w:rsidRPr="00486384">
        <w:rPr>
          <w:i/>
          <w:spacing w:val="1"/>
          <w:szCs w:val="24"/>
        </w:rPr>
        <w:t>n</w:t>
      </w:r>
      <w:r w:rsidRPr="00486384">
        <w:rPr>
          <w:i/>
          <w:szCs w:val="24"/>
        </w:rPr>
        <w:t>d</w:t>
      </w:r>
      <w:r w:rsidRPr="00486384">
        <w:rPr>
          <w:i/>
          <w:spacing w:val="-1"/>
          <w:szCs w:val="24"/>
        </w:rPr>
        <w:t xml:space="preserve"> </w:t>
      </w:r>
      <w:r w:rsidRPr="00486384">
        <w:rPr>
          <w:i/>
          <w:spacing w:val="1"/>
          <w:szCs w:val="24"/>
        </w:rPr>
        <w:t>a</w:t>
      </w:r>
      <w:r w:rsidRPr="00486384">
        <w:rPr>
          <w:i/>
          <w:szCs w:val="24"/>
        </w:rPr>
        <w:t>lso</w:t>
      </w:r>
      <w:r w:rsidRPr="00486384">
        <w:rPr>
          <w:i/>
          <w:spacing w:val="-1"/>
          <w:szCs w:val="24"/>
        </w:rPr>
        <w:t xml:space="preserve"> </w:t>
      </w:r>
      <w:r w:rsidRPr="00486384">
        <w:rPr>
          <w:i/>
          <w:szCs w:val="24"/>
        </w:rPr>
        <w:t>to</w:t>
      </w:r>
      <w:r w:rsidRPr="00486384">
        <w:rPr>
          <w:i/>
          <w:spacing w:val="1"/>
          <w:szCs w:val="24"/>
        </w:rPr>
        <w:t xml:space="preserve"> </w:t>
      </w:r>
      <w:r w:rsidRPr="00486384">
        <w:rPr>
          <w:i/>
          <w:szCs w:val="24"/>
        </w:rPr>
        <w:t>j</w:t>
      </w:r>
      <w:r w:rsidRPr="00486384">
        <w:rPr>
          <w:i/>
          <w:spacing w:val="-1"/>
          <w:szCs w:val="24"/>
        </w:rPr>
        <w:t>u</w:t>
      </w:r>
      <w:r w:rsidRPr="00486384">
        <w:rPr>
          <w:i/>
          <w:spacing w:val="1"/>
          <w:szCs w:val="24"/>
        </w:rPr>
        <w:t>dg</w:t>
      </w:r>
      <w:r w:rsidRPr="00486384">
        <w:rPr>
          <w:i/>
          <w:szCs w:val="24"/>
        </w:rPr>
        <w:t>e</w:t>
      </w:r>
      <w:r w:rsidRPr="00486384">
        <w:rPr>
          <w:i/>
          <w:spacing w:val="-1"/>
          <w:szCs w:val="24"/>
        </w:rPr>
        <w:t xml:space="preserve"> </w:t>
      </w:r>
      <w:r w:rsidRPr="00486384">
        <w:rPr>
          <w:i/>
          <w:szCs w:val="24"/>
        </w:rPr>
        <w:t>t</w:t>
      </w:r>
      <w:r w:rsidRPr="00486384">
        <w:rPr>
          <w:i/>
          <w:spacing w:val="-1"/>
          <w:szCs w:val="24"/>
        </w:rPr>
        <w:t>h</w:t>
      </w:r>
      <w:r w:rsidRPr="00486384">
        <w:rPr>
          <w:i/>
          <w:szCs w:val="24"/>
        </w:rPr>
        <w:t>e f</w:t>
      </w:r>
      <w:r w:rsidRPr="00486384">
        <w:rPr>
          <w:i/>
          <w:spacing w:val="1"/>
          <w:szCs w:val="24"/>
        </w:rPr>
        <w:t>ea</w:t>
      </w:r>
      <w:r w:rsidRPr="00486384">
        <w:rPr>
          <w:i/>
          <w:szCs w:val="24"/>
        </w:rPr>
        <w:t>si</w:t>
      </w:r>
      <w:r w:rsidRPr="00486384">
        <w:rPr>
          <w:i/>
          <w:spacing w:val="1"/>
          <w:szCs w:val="24"/>
        </w:rPr>
        <w:t>b</w:t>
      </w:r>
      <w:r w:rsidRPr="00486384">
        <w:rPr>
          <w:i/>
          <w:szCs w:val="24"/>
        </w:rPr>
        <w:t xml:space="preserve">ility </w:t>
      </w:r>
      <w:r w:rsidRPr="00486384">
        <w:rPr>
          <w:i/>
          <w:spacing w:val="1"/>
          <w:szCs w:val="24"/>
        </w:rPr>
        <w:t>o</w:t>
      </w:r>
      <w:r w:rsidRPr="00486384">
        <w:rPr>
          <w:i/>
          <w:szCs w:val="24"/>
        </w:rPr>
        <w:t>f</w:t>
      </w:r>
      <w:r w:rsidRPr="00486384">
        <w:rPr>
          <w:i/>
          <w:spacing w:val="-1"/>
          <w:szCs w:val="24"/>
        </w:rPr>
        <w:t xml:space="preserve"> </w:t>
      </w:r>
      <w:r w:rsidRPr="00486384">
        <w:rPr>
          <w:i/>
          <w:spacing w:val="1"/>
          <w:szCs w:val="24"/>
        </w:rPr>
        <w:t>en</w:t>
      </w:r>
      <w:r w:rsidRPr="00486384">
        <w:rPr>
          <w:i/>
          <w:spacing w:val="-3"/>
          <w:szCs w:val="24"/>
        </w:rPr>
        <w:t>r</w:t>
      </w:r>
      <w:r w:rsidRPr="00486384">
        <w:rPr>
          <w:i/>
          <w:spacing w:val="1"/>
          <w:szCs w:val="24"/>
        </w:rPr>
        <w:t>o</w:t>
      </w:r>
      <w:r w:rsidRPr="00486384">
        <w:rPr>
          <w:i/>
          <w:szCs w:val="24"/>
        </w:rPr>
        <w:t>lli</w:t>
      </w:r>
      <w:r w:rsidRPr="00486384">
        <w:rPr>
          <w:i/>
          <w:spacing w:val="1"/>
          <w:szCs w:val="24"/>
        </w:rPr>
        <w:t>n</w:t>
      </w:r>
      <w:r w:rsidRPr="00486384">
        <w:rPr>
          <w:i/>
          <w:szCs w:val="24"/>
        </w:rPr>
        <w:t>g</w:t>
      </w:r>
      <w:r w:rsidRPr="00486384">
        <w:rPr>
          <w:i/>
          <w:spacing w:val="1"/>
          <w:szCs w:val="24"/>
        </w:rPr>
        <w:t xml:space="preserve"> </w:t>
      </w:r>
      <w:r w:rsidRPr="00486384">
        <w:rPr>
          <w:i/>
          <w:spacing w:val="-1"/>
          <w:szCs w:val="24"/>
        </w:rPr>
        <w:t>a</w:t>
      </w:r>
      <w:r w:rsidRPr="00486384">
        <w:rPr>
          <w:i/>
          <w:spacing w:val="1"/>
          <w:szCs w:val="24"/>
        </w:rPr>
        <w:t>n</w:t>
      </w:r>
      <w:r w:rsidRPr="00486384">
        <w:rPr>
          <w:i/>
          <w:szCs w:val="24"/>
        </w:rPr>
        <w:t>d</w:t>
      </w:r>
      <w:r w:rsidRPr="00486384">
        <w:rPr>
          <w:i/>
          <w:spacing w:val="1"/>
          <w:szCs w:val="24"/>
        </w:rPr>
        <w:t xml:space="preserve"> </w:t>
      </w:r>
      <w:r w:rsidRPr="00486384">
        <w:rPr>
          <w:i/>
          <w:spacing w:val="-2"/>
          <w:szCs w:val="24"/>
        </w:rPr>
        <w:t>f</w:t>
      </w:r>
      <w:r w:rsidRPr="00486384">
        <w:rPr>
          <w:i/>
          <w:spacing w:val="1"/>
          <w:szCs w:val="24"/>
        </w:rPr>
        <w:t>o</w:t>
      </w:r>
      <w:r w:rsidRPr="00486384">
        <w:rPr>
          <w:i/>
          <w:szCs w:val="24"/>
        </w:rPr>
        <w:t>ll</w:t>
      </w:r>
      <w:r w:rsidRPr="00486384">
        <w:rPr>
          <w:i/>
          <w:spacing w:val="1"/>
          <w:szCs w:val="24"/>
        </w:rPr>
        <w:t>o</w:t>
      </w:r>
      <w:r w:rsidRPr="00486384">
        <w:rPr>
          <w:i/>
          <w:spacing w:val="2"/>
          <w:szCs w:val="24"/>
        </w:rPr>
        <w:t>w</w:t>
      </w:r>
      <w:r w:rsidRPr="00486384">
        <w:rPr>
          <w:i/>
          <w:szCs w:val="24"/>
        </w:rPr>
        <w:t>i</w:t>
      </w:r>
      <w:r w:rsidRPr="00486384">
        <w:rPr>
          <w:i/>
          <w:spacing w:val="-1"/>
          <w:szCs w:val="24"/>
        </w:rPr>
        <w:t>n</w:t>
      </w:r>
      <w:r w:rsidRPr="00486384">
        <w:rPr>
          <w:i/>
          <w:szCs w:val="24"/>
        </w:rPr>
        <w:t>g</w:t>
      </w:r>
      <w:r w:rsidRPr="00486384">
        <w:rPr>
          <w:i/>
          <w:spacing w:val="1"/>
          <w:szCs w:val="24"/>
        </w:rPr>
        <w:t xml:space="preserve"> </w:t>
      </w:r>
      <w:r w:rsidRPr="00486384">
        <w:rPr>
          <w:i/>
          <w:spacing w:val="-2"/>
          <w:szCs w:val="24"/>
        </w:rPr>
        <w:t>t</w:t>
      </w:r>
      <w:r w:rsidRPr="00486384">
        <w:rPr>
          <w:i/>
          <w:spacing w:val="1"/>
          <w:szCs w:val="24"/>
        </w:rPr>
        <w:t>h</w:t>
      </w:r>
      <w:r w:rsidRPr="00486384">
        <w:rPr>
          <w:i/>
          <w:szCs w:val="24"/>
        </w:rPr>
        <w:t>e</w:t>
      </w:r>
      <w:r w:rsidRPr="00486384">
        <w:rPr>
          <w:i/>
          <w:spacing w:val="-1"/>
          <w:szCs w:val="24"/>
        </w:rPr>
        <w:t xml:space="preserve"> </w:t>
      </w:r>
      <w:r w:rsidRPr="00486384">
        <w:rPr>
          <w:i/>
          <w:spacing w:val="1"/>
          <w:szCs w:val="24"/>
        </w:rPr>
        <w:t>ne</w:t>
      </w:r>
      <w:r w:rsidRPr="00486384">
        <w:rPr>
          <w:i/>
          <w:szCs w:val="24"/>
        </w:rPr>
        <w:t>c</w:t>
      </w:r>
      <w:r w:rsidRPr="00486384">
        <w:rPr>
          <w:i/>
          <w:spacing w:val="1"/>
          <w:szCs w:val="24"/>
        </w:rPr>
        <w:t>e</w:t>
      </w:r>
      <w:r w:rsidRPr="00486384">
        <w:rPr>
          <w:i/>
          <w:spacing w:val="-2"/>
          <w:szCs w:val="24"/>
        </w:rPr>
        <w:t>s</w:t>
      </w:r>
      <w:r w:rsidRPr="00486384">
        <w:rPr>
          <w:i/>
          <w:szCs w:val="24"/>
        </w:rPr>
        <w:t>s</w:t>
      </w:r>
      <w:r w:rsidRPr="00486384">
        <w:rPr>
          <w:i/>
          <w:spacing w:val="1"/>
          <w:szCs w:val="24"/>
        </w:rPr>
        <w:t>a</w:t>
      </w:r>
      <w:r w:rsidRPr="00486384">
        <w:rPr>
          <w:i/>
          <w:spacing w:val="-1"/>
          <w:szCs w:val="24"/>
        </w:rPr>
        <w:t>r</w:t>
      </w:r>
      <w:r w:rsidRPr="00486384">
        <w:rPr>
          <w:i/>
          <w:szCs w:val="24"/>
        </w:rPr>
        <w:t xml:space="preserve">y </w:t>
      </w:r>
      <w:r w:rsidRPr="00486384">
        <w:rPr>
          <w:i/>
          <w:spacing w:val="1"/>
          <w:szCs w:val="24"/>
        </w:rPr>
        <w:t>nu</w:t>
      </w:r>
      <w:r w:rsidRPr="00486384">
        <w:rPr>
          <w:i/>
          <w:spacing w:val="-3"/>
          <w:szCs w:val="24"/>
        </w:rPr>
        <w:t>m</w:t>
      </w:r>
      <w:r w:rsidRPr="00486384">
        <w:rPr>
          <w:i/>
          <w:spacing w:val="1"/>
          <w:szCs w:val="24"/>
        </w:rPr>
        <w:t>be</w:t>
      </w:r>
      <w:r w:rsidRPr="00486384">
        <w:rPr>
          <w:i/>
          <w:spacing w:val="-1"/>
          <w:szCs w:val="24"/>
        </w:rPr>
        <w:t>r</w:t>
      </w:r>
      <w:r w:rsidRPr="00486384">
        <w:rPr>
          <w:i/>
          <w:szCs w:val="24"/>
        </w:rPr>
        <w:t xml:space="preserve"> </w:t>
      </w:r>
      <w:r w:rsidRPr="00486384">
        <w:rPr>
          <w:i/>
          <w:spacing w:val="1"/>
          <w:szCs w:val="24"/>
        </w:rPr>
        <w:t>o</w:t>
      </w:r>
      <w:r w:rsidRPr="00486384">
        <w:rPr>
          <w:i/>
          <w:szCs w:val="24"/>
        </w:rPr>
        <w:t>f</w:t>
      </w:r>
      <w:r w:rsidRPr="00486384">
        <w:rPr>
          <w:i/>
          <w:spacing w:val="1"/>
          <w:szCs w:val="24"/>
        </w:rPr>
        <w:t xml:space="preserve"> </w:t>
      </w:r>
      <w:r w:rsidRPr="00486384">
        <w:rPr>
          <w:i/>
          <w:spacing w:val="-2"/>
          <w:szCs w:val="24"/>
        </w:rPr>
        <w:t>participant</w:t>
      </w:r>
      <w:r w:rsidRPr="00486384">
        <w:rPr>
          <w:i/>
          <w:szCs w:val="24"/>
        </w:rPr>
        <w:t>s. In</w:t>
      </w:r>
      <w:r w:rsidRPr="00486384">
        <w:rPr>
          <w:i/>
          <w:spacing w:val="1"/>
          <w:szCs w:val="24"/>
        </w:rPr>
        <w:t xml:space="preserve"> </w:t>
      </w:r>
      <w:r w:rsidRPr="00486384">
        <w:rPr>
          <w:i/>
          <w:spacing w:val="-1"/>
          <w:szCs w:val="24"/>
        </w:rPr>
        <w:t>p</w:t>
      </w:r>
      <w:r w:rsidRPr="00486384">
        <w:rPr>
          <w:i/>
          <w:spacing w:val="1"/>
          <w:szCs w:val="24"/>
        </w:rPr>
        <w:t>a</w:t>
      </w:r>
      <w:r w:rsidRPr="00486384">
        <w:rPr>
          <w:i/>
          <w:spacing w:val="-1"/>
          <w:szCs w:val="24"/>
        </w:rPr>
        <w:t>r</w:t>
      </w:r>
      <w:r w:rsidRPr="00486384">
        <w:rPr>
          <w:i/>
          <w:szCs w:val="24"/>
        </w:rPr>
        <w:t>tic</w:t>
      </w:r>
      <w:r w:rsidRPr="00486384">
        <w:rPr>
          <w:i/>
          <w:spacing w:val="1"/>
          <w:szCs w:val="24"/>
        </w:rPr>
        <w:t>u</w:t>
      </w:r>
      <w:r w:rsidRPr="00486384">
        <w:rPr>
          <w:i/>
          <w:szCs w:val="24"/>
        </w:rPr>
        <w:t>l</w:t>
      </w:r>
      <w:r w:rsidRPr="00486384">
        <w:rPr>
          <w:i/>
          <w:spacing w:val="1"/>
          <w:szCs w:val="24"/>
        </w:rPr>
        <w:t>a</w:t>
      </w:r>
      <w:r w:rsidRPr="00486384">
        <w:rPr>
          <w:i/>
          <w:spacing w:val="-1"/>
          <w:szCs w:val="24"/>
        </w:rPr>
        <w:t>r</w:t>
      </w:r>
      <w:r w:rsidRPr="00486384">
        <w:rPr>
          <w:i/>
          <w:szCs w:val="24"/>
        </w:rPr>
        <w:t>,</w:t>
      </w:r>
      <w:r w:rsidRPr="00486384">
        <w:rPr>
          <w:i/>
          <w:spacing w:val="1"/>
          <w:szCs w:val="24"/>
        </w:rPr>
        <w:t xml:space="preserve"> </w:t>
      </w:r>
      <w:r w:rsidRPr="00486384">
        <w:rPr>
          <w:i/>
          <w:szCs w:val="24"/>
        </w:rPr>
        <w:t>s</w:t>
      </w:r>
      <w:r w:rsidRPr="00486384">
        <w:rPr>
          <w:i/>
          <w:spacing w:val="-1"/>
          <w:szCs w:val="24"/>
        </w:rPr>
        <w:t>p</w:t>
      </w:r>
      <w:r w:rsidRPr="00486384">
        <w:rPr>
          <w:i/>
          <w:spacing w:val="1"/>
          <w:szCs w:val="24"/>
        </w:rPr>
        <w:t>e</w:t>
      </w:r>
      <w:r w:rsidRPr="00486384">
        <w:rPr>
          <w:i/>
          <w:szCs w:val="24"/>
        </w:rPr>
        <w:t xml:space="preserve">cify </w:t>
      </w:r>
      <w:r w:rsidRPr="00486384">
        <w:rPr>
          <w:i/>
          <w:spacing w:val="1"/>
          <w:szCs w:val="24"/>
        </w:rPr>
        <w:t>a</w:t>
      </w:r>
      <w:r w:rsidRPr="00486384">
        <w:rPr>
          <w:i/>
          <w:szCs w:val="24"/>
        </w:rPr>
        <w:t>ll</w:t>
      </w:r>
      <w:r w:rsidRPr="00486384">
        <w:rPr>
          <w:i/>
          <w:spacing w:val="-2"/>
          <w:szCs w:val="24"/>
        </w:rPr>
        <w:t xml:space="preserve"> </w:t>
      </w:r>
      <w:r w:rsidRPr="00486384">
        <w:rPr>
          <w:i/>
          <w:spacing w:val="1"/>
          <w:szCs w:val="24"/>
        </w:rPr>
        <w:t>o</w:t>
      </w:r>
      <w:r w:rsidRPr="00486384">
        <w:rPr>
          <w:i/>
          <w:szCs w:val="24"/>
        </w:rPr>
        <w:t>f</w:t>
      </w:r>
      <w:r w:rsidRPr="00486384">
        <w:rPr>
          <w:i/>
          <w:spacing w:val="1"/>
          <w:szCs w:val="24"/>
        </w:rPr>
        <w:t xml:space="preserve"> </w:t>
      </w:r>
      <w:r w:rsidRPr="00486384">
        <w:rPr>
          <w:i/>
        </w:rPr>
        <w:t>the</w:t>
      </w:r>
      <w:r w:rsidRPr="00486384">
        <w:rPr>
          <w:i/>
          <w:spacing w:val="1"/>
          <w:szCs w:val="24"/>
        </w:rPr>
        <w:t xml:space="preserve"> </w:t>
      </w:r>
      <w:r w:rsidRPr="00486384">
        <w:rPr>
          <w:i/>
          <w:spacing w:val="-2"/>
          <w:szCs w:val="24"/>
        </w:rPr>
        <w:t>f</w:t>
      </w:r>
      <w:r w:rsidRPr="00486384">
        <w:rPr>
          <w:i/>
          <w:spacing w:val="1"/>
          <w:szCs w:val="24"/>
        </w:rPr>
        <w:t>o</w:t>
      </w:r>
      <w:r w:rsidRPr="00486384">
        <w:rPr>
          <w:i/>
          <w:spacing w:val="-1"/>
          <w:szCs w:val="24"/>
        </w:rPr>
        <w:t>l</w:t>
      </w:r>
      <w:r w:rsidRPr="00486384">
        <w:rPr>
          <w:i/>
          <w:szCs w:val="24"/>
        </w:rPr>
        <w:t>l</w:t>
      </w:r>
      <w:r w:rsidRPr="00486384">
        <w:rPr>
          <w:i/>
          <w:spacing w:val="-1"/>
          <w:szCs w:val="24"/>
        </w:rPr>
        <w:t>o</w:t>
      </w:r>
      <w:r w:rsidRPr="00486384">
        <w:rPr>
          <w:i/>
          <w:spacing w:val="2"/>
          <w:szCs w:val="24"/>
        </w:rPr>
        <w:t>w</w:t>
      </w:r>
      <w:r w:rsidRPr="00486384">
        <w:rPr>
          <w:i/>
          <w:szCs w:val="24"/>
        </w:rPr>
        <w:t>i</w:t>
      </w:r>
      <w:r w:rsidRPr="00486384">
        <w:rPr>
          <w:i/>
          <w:spacing w:val="1"/>
          <w:szCs w:val="24"/>
        </w:rPr>
        <w:t>ng</w:t>
      </w:r>
      <w:r w:rsidRPr="00486384">
        <w:rPr>
          <w:i/>
          <w:szCs w:val="24"/>
        </w:rPr>
        <w:t>:</w:t>
      </w:r>
    </w:p>
    <w:p w14:paraId="0906F514" w14:textId="77777777" w:rsidR="00153EA2" w:rsidRPr="00486384" w:rsidRDefault="00153EA2">
      <w:pPr>
        <w:pStyle w:val="ListParagraph"/>
        <w:numPr>
          <w:ilvl w:val="0"/>
          <w:numId w:val="8"/>
        </w:numPr>
        <w:rPr>
          <w:i/>
        </w:rPr>
      </w:pPr>
      <w:r w:rsidRPr="00486384">
        <w:rPr>
          <w:i/>
        </w:rPr>
        <w:t>O</w:t>
      </w:r>
      <w:r w:rsidRPr="00486384">
        <w:rPr>
          <w:i/>
          <w:spacing w:val="1"/>
        </w:rPr>
        <w:t>u</w:t>
      </w:r>
      <w:r w:rsidRPr="00486384">
        <w:rPr>
          <w:i/>
        </w:rPr>
        <w:t>tc</w:t>
      </w:r>
      <w:r w:rsidRPr="00486384">
        <w:rPr>
          <w:i/>
          <w:spacing w:val="1"/>
        </w:rPr>
        <w:t>o</w:t>
      </w:r>
      <w:r w:rsidRPr="00486384">
        <w:rPr>
          <w:i/>
          <w:spacing w:val="-3"/>
        </w:rPr>
        <w:t>m</w:t>
      </w:r>
      <w:r w:rsidRPr="00486384">
        <w:rPr>
          <w:i/>
        </w:rPr>
        <w:t>e</w:t>
      </w:r>
      <w:r w:rsidRPr="00486384">
        <w:rPr>
          <w:i/>
          <w:spacing w:val="1"/>
        </w:rPr>
        <w:t xml:space="preserve"> </w:t>
      </w:r>
      <w:r w:rsidRPr="00486384">
        <w:rPr>
          <w:i/>
          <w:spacing w:val="-3"/>
        </w:rPr>
        <w:t>m</w:t>
      </w:r>
      <w:r w:rsidRPr="00486384">
        <w:rPr>
          <w:i/>
          <w:spacing w:val="1"/>
        </w:rPr>
        <w:t>ea</w:t>
      </w:r>
      <w:r w:rsidRPr="00486384">
        <w:rPr>
          <w:i/>
        </w:rPr>
        <w:t>s</w:t>
      </w:r>
      <w:r w:rsidRPr="00486384">
        <w:rPr>
          <w:i/>
          <w:spacing w:val="1"/>
        </w:rPr>
        <w:t>u</w:t>
      </w:r>
      <w:r w:rsidRPr="00486384">
        <w:rPr>
          <w:i/>
          <w:spacing w:val="-1"/>
        </w:rPr>
        <w:t>r</w:t>
      </w:r>
      <w:r w:rsidRPr="00486384">
        <w:rPr>
          <w:i/>
        </w:rPr>
        <w:t>e</w:t>
      </w:r>
      <w:r w:rsidRPr="00486384">
        <w:rPr>
          <w:i/>
          <w:spacing w:val="1"/>
        </w:rPr>
        <w:t xml:space="preserve"> u</w:t>
      </w:r>
      <w:r w:rsidRPr="00486384">
        <w:rPr>
          <w:i/>
        </w:rPr>
        <w:t>s</w:t>
      </w:r>
      <w:r w:rsidRPr="00486384">
        <w:rPr>
          <w:i/>
          <w:spacing w:val="-1"/>
        </w:rPr>
        <w:t>e</w:t>
      </w:r>
      <w:r w:rsidRPr="00486384">
        <w:rPr>
          <w:i/>
        </w:rPr>
        <w:t>d</w:t>
      </w:r>
      <w:r w:rsidRPr="00486384">
        <w:rPr>
          <w:i/>
          <w:spacing w:val="1"/>
        </w:rPr>
        <w:t xml:space="preserve"> fo</w:t>
      </w:r>
      <w:r w:rsidRPr="00486384">
        <w:rPr>
          <w:i/>
        </w:rPr>
        <w:t>r c</w:t>
      </w:r>
      <w:r w:rsidRPr="00486384">
        <w:rPr>
          <w:i/>
          <w:spacing w:val="1"/>
        </w:rPr>
        <w:t>a</w:t>
      </w:r>
      <w:r w:rsidRPr="00486384">
        <w:rPr>
          <w:i/>
        </w:rPr>
        <w:t>l</w:t>
      </w:r>
      <w:r w:rsidRPr="00486384">
        <w:rPr>
          <w:i/>
          <w:spacing w:val="-2"/>
        </w:rPr>
        <w:t>c</w:t>
      </w:r>
      <w:r w:rsidRPr="00486384">
        <w:rPr>
          <w:i/>
          <w:spacing w:val="1"/>
        </w:rPr>
        <w:t>u</w:t>
      </w:r>
      <w:r w:rsidRPr="00486384">
        <w:rPr>
          <w:i/>
        </w:rPr>
        <w:t>l</w:t>
      </w:r>
      <w:r w:rsidRPr="00486384">
        <w:rPr>
          <w:i/>
          <w:spacing w:val="1"/>
        </w:rPr>
        <w:t>a</w:t>
      </w:r>
      <w:r w:rsidRPr="00486384">
        <w:rPr>
          <w:i/>
        </w:rPr>
        <w:t>ti</w:t>
      </w:r>
      <w:r w:rsidRPr="00486384">
        <w:rPr>
          <w:i/>
          <w:spacing w:val="-1"/>
        </w:rPr>
        <w:t>o</w:t>
      </w:r>
      <w:r w:rsidRPr="00486384">
        <w:rPr>
          <w:i/>
          <w:spacing w:val="1"/>
        </w:rPr>
        <w:t>n</w:t>
      </w:r>
      <w:r w:rsidRPr="00486384">
        <w:rPr>
          <w:i/>
        </w:rPr>
        <w:t xml:space="preserve">s </w:t>
      </w:r>
      <w:r w:rsidRPr="00486384">
        <w:rPr>
          <w:i/>
          <w:spacing w:val="-1"/>
        </w:rPr>
        <w:t>(</w:t>
      </w:r>
      <w:r w:rsidRPr="00486384">
        <w:rPr>
          <w:i/>
          <w:spacing w:val="1"/>
        </w:rPr>
        <w:t>a</w:t>
      </w:r>
      <w:r w:rsidRPr="00486384">
        <w:rPr>
          <w:i/>
        </w:rPr>
        <w:t>l</w:t>
      </w:r>
      <w:r w:rsidRPr="00486384">
        <w:rPr>
          <w:i/>
          <w:spacing w:val="-1"/>
        </w:rPr>
        <w:t>m</w:t>
      </w:r>
      <w:r w:rsidRPr="00486384">
        <w:rPr>
          <w:i/>
          <w:spacing w:val="1"/>
        </w:rPr>
        <w:t>o</w:t>
      </w:r>
      <w:r w:rsidRPr="00486384">
        <w:rPr>
          <w:i/>
        </w:rPr>
        <w:t>st</w:t>
      </w:r>
      <w:r w:rsidRPr="00486384">
        <w:rPr>
          <w:i/>
          <w:spacing w:val="1"/>
        </w:rPr>
        <w:t xml:space="preserve"> a</w:t>
      </w:r>
      <w:r w:rsidRPr="00486384">
        <w:rPr>
          <w:i/>
          <w:spacing w:val="-3"/>
        </w:rPr>
        <w:t>l</w:t>
      </w:r>
      <w:r w:rsidRPr="00486384">
        <w:rPr>
          <w:i/>
          <w:spacing w:val="2"/>
        </w:rPr>
        <w:t>w</w:t>
      </w:r>
      <w:r w:rsidRPr="00486384">
        <w:rPr>
          <w:i/>
          <w:spacing w:val="1"/>
        </w:rPr>
        <w:t>a</w:t>
      </w:r>
      <w:r w:rsidRPr="00486384">
        <w:rPr>
          <w:i/>
        </w:rPr>
        <w:t>ys</w:t>
      </w:r>
      <w:r w:rsidRPr="00486384">
        <w:rPr>
          <w:i/>
          <w:spacing w:val="-2"/>
        </w:rPr>
        <w:t xml:space="preserve"> </w:t>
      </w:r>
      <w:r w:rsidRPr="00486384">
        <w:rPr>
          <w:i/>
        </w:rPr>
        <w:t>t</w:t>
      </w:r>
      <w:r w:rsidRPr="00486384">
        <w:rPr>
          <w:i/>
          <w:spacing w:val="1"/>
        </w:rPr>
        <w:t>h</w:t>
      </w:r>
      <w:r w:rsidRPr="00486384">
        <w:rPr>
          <w:i/>
        </w:rPr>
        <w:t>e</w:t>
      </w:r>
      <w:r w:rsidRPr="00486384">
        <w:rPr>
          <w:i/>
          <w:spacing w:val="-1"/>
        </w:rPr>
        <w:t xml:space="preserve"> </w:t>
      </w:r>
      <w:r w:rsidRPr="00486384">
        <w:rPr>
          <w:i/>
          <w:spacing w:val="1"/>
        </w:rPr>
        <w:t>p</w:t>
      </w:r>
      <w:r w:rsidRPr="00486384">
        <w:rPr>
          <w:i/>
          <w:spacing w:val="-1"/>
        </w:rPr>
        <w:t>r</w:t>
      </w:r>
      <w:r w:rsidRPr="00486384">
        <w:rPr>
          <w:i/>
        </w:rPr>
        <w:t>i</w:t>
      </w:r>
      <w:r w:rsidRPr="00486384">
        <w:rPr>
          <w:i/>
          <w:spacing w:val="-3"/>
        </w:rPr>
        <w:t>m</w:t>
      </w:r>
      <w:r w:rsidRPr="00486384">
        <w:rPr>
          <w:i/>
          <w:spacing w:val="1"/>
        </w:rPr>
        <w:t>a</w:t>
      </w:r>
      <w:r w:rsidRPr="00486384">
        <w:rPr>
          <w:i/>
          <w:spacing w:val="-1"/>
        </w:rPr>
        <w:t>r</w:t>
      </w:r>
      <w:r w:rsidRPr="00486384">
        <w:rPr>
          <w:i/>
        </w:rPr>
        <w:t>y</w:t>
      </w:r>
      <w:r w:rsidRPr="00486384">
        <w:rPr>
          <w:i/>
          <w:spacing w:val="3"/>
        </w:rPr>
        <w:t xml:space="preserve"> </w:t>
      </w:r>
      <w:r w:rsidRPr="00486384">
        <w:rPr>
          <w:i/>
        </w:rPr>
        <w:t>v</w:t>
      </w:r>
      <w:r w:rsidRPr="00486384">
        <w:rPr>
          <w:i/>
          <w:spacing w:val="1"/>
        </w:rPr>
        <w:t>a</w:t>
      </w:r>
      <w:r w:rsidRPr="00486384">
        <w:rPr>
          <w:i/>
          <w:spacing w:val="-1"/>
        </w:rPr>
        <w:t>r</w:t>
      </w:r>
      <w:r w:rsidRPr="00486384">
        <w:rPr>
          <w:i/>
        </w:rPr>
        <w:t>i</w:t>
      </w:r>
      <w:r w:rsidRPr="00486384">
        <w:rPr>
          <w:i/>
          <w:spacing w:val="1"/>
        </w:rPr>
        <w:t>ab</w:t>
      </w:r>
      <w:r w:rsidRPr="00486384">
        <w:rPr>
          <w:i/>
          <w:spacing w:val="-1"/>
        </w:rPr>
        <w:t>l</w:t>
      </w:r>
      <w:r w:rsidRPr="00486384">
        <w:rPr>
          <w:i/>
          <w:spacing w:val="1"/>
        </w:rPr>
        <w:t>e)</w:t>
      </w:r>
    </w:p>
    <w:p w14:paraId="6AF4B2B1" w14:textId="77777777" w:rsidR="00153EA2" w:rsidRPr="00486384" w:rsidRDefault="00153EA2">
      <w:pPr>
        <w:pStyle w:val="ListParagraph"/>
        <w:numPr>
          <w:ilvl w:val="0"/>
          <w:numId w:val="8"/>
        </w:numPr>
        <w:rPr>
          <w:i/>
          <w:spacing w:val="1"/>
        </w:rPr>
      </w:pPr>
      <w:r w:rsidRPr="00486384">
        <w:rPr>
          <w:i/>
          <w:spacing w:val="1"/>
        </w:rPr>
        <w:t>Test statistic</w:t>
      </w:r>
    </w:p>
    <w:p w14:paraId="48781381" w14:textId="77777777" w:rsidR="00153EA2" w:rsidRPr="00486384" w:rsidRDefault="00153EA2">
      <w:pPr>
        <w:pStyle w:val="ListParagraph"/>
        <w:numPr>
          <w:ilvl w:val="0"/>
          <w:numId w:val="8"/>
        </w:numPr>
        <w:rPr>
          <w:i/>
          <w:spacing w:val="1"/>
        </w:rPr>
      </w:pPr>
      <w:r w:rsidRPr="00486384">
        <w:rPr>
          <w:i/>
          <w:spacing w:val="1"/>
        </w:rPr>
        <w:t>Null and alternative hypotheses</w:t>
      </w:r>
    </w:p>
    <w:p w14:paraId="41912896" w14:textId="77777777" w:rsidR="00153EA2" w:rsidRPr="00486384" w:rsidRDefault="00153EA2">
      <w:pPr>
        <w:pStyle w:val="ListParagraph"/>
        <w:numPr>
          <w:ilvl w:val="0"/>
          <w:numId w:val="8"/>
        </w:numPr>
        <w:rPr>
          <w:i/>
          <w:spacing w:val="1"/>
        </w:rPr>
      </w:pPr>
      <w:r w:rsidRPr="00486384">
        <w:rPr>
          <w:i/>
          <w:spacing w:val="1"/>
        </w:rPr>
        <w:t>Type I error rate (alpha)</w:t>
      </w:r>
    </w:p>
    <w:p w14:paraId="78CECB78" w14:textId="77777777" w:rsidR="00153EA2" w:rsidRPr="00486384" w:rsidRDefault="00153EA2">
      <w:pPr>
        <w:pStyle w:val="ListParagraph"/>
        <w:numPr>
          <w:ilvl w:val="0"/>
          <w:numId w:val="8"/>
        </w:numPr>
        <w:rPr>
          <w:i/>
        </w:rPr>
      </w:pPr>
      <w:r w:rsidRPr="00486384">
        <w:rPr>
          <w:i/>
          <w:spacing w:val="1"/>
        </w:rPr>
        <w:t>Power level (e.g., 80% power</w:t>
      </w:r>
      <w:r w:rsidRPr="00486384">
        <w:rPr>
          <w:i/>
        </w:rPr>
        <w:t>)</w:t>
      </w:r>
    </w:p>
    <w:p w14:paraId="3060B7A6" w14:textId="77777777" w:rsidR="00153EA2" w:rsidRPr="00486384" w:rsidRDefault="00153EA2" w:rsidP="00153EA2">
      <w:pPr>
        <w:pStyle w:val="ListParagraph"/>
        <w:ind w:left="744"/>
        <w:rPr>
          <w:i/>
        </w:rPr>
      </w:pPr>
      <w:r w:rsidRPr="00486384">
        <w:rPr>
          <w:i/>
          <w:spacing w:val="1"/>
        </w:rPr>
        <w:t>A</w:t>
      </w:r>
      <w:r w:rsidRPr="00486384">
        <w:rPr>
          <w:i/>
        </w:rPr>
        <w:t>ss</w:t>
      </w:r>
      <w:r w:rsidRPr="00486384">
        <w:rPr>
          <w:i/>
          <w:spacing w:val="1"/>
        </w:rPr>
        <w:t>u</w:t>
      </w:r>
      <w:r w:rsidRPr="00486384">
        <w:rPr>
          <w:i/>
          <w:spacing w:val="-3"/>
        </w:rPr>
        <w:t>m</w:t>
      </w:r>
      <w:r w:rsidRPr="00486384">
        <w:rPr>
          <w:i/>
          <w:spacing w:val="1"/>
        </w:rPr>
        <w:t>e</w:t>
      </w:r>
      <w:r w:rsidRPr="00486384">
        <w:rPr>
          <w:i/>
        </w:rPr>
        <w:t>d</w:t>
      </w:r>
      <w:r w:rsidRPr="00486384">
        <w:rPr>
          <w:i/>
          <w:spacing w:val="1"/>
        </w:rPr>
        <w:t xml:space="preserve"> e</w:t>
      </w:r>
      <w:r w:rsidRPr="00486384">
        <w:rPr>
          <w:i/>
        </w:rPr>
        <w:t>v</w:t>
      </w:r>
      <w:r w:rsidRPr="00486384">
        <w:rPr>
          <w:i/>
          <w:spacing w:val="1"/>
        </w:rPr>
        <w:t>e</w:t>
      </w:r>
      <w:r w:rsidRPr="00486384">
        <w:rPr>
          <w:i/>
          <w:spacing w:val="-1"/>
        </w:rPr>
        <w:t>n</w:t>
      </w:r>
      <w:r w:rsidRPr="00486384">
        <w:rPr>
          <w:i/>
        </w:rPr>
        <w:t>t</w:t>
      </w:r>
      <w:r w:rsidRPr="00486384">
        <w:rPr>
          <w:i/>
          <w:spacing w:val="1"/>
        </w:rPr>
        <w:t xml:space="preserve"> </w:t>
      </w:r>
      <w:r w:rsidRPr="00486384">
        <w:rPr>
          <w:i/>
          <w:spacing w:val="-1"/>
        </w:rPr>
        <w:t>r</w:t>
      </w:r>
      <w:r w:rsidRPr="00486384">
        <w:rPr>
          <w:i/>
          <w:spacing w:val="1"/>
        </w:rPr>
        <w:t>a</w:t>
      </w:r>
      <w:r w:rsidRPr="00486384">
        <w:rPr>
          <w:i/>
          <w:spacing w:val="-2"/>
        </w:rPr>
        <w:t>t</w:t>
      </w:r>
      <w:r w:rsidRPr="00486384">
        <w:rPr>
          <w:i/>
        </w:rPr>
        <w:t>e</w:t>
      </w:r>
      <w:r w:rsidRPr="00486384">
        <w:rPr>
          <w:i/>
          <w:spacing w:val="1"/>
        </w:rPr>
        <w:t xml:space="preserve"> </w:t>
      </w:r>
      <w:r w:rsidRPr="00486384">
        <w:rPr>
          <w:i/>
        </w:rPr>
        <w:t>f</w:t>
      </w:r>
      <w:r w:rsidRPr="00486384">
        <w:rPr>
          <w:i/>
          <w:spacing w:val="-1"/>
        </w:rPr>
        <w:t>o</w:t>
      </w:r>
      <w:r w:rsidRPr="00486384">
        <w:rPr>
          <w:i/>
        </w:rPr>
        <w:t xml:space="preserve">r </w:t>
      </w:r>
      <w:r w:rsidRPr="00486384">
        <w:rPr>
          <w:i/>
          <w:spacing w:val="1"/>
        </w:rPr>
        <w:t>d</w:t>
      </w:r>
      <w:r w:rsidRPr="00486384">
        <w:rPr>
          <w:i/>
        </w:rPr>
        <w:t>ic</w:t>
      </w:r>
      <w:r w:rsidRPr="00486384">
        <w:rPr>
          <w:i/>
          <w:spacing w:val="1"/>
        </w:rPr>
        <w:t>ho</w:t>
      </w:r>
      <w:r w:rsidRPr="00486384">
        <w:rPr>
          <w:i/>
        </w:rPr>
        <w:t>t</w:t>
      </w:r>
      <w:r w:rsidRPr="00486384">
        <w:rPr>
          <w:i/>
          <w:spacing w:val="1"/>
        </w:rPr>
        <w:t>o</w:t>
      </w:r>
      <w:r w:rsidRPr="00486384">
        <w:rPr>
          <w:i/>
          <w:spacing w:val="-3"/>
        </w:rPr>
        <w:t>m</w:t>
      </w:r>
      <w:r w:rsidRPr="00486384">
        <w:rPr>
          <w:i/>
          <w:spacing w:val="1"/>
        </w:rPr>
        <w:t>ou</w:t>
      </w:r>
      <w:r w:rsidRPr="00486384">
        <w:rPr>
          <w:i/>
        </w:rPr>
        <w:t xml:space="preserve">s </w:t>
      </w:r>
      <w:r w:rsidRPr="00486384">
        <w:rPr>
          <w:i/>
          <w:spacing w:val="-1"/>
        </w:rPr>
        <w:t>o</w:t>
      </w:r>
      <w:r w:rsidRPr="00486384">
        <w:rPr>
          <w:i/>
          <w:spacing w:val="1"/>
        </w:rPr>
        <w:t>u</w:t>
      </w:r>
      <w:r w:rsidRPr="00486384">
        <w:rPr>
          <w:i/>
        </w:rPr>
        <w:t>tc</w:t>
      </w:r>
      <w:r w:rsidRPr="00486384">
        <w:rPr>
          <w:i/>
          <w:spacing w:val="1"/>
        </w:rPr>
        <w:t>o</w:t>
      </w:r>
      <w:r w:rsidRPr="00486384">
        <w:rPr>
          <w:i/>
          <w:spacing w:val="-3"/>
        </w:rPr>
        <w:t>m</w:t>
      </w:r>
      <w:r w:rsidRPr="00486384">
        <w:rPr>
          <w:i/>
        </w:rPr>
        <w:t>e</w:t>
      </w:r>
      <w:r w:rsidRPr="00486384">
        <w:rPr>
          <w:i/>
          <w:spacing w:val="1"/>
        </w:rPr>
        <w:t xml:space="preserve"> </w:t>
      </w:r>
      <w:r w:rsidRPr="00486384">
        <w:rPr>
          <w:i/>
          <w:spacing w:val="-1"/>
        </w:rPr>
        <w:t>(</w:t>
      </w:r>
      <w:r w:rsidRPr="00486384">
        <w:rPr>
          <w:i/>
          <w:spacing w:val="1"/>
        </w:rPr>
        <w:t>o</w:t>
      </w:r>
      <w:r w:rsidRPr="00486384">
        <w:rPr>
          <w:i/>
        </w:rPr>
        <w:t xml:space="preserve">r </w:t>
      </w:r>
      <w:r w:rsidRPr="00486384">
        <w:rPr>
          <w:i/>
          <w:spacing w:val="-3"/>
        </w:rPr>
        <w:t>m</w:t>
      </w:r>
      <w:r w:rsidRPr="00486384">
        <w:rPr>
          <w:i/>
          <w:spacing w:val="1"/>
        </w:rPr>
        <w:t>ea</w:t>
      </w:r>
      <w:r w:rsidRPr="00486384">
        <w:rPr>
          <w:i/>
        </w:rPr>
        <w:t>n</w:t>
      </w:r>
      <w:r w:rsidRPr="00486384">
        <w:rPr>
          <w:i/>
          <w:spacing w:val="1"/>
        </w:rPr>
        <w:t xml:space="preserve"> and</w:t>
      </w:r>
      <w:r w:rsidRPr="00486384">
        <w:rPr>
          <w:i/>
        </w:rPr>
        <w:t xml:space="preserve"> v</w:t>
      </w:r>
      <w:r w:rsidRPr="00486384">
        <w:rPr>
          <w:i/>
          <w:spacing w:val="1"/>
        </w:rPr>
        <w:t>a</w:t>
      </w:r>
      <w:r w:rsidRPr="00486384">
        <w:rPr>
          <w:i/>
          <w:spacing w:val="-1"/>
        </w:rPr>
        <w:t>r</w:t>
      </w:r>
      <w:r w:rsidRPr="00486384">
        <w:rPr>
          <w:i/>
        </w:rPr>
        <w:t>i</w:t>
      </w:r>
      <w:r w:rsidRPr="00486384">
        <w:rPr>
          <w:i/>
          <w:spacing w:val="-1"/>
        </w:rPr>
        <w:t>a</w:t>
      </w:r>
      <w:r w:rsidRPr="00486384">
        <w:rPr>
          <w:i/>
          <w:spacing w:val="1"/>
        </w:rPr>
        <w:t>n</w:t>
      </w:r>
      <w:r w:rsidRPr="00486384">
        <w:rPr>
          <w:i/>
        </w:rPr>
        <w:t>ce</w:t>
      </w:r>
      <w:r w:rsidRPr="00486384">
        <w:rPr>
          <w:i/>
          <w:spacing w:val="-1"/>
        </w:rPr>
        <w:t xml:space="preserve"> </w:t>
      </w:r>
      <w:r w:rsidRPr="00486384">
        <w:rPr>
          <w:i/>
          <w:spacing w:val="1"/>
        </w:rPr>
        <w:t>o</w:t>
      </w:r>
      <w:r w:rsidRPr="00486384">
        <w:rPr>
          <w:i/>
        </w:rPr>
        <w:t>f</w:t>
      </w:r>
      <w:r w:rsidRPr="00486384">
        <w:rPr>
          <w:i/>
          <w:spacing w:val="1"/>
        </w:rPr>
        <w:t xml:space="preserve"> </w:t>
      </w:r>
      <w:r w:rsidRPr="00486384">
        <w:rPr>
          <w:i/>
        </w:rPr>
        <w:t>c</w:t>
      </w:r>
      <w:r w:rsidRPr="00486384">
        <w:rPr>
          <w:i/>
          <w:spacing w:val="-1"/>
        </w:rPr>
        <w:t>o</w:t>
      </w:r>
      <w:r w:rsidRPr="00486384">
        <w:rPr>
          <w:i/>
          <w:spacing w:val="1"/>
        </w:rPr>
        <w:t>n</w:t>
      </w:r>
      <w:r w:rsidRPr="00486384">
        <w:rPr>
          <w:i/>
        </w:rPr>
        <w:t>ti</w:t>
      </w:r>
      <w:r w:rsidRPr="00486384">
        <w:rPr>
          <w:i/>
          <w:spacing w:val="-1"/>
        </w:rPr>
        <w:t>n</w:t>
      </w:r>
      <w:r w:rsidRPr="00486384">
        <w:rPr>
          <w:i/>
          <w:spacing w:val="1"/>
        </w:rPr>
        <w:t>uous ou</w:t>
      </w:r>
      <w:r w:rsidRPr="00486384">
        <w:rPr>
          <w:i/>
        </w:rPr>
        <w:t>tc</w:t>
      </w:r>
      <w:r w:rsidRPr="00486384">
        <w:rPr>
          <w:i/>
          <w:spacing w:val="1"/>
        </w:rPr>
        <w:t>o</w:t>
      </w:r>
      <w:r w:rsidRPr="00486384">
        <w:rPr>
          <w:i/>
          <w:spacing w:val="-3"/>
        </w:rPr>
        <w:t>m</w:t>
      </w:r>
      <w:r w:rsidRPr="00486384">
        <w:rPr>
          <w:i/>
          <w:spacing w:val="1"/>
        </w:rPr>
        <w:t>e</w:t>
      </w:r>
      <w:r w:rsidRPr="00486384">
        <w:rPr>
          <w:i/>
        </w:rPr>
        <w:t>) f</w:t>
      </w:r>
      <w:r w:rsidRPr="00486384">
        <w:rPr>
          <w:i/>
          <w:spacing w:val="1"/>
        </w:rPr>
        <w:t>o</w:t>
      </w:r>
      <w:r w:rsidRPr="00486384">
        <w:rPr>
          <w:i/>
        </w:rPr>
        <w:t xml:space="preserve">r </w:t>
      </w:r>
      <w:r w:rsidRPr="00486384">
        <w:rPr>
          <w:i/>
          <w:spacing w:val="-1"/>
        </w:rPr>
        <w:t>e</w:t>
      </w:r>
      <w:r w:rsidRPr="00486384">
        <w:rPr>
          <w:i/>
          <w:spacing w:val="1"/>
        </w:rPr>
        <w:t>a</w:t>
      </w:r>
      <w:r w:rsidRPr="00486384">
        <w:rPr>
          <w:i/>
        </w:rPr>
        <w:t>ch</w:t>
      </w:r>
      <w:r w:rsidRPr="00486384">
        <w:rPr>
          <w:i/>
          <w:spacing w:val="1"/>
        </w:rPr>
        <w:t xml:space="preserve"> </w:t>
      </w:r>
      <w:r w:rsidRPr="00486384">
        <w:rPr>
          <w:i/>
        </w:rPr>
        <w:t>s</w:t>
      </w:r>
      <w:r w:rsidRPr="00486384">
        <w:rPr>
          <w:i/>
          <w:spacing w:val="-2"/>
        </w:rPr>
        <w:t>t</w:t>
      </w:r>
      <w:r w:rsidRPr="00486384">
        <w:rPr>
          <w:i/>
          <w:spacing w:val="1"/>
        </w:rPr>
        <w:t>u</w:t>
      </w:r>
      <w:r w:rsidRPr="00486384">
        <w:rPr>
          <w:i/>
          <w:spacing w:val="-1"/>
        </w:rPr>
        <w:t>d</w:t>
      </w:r>
      <w:r w:rsidRPr="00486384">
        <w:rPr>
          <w:i/>
        </w:rPr>
        <w:t xml:space="preserve">y </w:t>
      </w:r>
      <w:r w:rsidRPr="00486384">
        <w:rPr>
          <w:i/>
          <w:spacing w:val="1"/>
        </w:rPr>
        <w:t>a</w:t>
      </w:r>
      <w:r w:rsidRPr="00486384">
        <w:rPr>
          <w:i/>
          <w:spacing w:val="-1"/>
        </w:rPr>
        <w:t>r</w:t>
      </w:r>
      <w:r w:rsidRPr="00486384">
        <w:rPr>
          <w:i/>
          <w:spacing w:val="-3"/>
        </w:rPr>
        <w:t>m</w:t>
      </w:r>
      <w:r w:rsidRPr="00486384">
        <w:rPr>
          <w:i/>
        </w:rPr>
        <w:t>,</w:t>
      </w:r>
      <w:r w:rsidRPr="00486384">
        <w:rPr>
          <w:i/>
          <w:spacing w:val="1"/>
        </w:rPr>
        <w:t xml:space="preserve"> </w:t>
      </w:r>
      <w:r w:rsidRPr="00486384">
        <w:rPr>
          <w:i/>
        </w:rPr>
        <w:t>j</w:t>
      </w:r>
      <w:r w:rsidRPr="00486384">
        <w:rPr>
          <w:i/>
          <w:spacing w:val="1"/>
        </w:rPr>
        <w:t>u</w:t>
      </w:r>
      <w:r w:rsidRPr="00486384">
        <w:rPr>
          <w:i/>
        </w:rPr>
        <w:t>stifi</w:t>
      </w:r>
      <w:r w:rsidRPr="00486384">
        <w:rPr>
          <w:i/>
          <w:spacing w:val="1"/>
        </w:rPr>
        <w:t>e</w:t>
      </w:r>
      <w:r w:rsidRPr="00486384">
        <w:rPr>
          <w:i/>
        </w:rPr>
        <w:t>d</w:t>
      </w:r>
      <w:r w:rsidRPr="00486384">
        <w:rPr>
          <w:i/>
          <w:spacing w:val="1"/>
        </w:rPr>
        <w:t xml:space="preserve"> a</w:t>
      </w:r>
      <w:r w:rsidRPr="00486384">
        <w:rPr>
          <w:i/>
          <w:spacing w:val="-1"/>
        </w:rPr>
        <w:t>n</w:t>
      </w:r>
      <w:r w:rsidRPr="00486384">
        <w:rPr>
          <w:i/>
        </w:rPr>
        <w:t>d</w:t>
      </w:r>
      <w:r w:rsidRPr="00486384">
        <w:rPr>
          <w:i/>
          <w:spacing w:val="1"/>
        </w:rPr>
        <w:t xml:space="preserve"> </w:t>
      </w:r>
      <w:r w:rsidRPr="00486384">
        <w:rPr>
          <w:i/>
          <w:spacing w:val="-1"/>
        </w:rPr>
        <w:t>r</w:t>
      </w:r>
      <w:r w:rsidRPr="00486384">
        <w:rPr>
          <w:i/>
          <w:spacing w:val="1"/>
        </w:rPr>
        <w:t>e</w:t>
      </w:r>
      <w:r w:rsidRPr="00486384">
        <w:rPr>
          <w:i/>
          <w:spacing w:val="-2"/>
        </w:rPr>
        <w:t>f</w:t>
      </w:r>
      <w:r w:rsidRPr="00486384">
        <w:rPr>
          <w:i/>
          <w:spacing w:val="1"/>
        </w:rPr>
        <w:t>e</w:t>
      </w:r>
      <w:r w:rsidRPr="00486384">
        <w:rPr>
          <w:i/>
          <w:spacing w:val="-1"/>
        </w:rPr>
        <w:t>r</w:t>
      </w:r>
      <w:r w:rsidRPr="00486384">
        <w:rPr>
          <w:i/>
          <w:spacing w:val="1"/>
        </w:rPr>
        <w:t>en</w:t>
      </w:r>
      <w:r w:rsidRPr="00486384">
        <w:rPr>
          <w:i/>
        </w:rPr>
        <w:t>c</w:t>
      </w:r>
      <w:r w:rsidRPr="00486384">
        <w:rPr>
          <w:i/>
          <w:spacing w:val="-1"/>
        </w:rPr>
        <w:t>e</w:t>
      </w:r>
      <w:r w:rsidRPr="00486384">
        <w:rPr>
          <w:i/>
        </w:rPr>
        <w:t>d</w:t>
      </w:r>
      <w:r w:rsidRPr="00486384">
        <w:rPr>
          <w:i/>
          <w:spacing w:val="1"/>
        </w:rPr>
        <w:t xml:space="preserve"> b</w:t>
      </w:r>
      <w:r w:rsidRPr="00486384">
        <w:rPr>
          <w:i/>
        </w:rPr>
        <w:t>y</w:t>
      </w:r>
      <w:r w:rsidRPr="00486384">
        <w:rPr>
          <w:i/>
          <w:spacing w:val="-2"/>
        </w:rPr>
        <w:t xml:space="preserve"> </w:t>
      </w:r>
      <w:r w:rsidRPr="00486384">
        <w:rPr>
          <w:i/>
          <w:spacing w:val="1"/>
        </w:rPr>
        <w:t>h</w:t>
      </w:r>
      <w:r w:rsidRPr="00486384">
        <w:rPr>
          <w:i/>
        </w:rPr>
        <w:t>ist</w:t>
      </w:r>
      <w:r w:rsidRPr="00486384">
        <w:rPr>
          <w:i/>
          <w:spacing w:val="1"/>
        </w:rPr>
        <w:t>o</w:t>
      </w:r>
      <w:r w:rsidRPr="00486384">
        <w:rPr>
          <w:i/>
          <w:spacing w:val="-1"/>
        </w:rPr>
        <w:t>r</w:t>
      </w:r>
      <w:r w:rsidRPr="00486384">
        <w:rPr>
          <w:i/>
        </w:rPr>
        <w:t>ic</w:t>
      </w:r>
      <w:r w:rsidRPr="00486384">
        <w:rPr>
          <w:i/>
          <w:spacing w:val="1"/>
        </w:rPr>
        <w:t>a</w:t>
      </w:r>
      <w:r w:rsidRPr="00486384">
        <w:rPr>
          <w:i/>
        </w:rPr>
        <w:t xml:space="preserve">l </w:t>
      </w:r>
      <w:r w:rsidRPr="00486384">
        <w:rPr>
          <w:i/>
          <w:spacing w:val="-1"/>
        </w:rPr>
        <w:t>d</w:t>
      </w:r>
      <w:r w:rsidRPr="00486384">
        <w:rPr>
          <w:i/>
          <w:spacing w:val="1"/>
        </w:rPr>
        <w:t>at</w:t>
      </w:r>
      <w:r w:rsidRPr="00486384">
        <w:rPr>
          <w:i/>
        </w:rPr>
        <w:t>a</w:t>
      </w:r>
      <w:r w:rsidRPr="00486384">
        <w:rPr>
          <w:i/>
          <w:spacing w:val="-1"/>
        </w:rPr>
        <w:t xml:space="preserve"> </w:t>
      </w:r>
      <w:r w:rsidRPr="00486384">
        <w:rPr>
          <w:i/>
          <w:spacing w:val="1"/>
        </w:rPr>
        <w:t>a</w:t>
      </w:r>
      <w:r w:rsidRPr="00486384">
        <w:rPr>
          <w:i/>
        </w:rPr>
        <w:t xml:space="preserve">s </w:t>
      </w:r>
      <w:r w:rsidRPr="00486384">
        <w:rPr>
          <w:i/>
          <w:spacing w:val="-3"/>
        </w:rPr>
        <w:t>m</w:t>
      </w:r>
      <w:r w:rsidRPr="00486384">
        <w:rPr>
          <w:i/>
          <w:spacing w:val="1"/>
        </w:rPr>
        <w:t>u</w:t>
      </w:r>
      <w:r w:rsidRPr="00486384">
        <w:rPr>
          <w:i/>
        </w:rPr>
        <w:t>ch</w:t>
      </w:r>
      <w:r w:rsidRPr="00486384">
        <w:rPr>
          <w:i/>
          <w:spacing w:val="1"/>
        </w:rPr>
        <w:t xml:space="preserve"> as po</w:t>
      </w:r>
      <w:r w:rsidRPr="00486384">
        <w:rPr>
          <w:i/>
        </w:rPr>
        <w:t>ssi</w:t>
      </w:r>
      <w:r w:rsidRPr="00486384">
        <w:rPr>
          <w:i/>
          <w:spacing w:val="1"/>
        </w:rPr>
        <w:t>b</w:t>
      </w:r>
      <w:r w:rsidRPr="00486384">
        <w:rPr>
          <w:i/>
        </w:rPr>
        <w:t>le</w:t>
      </w:r>
    </w:p>
    <w:p w14:paraId="09723B4B" w14:textId="77777777" w:rsidR="00153EA2" w:rsidRPr="00486384" w:rsidRDefault="00153EA2">
      <w:pPr>
        <w:pStyle w:val="ListParagraph"/>
        <w:numPr>
          <w:ilvl w:val="0"/>
          <w:numId w:val="8"/>
        </w:numPr>
        <w:rPr>
          <w:i/>
        </w:rPr>
      </w:pPr>
      <w:r w:rsidRPr="00486384">
        <w:rPr>
          <w:i/>
          <w:spacing w:val="1"/>
        </w:rPr>
        <w:t>S</w:t>
      </w:r>
      <w:r w:rsidRPr="00486384">
        <w:rPr>
          <w:i/>
        </w:rPr>
        <w:t>t</w:t>
      </w:r>
      <w:r w:rsidRPr="00486384">
        <w:rPr>
          <w:i/>
          <w:spacing w:val="1"/>
        </w:rPr>
        <w:t>a</w:t>
      </w:r>
      <w:r w:rsidRPr="00486384">
        <w:rPr>
          <w:i/>
        </w:rPr>
        <w:t>tistic</w:t>
      </w:r>
      <w:r w:rsidRPr="00486384">
        <w:rPr>
          <w:i/>
          <w:spacing w:val="1"/>
        </w:rPr>
        <w:t>a</w:t>
      </w:r>
      <w:r w:rsidRPr="00486384">
        <w:rPr>
          <w:i/>
        </w:rPr>
        <w:t xml:space="preserve">l </w:t>
      </w:r>
      <w:r w:rsidRPr="00486384">
        <w:rPr>
          <w:i/>
          <w:spacing w:val="-3"/>
        </w:rPr>
        <w:t>m</w:t>
      </w:r>
      <w:r w:rsidRPr="00486384">
        <w:rPr>
          <w:i/>
          <w:spacing w:val="1"/>
        </w:rPr>
        <w:t>e</w:t>
      </w:r>
      <w:r w:rsidRPr="00486384">
        <w:rPr>
          <w:i/>
        </w:rPr>
        <w:t>t</w:t>
      </w:r>
      <w:r w:rsidRPr="00486384">
        <w:rPr>
          <w:i/>
          <w:spacing w:val="1"/>
        </w:rPr>
        <w:t>h</w:t>
      </w:r>
      <w:r w:rsidRPr="00486384">
        <w:rPr>
          <w:i/>
          <w:spacing w:val="-1"/>
        </w:rPr>
        <w:t>o</w:t>
      </w:r>
      <w:r w:rsidRPr="00486384">
        <w:rPr>
          <w:i/>
        </w:rPr>
        <w:t>d</w:t>
      </w:r>
      <w:r w:rsidRPr="00486384">
        <w:rPr>
          <w:i/>
          <w:spacing w:val="1"/>
        </w:rPr>
        <w:t xml:space="preserve"> u</w:t>
      </w:r>
      <w:r w:rsidRPr="00486384">
        <w:rPr>
          <w:i/>
          <w:spacing w:val="-2"/>
        </w:rPr>
        <w:t>s</w:t>
      </w:r>
      <w:r w:rsidRPr="00486384">
        <w:rPr>
          <w:i/>
          <w:spacing w:val="-1"/>
        </w:rPr>
        <w:t>e</w:t>
      </w:r>
      <w:r w:rsidRPr="00486384">
        <w:rPr>
          <w:i/>
        </w:rPr>
        <w:t>d</w:t>
      </w:r>
      <w:r w:rsidRPr="00486384">
        <w:rPr>
          <w:i/>
          <w:spacing w:val="1"/>
        </w:rPr>
        <w:t xml:space="preserve"> t</w:t>
      </w:r>
      <w:r w:rsidRPr="00486384">
        <w:rPr>
          <w:i/>
        </w:rPr>
        <w:t>o</w:t>
      </w:r>
      <w:r w:rsidRPr="00486384">
        <w:rPr>
          <w:i/>
          <w:spacing w:val="1"/>
        </w:rPr>
        <w:t xml:space="preserve"> </w:t>
      </w:r>
      <w:r w:rsidRPr="00486384">
        <w:rPr>
          <w:i/>
          <w:spacing w:val="-2"/>
        </w:rPr>
        <w:t>c</w:t>
      </w:r>
      <w:r w:rsidRPr="00486384">
        <w:rPr>
          <w:i/>
          <w:spacing w:val="1"/>
        </w:rPr>
        <w:t>a</w:t>
      </w:r>
      <w:r w:rsidRPr="00486384">
        <w:rPr>
          <w:i/>
        </w:rPr>
        <w:t>lc</w:t>
      </w:r>
      <w:r w:rsidRPr="00486384">
        <w:rPr>
          <w:i/>
          <w:spacing w:val="1"/>
        </w:rPr>
        <w:t>u</w:t>
      </w:r>
      <w:r w:rsidRPr="00486384">
        <w:rPr>
          <w:i/>
        </w:rPr>
        <w:t>l</w:t>
      </w:r>
      <w:r w:rsidRPr="00486384">
        <w:rPr>
          <w:i/>
          <w:spacing w:val="1"/>
        </w:rPr>
        <w:t>a</w:t>
      </w:r>
      <w:r w:rsidRPr="00486384">
        <w:rPr>
          <w:i/>
          <w:spacing w:val="-2"/>
        </w:rPr>
        <w:t>t</w:t>
      </w:r>
      <w:r w:rsidRPr="00486384">
        <w:rPr>
          <w:i/>
        </w:rPr>
        <w:t>e</w:t>
      </w:r>
      <w:r w:rsidRPr="00486384">
        <w:rPr>
          <w:i/>
          <w:spacing w:val="1"/>
        </w:rPr>
        <w:t xml:space="preserve"> </w:t>
      </w:r>
      <w:r w:rsidRPr="00486384">
        <w:rPr>
          <w:i/>
          <w:spacing w:val="-2"/>
        </w:rPr>
        <w:t>t</w:t>
      </w:r>
      <w:r w:rsidRPr="00486384">
        <w:rPr>
          <w:i/>
          <w:spacing w:val="1"/>
        </w:rPr>
        <w:t>h</w:t>
      </w:r>
      <w:r w:rsidRPr="00486384">
        <w:rPr>
          <w:i/>
        </w:rPr>
        <w:t>e</w:t>
      </w:r>
      <w:r w:rsidRPr="00486384">
        <w:rPr>
          <w:i/>
          <w:spacing w:val="1"/>
        </w:rPr>
        <w:t xml:space="preserve"> </w:t>
      </w:r>
      <w:r w:rsidRPr="00486384">
        <w:rPr>
          <w:i/>
        </w:rPr>
        <w:t>s</w:t>
      </w:r>
      <w:r w:rsidRPr="00486384">
        <w:rPr>
          <w:i/>
          <w:spacing w:val="1"/>
        </w:rPr>
        <w:t>a</w:t>
      </w:r>
      <w:r w:rsidRPr="00486384">
        <w:rPr>
          <w:i/>
          <w:spacing w:val="-3"/>
        </w:rPr>
        <w:t>m</w:t>
      </w:r>
      <w:r w:rsidRPr="00486384">
        <w:rPr>
          <w:i/>
          <w:spacing w:val="1"/>
        </w:rPr>
        <w:t>p</w:t>
      </w:r>
      <w:r w:rsidRPr="00486384">
        <w:rPr>
          <w:i/>
        </w:rPr>
        <w:t>le</w:t>
      </w:r>
      <w:r w:rsidRPr="00486384">
        <w:rPr>
          <w:i/>
          <w:spacing w:val="1"/>
        </w:rPr>
        <w:t xml:space="preserve"> </w:t>
      </w:r>
      <w:r w:rsidRPr="00486384">
        <w:rPr>
          <w:i/>
        </w:rPr>
        <w:t>s</w:t>
      </w:r>
      <w:r w:rsidRPr="00486384">
        <w:rPr>
          <w:i/>
          <w:spacing w:val="2"/>
        </w:rPr>
        <w:t>i</w:t>
      </w:r>
      <w:r w:rsidRPr="00486384">
        <w:rPr>
          <w:i/>
          <w:spacing w:val="-7"/>
        </w:rPr>
        <w:t>z</w:t>
      </w:r>
      <w:r w:rsidRPr="00486384">
        <w:rPr>
          <w:i/>
          <w:spacing w:val="1"/>
        </w:rPr>
        <w:t>e</w:t>
      </w:r>
      <w:r w:rsidRPr="00486384">
        <w:rPr>
          <w:i/>
        </w:rPr>
        <w:t>,</w:t>
      </w:r>
      <w:r w:rsidRPr="00486384">
        <w:rPr>
          <w:i/>
          <w:spacing w:val="1"/>
        </w:rPr>
        <w:t xml:space="preserve"> </w:t>
      </w:r>
      <w:r w:rsidRPr="00486384">
        <w:rPr>
          <w:i/>
          <w:spacing w:val="2"/>
        </w:rPr>
        <w:t>w</w:t>
      </w:r>
      <w:r w:rsidRPr="00486384">
        <w:rPr>
          <w:i/>
        </w:rPr>
        <w:t>ith</w:t>
      </w:r>
      <w:r w:rsidRPr="00486384">
        <w:rPr>
          <w:i/>
          <w:spacing w:val="1"/>
        </w:rPr>
        <w:t xml:space="preserve"> </w:t>
      </w:r>
      <w:r w:rsidRPr="00486384">
        <w:rPr>
          <w:i/>
        </w:rPr>
        <w:t>a</w:t>
      </w:r>
      <w:r w:rsidRPr="00486384">
        <w:rPr>
          <w:i/>
          <w:spacing w:val="1"/>
        </w:rPr>
        <w:t xml:space="preserve"> </w:t>
      </w:r>
      <w:r w:rsidRPr="00486384">
        <w:rPr>
          <w:i/>
          <w:spacing w:val="-1"/>
        </w:rPr>
        <w:t>re</w:t>
      </w:r>
      <w:r w:rsidRPr="00486384">
        <w:rPr>
          <w:i/>
        </w:rPr>
        <w:t>f</w:t>
      </w:r>
      <w:r w:rsidRPr="00486384">
        <w:rPr>
          <w:i/>
          <w:spacing w:val="1"/>
        </w:rPr>
        <w:t>e</w:t>
      </w:r>
      <w:r w:rsidRPr="00486384">
        <w:rPr>
          <w:i/>
          <w:spacing w:val="-1"/>
        </w:rPr>
        <w:t>r</w:t>
      </w:r>
      <w:r w:rsidRPr="00486384">
        <w:rPr>
          <w:i/>
          <w:spacing w:val="1"/>
        </w:rPr>
        <w:t>e</w:t>
      </w:r>
      <w:r w:rsidRPr="00486384">
        <w:rPr>
          <w:i/>
          <w:spacing w:val="-1"/>
        </w:rPr>
        <w:t>n</w:t>
      </w:r>
      <w:r w:rsidRPr="00486384">
        <w:rPr>
          <w:i/>
        </w:rPr>
        <w:t>ce</w:t>
      </w:r>
      <w:r w:rsidRPr="00486384">
        <w:rPr>
          <w:i/>
          <w:spacing w:val="1"/>
        </w:rPr>
        <w:t xml:space="preserve"> </w:t>
      </w:r>
      <w:r w:rsidRPr="00486384">
        <w:rPr>
          <w:i/>
        </w:rPr>
        <w:t>f</w:t>
      </w:r>
      <w:r w:rsidRPr="00486384">
        <w:rPr>
          <w:i/>
          <w:spacing w:val="1"/>
        </w:rPr>
        <w:t>o</w:t>
      </w:r>
      <w:r w:rsidRPr="00486384">
        <w:rPr>
          <w:i/>
        </w:rPr>
        <w:t xml:space="preserve">r </w:t>
      </w:r>
      <w:r w:rsidRPr="00486384">
        <w:rPr>
          <w:i/>
          <w:spacing w:val="-1"/>
        </w:rPr>
        <w:t>i</w:t>
      </w:r>
      <w:r w:rsidRPr="00486384">
        <w:rPr>
          <w:i/>
        </w:rPr>
        <w:t>t</w:t>
      </w:r>
      <w:r w:rsidRPr="00486384">
        <w:rPr>
          <w:i/>
          <w:spacing w:val="-1"/>
        </w:rPr>
        <w:t xml:space="preserve"> </w:t>
      </w:r>
      <w:r w:rsidRPr="00486384">
        <w:rPr>
          <w:i/>
          <w:spacing w:val="1"/>
        </w:rPr>
        <w:t>an</w:t>
      </w:r>
      <w:r w:rsidRPr="00486384">
        <w:rPr>
          <w:i/>
        </w:rPr>
        <w:t>d</w:t>
      </w:r>
      <w:r w:rsidRPr="00486384">
        <w:rPr>
          <w:i/>
          <w:spacing w:val="-1"/>
        </w:rPr>
        <w:t xml:space="preserve"> </w:t>
      </w:r>
      <w:r w:rsidRPr="00486384">
        <w:rPr>
          <w:i/>
        </w:rPr>
        <w:t>f</w:t>
      </w:r>
      <w:r w:rsidRPr="00486384">
        <w:rPr>
          <w:i/>
          <w:spacing w:val="1"/>
        </w:rPr>
        <w:t>or an</w:t>
      </w:r>
      <w:r w:rsidRPr="00486384">
        <w:rPr>
          <w:i/>
        </w:rPr>
        <w:t>y s</w:t>
      </w:r>
      <w:r w:rsidRPr="00486384">
        <w:rPr>
          <w:i/>
          <w:spacing w:val="-1"/>
        </w:rPr>
        <w:t>o</w:t>
      </w:r>
      <w:r w:rsidRPr="00486384">
        <w:rPr>
          <w:i/>
        </w:rPr>
        <w:t>f</w:t>
      </w:r>
      <w:r w:rsidRPr="00486384">
        <w:rPr>
          <w:i/>
          <w:spacing w:val="-2"/>
        </w:rPr>
        <w:t>t</w:t>
      </w:r>
      <w:r w:rsidRPr="00486384">
        <w:rPr>
          <w:i/>
          <w:spacing w:val="2"/>
        </w:rPr>
        <w:t>w</w:t>
      </w:r>
      <w:r w:rsidRPr="00486384">
        <w:rPr>
          <w:i/>
          <w:spacing w:val="1"/>
        </w:rPr>
        <w:t>a</w:t>
      </w:r>
      <w:r w:rsidRPr="00486384">
        <w:rPr>
          <w:i/>
          <w:spacing w:val="-1"/>
        </w:rPr>
        <w:t>r</w:t>
      </w:r>
      <w:r w:rsidRPr="00486384">
        <w:rPr>
          <w:i/>
        </w:rPr>
        <w:t>e</w:t>
      </w:r>
      <w:r w:rsidRPr="00486384">
        <w:rPr>
          <w:i/>
          <w:spacing w:val="-1"/>
        </w:rPr>
        <w:t xml:space="preserve"> </w:t>
      </w:r>
      <w:r w:rsidRPr="00486384">
        <w:rPr>
          <w:i/>
          <w:spacing w:val="1"/>
        </w:rPr>
        <w:t>u</w:t>
      </w:r>
      <w:r w:rsidRPr="00486384">
        <w:rPr>
          <w:i/>
        </w:rPr>
        <w:t>til</w:t>
      </w:r>
      <w:r w:rsidRPr="00486384">
        <w:rPr>
          <w:i/>
          <w:spacing w:val="2"/>
        </w:rPr>
        <w:t>i</w:t>
      </w:r>
      <w:r w:rsidRPr="00486384">
        <w:rPr>
          <w:i/>
          <w:spacing w:val="-7"/>
        </w:rPr>
        <w:t>z</w:t>
      </w:r>
      <w:r w:rsidRPr="00486384">
        <w:rPr>
          <w:i/>
          <w:spacing w:val="1"/>
        </w:rPr>
        <w:t xml:space="preserve">ed </w:t>
      </w:r>
    </w:p>
    <w:p w14:paraId="7E595381" w14:textId="4A2F6BC9" w:rsidR="00153EA2" w:rsidRPr="00486384" w:rsidRDefault="00153EA2">
      <w:pPr>
        <w:pStyle w:val="ListParagraph"/>
        <w:numPr>
          <w:ilvl w:val="0"/>
          <w:numId w:val="8"/>
        </w:numPr>
        <w:rPr>
          <w:i/>
        </w:rPr>
      </w:pPr>
      <w:r w:rsidRPr="00486384">
        <w:rPr>
          <w:i/>
          <w:spacing w:val="-1"/>
        </w:rPr>
        <w:t>Anticipated impact of dr</w:t>
      </w:r>
      <w:r w:rsidRPr="00486384">
        <w:rPr>
          <w:i/>
          <w:spacing w:val="1"/>
        </w:rPr>
        <w:t>o</w:t>
      </w:r>
      <w:r w:rsidRPr="00486384">
        <w:rPr>
          <w:i/>
          <w:spacing w:val="-1"/>
        </w:rPr>
        <w:t>p</w:t>
      </w:r>
      <w:r w:rsidRPr="00486384">
        <w:rPr>
          <w:i/>
          <w:spacing w:val="1"/>
        </w:rPr>
        <w:t>ou</w:t>
      </w:r>
      <w:r w:rsidRPr="00486384">
        <w:rPr>
          <w:i/>
        </w:rPr>
        <w:t>t</w:t>
      </w:r>
      <w:r w:rsidRPr="00486384">
        <w:rPr>
          <w:i/>
          <w:spacing w:val="1"/>
        </w:rPr>
        <w:t xml:space="preserve"> </w:t>
      </w:r>
      <w:r w:rsidRPr="00486384">
        <w:rPr>
          <w:i/>
          <w:spacing w:val="-1"/>
        </w:rPr>
        <w:t>ra</w:t>
      </w:r>
      <w:r w:rsidRPr="00486384">
        <w:rPr>
          <w:i/>
        </w:rPr>
        <w:t>t</w:t>
      </w:r>
      <w:r w:rsidRPr="00486384">
        <w:rPr>
          <w:i/>
          <w:spacing w:val="-1"/>
        </w:rPr>
        <w:t>e</w:t>
      </w:r>
      <w:r w:rsidRPr="00486384">
        <w:rPr>
          <w:i/>
        </w:rPr>
        <w:t>s,</w:t>
      </w:r>
      <w:r w:rsidRPr="00486384">
        <w:rPr>
          <w:i/>
          <w:spacing w:val="1"/>
        </w:rPr>
        <w:t xml:space="preserve"> </w:t>
      </w:r>
      <w:r w:rsidRPr="00486384">
        <w:rPr>
          <w:i/>
          <w:spacing w:val="2"/>
        </w:rPr>
        <w:t>w</w:t>
      </w:r>
      <w:r w:rsidRPr="00486384">
        <w:rPr>
          <w:i/>
          <w:spacing w:val="-1"/>
        </w:rPr>
        <w:t>i</w:t>
      </w:r>
      <w:r w:rsidRPr="00486384">
        <w:rPr>
          <w:i/>
          <w:spacing w:val="-2"/>
        </w:rPr>
        <w:t>t</w:t>
      </w:r>
      <w:r w:rsidRPr="00486384">
        <w:rPr>
          <w:i/>
          <w:spacing w:val="1"/>
        </w:rPr>
        <w:t>hd</w:t>
      </w:r>
      <w:r w:rsidRPr="00486384">
        <w:rPr>
          <w:i/>
          <w:spacing w:val="-1"/>
        </w:rPr>
        <w:t>ra</w:t>
      </w:r>
      <w:r w:rsidRPr="00486384">
        <w:rPr>
          <w:i/>
          <w:spacing w:val="2"/>
        </w:rPr>
        <w:t>w</w:t>
      </w:r>
      <w:r w:rsidRPr="00486384">
        <w:rPr>
          <w:i/>
          <w:spacing w:val="1"/>
        </w:rPr>
        <w:t>a</w:t>
      </w:r>
      <w:r w:rsidRPr="00486384">
        <w:rPr>
          <w:i/>
        </w:rPr>
        <w:t>l,</w:t>
      </w:r>
      <w:r w:rsidRPr="00486384">
        <w:rPr>
          <w:i/>
          <w:spacing w:val="1"/>
        </w:rPr>
        <w:t xml:space="preserve"> </w:t>
      </w:r>
      <w:r w:rsidRPr="00486384">
        <w:rPr>
          <w:i/>
        </w:rPr>
        <w:t>c</w:t>
      </w:r>
      <w:r w:rsidRPr="00486384">
        <w:rPr>
          <w:i/>
          <w:spacing w:val="-1"/>
        </w:rPr>
        <w:t>r</w:t>
      </w:r>
      <w:r w:rsidRPr="00486384">
        <w:rPr>
          <w:i/>
          <w:spacing w:val="1"/>
        </w:rPr>
        <w:t>o</w:t>
      </w:r>
      <w:r w:rsidRPr="00486384">
        <w:rPr>
          <w:i/>
        </w:rPr>
        <w:t>ss</w:t>
      </w:r>
      <w:r w:rsidRPr="00486384">
        <w:rPr>
          <w:i/>
          <w:spacing w:val="-3"/>
        </w:rPr>
        <w:t>-</w:t>
      </w:r>
      <w:r w:rsidRPr="00486384">
        <w:rPr>
          <w:i/>
          <w:spacing w:val="1"/>
        </w:rPr>
        <w:t>o</w:t>
      </w:r>
      <w:r w:rsidRPr="00486384">
        <w:rPr>
          <w:i/>
          <w:spacing w:val="-2"/>
        </w:rPr>
        <w:t>v</w:t>
      </w:r>
      <w:r w:rsidRPr="00486384">
        <w:rPr>
          <w:i/>
          <w:spacing w:val="1"/>
        </w:rPr>
        <w:t>e</w:t>
      </w:r>
      <w:r w:rsidRPr="00486384">
        <w:rPr>
          <w:i/>
        </w:rPr>
        <w:t>r to</w:t>
      </w:r>
      <w:r w:rsidRPr="00486384">
        <w:rPr>
          <w:i/>
          <w:spacing w:val="1"/>
        </w:rPr>
        <w:t xml:space="preserve"> </w:t>
      </w:r>
      <w:r w:rsidRPr="00486384">
        <w:rPr>
          <w:i/>
          <w:spacing w:val="-1"/>
        </w:rPr>
        <w:t>o</w:t>
      </w:r>
      <w:r w:rsidRPr="00486384">
        <w:rPr>
          <w:i/>
        </w:rPr>
        <w:t>t</w:t>
      </w:r>
      <w:r w:rsidRPr="00486384">
        <w:rPr>
          <w:i/>
          <w:spacing w:val="1"/>
        </w:rPr>
        <w:t>he</w:t>
      </w:r>
      <w:r w:rsidRPr="00486384">
        <w:rPr>
          <w:i/>
        </w:rPr>
        <w:t xml:space="preserve">r </w:t>
      </w:r>
      <w:r w:rsidRPr="00486384">
        <w:rPr>
          <w:i/>
          <w:spacing w:val="-2"/>
        </w:rPr>
        <w:t>s</w:t>
      </w:r>
      <w:r w:rsidRPr="00486384">
        <w:rPr>
          <w:i/>
        </w:rPr>
        <w:t>t</w:t>
      </w:r>
      <w:r w:rsidRPr="00486384">
        <w:rPr>
          <w:i/>
          <w:spacing w:val="1"/>
        </w:rPr>
        <w:t>ud</w:t>
      </w:r>
      <w:r w:rsidRPr="00486384">
        <w:rPr>
          <w:i/>
        </w:rPr>
        <w:t>y</w:t>
      </w:r>
      <w:r w:rsidRPr="00486384">
        <w:rPr>
          <w:i/>
          <w:spacing w:val="-2"/>
        </w:rPr>
        <w:t xml:space="preserve"> </w:t>
      </w:r>
      <w:r w:rsidRPr="00486384">
        <w:rPr>
          <w:i/>
          <w:spacing w:val="1"/>
        </w:rPr>
        <w:t>a</w:t>
      </w:r>
      <w:r w:rsidRPr="00486384">
        <w:rPr>
          <w:i/>
          <w:spacing w:val="-1"/>
        </w:rPr>
        <w:t>r</w:t>
      </w:r>
      <w:r w:rsidRPr="00486384">
        <w:rPr>
          <w:i/>
          <w:spacing w:val="-3"/>
        </w:rPr>
        <w:t>m</w:t>
      </w:r>
      <w:r w:rsidRPr="00486384">
        <w:rPr>
          <w:i/>
        </w:rPr>
        <w:t>s,</w:t>
      </w:r>
      <w:r w:rsidRPr="00486384">
        <w:rPr>
          <w:i/>
          <w:spacing w:val="1"/>
        </w:rPr>
        <w:t xml:space="preserve"> </w:t>
      </w:r>
      <w:r w:rsidRPr="00486384">
        <w:rPr>
          <w:i/>
          <w:spacing w:val="-3"/>
        </w:rPr>
        <w:t>m</w:t>
      </w:r>
      <w:r w:rsidRPr="00486384">
        <w:rPr>
          <w:i/>
        </w:rPr>
        <w:t>is</w:t>
      </w:r>
      <w:r w:rsidRPr="00486384">
        <w:rPr>
          <w:i/>
          <w:spacing w:val="2"/>
        </w:rPr>
        <w:t>s</w:t>
      </w:r>
      <w:r w:rsidRPr="00486384">
        <w:rPr>
          <w:i/>
        </w:rPr>
        <w:t>i</w:t>
      </w:r>
      <w:r w:rsidRPr="00486384">
        <w:rPr>
          <w:i/>
          <w:spacing w:val="1"/>
        </w:rPr>
        <w:t>n</w:t>
      </w:r>
      <w:r w:rsidRPr="00486384">
        <w:rPr>
          <w:i/>
        </w:rPr>
        <w:t>g</w:t>
      </w:r>
      <w:r w:rsidRPr="00486384">
        <w:rPr>
          <w:i/>
          <w:spacing w:val="1"/>
        </w:rPr>
        <w:t xml:space="preserve"> da</w:t>
      </w:r>
      <w:r w:rsidRPr="00486384">
        <w:rPr>
          <w:i/>
          <w:spacing w:val="-2"/>
        </w:rPr>
        <w:t>t</w:t>
      </w:r>
      <w:r w:rsidRPr="00486384">
        <w:rPr>
          <w:i/>
          <w:spacing w:val="1"/>
        </w:rPr>
        <w:t>a, e</w:t>
      </w:r>
      <w:r w:rsidRPr="00486384">
        <w:rPr>
          <w:i/>
        </w:rPr>
        <w:t xml:space="preserve">tc. on study power (see also </w:t>
      </w:r>
      <w:r w:rsidR="006908E0" w:rsidRPr="00486384">
        <w:rPr>
          <w:b/>
          <w:bCs/>
          <w:i/>
          <w:color w:val="3333FF"/>
        </w:rPr>
        <w:fldChar w:fldCharType="begin"/>
      </w:r>
      <w:r w:rsidR="006908E0" w:rsidRPr="00486384">
        <w:rPr>
          <w:b/>
          <w:bCs/>
          <w:i/>
          <w:color w:val="3333FF"/>
        </w:rPr>
        <w:instrText xml:space="preserve"> REF _Ref477363318 \r \h  \* MERGEFORMAT </w:instrText>
      </w:r>
      <w:r w:rsidR="006908E0" w:rsidRPr="00486384">
        <w:rPr>
          <w:b/>
          <w:bCs/>
          <w:i/>
          <w:color w:val="3333FF"/>
        </w:rPr>
      </w:r>
      <w:r w:rsidR="006908E0" w:rsidRPr="00486384">
        <w:rPr>
          <w:b/>
          <w:bCs/>
          <w:i/>
          <w:color w:val="3333FF"/>
        </w:rPr>
        <w:fldChar w:fldCharType="separate"/>
      </w:r>
      <w:r w:rsidR="00C11A70">
        <w:rPr>
          <w:b/>
          <w:bCs/>
          <w:i/>
          <w:color w:val="3333FF"/>
        </w:rPr>
        <w:t>9.4.2</w:t>
      </w:r>
      <w:r w:rsidR="006908E0" w:rsidRPr="00486384">
        <w:rPr>
          <w:b/>
          <w:bCs/>
          <w:i/>
          <w:color w:val="3333FF"/>
        </w:rPr>
        <w:fldChar w:fldCharType="end"/>
      </w:r>
      <w:r w:rsidR="006908E0" w:rsidRPr="00486384">
        <w:rPr>
          <w:b/>
          <w:bCs/>
          <w:i/>
          <w:color w:val="3333FF"/>
        </w:rPr>
        <w:t xml:space="preserve"> </w:t>
      </w:r>
      <w:r w:rsidRPr="00486384">
        <w:rPr>
          <w:b/>
          <w:i/>
        </w:rPr>
        <w:t xml:space="preserve">Analysis of the Primary Efficacy Endpoint(s) and </w:t>
      </w:r>
      <w:r w:rsidR="006908E0" w:rsidRPr="00486384">
        <w:rPr>
          <w:b/>
          <w:i/>
          <w:color w:val="0000FF"/>
        </w:rPr>
        <w:fldChar w:fldCharType="begin"/>
      </w:r>
      <w:r w:rsidR="006908E0" w:rsidRPr="00486384">
        <w:rPr>
          <w:b/>
          <w:i/>
          <w:color w:val="0000FF"/>
        </w:rPr>
        <w:instrText xml:space="preserve"> REF _Ref11143684 \r \h </w:instrText>
      </w:r>
      <w:r w:rsidR="00486384">
        <w:rPr>
          <w:b/>
          <w:i/>
          <w:color w:val="0000FF"/>
        </w:rPr>
        <w:instrText xml:space="preserve"> \* MERGEFORMAT </w:instrText>
      </w:r>
      <w:r w:rsidR="006908E0" w:rsidRPr="00486384">
        <w:rPr>
          <w:b/>
          <w:i/>
          <w:color w:val="0000FF"/>
        </w:rPr>
      </w:r>
      <w:r w:rsidR="006908E0" w:rsidRPr="00486384">
        <w:rPr>
          <w:b/>
          <w:i/>
          <w:color w:val="0000FF"/>
        </w:rPr>
        <w:fldChar w:fldCharType="separate"/>
      </w:r>
      <w:r w:rsidR="00C11A70">
        <w:rPr>
          <w:b/>
          <w:i/>
          <w:color w:val="0000FF"/>
        </w:rPr>
        <w:t>9.4.3</w:t>
      </w:r>
      <w:r w:rsidR="006908E0" w:rsidRPr="00486384">
        <w:rPr>
          <w:b/>
          <w:i/>
          <w:color w:val="0000FF"/>
        </w:rPr>
        <w:fldChar w:fldCharType="end"/>
      </w:r>
      <w:r w:rsidR="006908E0" w:rsidRPr="00486384">
        <w:rPr>
          <w:b/>
          <w:i/>
        </w:rPr>
        <w:t xml:space="preserve"> </w:t>
      </w:r>
      <w:r w:rsidRPr="00486384">
        <w:rPr>
          <w:b/>
          <w:i/>
        </w:rPr>
        <w:t>Analysis of the Secondary Endpoint(s)</w:t>
      </w:r>
      <w:r w:rsidRPr="00486384">
        <w:rPr>
          <w:i/>
        </w:rPr>
        <w:t>)</w:t>
      </w:r>
    </w:p>
    <w:p w14:paraId="43E582F6" w14:textId="71A5BB26" w:rsidR="00153EA2" w:rsidRPr="00486384" w:rsidRDefault="00153EA2">
      <w:pPr>
        <w:pStyle w:val="ListParagraph"/>
        <w:numPr>
          <w:ilvl w:val="0"/>
          <w:numId w:val="8"/>
        </w:numPr>
        <w:spacing w:after="120"/>
        <w:ind w:left="749" w:hanging="389"/>
        <w:contextualSpacing w:val="0"/>
        <w:rPr>
          <w:i/>
        </w:rPr>
      </w:pPr>
      <w:r w:rsidRPr="00486384">
        <w:rPr>
          <w:i/>
          <w:spacing w:val="-1"/>
        </w:rPr>
        <w:t>M</w:t>
      </w:r>
      <w:r w:rsidRPr="00486384">
        <w:rPr>
          <w:i/>
          <w:spacing w:val="1"/>
        </w:rPr>
        <w:t>e</w:t>
      </w:r>
      <w:r w:rsidRPr="00486384">
        <w:rPr>
          <w:i/>
        </w:rPr>
        <w:t>t</w:t>
      </w:r>
      <w:r w:rsidRPr="00486384">
        <w:rPr>
          <w:i/>
          <w:spacing w:val="1"/>
        </w:rPr>
        <w:t>ho</w:t>
      </w:r>
      <w:r w:rsidRPr="00486384">
        <w:rPr>
          <w:i/>
        </w:rPr>
        <w:t>d</w:t>
      </w:r>
      <w:r w:rsidRPr="00486384">
        <w:rPr>
          <w:i/>
          <w:spacing w:val="-1"/>
        </w:rPr>
        <w:t xml:space="preserve"> </w:t>
      </w:r>
      <w:r w:rsidRPr="00486384">
        <w:rPr>
          <w:i/>
        </w:rPr>
        <w:t>f</w:t>
      </w:r>
      <w:r w:rsidRPr="00486384">
        <w:rPr>
          <w:i/>
          <w:spacing w:val="1"/>
        </w:rPr>
        <w:t>o</w:t>
      </w:r>
      <w:r w:rsidRPr="00486384">
        <w:rPr>
          <w:i/>
        </w:rPr>
        <w:t>r</w:t>
      </w:r>
      <w:r w:rsidRPr="00486384">
        <w:rPr>
          <w:i/>
          <w:spacing w:val="-3"/>
        </w:rPr>
        <w:t xml:space="preserve"> </w:t>
      </w:r>
      <w:r w:rsidRPr="00486384">
        <w:rPr>
          <w:i/>
          <w:spacing w:val="1"/>
        </w:rPr>
        <w:t>ad</w:t>
      </w:r>
      <w:r w:rsidRPr="00486384">
        <w:rPr>
          <w:i/>
        </w:rPr>
        <w:t>j</w:t>
      </w:r>
      <w:r w:rsidRPr="00486384">
        <w:rPr>
          <w:i/>
          <w:spacing w:val="1"/>
        </w:rPr>
        <w:t>u</w:t>
      </w:r>
      <w:r w:rsidRPr="00486384">
        <w:rPr>
          <w:i/>
        </w:rPr>
        <w:t>sti</w:t>
      </w:r>
      <w:r w:rsidRPr="00486384">
        <w:rPr>
          <w:i/>
          <w:spacing w:val="-1"/>
        </w:rPr>
        <w:t>n</w:t>
      </w:r>
      <w:r w:rsidRPr="00486384">
        <w:rPr>
          <w:i/>
        </w:rPr>
        <w:t>g</w:t>
      </w:r>
      <w:r w:rsidRPr="00486384">
        <w:rPr>
          <w:i/>
          <w:spacing w:val="1"/>
        </w:rPr>
        <w:t xml:space="preserve"> </w:t>
      </w:r>
      <w:r w:rsidRPr="00486384">
        <w:rPr>
          <w:i/>
          <w:spacing w:val="-2"/>
        </w:rPr>
        <w:t>c</w:t>
      </w:r>
      <w:r w:rsidRPr="00486384">
        <w:rPr>
          <w:i/>
          <w:spacing w:val="1"/>
        </w:rPr>
        <w:t>a</w:t>
      </w:r>
      <w:r w:rsidRPr="00486384">
        <w:rPr>
          <w:i/>
          <w:spacing w:val="-1"/>
        </w:rPr>
        <w:t>l</w:t>
      </w:r>
      <w:r w:rsidRPr="00486384">
        <w:rPr>
          <w:i/>
        </w:rPr>
        <w:t>c</w:t>
      </w:r>
      <w:r w:rsidRPr="00486384">
        <w:rPr>
          <w:i/>
          <w:spacing w:val="1"/>
        </w:rPr>
        <w:t>u</w:t>
      </w:r>
      <w:r w:rsidRPr="00486384">
        <w:rPr>
          <w:i/>
        </w:rPr>
        <w:t>l</w:t>
      </w:r>
      <w:r w:rsidRPr="00486384">
        <w:rPr>
          <w:i/>
          <w:spacing w:val="1"/>
        </w:rPr>
        <w:t>a</w:t>
      </w:r>
      <w:r w:rsidRPr="00486384">
        <w:rPr>
          <w:i/>
        </w:rPr>
        <w:t>ti</w:t>
      </w:r>
      <w:r w:rsidRPr="00486384">
        <w:rPr>
          <w:i/>
          <w:spacing w:val="1"/>
        </w:rPr>
        <w:t>on</w:t>
      </w:r>
      <w:r w:rsidRPr="00486384">
        <w:rPr>
          <w:i/>
        </w:rPr>
        <w:t>s</w:t>
      </w:r>
      <w:r w:rsidRPr="00486384">
        <w:rPr>
          <w:i/>
          <w:spacing w:val="-2"/>
        </w:rPr>
        <w:t xml:space="preserve"> </w:t>
      </w:r>
      <w:r w:rsidRPr="00486384">
        <w:rPr>
          <w:i/>
        </w:rPr>
        <w:t>f</w:t>
      </w:r>
      <w:r w:rsidRPr="00486384">
        <w:rPr>
          <w:i/>
          <w:spacing w:val="1"/>
        </w:rPr>
        <w:t>o</w:t>
      </w:r>
      <w:r w:rsidRPr="00486384">
        <w:rPr>
          <w:i/>
        </w:rPr>
        <w:t>r</w:t>
      </w:r>
      <w:r w:rsidRPr="00486384">
        <w:rPr>
          <w:i/>
          <w:spacing w:val="-3"/>
        </w:rPr>
        <w:t xml:space="preserve"> </w:t>
      </w:r>
      <w:r w:rsidRPr="00486384">
        <w:rPr>
          <w:i/>
          <w:spacing w:val="1"/>
        </w:rPr>
        <w:t>p</w:t>
      </w:r>
      <w:r w:rsidRPr="00486384">
        <w:rPr>
          <w:i/>
        </w:rPr>
        <w:t>l</w:t>
      </w:r>
      <w:r w:rsidRPr="00486384">
        <w:rPr>
          <w:i/>
          <w:spacing w:val="1"/>
        </w:rPr>
        <w:t>an</w:t>
      </w:r>
      <w:r w:rsidRPr="00486384">
        <w:rPr>
          <w:i/>
          <w:spacing w:val="-1"/>
        </w:rPr>
        <w:t>n</w:t>
      </w:r>
      <w:r w:rsidRPr="00486384">
        <w:rPr>
          <w:i/>
          <w:spacing w:val="1"/>
        </w:rPr>
        <w:t>e</w:t>
      </w:r>
      <w:r w:rsidRPr="00486384">
        <w:rPr>
          <w:i/>
        </w:rPr>
        <w:t>d</w:t>
      </w:r>
      <w:r w:rsidRPr="00486384">
        <w:rPr>
          <w:i/>
          <w:spacing w:val="-1"/>
        </w:rPr>
        <w:t xml:space="preserve"> </w:t>
      </w:r>
      <w:r w:rsidRPr="00486384">
        <w:rPr>
          <w:i/>
        </w:rPr>
        <w:t>i</w:t>
      </w:r>
      <w:r w:rsidRPr="00486384">
        <w:rPr>
          <w:i/>
          <w:spacing w:val="1"/>
        </w:rPr>
        <w:t>n</w:t>
      </w:r>
      <w:r w:rsidRPr="00486384">
        <w:rPr>
          <w:i/>
        </w:rPr>
        <w:t>t</w:t>
      </w:r>
      <w:r w:rsidRPr="00486384">
        <w:rPr>
          <w:i/>
          <w:spacing w:val="1"/>
        </w:rPr>
        <w:t>e</w:t>
      </w:r>
      <w:r w:rsidRPr="00486384">
        <w:rPr>
          <w:i/>
          <w:spacing w:val="-1"/>
        </w:rPr>
        <w:t>r</w:t>
      </w:r>
      <w:r w:rsidRPr="00486384">
        <w:rPr>
          <w:i/>
        </w:rPr>
        <w:t>im</w:t>
      </w:r>
      <w:r w:rsidRPr="00486384">
        <w:rPr>
          <w:i/>
          <w:spacing w:val="-3"/>
        </w:rPr>
        <w:t xml:space="preserve"> </w:t>
      </w:r>
      <w:r w:rsidRPr="00486384">
        <w:rPr>
          <w:i/>
          <w:spacing w:val="1"/>
        </w:rPr>
        <w:t>ana</w:t>
      </w:r>
      <w:r w:rsidRPr="00486384">
        <w:rPr>
          <w:i/>
        </w:rPr>
        <w:t>lys</w:t>
      </w:r>
      <w:r w:rsidRPr="00486384">
        <w:rPr>
          <w:i/>
          <w:spacing w:val="1"/>
        </w:rPr>
        <w:t>e</w:t>
      </w:r>
      <w:r w:rsidRPr="00486384">
        <w:rPr>
          <w:i/>
        </w:rPr>
        <w:t>s,</w:t>
      </w:r>
      <w:r w:rsidRPr="00486384">
        <w:rPr>
          <w:i/>
          <w:spacing w:val="1"/>
        </w:rPr>
        <w:t xml:space="preserve"> </w:t>
      </w:r>
      <w:r w:rsidRPr="00486384">
        <w:rPr>
          <w:i/>
        </w:rPr>
        <w:t>if</w:t>
      </w:r>
      <w:r w:rsidRPr="00486384">
        <w:rPr>
          <w:i/>
          <w:spacing w:val="-1"/>
        </w:rPr>
        <w:t xml:space="preserve"> </w:t>
      </w:r>
      <w:r w:rsidRPr="00486384">
        <w:rPr>
          <w:i/>
          <w:spacing w:val="1"/>
        </w:rPr>
        <w:t>a</w:t>
      </w:r>
      <w:r w:rsidRPr="00486384">
        <w:rPr>
          <w:i/>
          <w:spacing w:val="-1"/>
        </w:rPr>
        <w:t>n</w:t>
      </w:r>
      <w:r w:rsidRPr="00486384">
        <w:rPr>
          <w:i/>
        </w:rPr>
        <w:t xml:space="preserve">y </w:t>
      </w:r>
      <w:r w:rsidRPr="00486384">
        <w:rPr>
          <w:i/>
          <w:spacing w:val="-1"/>
        </w:rPr>
        <w:t>(</w:t>
      </w:r>
      <w:r w:rsidRPr="00486384">
        <w:rPr>
          <w:b/>
          <w:i/>
          <w:spacing w:val="-2"/>
        </w:rPr>
        <w:t>S</w:t>
      </w:r>
      <w:r w:rsidRPr="00486384">
        <w:rPr>
          <w:b/>
          <w:i/>
          <w:spacing w:val="1"/>
        </w:rPr>
        <w:t>e</w:t>
      </w:r>
      <w:r w:rsidRPr="00486384">
        <w:rPr>
          <w:b/>
          <w:i/>
        </w:rPr>
        <w:t>cti</w:t>
      </w:r>
      <w:r w:rsidRPr="00486384">
        <w:rPr>
          <w:b/>
          <w:i/>
          <w:spacing w:val="1"/>
        </w:rPr>
        <w:t>on</w:t>
      </w:r>
      <w:r w:rsidRPr="00486384">
        <w:rPr>
          <w:b/>
          <w:i/>
        </w:rPr>
        <w:t xml:space="preserve"> </w:t>
      </w:r>
      <w:r w:rsidR="006908E0" w:rsidRPr="00486384">
        <w:rPr>
          <w:b/>
          <w:i/>
          <w:color w:val="0000FF"/>
        </w:rPr>
        <w:fldChar w:fldCharType="begin"/>
      </w:r>
      <w:r w:rsidR="006908E0" w:rsidRPr="00486384">
        <w:rPr>
          <w:b/>
          <w:i/>
          <w:color w:val="0000FF"/>
        </w:rPr>
        <w:instrText xml:space="preserve"> REF _Ref11143713 \r \h </w:instrText>
      </w:r>
      <w:r w:rsidR="00486384">
        <w:rPr>
          <w:b/>
          <w:i/>
          <w:color w:val="0000FF"/>
        </w:rPr>
        <w:instrText xml:space="preserve"> \* MERGEFORMAT </w:instrText>
      </w:r>
      <w:r w:rsidR="006908E0" w:rsidRPr="00486384">
        <w:rPr>
          <w:b/>
          <w:i/>
          <w:color w:val="0000FF"/>
        </w:rPr>
      </w:r>
      <w:r w:rsidR="006908E0" w:rsidRPr="00486384">
        <w:rPr>
          <w:b/>
          <w:i/>
          <w:color w:val="0000FF"/>
        </w:rPr>
        <w:fldChar w:fldCharType="separate"/>
      </w:r>
      <w:r w:rsidR="00C11A70">
        <w:rPr>
          <w:b/>
          <w:i/>
          <w:color w:val="0000FF"/>
        </w:rPr>
        <w:t>9.4.6</w:t>
      </w:r>
      <w:r w:rsidR="006908E0" w:rsidRPr="00486384">
        <w:rPr>
          <w:b/>
          <w:i/>
          <w:color w:val="0000FF"/>
        </w:rPr>
        <w:fldChar w:fldCharType="end"/>
      </w:r>
      <w:r w:rsidRPr="00486384">
        <w:rPr>
          <w:b/>
          <w:i/>
          <w:spacing w:val="-1"/>
        </w:rPr>
        <w:t>, Planned Interim Analyses</w:t>
      </w:r>
      <w:r w:rsidRPr="00486384">
        <w:rPr>
          <w:i/>
          <w:spacing w:val="-1"/>
        </w:rPr>
        <w:t>).</w:t>
      </w:r>
    </w:p>
    <w:p w14:paraId="189B7109" w14:textId="77777777" w:rsidR="001B065C" w:rsidRPr="00486384" w:rsidRDefault="00153EA2" w:rsidP="00FF6D12">
      <w:pPr>
        <w:rPr>
          <w:i/>
          <w:color w:val="000000"/>
          <w:szCs w:val="24"/>
        </w:rPr>
      </w:pPr>
      <w:r w:rsidRPr="00486384">
        <w:rPr>
          <w:i/>
          <w:szCs w:val="24"/>
        </w:rPr>
        <w:lastRenderedPageBreak/>
        <w:t>Fu</w:t>
      </w:r>
      <w:r w:rsidRPr="00486384">
        <w:rPr>
          <w:i/>
          <w:spacing w:val="-1"/>
          <w:szCs w:val="24"/>
        </w:rPr>
        <w:t>r</w:t>
      </w:r>
      <w:r w:rsidRPr="00486384">
        <w:rPr>
          <w:i/>
          <w:szCs w:val="24"/>
        </w:rPr>
        <w:t>the</w:t>
      </w:r>
      <w:r w:rsidRPr="00486384">
        <w:rPr>
          <w:i/>
          <w:spacing w:val="-1"/>
          <w:szCs w:val="24"/>
        </w:rPr>
        <w:t>r</w:t>
      </w:r>
      <w:r w:rsidRPr="00486384">
        <w:rPr>
          <w:i/>
          <w:szCs w:val="24"/>
        </w:rPr>
        <w:t>, p</w:t>
      </w:r>
      <w:r w:rsidRPr="00486384">
        <w:rPr>
          <w:i/>
          <w:spacing w:val="-3"/>
          <w:szCs w:val="24"/>
        </w:rPr>
        <w:t>r</w:t>
      </w:r>
      <w:r w:rsidRPr="00486384">
        <w:rPr>
          <w:i/>
          <w:szCs w:val="24"/>
        </w:rPr>
        <w:t>ese</w:t>
      </w:r>
      <w:r w:rsidRPr="00486384">
        <w:rPr>
          <w:i/>
          <w:spacing w:val="-1"/>
          <w:szCs w:val="24"/>
        </w:rPr>
        <w:t>n</w:t>
      </w:r>
      <w:r w:rsidRPr="00486384">
        <w:rPr>
          <w:i/>
          <w:szCs w:val="24"/>
        </w:rPr>
        <w:t>t calcu</w:t>
      </w:r>
      <w:r w:rsidRPr="00486384">
        <w:rPr>
          <w:i/>
          <w:spacing w:val="-3"/>
          <w:szCs w:val="24"/>
        </w:rPr>
        <w:t>l</w:t>
      </w:r>
      <w:r w:rsidRPr="00486384">
        <w:rPr>
          <w:i/>
          <w:szCs w:val="24"/>
        </w:rPr>
        <w:t>ations</w:t>
      </w:r>
      <w:r w:rsidRPr="00486384">
        <w:rPr>
          <w:i/>
          <w:spacing w:val="-2"/>
          <w:szCs w:val="24"/>
        </w:rPr>
        <w:t xml:space="preserve"> </w:t>
      </w:r>
      <w:r w:rsidRPr="00486384">
        <w:rPr>
          <w:i/>
          <w:szCs w:val="24"/>
        </w:rPr>
        <w:t>f</w:t>
      </w:r>
      <w:r w:rsidRPr="00486384">
        <w:rPr>
          <w:i/>
          <w:spacing w:val="-1"/>
          <w:szCs w:val="24"/>
        </w:rPr>
        <w:t>r</w:t>
      </w:r>
      <w:r w:rsidRPr="00486384">
        <w:rPr>
          <w:i/>
          <w:szCs w:val="24"/>
        </w:rPr>
        <w:t>om</w:t>
      </w:r>
      <w:r w:rsidRPr="00486384">
        <w:rPr>
          <w:i/>
          <w:spacing w:val="-3"/>
          <w:szCs w:val="24"/>
        </w:rPr>
        <w:t xml:space="preserve"> </w:t>
      </w:r>
      <w:r w:rsidRPr="00486384">
        <w:rPr>
          <w:i/>
          <w:szCs w:val="24"/>
        </w:rPr>
        <w:t>a suitable</w:t>
      </w:r>
      <w:r w:rsidRPr="00486384">
        <w:rPr>
          <w:i/>
          <w:spacing w:val="-1"/>
          <w:szCs w:val="24"/>
        </w:rPr>
        <w:t xml:space="preserve"> r</w:t>
      </w:r>
      <w:r w:rsidRPr="00486384">
        <w:rPr>
          <w:i/>
          <w:szCs w:val="24"/>
        </w:rPr>
        <w:t>an</w:t>
      </w:r>
      <w:r w:rsidRPr="00486384">
        <w:rPr>
          <w:i/>
          <w:spacing w:val="-1"/>
          <w:szCs w:val="24"/>
        </w:rPr>
        <w:t>g</w:t>
      </w:r>
      <w:r w:rsidRPr="00486384">
        <w:rPr>
          <w:i/>
          <w:szCs w:val="24"/>
        </w:rPr>
        <w:t>e of</w:t>
      </w:r>
      <w:r w:rsidRPr="00486384">
        <w:rPr>
          <w:i/>
          <w:spacing w:val="-1"/>
          <w:szCs w:val="24"/>
        </w:rPr>
        <w:t xml:space="preserve"> </w:t>
      </w:r>
      <w:r w:rsidRPr="00486384">
        <w:rPr>
          <w:i/>
          <w:szCs w:val="24"/>
        </w:rPr>
        <w:t>assu</w:t>
      </w:r>
      <w:r w:rsidRPr="00486384">
        <w:rPr>
          <w:i/>
          <w:spacing w:val="-3"/>
          <w:szCs w:val="24"/>
        </w:rPr>
        <w:t>m</w:t>
      </w:r>
      <w:r w:rsidRPr="00486384">
        <w:rPr>
          <w:i/>
          <w:szCs w:val="24"/>
        </w:rPr>
        <w:t>ptions</w:t>
      </w:r>
      <w:r w:rsidRPr="00486384">
        <w:rPr>
          <w:i/>
          <w:spacing w:val="-2"/>
          <w:szCs w:val="24"/>
        </w:rPr>
        <w:t xml:space="preserve"> t</w:t>
      </w:r>
      <w:r w:rsidRPr="00486384">
        <w:rPr>
          <w:i/>
          <w:szCs w:val="24"/>
        </w:rPr>
        <w:t>o g</w:t>
      </w:r>
      <w:r w:rsidRPr="00486384">
        <w:rPr>
          <w:i/>
          <w:spacing w:val="-1"/>
          <w:szCs w:val="24"/>
        </w:rPr>
        <w:t>a</w:t>
      </w:r>
      <w:r w:rsidRPr="00486384">
        <w:rPr>
          <w:i/>
          <w:szCs w:val="24"/>
        </w:rPr>
        <w:t>uge</w:t>
      </w:r>
      <w:r w:rsidRPr="00486384">
        <w:rPr>
          <w:i/>
          <w:spacing w:val="-1"/>
          <w:szCs w:val="24"/>
        </w:rPr>
        <w:t xml:space="preserve"> </w:t>
      </w:r>
      <w:r w:rsidRPr="00486384">
        <w:rPr>
          <w:i/>
          <w:szCs w:val="24"/>
        </w:rPr>
        <w:t>t</w:t>
      </w:r>
      <w:r w:rsidRPr="00486384">
        <w:rPr>
          <w:i/>
          <w:spacing w:val="-1"/>
          <w:szCs w:val="24"/>
        </w:rPr>
        <w:t>h</w:t>
      </w:r>
      <w:r w:rsidRPr="00486384">
        <w:rPr>
          <w:i/>
          <w:szCs w:val="24"/>
        </w:rPr>
        <w:t xml:space="preserve">e </w:t>
      </w:r>
      <w:r w:rsidRPr="00486384">
        <w:rPr>
          <w:i/>
          <w:spacing w:val="-1"/>
          <w:szCs w:val="24"/>
        </w:rPr>
        <w:t>r</w:t>
      </w:r>
      <w:r w:rsidRPr="00486384">
        <w:rPr>
          <w:i/>
          <w:szCs w:val="24"/>
        </w:rPr>
        <w:t>obust</w:t>
      </w:r>
      <w:r w:rsidRPr="00486384">
        <w:rPr>
          <w:i/>
          <w:spacing w:val="-1"/>
          <w:szCs w:val="24"/>
        </w:rPr>
        <w:t>n</w:t>
      </w:r>
      <w:r w:rsidRPr="00486384">
        <w:rPr>
          <w:i/>
          <w:szCs w:val="24"/>
        </w:rPr>
        <w:t xml:space="preserve">ess </w:t>
      </w:r>
      <w:r w:rsidRPr="00486384">
        <w:rPr>
          <w:i/>
          <w:spacing w:val="-1"/>
          <w:szCs w:val="24"/>
        </w:rPr>
        <w:t>o</w:t>
      </w:r>
      <w:r w:rsidRPr="00486384">
        <w:rPr>
          <w:i/>
          <w:szCs w:val="24"/>
        </w:rPr>
        <w:t>f t</w:t>
      </w:r>
      <w:r w:rsidRPr="00486384">
        <w:rPr>
          <w:i/>
          <w:spacing w:val="-1"/>
          <w:szCs w:val="24"/>
        </w:rPr>
        <w:t>h</w:t>
      </w:r>
      <w:r w:rsidRPr="00486384">
        <w:rPr>
          <w:i/>
          <w:szCs w:val="24"/>
        </w:rPr>
        <w:t>e p</w:t>
      </w:r>
      <w:r w:rsidRPr="00486384">
        <w:rPr>
          <w:i/>
          <w:spacing w:val="-1"/>
          <w:szCs w:val="24"/>
        </w:rPr>
        <w:t>rop</w:t>
      </w:r>
      <w:r w:rsidRPr="00486384">
        <w:rPr>
          <w:i/>
          <w:szCs w:val="24"/>
        </w:rPr>
        <w:t xml:space="preserve">osed </w:t>
      </w:r>
      <w:r w:rsidRPr="00486384">
        <w:rPr>
          <w:i/>
          <w:spacing w:val="-2"/>
          <w:szCs w:val="24"/>
        </w:rPr>
        <w:t>s</w:t>
      </w:r>
      <w:r w:rsidRPr="00486384">
        <w:rPr>
          <w:i/>
          <w:szCs w:val="24"/>
        </w:rPr>
        <w:t>a</w:t>
      </w:r>
      <w:r w:rsidRPr="00486384">
        <w:rPr>
          <w:i/>
          <w:spacing w:val="-3"/>
          <w:szCs w:val="24"/>
        </w:rPr>
        <w:t>m</w:t>
      </w:r>
      <w:r w:rsidRPr="00486384">
        <w:rPr>
          <w:i/>
          <w:szCs w:val="24"/>
        </w:rPr>
        <w:t>ple s</w:t>
      </w:r>
      <w:r w:rsidRPr="00486384">
        <w:rPr>
          <w:i/>
          <w:spacing w:val="2"/>
          <w:szCs w:val="24"/>
        </w:rPr>
        <w:t>i</w:t>
      </w:r>
      <w:r w:rsidRPr="00486384">
        <w:rPr>
          <w:i/>
          <w:spacing w:val="-5"/>
          <w:szCs w:val="24"/>
        </w:rPr>
        <w:t>z</w:t>
      </w:r>
      <w:r w:rsidRPr="00486384">
        <w:rPr>
          <w:i/>
          <w:szCs w:val="24"/>
        </w:rPr>
        <w:t>e.</w:t>
      </w:r>
      <w:r w:rsidR="001B065C" w:rsidRPr="00486384">
        <w:rPr>
          <w:i/>
          <w:color w:val="000000"/>
          <w:szCs w:val="24"/>
        </w:rPr>
        <w:t xml:space="preserve"> The anticipated accrual rate should be reported, and based on the accrual ceiling, the duration of accrual </w:t>
      </w:r>
      <w:r w:rsidR="001B065C" w:rsidRPr="00486384">
        <w:rPr>
          <w:i/>
        </w:rPr>
        <w:t>and</w:t>
      </w:r>
      <w:r w:rsidR="001B065C" w:rsidRPr="00486384">
        <w:rPr>
          <w:i/>
          <w:color w:val="000000"/>
          <w:szCs w:val="24"/>
        </w:rPr>
        <w:t xml:space="preserve"> the total study duration should be discussed.</w:t>
      </w:r>
    </w:p>
    <w:p w14:paraId="6B5325BA" w14:textId="534A31D9" w:rsidR="00153EA2" w:rsidRPr="00486384" w:rsidRDefault="00153EA2" w:rsidP="00FF6D12">
      <w:pPr>
        <w:rPr>
          <w:i/>
          <w:szCs w:val="24"/>
        </w:rPr>
      </w:pPr>
      <w:r w:rsidRPr="00486384">
        <w:rPr>
          <w:i/>
          <w:szCs w:val="24"/>
        </w:rPr>
        <w:t xml:space="preserve">Discuss </w:t>
      </w:r>
      <w:r w:rsidRPr="00486384">
        <w:rPr>
          <w:i/>
          <w:spacing w:val="2"/>
          <w:szCs w:val="24"/>
        </w:rPr>
        <w:t>w</w:t>
      </w:r>
      <w:r w:rsidRPr="00486384">
        <w:rPr>
          <w:i/>
          <w:spacing w:val="-1"/>
          <w:szCs w:val="24"/>
        </w:rPr>
        <w:t>h</w:t>
      </w:r>
      <w:r w:rsidRPr="00486384">
        <w:rPr>
          <w:i/>
          <w:szCs w:val="24"/>
        </w:rPr>
        <w:t>et</w:t>
      </w:r>
      <w:r w:rsidRPr="00486384">
        <w:rPr>
          <w:i/>
          <w:spacing w:val="-1"/>
          <w:szCs w:val="24"/>
        </w:rPr>
        <w:t>h</w:t>
      </w:r>
      <w:r w:rsidRPr="00486384">
        <w:rPr>
          <w:i/>
          <w:szCs w:val="24"/>
        </w:rPr>
        <w:t>er t</w:t>
      </w:r>
      <w:r w:rsidRPr="00486384">
        <w:rPr>
          <w:i/>
          <w:spacing w:val="-1"/>
          <w:szCs w:val="24"/>
        </w:rPr>
        <w:t>h</w:t>
      </w:r>
      <w:r w:rsidRPr="00486384">
        <w:rPr>
          <w:i/>
          <w:szCs w:val="24"/>
        </w:rPr>
        <w:t xml:space="preserve">e </w:t>
      </w:r>
      <w:r w:rsidRPr="00486384">
        <w:rPr>
          <w:i/>
          <w:spacing w:val="-2"/>
          <w:szCs w:val="24"/>
        </w:rPr>
        <w:t>s</w:t>
      </w:r>
      <w:r w:rsidRPr="00486384">
        <w:rPr>
          <w:i/>
          <w:szCs w:val="24"/>
        </w:rPr>
        <w:t>a</w:t>
      </w:r>
      <w:r w:rsidRPr="00486384">
        <w:rPr>
          <w:i/>
          <w:spacing w:val="-3"/>
          <w:szCs w:val="24"/>
        </w:rPr>
        <w:t>m</w:t>
      </w:r>
      <w:r w:rsidRPr="00486384">
        <w:rPr>
          <w:i/>
          <w:szCs w:val="24"/>
        </w:rPr>
        <w:t>p</w:t>
      </w:r>
      <w:r w:rsidRPr="00486384">
        <w:rPr>
          <w:i/>
          <w:spacing w:val="-1"/>
          <w:szCs w:val="24"/>
        </w:rPr>
        <w:t>l</w:t>
      </w:r>
      <w:r w:rsidRPr="00486384">
        <w:rPr>
          <w:i/>
          <w:szCs w:val="24"/>
        </w:rPr>
        <w:t>e s</w:t>
      </w:r>
      <w:r w:rsidRPr="00486384">
        <w:rPr>
          <w:i/>
          <w:spacing w:val="2"/>
          <w:szCs w:val="24"/>
        </w:rPr>
        <w:t>i</w:t>
      </w:r>
      <w:r w:rsidRPr="00486384">
        <w:rPr>
          <w:i/>
          <w:spacing w:val="-5"/>
          <w:szCs w:val="24"/>
        </w:rPr>
        <w:t>z</w:t>
      </w:r>
      <w:r w:rsidRPr="00486384">
        <w:rPr>
          <w:i/>
          <w:szCs w:val="24"/>
        </w:rPr>
        <w:t>e p</w:t>
      </w:r>
      <w:r w:rsidRPr="00486384">
        <w:rPr>
          <w:i/>
          <w:spacing w:val="-1"/>
          <w:szCs w:val="24"/>
        </w:rPr>
        <w:t>r</w:t>
      </w:r>
      <w:r w:rsidRPr="00486384">
        <w:rPr>
          <w:i/>
          <w:szCs w:val="24"/>
        </w:rPr>
        <w:t>ovi</w:t>
      </w:r>
      <w:r w:rsidRPr="00486384">
        <w:rPr>
          <w:i/>
          <w:spacing w:val="-1"/>
          <w:szCs w:val="24"/>
        </w:rPr>
        <w:t>d</w:t>
      </w:r>
      <w:r w:rsidRPr="00486384">
        <w:rPr>
          <w:i/>
          <w:szCs w:val="24"/>
        </w:rPr>
        <w:t>es suffici</w:t>
      </w:r>
      <w:r w:rsidRPr="00486384">
        <w:rPr>
          <w:i/>
          <w:spacing w:val="-1"/>
          <w:szCs w:val="24"/>
        </w:rPr>
        <w:t>e</w:t>
      </w:r>
      <w:r w:rsidRPr="00486384">
        <w:rPr>
          <w:i/>
          <w:szCs w:val="24"/>
        </w:rPr>
        <w:t>nt</w:t>
      </w:r>
      <w:r w:rsidRPr="00486384">
        <w:rPr>
          <w:i/>
          <w:spacing w:val="-1"/>
          <w:szCs w:val="24"/>
        </w:rPr>
        <w:t xml:space="preserve"> </w:t>
      </w:r>
      <w:r w:rsidRPr="00486384">
        <w:rPr>
          <w:i/>
          <w:szCs w:val="24"/>
        </w:rPr>
        <w:t>p</w:t>
      </w:r>
      <w:r w:rsidRPr="00486384">
        <w:rPr>
          <w:i/>
          <w:spacing w:val="-1"/>
          <w:szCs w:val="24"/>
        </w:rPr>
        <w:t>o</w:t>
      </w:r>
      <w:r w:rsidRPr="00486384">
        <w:rPr>
          <w:i/>
          <w:spacing w:val="2"/>
          <w:szCs w:val="24"/>
        </w:rPr>
        <w:t>w</w:t>
      </w:r>
      <w:r w:rsidRPr="00486384">
        <w:rPr>
          <w:i/>
          <w:szCs w:val="24"/>
        </w:rPr>
        <w:t xml:space="preserve">er </w:t>
      </w:r>
      <w:r w:rsidRPr="00486384">
        <w:rPr>
          <w:i/>
          <w:spacing w:val="-2"/>
          <w:szCs w:val="24"/>
        </w:rPr>
        <w:t>f</w:t>
      </w:r>
      <w:r w:rsidRPr="00486384">
        <w:rPr>
          <w:i/>
          <w:szCs w:val="24"/>
        </w:rPr>
        <w:t>or add</w:t>
      </w:r>
      <w:r w:rsidRPr="00486384">
        <w:rPr>
          <w:i/>
          <w:spacing w:val="-1"/>
          <w:szCs w:val="24"/>
        </w:rPr>
        <w:t>r</w:t>
      </w:r>
      <w:r w:rsidRPr="00486384">
        <w:rPr>
          <w:i/>
          <w:szCs w:val="24"/>
        </w:rPr>
        <w:t>essi</w:t>
      </w:r>
      <w:r w:rsidRPr="00486384">
        <w:rPr>
          <w:i/>
          <w:spacing w:val="-1"/>
          <w:szCs w:val="24"/>
        </w:rPr>
        <w:t>n</w:t>
      </w:r>
      <w:r w:rsidRPr="00486384">
        <w:rPr>
          <w:i/>
          <w:szCs w:val="24"/>
        </w:rPr>
        <w:t>g seco</w:t>
      </w:r>
      <w:r w:rsidRPr="00486384">
        <w:rPr>
          <w:i/>
          <w:spacing w:val="-1"/>
          <w:szCs w:val="24"/>
        </w:rPr>
        <w:t>n</w:t>
      </w:r>
      <w:r w:rsidRPr="00486384">
        <w:rPr>
          <w:i/>
          <w:szCs w:val="24"/>
        </w:rPr>
        <w:t>da</w:t>
      </w:r>
      <w:r w:rsidRPr="00486384">
        <w:rPr>
          <w:i/>
          <w:spacing w:val="-1"/>
          <w:szCs w:val="24"/>
        </w:rPr>
        <w:t>r</w:t>
      </w:r>
      <w:r w:rsidRPr="00486384">
        <w:rPr>
          <w:i/>
          <w:szCs w:val="24"/>
        </w:rPr>
        <w:t xml:space="preserve">y </w:t>
      </w:r>
      <w:r w:rsidRPr="00486384">
        <w:rPr>
          <w:i/>
          <w:spacing w:val="-1"/>
          <w:szCs w:val="24"/>
        </w:rPr>
        <w:t xml:space="preserve">endpoints or </w:t>
      </w:r>
      <w:r w:rsidRPr="00486384">
        <w:rPr>
          <w:i/>
        </w:rPr>
        <w:t>exploratory</w:t>
      </w:r>
      <w:r w:rsidRPr="00486384">
        <w:rPr>
          <w:i/>
          <w:spacing w:val="-1"/>
          <w:szCs w:val="24"/>
        </w:rPr>
        <w:t xml:space="preserve"> analyses (e.g., subgroup analyses or moderator analyses involving an interaction term, </w:t>
      </w:r>
      <w:r w:rsidRPr="00486384">
        <w:rPr>
          <w:b/>
          <w:i/>
          <w:spacing w:val="-1"/>
          <w:szCs w:val="24"/>
        </w:rPr>
        <w:t xml:space="preserve">Section </w:t>
      </w:r>
      <w:r w:rsidR="008A44B5" w:rsidRPr="00486384">
        <w:rPr>
          <w:b/>
          <w:i/>
          <w:color w:val="0000FF"/>
          <w:spacing w:val="-1"/>
          <w:szCs w:val="24"/>
        </w:rPr>
        <w:fldChar w:fldCharType="begin"/>
      </w:r>
      <w:r w:rsidR="008A44B5" w:rsidRPr="00486384">
        <w:rPr>
          <w:b/>
          <w:i/>
          <w:color w:val="0000FF"/>
          <w:spacing w:val="-1"/>
          <w:szCs w:val="24"/>
        </w:rPr>
        <w:instrText xml:space="preserve"> REF _Ref11143749 \r \h </w:instrText>
      </w:r>
      <w:r w:rsidR="00486384">
        <w:rPr>
          <w:b/>
          <w:i/>
          <w:color w:val="0000FF"/>
          <w:spacing w:val="-1"/>
          <w:szCs w:val="24"/>
        </w:rPr>
        <w:instrText xml:space="preserve"> \* MERGEFORMAT </w:instrText>
      </w:r>
      <w:r w:rsidR="008A44B5" w:rsidRPr="00486384">
        <w:rPr>
          <w:b/>
          <w:i/>
          <w:color w:val="0000FF"/>
          <w:spacing w:val="-1"/>
          <w:szCs w:val="24"/>
        </w:rPr>
      </w:r>
      <w:r w:rsidR="008A44B5" w:rsidRPr="00486384">
        <w:rPr>
          <w:b/>
          <w:i/>
          <w:color w:val="0000FF"/>
          <w:spacing w:val="-1"/>
          <w:szCs w:val="24"/>
        </w:rPr>
        <w:fldChar w:fldCharType="separate"/>
      </w:r>
      <w:r w:rsidR="00C11A70">
        <w:rPr>
          <w:b/>
          <w:i/>
          <w:color w:val="0000FF"/>
          <w:spacing w:val="-1"/>
          <w:szCs w:val="24"/>
        </w:rPr>
        <w:t>9.4.9</w:t>
      </w:r>
      <w:r w:rsidR="008A44B5" w:rsidRPr="00486384">
        <w:rPr>
          <w:b/>
          <w:i/>
          <w:color w:val="0000FF"/>
          <w:spacing w:val="-1"/>
          <w:szCs w:val="24"/>
        </w:rPr>
        <w:fldChar w:fldCharType="end"/>
      </w:r>
      <w:r w:rsidRPr="00486384">
        <w:rPr>
          <w:b/>
          <w:i/>
          <w:spacing w:val="-1"/>
          <w:szCs w:val="24"/>
        </w:rPr>
        <w:t>, Exploratory Analyses</w:t>
      </w:r>
      <w:r w:rsidRPr="00486384">
        <w:rPr>
          <w:i/>
          <w:spacing w:val="-1"/>
          <w:szCs w:val="24"/>
        </w:rPr>
        <w:t>)</w:t>
      </w:r>
      <w:r w:rsidRPr="00486384">
        <w:rPr>
          <w:i/>
          <w:szCs w:val="24"/>
        </w:rPr>
        <w:t>.</w:t>
      </w:r>
    </w:p>
    <w:p w14:paraId="46BA4719" w14:textId="68BC03B5" w:rsidR="00153EA2" w:rsidRPr="00486384" w:rsidRDefault="00153EA2" w:rsidP="00693119">
      <w:pPr>
        <w:pStyle w:val="Heading2"/>
      </w:pPr>
      <w:bookmarkStart w:id="1321" w:name="_Toc484520923"/>
      <w:bookmarkStart w:id="1322" w:name="_Ref11143832"/>
      <w:bookmarkStart w:id="1323" w:name="_Ref11143864"/>
      <w:bookmarkStart w:id="1324" w:name="_Toc227591474"/>
      <w:r w:rsidRPr="00486384">
        <w:t>Populations for Analyses</w:t>
      </w:r>
      <w:bookmarkEnd w:id="1321"/>
      <w:bookmarkEnd w:id="1322"/>
      <w:bookmarkEnd w:id="1323"/>
      <w:bookmarkEnd w:id="1324"/>
    </w:p>
    <w:p w14:paraId="73465ED3" w14:textId="77777777" w:rsidR="00153EA2" w:rsidRPr="00486384" w:rsidRDefault="00153EA2" w:rsidP="00FF6D12">
      <w:pPr>
        <w:rPr>
          <w:i/>
          <w:szCs w:val="24"/>
        </w:rPr>
      </w:pPr>
      <w:r w:rsidRPr="00486384">
        <w:rPr>
          <w:i/>
          <w:szCs w:val="24"/>
        </w:rPr>
        <w:t xml:space="preserve">Clearly identify and describe the analysis datasets (e.g., which participants will be included in each). As a guide, this may include, but is </w:t>
      </w:r>
      <w:r w:rsidRPr="00486384">
        <w:rPr>
          <w:i/>
        </w:rPr>
        <w:t>not</w:t>
      </w:r>
      <w:r w:rsidRPr="00486384">
        <w:rPr>
          <w:i/>
          <w:szCs w:val="24"/>
        </w:rPr>
        <w:t xml:space="preserve"> limited to, any or all of the following:</w:t>
      </w:r>
    </w:p>
    <w:p w14:paraId="2E3E1CC2" w14:textId="77777777" w:rsidR="00153EA2" w:rsidRPr="00486384" w:rsidRDefault="00153EA2">
      <w:pPr>
        <w:pStyle w:val="ListParagraph"/>
        <w:numPr>
          <w:ilvl w:val="0"/>
          <w:numId w:val="9"/>
        </w:numPr>
        <w:rPr>
          <w:i/>
        </w:rPr>
      </w:pPr>
      <w:r w:rsidRPr="00486384">
        <w:rPr>
          <w:i/>
        </w:rPr>
        <w:t>Intention-to-Treat (ITT) Analysis Dataset (i.e., all randomized participants)</w:t>
      </w:r>
    </w:p>
    <w:p w14:paraId="1FE2013D" w14:textId="77777777" w:rsidR="00153EA2" w:rsidRPr="00486384" w:rsidRDefault="00153EA2">
      <w:pPr>
        <w:pStyle w:val="ListParagraph"/>
        <w:numPr>
          <w:ilvl w:val="0"/>
          <w:numId w:val="9"/>
        </w:numPr>
        <w:rPr>
          <w:i/>
        </w:rPr>
      </w:pPr>
      <w:r w:rsidRPr="00486384">
        <w:rPr>
          <w:i/>
        </w:rPr>
        <w:t>Modified Intention-to-Treat Analysis Dataset (e.g., participants who took at least one dose of study intervention and/or have some particular amount of follow-up outcome data)</w:t>
      </w:r>
    </w:p>
    <w:p w14:paraId="3C5654EE" w14:textId="77777777" w:rsidR="00153EA2" w:rsidRPr="00486384" w:rsidRDefault="00153EA2">
      <w:pPr>
        <w:pStyle w:val="ListParagraph"/>
        <w:numPr>
          <w:ilvl w:val="0"/>
          <w:numId w:val="9"/>
        </w:numPr>
        <w:rPr>
          <w:i/>
        </w:rPr>
      </w:pPr>
      <w:r w:rsidRPr="00486384">
        <w:rPr>
          <w:i/>
        </w:rPr>
        <w:t>Safety Analysis Dataset: defines the subset of participants for whom safety analyses will be conducted (e.g., participants who took at least one dose of study intervention)</w:t>
      </w:r>
    </w:p>
    <w:p w14:paraId="57050B25" w14:textId="77777777" w:rsidR="00153EA2" w:rsidRPr="00486384" w:rsidRDefault="00153EA2">
      <w:pPr>
        <w:pStyle w:val="ListParagraph"/>
        <w:numPr>
          <w:ilvl w:val="0"/>
          <w:numId w:val="9"/>
        </w:numPr>
        <w:rPr>
          <w:i/>
        </w:rPr>
      </w:pPr>
      <w:r w:rsidRPr="00486384">
        <w:rPr>
          <w:i/>
        </w:rPr>
        <w:t>Per-Protocol Analysis Dataset: defines a subset of the participants in the full analysis (ITT) set who complied with the protocol sufficiently to ensure that these data would be likely to represent the effects of treatment according to the underlying scientific model (e.g., participants who took at least 80% of study intervention for 80% of the days within the maintenance period)</w:t>
      </w:r>
    </w:p>
    <w:p w14:paraId="77897EBA" w14:textId="77777777" w:rsidR="00153EA2" w:rsidRPr="00486384" w:rsidRDefault="00153EA2">
      <w:pPr>
        <w:pStyle w:val="ListParagraph"/>
        <w:numPr>
          <w:ilvl w:val="0"/>
          <w:numId w:val="9"/>
        </w:numPr>
        <w:rPr>
          <w:i/>
        </w:rPr>
      </w:pPr>
      <w:r w:rsidRPr="00486384">
        <w:rPr>
          <w:i/>
        </w:rPr>
        <w:t>Other Datasets that may be used for sensitivity analyses</w:t>
      </w:r>
    </w:p>
    <w:p w14:paraId="70CFA22C" w14:textId="5F603435" w:rsidR="002D06AA" w:rsidRPr="00486384" w:rsidRDefault="002D06AA" w:rsidP="00693119">
      <w:pPr>
        <w:pStyle w:val="Heading3"/>
      </w:pPr>
      <w:bookmarkStart w:id="1325" w:name="_Toc227591475"/>
      <w:r w:rsidRPr="00486384">
        <w:t>Evaluable for toxicity</w:t>
      </w:r>
      <w:bookmarkEnd w:id="1325"/>
      <w:r w:rsidRPr="00486384">
        <w:t xml:space="preserve"> </w:t>
      </w:r>
    </w:p>
    <w:p w14:paraId="688D74E2" w14:textId="667E5C29" w:rsidR="002D06AA" w:rsidRPr="00486384" w:rsidRDefault="002D06AA" w:rsidP="002D06AA">
      <w:r w:rsidRPr="00486384">
        <w:t xml:space="preserve">All </w:t>
      </w:r>
      <w:r w:rsidR="00694F77" w:rsidRPr="00486384">
        <w:t>participant</w:t>
      </w:r>
      <w:r w:rsidRPr="00486384">
        <w:t xml:space="preserve">s will be evaluable for toxicity from the time of their first treatment with </w:t>
      </w:r>
      <w:r w:rsidRPr="00486384">
        <w:rPr>
          <w:i/>
          <w:color w:val="000000"/>
          <w:spacing w:val="-2"/>
          <w:u w:val="single"/>
        </w:rPr>
        <w:t>(insert Agent)</w:t>
      </w:r>
      <w:r w:rsidRPr="00486384">
        <w:t>.</w:t>
      </w:r>
    </w:p>
    <w:p w14:paraId="15C9E888" w14:textId="08BFB983" w:rsidR="002D06AA" w:rsidRPr="00486384" w:rsidRDefault="002D06AA" w:rsidP="00693119">
      <w:pPr>
        <w:pStyle w:val="Heading3"/>
      </w:pPr>
      <w:bookmarkStart w:id="1326" w:name="_Toc227591476"/>
      <w:r w:rsidRPr="00486384">
        <w:t>Evaluable for objective response</w:t>
      </w:r>
      <w:bookmarkEnd w:id="1326"/>
      <w:r w:rsidRPr="00486384">
        <w:t xml:space="preserve"> </w:t>
      </w:r>
    </w:p>
    <w:p w14:paraId="7DEA687E" w14:textId="6C06B6BD" w:rsidR="002D06AA" w:rsidRPr="00486384" w:rsidRDefault="002D06AA" w:rsidP="002D06AA">
      <w:r w:rsidRPr="00486384">
        <w:t xml:space="preserve">Only those </w:t>
      </w:r>
      <w:r w:rsidR="00694F77" w:rsidRPr="00486384">
        <w:t>participant</w:t>
      </w:r>
      <w:r w:rsidRPr="00486384">
        <w:t>s who have measurable disease present at baseline, have received at least one cycle of therapy, and have had their disease re-evaluated will be considered evaluable for response.</w:t>
      </w:r>
      <w:r w:rsidR="009E4632" w:rsidRPr="00486384">
        <w:t xml:space="preserve"> </w:t>
      </w:r>
      <w:r w:rsidRPr="00486384">
        <w:t xml:space="preserve">These </w:t>
      </w:r>
      <w:r w:rsidR="00694F77" w:rsidRPr="00486384">
        <w:t>participant</w:t>
      </w:r>
      <w:r w:rsidRPr="00486384">
        <w:t xml:space="preserve">s will have their response classified according to the definitions </w:t>
      </w:r>
      <w:r w:rsidR="00096A61" w:rsidRPr="00486384">
        <w:t xml:space="preserve">in section </w:t>
      </w:r>
      <w:r w:rsidR="008A44B5" w:rsidRPr="00486384">
        <w:rPr>
          <w:b/>
          <w:color w:val="3333FF"/>
        </w:rPr>
        <w:t>XXX</w:t>
      </w:r>
      <w:r w:rsidR="00096A61" w:rsidRPr="00486384">
        <w:t>)</w:t>
      </w:r>
      <w:r w:rsidRPr="00486384">
        <w:t>.</w:t>
      </w:r>
      <w:r w:rsidR="009E4632" w:rsidRPr="00486384">
        <w:t xml:space="preserve"> </w:t>
      </w:r>
      <w:r w:rsidRPr="00486384">
        <w:t>(Note:</w:t>
      </w:r>
      <w:r w:rsidR="009E4632" w:rsidRPr="00486384">
        <w:t xml:space="preserve"> </w:t>
      </w:r>
      <w:r w:rsidR="00694F77" w:rsidRPr="00486384">
        <w:t>Participant</w:t>
      </w:r>
      <w:r w:rsidRPr="00486384">
        <w:t>s who exhibit objective disease progression prior to the end of cycle 1 will also be considered evaluable.)</w:t>
      </w:r>
    </w:p>
    <w:p w14:paraId="24B7A7BB" w14:textId="3E3C8B6A" w:rsidR="002D06AA" w:rsidRPr="00486384" w:rsidRDefault="002D06AA" w:rsidP="00693119">
      <w:pPr>
        <w:pStyle w:val="Heading3"/>
      </w:pPr>
      <w:bookmarkStart w:id="1327" w:name="_Toc227591477"/>
      <w:r w:rsidRPr="00486384">
        <w:t>Evaluable Non-Target Disease Response</w:t>
      </w:r>
      <w:bookmarkEnd w:id="1327"/>
    </w:p>
    <w:p w14:paraId="34AA7173" w14:textId="589D4E78" w:rsidR="002D06AA" w:rsidRPr="00486384" w:rsidRDefault="00694F77" w:rsidP="002D06AA">
      <w:r w:rsidRPr="00486384">
        <w:t>Participant</w:t>
      </w:r>
      <w:r w:rsidR="002D06AA" w:rsidRPr="00486384">
        <w:t>s who have lesions present at baseline that are evaluable but do not meet the definitions of measurable disease, have received at least one cycle of therapy, and have had their disease re-evaluated will be considered evaluable for non-target disease.</w:t>
      </w:r>
      <w:r w:rsidR="009E4632" w:rsidRPr="00486384">
        <w:t xml:space="preserve"> </w:t>
      </w:r>
      <w:r w:rsidR="002D06AA" w:rsidRPr="00486384">
        <w:t xml:space="preserve">The response assessment is based on the presence, absence, or unequivocal progression of the lesions. </w:t>
      </w:r>
    </w:p>
    <w:p w14:paraId="09CF0B51" w14:textId="273BA17C" w:rsidR="00153EA2" w:rsidRPr="00486384" w:rsidRDefault="00153EA2" w:rsidP="00693119">
      <w:pPr>
        <w:pStyle w:val="Heading2"/>
      </w:pPr>
      <w:bookmarkStart w:id="1328" w:name="_Toc484520924"/>
      <w:bookmarkStart w:id="1329" w:name="_Toc227591478"/>
      <w:r w:rsidRPr="00486384">
        <w:t>Statistical Analyses</w:t>
      </w:r>
      <w:bookmarkEnd w:id="1328"/>
      <w:bookmarkEnd w:id="1329"/>
    </w:p>
    <w:p w14:paraId="66F1E14A" w14:textId="72B7D2A6" w:rsidR="00A836DF" w:rsidRPr="00486384" w:rsidRDefault="00A836DF" w:rsidP="00693119">
      <w:pPr>
        <w:pStyle w:val="Heading3"/>
      </w:pPr>
      <w:bookmarkStart w:id="1330" w:name="_Toc484520925"/>
      <w:bookmarkStart w:id="1331" w:name="_Toc227591479"/>
      <w:r w:rsidRPr="00486384">
        <w:t>General Approach</w:t>
      </w:r>
      <w:bookmarkEnd w:id="1330"/>
      <w:bookmarkEnd w:id="1331"/>
    </w:p>
    <w:p w14:paraId="685CBCEE" w14:textId="77777777" w:rsidR="00A836DF" w:rsidRPr="00486384" w:rsidRDefault="00A836DF" w:rsidP="00FF6D12">
      <w:pPr>
        <w:rPr>
          <w:i/>
          <w:szCs w:val="24"/>
        </w:rPr>
      </w:pPr>
      <w:r w:rsidRPr="00486384">
        <w:rPr>
          <w:i/>
          <w:szCs w:val="24"/>
        </w:rPr>
        <w:t xml:space="preserve">As a guide, the following should be addressed, as </w:t>
      </w:r>
      <w:r w:rsidRPr="00486384">
        <w:rPr>
          <w:i/>
        </w:rPr>
        <w:t>appropriate</w:t>
      </w:r>
      <w:r w:rsidRPr="00486384">
        <w:rPr>
          <w:i/>
          <w:szCs w:val="24"/>
        </w:rPr>
        <w:t>:</w:t>
      </w:r>
    </w:p>
    <w:p w14:paraId="5EB77FEE" w14:textId="77777777" w:rsidR="00A836DF" w:rsidRPr="00486384" w:rsidRDefault="00A836DF">
      <w:pPr>
        <w:pStyle w:val="ListParagraph"/>
        <w:numPr>
          <w:ilvl w:val="0"/>
          <w:numId w:val="10"/>
        </w:numPr>
        <w:rPr>
          <w:i/>
        </w:rPr>
      </w:pPr>
      <w:r w:rsidRPr="00486384">
        <w:rPr>
          <w:i/>
        </w:rPr>
        <w:lastRenderedPageBreak/>
        <w:t xml:space="preserve">For descriptive statistics, describe how categorical and continuous data will be presented (e.g., percentages, means with standard deviations, median, range). </w:t>
      </w:r>
    </w:p>
    <w:p w14:paraId="40B3C160" w14:textId="77777777" w:rsidR="00A836DF" w:rsidRPr="00486384" w:rsidRDefault="00A836DF">
      <w:pPr>
        <w:pStyle w:val="ListParagraph"/>
        <w:numPr>
          <w:ilvl w:val="0"/>
          <w:numId w:val="10"/>
        </w:numPr>
        <w:rPr>
          <w:i/>
        </w:rPr>
      </w:pPr>
      <w:r w:rsidRPr="00486384">
        <w:rPr>
          <w:i/>
        </w:rPr>
        <w:t>For inferential tests, indicate the p-value and confidence intervals for statistical significance (Type I error) and whether one or two-tailed.</w:t>
      </w:r>
    </w:p>
    <w:p w14:paraId="4B0E59A4" w14:textId="12FF3D62" w:rsidR="00A836DF" w:rsidRPr="00486384" w:rsidRDefault="00A836DF">
      <w:pPr>
        <w:pStyle w:val="ListParagraph"/>
        <w:numPr>
          <w:ilvl w:val="0"/>
          <w:numId w:val="10"/>
        </w:numPr>
        <w:rPr>
          <w:i/>
        </w:rPr>
      </w:pPr>
      <w:r w:rsidRPr="00486384">
        <w:rPr>
          <w:i/>
        </w:rPr>
        <w:t xml:space="preserve">Indicate whether covariates will be pre-specified in the sections below or later in </w:t>
      </w:r>
      <w:r w:rsidR="007D28FB" w:rsidRPr="00486384">
        <w:rPr>
          <w:i/>
        </w:rPr>
        <w:t>an</w:t>
      </w:r>
      <w:r w:rsidRPr="00486384">
        <w:rPr>
          <w:i/>
        </w:rPr>
        <w:t xml:space="preserve"> SAP.</w:t>
      </w:r>
    </w:p>
    <w:p w14:paraId="0091B349" w14:textId="77777777" w:rsidR="00A836DF" w:rsidRPr="00486384" w:rsidRDefault="00A836DF">
      <w:pPr>
        <w:pStyle w:val="ListParagraph"/>
        <w:numPr>
          <w:ilvl w:val="0"/>
          <w:numId w:val="10"/>
        </w:numPr>
        <w:rPr>
          <w:i/>
        </w:rPr>
      </w:pPr>
      <w:r w:rsidRPr="00486384">
        <w:rPr>
          <w:i/>
        </w:rPr>
        <w:t>State whether checks of assumptions (e.g., normality) underlying statistical procedures will be performed and whether any corrective procedures will be applied (e.g., transformation or nonparametric tests).</w:t>
      </w:r>
    </w:p>
    <w:p w14:paraId="7097AEAA" w14:textId="2F471D7C" w:rsidR="00A836DF" w:rsidRPr="00486384" w:rsidRDefault="00A836DF" w:rsidP="00693119">
      <w:pPr>
        <w:pStyle w:val="Heading3"/>
      </w:pPr>
      <w:bookmarkStart w:id="1332" w:name="_Ref477363318"/>
      <w:bookmarkStart w:id="1333" w:name="_Toc484520926"/>
      <w:bookmarkStart w:id="1334" w:name="_Toc227591480"/>
      <w:r w:rsidRPr="00486384">
        <w:t>Analysis of the Primary Endpoints</w:t>
      </w:r>
      <w:bookmarkEnd w:id="1332"/>
      <w:bookmarkEnd w:id="1333"/>
      <w:bookmarkEnd w:id="1334"/>
    </w:p>
    <w:p w14:paraId="0614A3FA" w14:textId="77777777" w:rsidR="00A836DF" w:rsidRPr="00486384" w:rsidRDefault="00A836DF" w:rsidP="00A836DF">
      <w:pPr>
        <w:spacing w:before="0" w:after="0"/>
        <w:rPr>
          <w:i/>
          <w:szCs w:val="24"/>
        </w:rPr>
      </w:pPr>
      <w:r w:rsidRPr="00486384">
        <w:rPr>
          <w:i/>
          <w:szCs w:val="24"/>
        </w:rPr>
        <w:t>For each primary endpoint:</w:t>
      </w:r>
    </w:p>
    <w:p w14:paraId="60E36258" w14:textId="77777777" w:rsidR="00A836DF" w:rsidRPr="00486384" w:rsidRDefault="00A836DF">
      <w:pPr>
        <w:pStyle w:val="ListParagraph"/>
        <w:numPr>
          <w:ilvl w:val="0"/>
          <w:numId w:val="11"/>
        </w:numPr>
        <w:rPr>
          <w:i/>
        </w:rPr>
      </w:pPr>
      <w:r w:rsidRPr="00486384">
        <w:rPr>
          <w:i/>
        </w:rPr>
        <w:t>Define the measurement or observation and describe how it is calculated, if not readily apparent</w:t>
      </w:r>
      <w:r w:rsidR="009E4632" w:rsidRPr="00486384">
        <w:rPr>
          <w:i/>
        </w:rPr>
        <w:t xml:space="preserve"> </w:t>
      </w:r>
      <w:r w:rsidR="007A7A2B" w:rsidRPr="00486384">
        <w:rPr>
          <w:i/>
        </w:rPr>
        <w:t>(this is the outcome measure(s) you will use to report results on clinicaltrials.gov)</w:t>
      </w:r>
    </w:p>
    <w:p w14:paraId="0E40B079" w14:textId="77777777" w:rsidR="00A836DF" w:rsidRPr="00486384" w:rsidRDefault="00A836DF">
      <w:pPr>
        <w:pStyle w:val="ListParagraph"/>
        <w:numPr>
          <w:ilvl w:val="0"/>
          <w:numId w:val="11"/>
        </w:numPr>
        <w:rPr>
          <w:i/>
        </w:rPr>
      </w:pPr>
      <w:r w:rsidRPr="00486384">
        <w:rPr>
          <w:i/>
        </w:rPr>
        <w:t>Describe the scale (nominal/binary/categorical, ordinal, interval); state if it is measured as a single endpoint/summary measure or repeated measure</w:t>
      </w:r>
    </w:p>
    <w:p w14:paraId="62BED803" w14:textId="77777777" w:rsidR="00A836DF" w:rsidRPr="00486384" w:rsidRDefault="00A836DF">
      <w:pPr>
        <w:pStyle w:val="ListParagraph"/>
        <w:numPr>
          <w:ilvl w:val="0"/>
          <w:numId w:val="11"/>
        </w:numPr>
        <w:rPr>
          <w:i/>
        </w:rPr>
      </w:pPr>
      <w:r w:rsidRPr="00486384">
        <w:rPr>
          <w:i/>
        </w:rPr>
        <w:t xml:space="preserve">Describe the statistical procedure(s) that will be used to analyze the primary endpoint (e.g., multiple regression, repeated measures mixed models, logistic regression, Analysis of Covariance (ANCOVA)). Describe the covariates and factors in the model. Provide your rationale for covariates and how they will be selected to achieve a parsimonious model. If the decision to specify covariates is deferred for the SAP, indicate here. </w:t>
      </w:r>
    </w:p>
    <w:p w14:paraId="4E71E4EC" w14:textId="77777777" w:rsidR="00A836DF" w:rsidRPr="00486384" w:rsidRDefault="00A836DF">
      <w:pPr>
        <w:pStyle w:val="ListParagraph"/>
        <w:numPr>
          <w:ilvl w:val="0"/>
          <w:numId w:val="11"/>
        </w:numPr>
        <w:rPr>
          <w:i/>
        </w:rPr>
      </w:pPr>
      <w:r w:rsidRPr="00486384">
        <w:rPr>
          <w:i/>
        </w:rPr>
        <w:t>Describe how results of statistical procedure(s) will be presented (e.g., adjusted means (Least-squares means (LSMEANS)) with standard errors, odds ratios with 95% confidence intervals, prevalence rates, number-needed-to-treat)</w:t>
      </w:r>
    </w:p>
    <w:p w14:paraId="026818EA" w14:textId="77777777" w:rsidR="00A836DF" w:rsidRPr="00486384" w:rsidRDefault="00A836DF">
      <w:pPr>
        <w:pStyle w:val="ListParagraph"/>
        <w:numPr>
          <w:ilvl w:val="0"/>
          <w:numId w:val="11"/>
        </w:numPr>
        <w:rPr>
          <w:i/>
        </w:rPr>
      </w:pPr>
      <w:r w:rsidRPr="00486384">
        <w:rPr>
          <w:i/>
        </w:rPr>
        <w:t>Describe details to check assumptions required for certain types of analyses (e.g., proportional hazards, transformations or, when appropriate, nonparametric tests)</w:t>
      </w:r>
    </w:p>
    <w:p w14:paraId="6E90810D" w14:textId="72B8237F" w:rsidR="00A836DF" w:rsidRPr="00486384" w:rsidRDefault="00A836DF">
      <w:pPr>
        <w:pStyle w:val="ListParagraph"/>
        <w:numPr>
          <w:ilvl w:val="0"/>
          <w:numId w:val="11"/>
        </w:numPr>
        <w:rPr>
          <w:b/>
          <w:i/>
        </w:rPr>
      </w:pPr>
      <w:r w:rsidRPr="00486384">
        <w:rPr>
          <w:i/>
        </w:rPr>
        <w:t xml:space="preserve">Describe the Populations for which the analysis will be conducted, as discussed in </w:t>
      </w:r>
      <w:r w:rsidRPr="00486384">
        <w:rPr>
          <w:b/>
          <w:i/>
        </w:rPr>
        <w:t xml:space="preserve">Section </w:t>
      </w:r>
      <w:r w:rsidR="008A44B5" w:rsidRPr="00486384">
        <w:rPr>
          <w:b/>
          <w:i/>
          <w:color w:val="0000FF"/>
        </w:rPr>
        <w:fldChar w:fldCharType="begin"/>
      </w:r>
      <w:r w:rsidR="008A44B5" w:rsidRPr="00486384">
        <w:rPr>
          <w:b/>
          <w:i/>
          <w:color w:val="0000FF"/>
        </w:rPr>
        <w:instrText xml:space="preserve"> REF _Ref11143832 \r \h </w:instrText>
      </w:r>
      <w:r w:rsidR="00486384">
        <w:rPr>
          <w:b/>
          <w:i/>
          <w:color w:val="0000FF"/>
        </w:rPr>
        <w:instrText xml:space="preserve"> \* MERGEFORMAT </w:instrText>
      </w:r>
      <w:r w:rsidR="008A44B5" w:rsidRPr="00486384">
        <w:rPr>
          <w:b/>
          <w:i/>
          <w:color w:val="0000FF"/>
        </w:rPr>
      </w:r>
      <w:r w:rsidR="008A44B5" w:rsidRPr="00486384">
        <w:rPr>
          <w:b/>
          <w:i/>
          <w:color w:val="0000FF"/>
        </w:rPr>
        <w:fldChar w:fldCharType="separate"/>
      </w:r>
      <w:r w:rsidR="00C11A70">
        <w:rPr>
          <w:b/>
          <w:i/>
          <w:color w:val="0000FF"/>
        </w:rPr>
        <w:t>9.3</w:t>
      </w:r>
      <w:r w:rsidR="008A44B5" w:rsidRPr="00486384">
        <w:rPr>
          <w:b/>
          <w:i/>
          <w:color w:val="0000FF"/>
        </w:rPr>
        <w:fldChar w:fldCharType="end"/>
      </w:r>
      <w:r w:rsidRPr="00486384">
        <w:rPr>
          <w:b/>
          <w:i/>
        </w:rPr>
        <w:t>, Populations for Analyses</w:t>
      </w:r>
    </w:p>
    <w:p w14:paraId="38B3CAD5" w14:textId="77777777" w:rsidR="00A836DF" w:rsidRPr="00486384" w:rsidRDefault="00A836DF">
      <w:pPr>
        <w:pStyle w:val="ListParagraph"/>
        <w:numPr>
          <w:ilvl w:val="0"/>
          <w:numId w:val="11"/>
        </w:numPr>
        <w:rPr>
          <w:i/>
        </w:rPr>
      </w:pPr>
      <w:r w:rsidRPr="00486384">
        <w:rPr>
          <w:i/>
        </w:rPr>
        <w:t xml:space="preserve">Describe how missing data will be handled (e.g., type of imputation technique, if any, and provide justification), and approach to handling outliers, nonadherence and lost to follow-up </w:t>
      </w:r>
    </w:p>
    <w:p w14:paraId="64792891" w14:textId="77777777" w:rsidR="00A836DF" w:rsidRPr="00486384" w:rsidRDefault="00A836DF">
      <w:pPr>
        <w:pStyle w:val="ListParagraph"/>
        <w:numPr>
          <w:ilvl w:val="0"/>
          <w:numId w:val="11"/>
        </w:numPr>
        <w:spacing w:after="120"/>
        <w:rPr>
          <w:i/>
        </w:rPr>
      </w:pPr>
      <w:r w:rsidRPr="00486384">
        <w:rPr>
          <w:i/>
        </w:rPr>
        <w:t>For studies of investigational imaging agents, include details about image analysis and interpretation</w:t>
      </w:r>
    </w:p>
    <w:p w14:paraId="17161EB1" w14:textId="77777777" w:rsidR="00A836DF" w:rsidRPr="00486384" w:rsidRDefault="00A836DF" w:rsidP="00A836DF">
      <w:pPr>
        <w:spacing w:before="0" w:after="0"/>
        <w:rPr>
          <w:i/>
          <w:szCs w:val="24"/>
        </w:rPr>
      </w:pPr>
      <w:r w:rsidRPr="00486384">
        <w:rPr>
          <w:i/>
          <w:szCs w:val="24"/>
        </w:rPr>
        <w:t>If there is more than one primary endpoint or more than one analysis of a particular endpoint, state the statistical adjustment used for Type I error criteria or give reasons why it was considered unnecessary.</w:t>
      </w:r>
    </w:p>
    <w:p w14:paraId="46A421E0" w14:textId="77777777" w:rsidR="00A836DF" w:rsidRPr="00486384" w:rsidRDefault="00A836DF" w:rsidP="00A836DF">
      <w:pPr>
        <w:spacing w:before="0" w:after="0"/>
        <w:rPr>
          <w:i/>
          <w:szCs w:val="24"/>
        </w:rPr>
      </w:pPr>
      <w:r w:rsidRPr="00486384">
        <w:rPr>
          <w:i/>
          <w:szCs w:val="24"/>
        </w:rPr>
        <w:t>Note if more than one endpoint: the statistical approach for endpoints with the same analytic issues can be described as a group.</w:t>
      </w:r>
    </w:p>
    <w:p w14:paraId="21B46359" w14:textId="06F4C23A" w:rsidR="00A836DF" w:rsidRPr="00486384" w:rsidRDefault="00A836DF" w:rsidP="00693119">
      <w:pPr>
        <w:pStyle w:val="Heading3"/>
      </w:pPr>
      <w:bookmarkStart w:id="1335" w:name="_Toc484520927"/>
      <w:bookmarkStart w:id="1336" w:name="_Ref11143684"/>
      <w:bookmarkStart w:id="1337" w:name="_Toc227591481"/>
      <w:r w:rsidRPr="00486384">
        <w:t>Analysis of the Secondary Endpoint(s)</w:t>
      </w:r>
      <w:bookmarkEnd w:id="1335"/>
      <w:bookmarkEnd w:id="1336"/>
      <w:bookmarkEnd w:id="1337"/>
    </w:p>
    <w:p w14:paraId="20540010" w14:textId="77777777" w:rsidR="00A836DF" w:rsidRPr="00486384" w:rsidRDefault="00A836DF" w:rsidP="00FF6D12">
      <w:pPr>
        <w:rPr>
          <w:i/>
          <w:szCs w:val="24"/>
        </w:rPr>
      </w:pPr>
      <w:r w:rsidRPr="00486384">
        <w:rPr>
          <w:i/>
          <w:szCs w:val="24"/>
        </w:rPr>
        <w:t xml:space="preserve">For each </w:t>
      </w:r>
      <w:r w:rsidRPr="00486384">
        <w:rPr>
          <w:i/>
        </w:rPr>
        <w:t>secondary</w:t>
      </w:r>
      <w:r w:rsidRPr="00486384">
        <w:rPr>
          <w:i/>
          <w:szCs w:val="24"/>
        </w:rPr>
        <w:t xml:space="preserve"> endpoint:</w:t>
      </w:r>
    </w:p>
    <w:p w14:paraId="1312DF7F" w14:textId="77777777" w:rsidR="00A836DF" w:rsidRPr="00486384" w:rsidRDefault="00A836DF">
      <w:pPr>
        <w:pStyle w:val="ListParagraph"/>
        <w:numPr>
          <w:ilvl w:val="0"/>
          <w:numId w:val="11"/>
        </w:numPr>
        <w:rPr>
          <w:i/>
        </w:rPr>
      </w:pPr>
      <w:r w:rsidRPr="00486384">
        <w:rPr>
          <w:i/>
        </w:rPr>
        <w:t xml:space="preserve">Note if analysis of secondary endpoint(s) are dependent on findings of primary endpoint </w:t>
      </w:r>
    </w:p>
    <w:p w14:paraId="5614D59D" w14:textId="77777777" w:rsidR="00A836DF" w:rsidRPr="00486384" w:rsidRDefault="00A836DF">
      <w:pPr>
        <w:pStyle w:val="ListParagraph"/>
        <w:numPr>
          <w:ilvl w:val="0"/>
          <w:numId w:val="11"/>
        </w:numPr>
        <w:rPr>
          <w:i/>
        </w:rPr>
      </w:pPr>
      <w:r w:rsidRPr="00486384">
        <w:rPr>
          <w:i/>
        </w:rPr>
        <w:lastRenderedPageBreak/>
        <w:t>Define the measurement or observation and describe how it is calculated, if not readily apparent</w:t>
      </w:r>
      <w:r w:rsidR="007A7A2B" w:rsidRPr="00486384">
        <w:rPr>
          <w:i/>
        </w:rPr>
        <w:t xml:space="preserve"> (this is the outcome measure(s) you will use to report results on clinicaltrials.gov) </w:t>
      </w:r>
    </w:p>
    <w:p w14:paraId="7853D700" w14:textId="77777777" w:rsidR="00A836DF" w:rsidRPr="00486384" w:rsidRDefault="00A836DF">
      <w:pPr>
        <w:pStyle w:val="ListParagraph"/>
        <w:numPr>
          <w:ilvl w:val="0"/>
          <w:numId w:val="11"/>
        </w:numPr>
        <w:rPr>
          <w:i/>
        </w:rPr>
      </w:pPr>
      <w:r w:rsidRPr="00486384">
        <w:rPr>
          <w:i/>
        </w:rPr>
        <w:t>Describe the scale (nominal/binary/categorical, ordinal, and interval); state if it is measured as a single endpoint/summary measure or repeated measure.</w:t>
      </w:r>
    </w:p>
    <w:p w14:paraId="436C1B94" w14:textId="77777777" w:rsidR="00A836DF" w:rsidRPr="00486384" w:rsidRDefault="00A836DF">
      <w:pPr>
        <w:pStyle w:val="ListParagraph"/>
        <w:numPr>
          <w:ilvl w:val="0"/>
          <w:numId w:val="11"/>
        </w:numPr>
        <w:rPr>
          <w:i/>
        </w:rPr>
      </w:pPr>
      <w:r w:rsidRPr="00486384">
        <w:rPr>
          <w:i/>
        </w:rPr>
        <w:t xml:space="preserve">Describe the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14:paraId="256ACAEB" w14:textId="77777777" w:rsidR="00A836DF" w:rsidRPr="00486384" w:rsidRDefault="00A836DF">
      <w:pPr>
        <w:pStyle w:val="ListParagraph"/>
        <w:numPr>
          <w:ilvl w:val="0"/>
          <w:numId w:val="11"/>
        </w:numPr>
        <w:rPr>
          <w:i/>
        </w:rPr>
      </w:pPr>
      <w:r w:rsidRPr="00486384">
        <w:rPr>
          <w:i/>
        </w:rPr>
        <w:t>Describe how results of statistical procedure(s) will be presented (e.g., adjusted means (LSMEANS) with standard errors, odds ratios with 95% confidence intervals, prevalence rates, and number-needed-to-treat).</w:t>
      </w:r>
    </w:p>
    <w:p w14:paraId="0CF75E29" w14:textId="77777777" w:rsidR="00A836DF" w:rsidRPr="00486384" w:rsidRDefault="00A836DF">
      <w:pPr>
        <w:pStyle w:val="ListParagraph"/>
        <w:numPr>
          <w:ilvl w:val="0"/>
          <w:numId w:val="11"/>
        </w:numPr>
        <w:rPr>
          <w:i/>
        </w:rPr>
      </w:pPr>
      <w:r w:rsidRPr="00486384">
        <w:rPr>
          <w:i/>
        </w:rPr>
        <w:t>Describe details to check assumptions required for certain types of analyses (e.g., proportional hazards, transformations or, when appropriate, nonparametric tests).</w:t>
      </w:r>
    </w:p>
    <w:p w14:paraId="08E3F4A2" w14:textId="566314DB" w:rsidR="00A836DF" w:rsidRPr="00486384" w:rsidRDefault="00A836DF">
      <w:pPr>
        <w:pStyle w:val="ListParagraph"/>
        <w:numPr>
          <w:ilvl w:val="0"/>
          <w:numId w:val="11"/>
        </w:numPr>
        <w:rPr>
          <w:b/>
          <w:i/>
        </w:rPr>
      </w:pPr>
      <w:r w:rsidRPr="00486384">
        <w:rPr>
          <w:i/>
        </w:rPr>
        <w:t xml:space="preserve">Describe the Populations for which the analysis will be conducted as discussed in </w:t>
      </w:r>
      <w:r w:rsidRPr="00486384">
        <w:rPr>
          <w:b/>
          <w:i/>
        </w:rPr>
        <w:t xml:space="preserve">Section </w:t>
      </w:r>
      <w:r w:rsidR="008A44B5" w:rsidRPr="00486384">
        <w:rPr>
          <w:b/>
          <w:i/>
          <w:color w:val="0000FF"/>
        </w:rPr>
        <w:fldChar w:fldCharType="begin"/>
      </w:r>
      <w:r w:rsidR="008A44B5" w:rsidRPr="00486384">
        <w:rPr>
          <w:b/>
          <w:i/>
          <w:color w:val="0000FF"/>
        </w:rPr>
        <w:instrText xml:space="preserve"> REF _Ref11143864 \r \h </w:instrText>
      </w:r>
      <w:r w:rsidR="00486384">
        <w:rPr>
          <w:b/>
          <w:i/>
          <w:color w:val="0000FF"/>
        </w:rPr>
        <w:instrText xml:space="preserve"> \* MERGEFORMAT </w:instrText>
      </w:r>
      <w:r w:rsidR="008A44B5" w:rsidRPr="00486384">
        <w:rPr>
          <w:b/>
          <w:i/>
          <w:color w:val="0000FF"/>
        </w:rPr>
      </w:r>
      <w:r w:rsidR="008A44B5" w:rsidRPr="00486384">
        <w:rPr>
          <w:b/>
          <w:i/>
          <w:color w:val="0000FF"/>
        </w:rPr>
        <w:fldChar w:fldCharType="separate"/>
      </w:r>
      <w:r w:rsidR="00C11A70">
        <w:rPr>
          <w:b/>
          <w:i/>
          <w:color w:val="0000FF"/>
        </w:rPr>
        <w:t>9.3</w:t>
      </w:r>
      <w:r w:rsidR="008A44B5" w:rsidRPr="00486384">
        <w:rPr>
          <w:b/>
          <w:i/>
          <w:color w:val="0000FF"/>
        </w:rPr>
        <w:fldChar w:fldCharType="end"/>
      </w:r>
      <w:r w:rsidRPr="00486384">
        <w:rPr>
          <w:b/>
          <w:i/>
        </w:rPr>
        <w:t>, Populations for Analyses.</w:t>
      </w:r>
    </w:p>
    <w:p w14:paraId="2C2CA4FF" w14:textId="77777777" w:rsidR="00A836DF" w:rsidRPr="00486384" w:rsidRDefault="00A836DF">
      <w:pPr>
        <w:pStyle w:val="ListParagraph"/>
        <w:numPr>
          <w:ilvl w:val="0"/>
          <w:numId w:val="11"/>
        </w:numPr>
        <w:rPr>
          <w:i/>
        </w:rPr>
      </w:pPr>
      <w:r w:rsidRPr="00486384">
        <w:rPr>
          <w:i/>
        </w:rPr>
        <w:t xml:space="preserve">Describe how missing data will be handled (e.g., type of imputation technique, if any, and provide justification), and approach to handling outliers, nonadherence and lost to follow-up. </w:t>
      </w:r>
    </w:p>
    <w:p w14:paraId="47C2A2AD" w14:textId="77777777" w:rsidR="00A836DF" w:rsidRPr="00486384" w:rsidRDefault="00A836DF">
      <w:pPr>
        <w:pStyle w:val="ListParagraph"/>
        <w:numPr>
          <w:ilvl w:val="0"/>
          <w:numId w:val="11"/>
        </w:numPr>
        <w:spacing w:after="120"/>
        <w:contextualSpacing w:val="0"/>
        <w:rPr>
          <w:i/>
        </w:rPr>
      </w:pPr>
      <w:r w:rsidRPr="00486384">
        <w:rPr>
          <w:i/>
        </w:rPr>
        <w:t>If there is more than one primary endpoint or more than one analysis of a particular endpoint, state the statistical adjustment used for Type I error criteria or give reasons why it was considered unnecessary.</w:t>
      </w:r>
    </w:p>
    <w:p w14:paraId="2381D54A" w14:textId="77777777" w:rsidR="00A836DF" w:rsidRPr="00486384" w:rsidRDefault="00A836DF" w:rsidP="00A836DF">
      <w:pPr>
        <w:spacing w:before="0" w:after="0"/>
        <w:rPr>
          <w:i/>
          <w:szCs w:val="24"/>
        </w:rPr>
      </w:pPr>
      <w:r w:rsidRPr="00486384">
        <w:rPr>
          <w:i/>
          <w:szCs w:val="24"/>
        </w:rPr>
        <w:t>Note if more than one endpoint: the statistical approach for endpoints with the same analytic issues can be described as a group.</w:t>
      </w:r>
    </w:p>
    <w:p w14:paraId="46E03D1E" w14:textId="168FD154" w:rsidR="00A836DF" w:rsidRPr="00486384" w:rsidRDefault="00A836DF" w:rsidP="00693119">
      <w:pPr>
        <w:pStyle w:val="Heading3"/>
      </w:pPr>
      <w:bookmarkStart w:id="1338" w:name="_Toc484520928"/>
      <w:bookmarkStart w:id="1339" w:name="_Toc227591482"/>
      <w:r w:rsidRPr="00486384">
        <w:t>Safety Analyses</w:t>
      </w:r>
      <w:bookmarkEnd w:id="1338"/>
      <w:bookmarkEnd w:id="1339"/>
    </w:p>
    <w:p w14:paraId="23957B72" w14:textId="26D7D6E9" w:rsidR="00A836DF" w:rsidRPr="00486384" w:rsidRDefault="00A836DF" w:rsidP="005136B8">
      <w:pPr>
        <w:rPr>
          <w:i/>
          <w:szCs w:val="24"/>
        </w:rPr>
      </w:pPr>
      <w:r w:rsidRPr="00486384">
        <w:rPr>
          <w:i/>
          <w:szCs w:val="24"/>
        </w:rPr>
        <w:t>Describe how safety endpoints will be analyzed (e.g., as summary statistics during treatment and/or as change scores from baselines such as shift tables).</w:t>
      </w:r>
      <w:r w:rsidR="009E4632" w:rsidRPr="00486384">
        <w:rPr>
          <w:i/>
          <w:szCs w:val="24"/>
        </w:rPr>
        <w:t xml:space="preserve"> </w:t>
      </w:r>
      <w:r w:rsidRPr="00486384">
        <w:rPr>
          <w:i/>
          <w:szCs w:val="24"/>
        </w:rPr>
        <w:t xml:space="preserve">If your study is evaluating a formal safety endpoint, all of the factors to be included in </w:t>
      </w:r>
      <w:r w:rsidRPr="00486384">
        <w:rPr>
          <w:b/>
          <w:i/>
          <w:szCs w:val="24"/>
        </w:rPr>
        <w:t xml:space="preserve">Section </w:t>
      </w:r>
      <w:r w:rsidR="00984A92" w:rsidRPr="00486384">
        <w:rPr>
          <w:b/>
          <w:i/>
          <w:color w:val="0000FF"/>
          <w:szCs w:val="24"/>
        </w:rPr>
        <w:fldChar w:fldCharType="begin"/>
      </w:r>
      <w:r w:rsidR="00984A92" w:rsidRPr="00486384">
        <w:rPr>
          <w:b/>
          <w:i/>
          <w:color w:val="0000FF"/>
          <w:szCs w:val="24"/>
        </w:rPr>
        <w:instrText xml:space="preserve"> REF _Ref477363318 \r \h  \* MERGEFORMAT </w:instrText>
      </w:r>
      <w:r w:rsidR="00984A92" w:rsidRPr="00486384">
        <w:rPr>
          <w:b/>
          <w:i/>
          <w:color w:val="0000FF"/>
          <w:szCs w:val="24"/>
        </w:rPr>
      </w:r>
      <w:r w:rsidR="00984A92" w:rsidRPr="00486384">
        <w:rPr>
          <w:b/>
          <w:i/>
          <w:color w:val="0000FF"/>
          <w:szCs w:val="24"/>
        </w:rPr>
        <w:fldChar w:fldCharType="separate"/>
      </w:r>
      <w:r w:rsidR="00C11A70" w:rsidRPr="00C11A70">
        <w:rPr>
          <w:b/>
          <w:i/>
          <w:color w:val="3333FF"/>
          <w:szCs w:val="24"/>
        </w:rPr>
        <w:t>9.4.2</w:t>
      </w:r>
      <w:r w:rsidR="00984A92" w:rsidRPr="00486384">
        <w:rPr>
          <w:b/>
          <w:i/>
          <w:color w:val="0000FF"/>
          <w:szCs w:val="24"/>
        </w:rPr>
        <w:fldChar w:fldCharType="end"/>
      </w:r>
      <w:r w:rsidRPr="00486384">
        <w:rPr>
          <w:b/>
          <w:i/>
          <w:szCs w:val="24"/>
        </w:rPr>
        <w:t>, Analysis of the Primary Efficacy Endpoint(s)</w:t>
      </w:r>
      <w:r w:rsidRPr="00486384">
        <w:rPr>
          <w:i/>
          <w:szCs w:val="24"/>
        </w:rPr>
        <w:t xml:space="preserve"> should be included here. Describe how AEs will be coded (e.g., Medical Dictionary for Regulatory Activities (MedDRA)), calculated (e.g., each AE will be counted once only for a given participant), presented (e.g., severity, frequency, and relationship of AEs to study intervention will be presented by System Organ Class (SOC) and preferred term groupings) and what information will be reported about each AE (e.g., start date, stop date, severity, relationship, expectedness, outcome, and duration).</w:t>
      </w:r>
      <w:r w:rsidR="009E4632" w:rsidRPr="00486384">
        <w:rPr>
          <w:i/>
          <w:szCs w:val="24"/>
        </w:rPr>
        <w:t xml:space="preserve"> </w:t>
      </w:r>
      <w:r w:rsidRPr="00486384">
        <w:rPr>
          <w:i/>
          <w:szCs w:val="24"/>
        </w:rPr>
        <w:t>Adverse events leading to premature discontinuation from the study intervention and serious treatment-emergent AEs should be presented either in a table or a listing.</w:t>
      </w:r>
      <w:r w:rsidR="009E4632" w:rsidRPr="00486384">
        <w:rPr>
          <w:i/>
          <w:szCs w:val="24"/>
        </w:rPr>
        <w:t xml:space="preserve"> </w:t>
      </w:r>
      <w:r w:rsidRPr="00486384">
        <w:rPr>
          <w:i/>
          <w:szCs w:val="24"/>
        </w:rPr>
        <w:t xml:space="preserve">The information included here should be consistent with the information contained within </w:t>
      </w:r>
      <w:r w:rsidR="007A7A2B" w:rsidRPr="00486384">
        <w:rPr>
          <w:i/>
          <w:szCs w:val="24"/>
        </w:rPr>
        <w:t>other sections of the study</w:t>
      </w:r>
      <w:r w:rsidRPr="00486384">
        <w:rPr>
          <w:i/>
          <w:szCs w:val="24"/>
        </w:rPr>
        <w:t>.</w:t>
      </w:r>
    </w:p>
    <w:p w14:paraId="38AD8C32" w14:textId="037E8EB3" w:rsidR="00A836DF" w:rsidRPr="00486384" w:rsidRDefault="00984A92" w:rsidP="00693119">
      <w:pPr>
        <w:pStyle w:val="Heading3"/>
      </w:pPr>
      <w:bookmarkStart w:id="1340" w:name="_Toc484520929"/>
      <w:bookmarkStart w:id="1341" w:name="_Toc227591483"/>
      <w:r w:rsidRPr="00486384">
        <w:t>Baseline Descriptive Statistics</w:t>
      </w:r>
      <w:bookmarkEnd w:id="1340"/>
      <w:bookmarkEnd w:id="1341"/>
    </w:p>
    <w:p w14:paraId="74E83473" w14:textId="77777777" w:rsidR="00984A92" w:rsidRPr="00486384" w:rsidRDefault="00984A92" w:rsidP="005136B8">
      <w:pPr>
        <w:rPr>
          <w:i/>
          <w:szCs w:val="24"/>
        </w:rPr>
      </w:pPr>
      <w:r w:rsidRPr="00486384">
        <w:rPr>
          <w:i/>
          <w:szCs w:val="24"/>
        </w:rPr>
        <w:t>Include content in this section if applicable, otherwise delete this section.</w:t>
      </w:r>
    </w:p>
    <w:p w14:paraId="0B311B43" w14:textId="77777777" w:rsidR="00984A92" w:rsidRPr="00486384" w:rsidRDefault="00984A92" w:rsidP="005136B8">
      <w:pPr>
        <w:rPr>
          <w:i/>
          <w:szCs w:val="24"/>
        </w:rPr>
      </w:pPr>
      <w:r w:rsidRPr="00486384">
        <w:rPr>
          <w:i/>
          <w:szCs w:val="24"/>
        </w:rPr>
        <w:lastRenderedPageBreak/>
        <w:t>Intervention groups should be compared on baseline characteristics, including demographics and laboratory measurements, using descriptive statistics. Discuss planned baseline descriptive statistics, indicate whether inferential statistics will be used.</w:t>
      </w:r>
    </w:p>
    <w:p w14:paraId="75EF9A00" w14:textId="6057122B" w:rsidR="00984A92" w:rsidRPr="00486384" w:rsidRDefault="00984A92" w:rsidP="00693119">
      <w:pPr>
        <w:pStyle w:val="Heading3"/>
      </w:pPr>
      <w:bookmarkStart w:id="1342" w:name="_Toc484520930"/>
      <w:bookmarkStart w:id="1343" w:name="_Ref11143713"/>
      <w:bookmarkStart w:id="1344" w:name="_Ref11145696"/>
      <w:bookmarkStart w:id="1345" w:name="_Toc227591484"/>
      <w:r w:rsidRPr="00486384">
        <w:t>Planned Interim Analyses</w:t>
      </w:r>
      <w:bookmarkEnd w:id="1342"/>
      <w:bookmarkEnd w:id="1343"/>
      <w:bookmarkEnd w:id="1344"/>
      <w:bookmarkEnd w:id="1345"/>
    </w:p>
    <w:p w14:paraId="03F3E8D7" w14:textId="77777777" w:rsidR="00984A92" w:rsidRPr="00486384" w:rsidRDefault="00984A92" w:rsidP="00FF6D12">
      <w:pPr>
        <w:rPr>
          <w:i/>
          <w:szCs w:val="24"/>
        </w:rPr>
      </w:pPr>
      <w:r w:rsidRPr="00486384">
        <w:rPr>
          <w:i/>
          <w:szCs w:val="24"/>
        </w:rPr>
        <w:t xml:space="preserve">Include </w:t>
      </w:r>
      <w:r w:rsidRPr="00486384">
        <w:rPr>
          <w:i/>
        </w:rPr>
        <w:t>content</w:t>
      </w:r>
      <w:r w:rsidRPr="00486384">
        <w:rPr>
          <w:i/>
          <w:szCs w:val="24"/>
        </w:rPr>
        <w:t xml:space="preserve"> in this section if applicable, otherwise </w:t>
      </w:r>
      <w:r w:rsidR="001B065C" w:rsidRPr="00486384">
        <w:rPr>
          <w:i/>
          <w:szCs w:val="24"/>
        </w:rPr>
        <w:t>delete.</w:t>
      </w:r>
    </w:p>
    <w:p w14:paraId="6A9E271C" w14:textId="77777777" w:rsidR="00984A92" w:rsidRPr="00486384" w:rsidRDefault="00984A92" w:rsidP="00FF6D12">
      <w:pPr>
        <w:rPr>
          <w:i/>
          <w:iCs/>
          <w:szCs w:val="24"/>
        </w:rPr>
      </w:pPr>
      <w:r w:rsidRPr="00486384">
        <w:rPr>
          <w:i/>
          <w:iCs/>
          <w:szCs w:val="24"/>
        </w:rPr>
        <w:t>This section should describe the types of statistical interim analyses and halting guidelines (if any) that are proposed, including their timing and who reviews the interim analyses.</w:t>
      </w:r>
      <w:r w:rsidR="009E4632" w:rsidRPr="00486384">
        <w:rPr>
          <w:i/>
          <w:iCs/>
          <w:szCs w:val="24"/>
        </w:rPr>
        <w:t xml:space="preserve"> </w:t>
      </w:r>
      <w:r w:rsidRPr="00486384">
        <w:rPr>
          <w:i/>
          <w:iCs/>
          <w:szCs w:val="24"/>
        </w:rPr>
        <w:t xml:space="preserve">In addition, if the </w:t>
      </w:r>
      <w:r w:rsidRPr="00486384">
        <w:rPr>
          <w:i/>
          <w:szCs w:val="24"/>
        </w:rPr>
        <w:t>interim</w:t>
      </w:r>
      <w:r w:rsidRPr="00486384">
        <w:rPr>
          <w:i/>
          <w:iCs/>
          <w:szCs w:val="24"/>
        </w:rPr>
        <w:t xml:space="preserve"> analyses could result in an adjusted sample size, discuss the statistical algorithm to be used when evaluating results. </w:t>
      </w:r>
      <w:r w:rsidRPr="00486384">
        <w:rPr>
          <w:i/>
          <w:iCs/>
          <w:spacing w:val="1"/>
          <w:szCs w:val="24"/>
        </w:rPr>
        <w:t>P</w:t>
      </w:r>
      <w:r w:rsidRPr="00486384">
        <w:rPr>
          <w:i/>
          <w:iCs/>
          <w:spacing w:val="-1"/>
          <w:szCs w:val="24"/>
        </w:rPr>
        <w:t>r</w:t>
      </w:r>
      <w:r w:rsidRPr="00486384">
        <w:rPr>
          <w:i/>
          <w:iCs/>
          <w:spacing w:val="1"/>
          <w:szCs w:val="24"/>
        </w:rPr>
        <w:t>e</w:t>
      </w:r>
      <w:r w:rsidRPr="00486384">
        <w:rPr>
          <w:i/>
          <w:iCs/>
          <w:spacing w:val="-1"/>
          <w:szCs w:val="24"/>
        </w:rPr>
        <w:t>-</w:t>
      </w:r>
      <w:r w:rsidRPr="00486384">
        <w:rPr>
          <w:i/>
          <w:iCs/>
          <w:szCs w:val="24"/>
        </w:rPr>
        <w:t>s</w:t>
      </w:r>
      <w:r w:rsidRPr="00486384">
        <w:rPr>
          <w:i/>
          <w:iCs/>
          <w:spacing w:val="1"/>
          <w:szCs w:val="24"/>
        </w:rPr>
        <w:t>pe</w:t>
      </w:r>
      <w:r w:rsidRPr="00486384">
        <w:rPr>
          <w:i/>
          <w:iCs/>
          <w:szCs w:val="24"/>
        </w:rPr>
        <w:t>cify,</w:t>
      </w:r>
      <w:r w:rsidRPr="00486384">
        <w:rPr>
          <w:i/>
          <w:iCs/>
          <w:spacing w:val="-1"/>
          <w:szCs w:val="24"/>
        </w:rPr>
        <w:t xml:space="preserve"> </w:t>
      </w:r>
      <w:r w:rsidRPr="00486384">
        <w:rPr>
          <w:i/>
          <w:iCs/>
          <w:szCs w:val="24"/>
        </w:rPr>
        <w:t>to</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e</w:t>
      </w:r>
      <w:r w:rsidRPr="00486384">
        <w:rPr>
          <w:i/>
          <w:iCs/>
          <w:spacing w:val="-2"/>
          <w:szCs w:val="24"/>
        </w:rPr>
        <w:t>x</w:t>
      </w:r>
      <w:r w:rsidRPr="00486384">
        <w:rPr>
          <w:i/>
          <w:iCs/>
          <w:szCs w:val="24"/>
        </w:rPr>
        <w:t>t</w:t>
      </w:r>
      <w:r w:rsidRPr="00486384">
        <w:rPr>
          <w:i/>
          <w:iCs/>
          <w:spacing w:val="1"/>
          <w:szCs w:val="24"/>
        </w:rPr>
        <w:t>e</w:t>
      </w:r>
      <w:r w:rsidRPr="00486384">
        <w:rPr>
          <w:i/>
          <w:iCs/>
          <w:spacing w:val="-1"/>
          <w:szCs w:val="24"/>
        </w:rPr>
        <w:t>n</w:t>
      </w:r>
      <w:r w:rsidRPr="00486384">
        <w:rPr>
          <w:i/>
          <w:iCs/>
          <w:szCs w:val="24"/>
        </w:rPr>
        <w:t>t</w:t>
      </w:r>
      <w:r w:rsidRPr="00486384">
        <w:rPr>
          <w:i/>
          <w:iCs/>
          <w:spacing w:val="1"/>
          <w:szCs w:val="24"/>
        </w:rPr>
        <w:t xml:space="preserve"> </w:t>
      </w:r>
      <w:r w:rsidRPr="00486384">
        <w:rPr>
          <w:i/>
          <w:iCs/>
          <w:spacing w:val="-1"/>
          <w:szCs w:val="24"/>
        </w:rPr>
        <w:t>p</w:t>
      </w:r>
      <w:r w:rsidRPr="00486384">
        <w:rPr>
          <w:i/>
          <w:iCs/>
          <w:spacing w:val="1"/>
          <w:szCs w:val="24"/>
        </w:rPr>
        <w:t>o</w:t>
      </w:r>
      <w:r w:rsidRPr="00486384">
        <w:rPr>
          <w:i/>
          <w:iCs/>
          <w:szCs w:val="24"/>
        </w:rPr>
        <w:t>ssi</w:t>
      </w:r>
      <w:r w:rsidRPr="00486384">
        <w:rPr>
          <w:i/>
          <w:iCs/>
          <w:spacing w:val="1"/>
          <w:szCs w:val="24"/>
        </w:rPr>
        <w:t>b</w:t>
      </w:r>
      <w:r w:rsidRPr="00486384">
        <w:rPr>
          <w:i/>
          <w:iCs/>
          <w:szCs w:val="24"/>
        </w:rPr>
        <w:t>l</w:t>
      </w:r>
      <w:r w:rsidRPr="00486384">
        <w:rPr>
          <w:i/>
          <w:iCs/>
          <w:spacing w:val="1"/>
          <w:szCs w:val="24"/>
        </w:rPr>
        <w:t>e</w:t>
      </w:r>
      <w:r w:rsidRPr="00486384">
        <w:rPr>
          <w:i/>
          <w:iCs/>
          <w:szCs w:val="24"/>
        </w:rPr>
        <w:t>,</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w:t>
      </w:r>
      <w:r w:rsidRPr="00486384">
        <w:rPr>
          <w:i/>
          <w:iCs/>
          <w:szCs w:val="24"/>
        </w:rPr>
        <w:t>c</w:t>
      </w:r>
      <w:r w:rsidRPr="00486384">
        <w:rPr>
          <w:i/>
          <w:iCs/>
          <w:spacing w:val="-1"/>
          <w:szCs w:val="24"/>
        </w:rPr>
        <w:t>r</w:t>
      </w:r>
      <w:r w:rsidRPr="00486384">
        <w:rPr>
          <w:i/>
          <w:iCs/>
          <w:szCs w:val="24"/>
        </w:rPr>
        <w:t>it</w:t>
      </w:r>
      <w:r w:rsidRPr="00486384">
        <w:rPr>
          <w:i/>
          <w:iCs/>
          <w:spacing w:val="1"/>
          <w:szCs w:val="24"/>
        </w:rPr>
        <w:t>e</w:t>
      </w:r>
      <w:r w:rsidRPr="00486384">
        <w:rPr>
          <w:i/>
          <w:iCs/>
          <w:spacing w:val="-1"/>
          <w:szCs w:val="24"/>
        </w:rPr>
        <w:t>r</w:t>
      </w:r>
      <w:r w:rsidRPr="00486384">
        <w:rPr>
          <w:i/>
          <w:iCs/>
          <w:szCs w:val="24"/>
        </w:rPr>
        <w:t>ia</w:t>
      </w:r>
      <w:r w:rsidRPr="00486384">
        <w:rPr>
          <w:i/>
          <w:iCs/>
          <w:spacing w:val="1"/>
          <w:szCs w:val="24"/>
        </w:rPr>
        <w:t xml:space="preserve"> that would prompt an interim</w:t>
      </w:r>
      <w:r w:rsidRPr="00486384">
        <w:rPr>
          <w:i/>
          <w:iCs/>
          <w:szCs w:val="24"/>
        </w:rPr>
        <w:t xml:space="preserve"> review of safety and efficacy data and trial futility. Describe who performs the statistical analysis and who reviews the analysis.</w:t>
      </w:r>
      <w:r w:rsidR="009E4632" w:rsidRPr="00486384">
        <w:rPr>
          <w:i/>
          <w:iCs/>
          <w:szCs w:val="24"/>
        </w:rPr>
        <w:t xml:space="preserve"> </w:t>
      </w:r>
      <w:r w:rsidRPr="00486384">
        <w:rPr>
          <w:i/>
          <w:iCs/>
          <w:szCs w:val="24"/>
        </w:rPr>
        <w:t xml:space="preserve">In addition, discuss whether they are unblinded and how the </w:t>
      </w:r>
      <w:r w:rsidRPr="00486384">
        <w:rPr>
          <w:i/>
        </w:rPr>
        <w:t>blinding</w:t>
      </w:r>
      <w:r w:rsidRPr="00486384">
        <w:rPr>
          <w:i/>
          <w:iCs/>
          <w:szCs w:val="24"/>
        </w:rPr>
        <w:t xml:space="preserve"> will be preserved. </w:t>
      </w:r>
    </w:p>
    <w:p w14:paraId="0B7F6E70" w14:textId="77777777" w:rsidR="00984A92" w:rsidRPr="00486384" w:rsidRDefault="00984A92" w:rsidP="00FF6D12">
      <w:pPr>
        <w:rPr>
          <w:i/>
          <w:szCs w:val="24"/>
        </w:rPr>
      </w:pPr>
      <w:r w:rsidRPr="00486384">
        <w:rPr>
          <w:i/>
          <w:iCs/>
          <w:szCs w:val="24"/>
        </w:rPr>
        <w:t>If</w:t>
      </w:r>
      <w:r w:rsidRPr="00486384">
        <w:rPr>
          <w:i/>
          <w:iCs/>
          <w:spacing w:val="1"/>
          <w:szCs w:val="24"/>
        </w:rPr>
        <w:t xml:space="preserve"> </w:t>
      </w:r>
      <w:r w:rsidRPr="00486384">
        <w:rPr>
          <w:i/>
          <w:iCs/>
          <w:szCs w:val="24"/>
        </w:rPr>
        <w:t>st</w:t>
      </w:r>
      <w:r w:rsidRPr="00486384">
        <w:rPr>
          <w:i/>
          <w:iCs/>
          <w:spacing w:val="1"/>
          <w:szCs w:val="24"/>
        </w:rPr>
        <w:t>a</w:t>
      </w:r>
      <w:r w:rsidRPr="00486384">
        <w:rPr>
          <w:i/>
          <w:iCs/>
          <w:szCs w:val="24"/>
        </w:rPr>
        <w:t>tisti</w:t>
      </w:r>
      <w:r w:rsidRPr="00486384">
        <w:rPr>
          <w:i/>
          <w:iCs/>
          <w:spacing w:val="-2"/>
          <w:szCs w:val="24"/>
        </w:rPr>
        <w:t>c</w:t>
      </w:r>
      <w:r w:rsidRPr="00486384">
        <w:rPr>
          <w:i/>
          <w:iCs/>
          <w:spacing w:val="1"/>
          <w:szCs w:val="24"/>
        </w:rPr>
        <w:t>a</w:t>
      </w:r>
      <w:r w:rsidRPr="00486384">
        <w:rPr>
          <w:i/>
          <w:iCs/>
          <w:szCs w:val="24"/>
        </w:rPr>
        <w:t xml:space="preserve">l </w:t>
      </w:r>
      <w:r w:rsidRPr="00486384">
        <w:rPr>
          <w:i/>
          <w:iCs/>
          <w:spacing w:val="-1"/>
          <w:szCs w:val="24"/>
        </w:rPr>
        <w:t>r</w:t>
      </w:r>
      <w:r w:rsidRPr="00486384">
        <w:rPr>
          <w:i/>
          <w:iCs/>
          <w:spacing w:val="1"/>
          <w:szCs w:val="24"/>
        </w:rPr>
        <w:t>u</w:t>
      </w:r>
      <w:r w:rsidRPr="00486384">
        <w:rPr>
          <w:i/>
          <w:iCs/>
          <w:szCs w:val="24"/>
        </w:rPr>
        <w:t>l</w:t>
      </w:r>
      <w:r w:rsidRPr="00486384">
        <w:rPr>
          <w:i/>
          <w:iCs/>
          <w:spacing w:val="1"/>
          <w:szCs w:val="24"/>
        </w:rPr>
        <w:t>e</w:t>
      </w:r>
      <w:r w:rsidRPr="00486384">
        <w:rPr>
          <w:i/>
          <w:iCs/>
          <w:szCs w:val="24"/>
        </w:rPr>
        <w:t>s</w:t>
      </w:r>
      <w:r w:rsidRPr="00486384">
        <w:rPr>
          <w:i/>
          <w:iCs/>
          <w:spacing w:val="-2"/>
          <w:szCs w:val="24"/>
        </w:rPr>
        <w:t xml:space="preserve"> </w:t>
      </w:r>
      <w:r w:rsidRPr="00486384">
        <w:rPr>
          <w:i/>
          <w:iCs/>
          <w:spacing w:val="2"/>
          <w:szCs w:val="24"/>
        </w:rPr>
        <w:t>w</w:t>
      </w:r>
      <w:r w:rsidRPr="00486384">
        <w:rPr>
          <w:i/>
          <w:iCs/>
          <w:spacing w:val="-1"/>
          <w:szCs w:val="24"/>
        </w:rPr>
        <w:t>i</w:t>
      </w:r>
      <w:r w:rsidRPr="00486384">
        <w:rPr>
          <w:i/>
          <w:iCs/>
          <w:szCs w:val="24"/>
        </w:rPr>
        <w:t xml:space="preserve">ll </w:t>
      </w:r>
      <w:r w:rsidRPr="00486384">
        <w:rPr>
          <w:i/>
          <w:iCs/>
          <w:spacing w:val="-1"/>
          <w:szCs w:val="24"/>
        </w:rPr>
        <w:t>b</w:t>
      </w:r>
      <w:r w:rsidRPr="00486384">
        <w:rPr>
          <w:i/>
          <w:iCs/>
          <w:szCs w:val="24"/>
        </w:rPr>
        <w:t>e</w:t>
      </w:r>
      <w:r w:rsidRPr="00486384">
        <w:rPr>
          <w:i/>
          <w:iCs/>
          <w:spacing w:val="1"/>
          <w:szCs w:val="24"/>
        </w:rPr>
        <w:t xml:space="preserve"> u</w:t>
      </w:r>
      <w:r w:rsidRPr="00486384">
        <w:rPr>
          <w:i/>
          <w:iCs/>
          <w:szCs w:val="24"/>
        </w:rPr>
        <w:t>s</w:t>
      </w:r>
      <w:r w:rsidRPr="00486384">
        <w:rPr>
          <w:i/>
          <w:iCs/>
          <w:spacing w:val="-1"/>
          <w:szCs w:val="24"/>
        </w:rPr>
        <w:t>e</w:t>
      </w:r>
      <w:r w:rsidRPr="00486384">
        <w:rPr>
          <w:i/>
          <w:iCs/>
          <w:szCs w:val="24"/>
        </w:rPr>
        <w:t>d</w:t>
      </w:r>
      <w:r w:rsidRPr="00486384">
        <w:rPr>
          <w:i/>
          <w:iCs/>
          <w:spacing w:val="1"/>
          <w:szCs w:val="24"/>
        </w:rPr>
        <w:t xml:space="preserve"> </w:t>
      </w:r>
      <w:r w:rsidRPr="00486384">
        <w:rPr>
          <w:i/>
          <w:iCs/>
          <w:spacing w:val="-2"/>
          <w:szCs w:val="24"/>
        </w:rPr>
        <w:t>t</w:t>
      </w:r>
      <w:r w:rsidRPr="00486384">
        <w:rPr>
          <w:i/>
          <w:iCs/>
          <w:szCs w:val="24"/>
        </w:rPr>
        <w:t>o</w:t>
      </w:r>
      <w:r w:rsidRPr="00486384">
        <w:rPr>
          <w:i/>
          <w:iCs/>
          <w:spacing w:val="1"/>
          <w:szCs w:val="24"/>
        </w:rPr>
        <w:t xml:space="preserve"> </w:t>
      </w:r>
      <w:r w:rsidRPr="00486384">
        <w:rPr>
          <w:i/>
          <w:iCs/>
          <w:spacing w:val="-1"/>
          <w:szCs w:val="24"/>
        </w:rPr>
        <w:t>h</w:t>
      </w:r>
      <w:r w:rsidRPr="00486384">
        <w:rPr>
          <w:i/>
          <w:iCs/>
          <w:spacing w:val="1"/>
          <w:szCs w:val="24"/>
        </w:rPr>
        <w:t>a</w:t>
      </w:r>
      <w:r w:rsidRPr="00486384">
        <w:rPr>
          <w:i/>
          <w:iCs/>
          <w:szCs w:val="24"/>
        </w:rPr>
        <w:t>lt</w:t>
      </w:r>
      <w:r w:rsidRPr="00486384">
        <w:rPr>
          <w:i/>
          <w:iCs/>
          <w:spacing w:val="1"/>
          <w:szCs w:val="24"/>
        </w:rPr>
        <w:t xml:space="preserve"> en</w:t>
      </w:r>
      <w:r w:rsidRPr="00486384">
        <w:rPr>
          <w:i/>
          <w:iCs/>
          <w:spacing w:val="-3"/>
          <w:szCs w:val="24"/>
        </w:rPr>
        <w:t>r</w:t>
      </w:r>
      <w:r w:rsidRPr="00486384">
        <w:rPr>
          <w:i/>
          <w:iCs/>
          <w:spacing w:val="1"/>
          <w:szCs w:val="24"/>
        </w:rPr>
        <w:t>o</w:t>
      </w:r>
      <w:r w:rsidRPr="00486384">
        <w:rPr>
          <w:i/>
          <w:iCs/>
          <w:szCs w:val="24"/>
        </w:rPr>
        <w:t>ll</w:t>
      </w:r>
      <w:r w:rsidRPr="00486384">
        <w:rPr>
          <w:i/>
          <w:iCs/>
          <w:spacing w:val="-3"/>
          <w:szCs w:val="24"/>
        </w:rPr>
        <w:t>m</w:t>
      </w:r>
      <w:r w:rsidRPr="00486384">
        <w:rPr>
          <w:i/>
          <w:iCs/>
          <w:spacing w:val="3"/>
          <w:szCs w:val="24"/>
        </w:rPr>
        <w:t>e</w:t>
      </w:r>
      <w:r w:rsidRPr="00486384">
        <w:rPr>
          <w:i/>
          <w:iCs/>
          <w:spacing w:val="1"/>
          <w:szCs w:val="24"/>
        </w:rPr>
        <w:t>n</w:t>
      </w:r>
      <w:r w:rsidRPr="00486384">
        <w:rPr>
          <w:i/>
          <w:iCs/>
          <w:szCs w:val="24"/>
        </w:rPr>
        <w:t>t</w:t>
      </w:r>
      <w:r w:rsidRPr="00486384">
        <w:rPr>
          <w:i/>
          <w:iCs/>
          <w:spacing w:val="1"/>
          <w:szCs w:val="24"/>
        </w:rPr>
        <w:t xml:space="preserve"> </w:t>
      </w:r>
      <w:r w:rsidRPr="00486384">
        <w:rPr>
          <w:i/>
          <w:iCs/>
          <w:szCs w:val="24"/>
        </w:rPr>
        <w:t>i</w:t>
      </w:r>
      <w:r w:rsidRPr="00486384">
        <w:rPr>
          <w:i/>
          <w:iCs/>
          <w:spacing w:val="1"/>
          <w:szCs w:val="24"/>
        </w:rPr>
        <w:t>n</w:t>
      </w:r>
      <w:r w:rsidRPr="00486384">
        <w:rPr>
          <w:i/>
          <w:iCs/>
          <w:spacing w:val="-2"/>
          <w:szCs w:val="24"/>
        </w:rPr>
        <w:t>t</w:t>
      </w:r>
      <w:r w:rsidRPr="00486384">
        <w:rPr>
          <w:i/>
          <w:iCs/>
          <w:szCs w:val="24"/>
        </w:rPr>
        <w:t>o</w:t>
      </w:r>
      <w:r w:rsidRPr="00486384">
        <w:rPr>
          <w:i/>
          <w:iCs/>
          <w:spacing w:val="1"/>
          <w:szCs w:val="24"/>
        </w:rPr>
        <w:t xml:space="preserve"> a</w:t>
      </w:r>
      <w:r w:rsidRPr="00486384">
        <w:rPr>
          <w:i/>
          <w:iCs/>
          <w:szCs w:val="24"/>
        </w:rPr>
        <w:t xml:space="preserve">ll </w:t>
      </w:r>
      <w:r w:rsidRPr="00486384">
        <w:rPr>
          <w:i/>
          <w:iCs/>
          <w:spacing w:val="1"/>
          <w:szCs w:val="24"/>
        </w:rPr>
        <w:t>o</w:t>
      </w:r>
      <w:r w:rsidRPr="00486384">
        <w:rPr>
          <w:i/>
          <w:iCs/>
          <w:szCs w:val="24"/>
        </w:rPr>
        <w:t>r</w:t>
      </w:r>
      <w:r w:rsidRPr="00486384">
        <w:rPr>
          <w:i/>
          <w:iCs/>
          <w:spacing w:val="-3"/>
          <w:szCs w:val="24"/>
        </w:rPr>
        <w:t xml:space="preserve"> </w:t>
      </w:r>
      <w:r w:rsidRPr="00486384">
        <w:rPr>
          <w:i/>
          <w:iCs/>
          <w:szCs w:val="24"/>
        </w:rPr>
        <w:t>a</w:t>
      </w:r>
      <w:r w:rsidRPr="00486384">
        <w:rPr>
          <w:i/>
          <w:iCs/>
          <w:spacing w:val="1"/>
          <w:szCs w:val="24"/>
        </w:rPr>
        <w:t xml:space="preserve"> </w:t>
      </w:r>
      <w:r w:rsidRPr="00486384">
        <w:rPr>
          <w:i/>
          <w:iCs/>
          <w:spacing w:val="-1"/>
          <w:szCs w:val="24"/>
        </w:rPr>
        <w:t>p</w:t>
      </w:r>
      <w:r w:rsidRPr="00486384">
        <w:rPr>
          <w:i/>
          <w:iCs/>
          <w:spacing w:val="1"/>
          <w:szCs w:val="24"/>
        </w:rPr>
        <w:t>o</w:t>
      </w:r>
      <w:r w:rsidRPr="00486384">
        <w:rPr>
          <w:i/>
          <w:iCs/>
          <w:spacing w:val="-1"/>
          <w:szCs w:val="24"/>
        </w:rPr>
        <w:t>r</w:t>
      </w:r>
      <w:r w:rsidRPr="00486384">
        <w:rPr>
          <w:i/>
          <w:iCs/>
          <w:szCs w:val="24"/>
        </w:rPr>
        <w:t>ti</w:t>
      </w:r>
      <w:r w:rsidRPr="00486384">
        <w:rPr>
          <w:i/>
          <w:iCs/>
          <w:spacing w:val="1"/>
          <w:szCs w:val="24"/>
        </w:rPr>
        <w:t>o</w:t>
      </w:r>
      <w:r w:rsidRPr="00486384">
        <w:rPr>
          <w:i/>
          <w:iCs/>
          <w:szCs w:val="24"/>
        </w:rPr>
        <w:t>n</w:t>
      </w:r>
      <w:r w:rsidRPr="00486384">
        <w:rPr>
          <w:i/>
          <w:iCs/>
          <w:spacing w:val="-1"/>
          <w:szCs w:val="24"/>
        </w:rPr>
        <w:t xml:space="preserve"> o</w:t>
      </w:r>
      <w:r w:rsidRPr="00486384">
        <w:rPr>
          <w:i/>
          <w:iCs/>
          <w:szCs w:val="24"/>
        </w:rPr>
        <w:t>f</w:t>
      </w:r>
      <w:r w:rsidRPr="00486384">
        <w:rPr>
          <w:i/>
          <w:iCs/>
          <w:spacing w:val="1"/>
          <w:szCs w:val="24"/>
        </w:rPr>
        <w:t xml:space="preserve"> th</w:t>
      </w:r>
      <w:r w:rsidRPr="00486384">
        <w:rPr>
          <w:i/>
          <w:iCs/>
          <w:szCs w:val="24"/>
        </w:rPr>
        <w:t>e</w:t>
      </w:r>
      <w:r w:rsidRPr="00486384">
        <w:rPr>
          <w:i/>
          <w:iCs/>
          <w:spacing w:val="-1"/>
          <w:szCs w:val="24"/>
        </w:rPr>
        <w:t xml:space="preserve"> </w:t>
      </w:r>
      <w:r w:rsidRPr="00486384">
        <w:rPr>
          <w:i/>
          <w:iCs/>
          <w:szCs w:val="24"/>
        </w:rPr>
        <w:t>st</w:t>
      </w:r>
      <w:r w:rsidRPr="00486384">
        <w:rPr>
          <w:i/>
          <w:iCs/>
          <w:spacing w:val="-1"/>
          <w:szCs w:val="24"/>
        </w:rPr>
        <w:t>u</w:t>
      </w:r>
      <w:r w:rsidRPr="00486384">
        <w:rPr>
          <w:i/>
          <w:iCs/>
          <w:spacing w:val="1"/>
          <w:szCs w:val="24"/>
        </w:rPr>
        <w:t>d</w:t>
      </w:r>
      <w:r w:rsidRPr="00486384">
        <w:rPr>
          <w:i/>
          <w:iCs/>
          <w:szCs w:val="24"/>
        </w:rPr>
        <w:t xml:space="preserve">y (e.g., for safety or futility), </w:t>
      </w:r>
      <w:r w:rsidRPr="00486384">
        <w:rPr>
          <w:i/>
          <w:iCs/>
          <w:spacing w:val="1"/>
          <w:szCs w:val="24"/>
        </w:rPr>
        <w:t>de</w:t>
      </w:r>
      <w:r w:rsidRPr="00486384">
        <w:rPr>
          <w:i/>
          <w:iCs/>
          <w:szCs w:val="24"/>
        </w:rPr>
        <w:t>sc</w:t>
      </w:r>
      <w:r w:rsidRPr="00486384">
        <w:rPr>
          <w:i/>
          <w:iCs/>
          <w:spacing w:val="-1"/>
          <w:szCs w:val="24"/>
        </w:rPr>
        <w:t>r</w:t>
      </w:r>
      <w:r w:rsidRPr="00486384">
        <w:rPr>
          <w:i/>
          <w:iCs/>
          <w:szCs w:val="24"/>
        </w:rPr>
        <w:t>i</w:t>
      </w:r>
      <w:r w:rsidRPr="00486384">
        <w:rPr>
          <w:i/>
          <w:iCs/>
          <w:spacing w:val="1"/>
          <w:szCs w:val="24"/>
        </w:rPr>
        <w:t>b</w:t>
      </w:r>
      <w:r w:rsidRPr="00486384">
        <w:rPr>
          <w:i/>
          <w:iCs/>
          <w:szCs w:val="24"/>
        </w:rPr>
        <w:t>e</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w:t>
      </w:r>
      <w:r w:rsidRPr="00486384">
        <w:rPr>
          <w:i/>
          <w:iCs/>
          <w:spacing w:val="-2"/>
          <w:szCs w:val="24"/>
        </w:rPr>
        <w:t>s</w:t>
      </w:r>
      <w:r w:rsidRPr="00486384">
        <w:rPr>
          <w:i/>
          <w:iCs/>
          <w:szCs w:val="24"/>
        </w:rPr>
        <w:t>t</w:t>
      </w:r>
      <w:r w:rsidRPr="00486384">
        <w:rPr>
          <w:i/>
          <w:iCs/>
          <w:spacing w:val="1"/>
          <w:szCs w:val="24"/>
        </w:rPr>
        <w:t>a</w:t>
      </w:r>
      <w:r w:rsidRPr="00486384">
        <w:rPr>
          <w:i/>
          <w:iCs/>
          <w:szCs w:val="24"/>
        </w:rPr>
        <w:t>tistic</w:t>
      </w:r>
      <w:r w:rsidRPr="00486384">
        <w:rPr>
          <w:i/>
          <w:iCs/>
          <w:spacing w:val="1"/>
          <w:szCs w:val="24"/>
        </w:rPr>
        <w:t>a</w:t>
      </w:r>
      <w:r w:rsidRPr="00486384">
        <w:rPr>
          <w:i/>
          <w:iCs/>
          <w:szCs w:val="24"/>
        </w:rPr>
        <w:t>l</w:t>
      </w:r>
      <w:r w:rsidRPr="00486384">
        <w:rPr>
          <w:i/>
          <w:iCs/>
          <w:spacing w:val="-2"/>
          <w:szCs w:val="24"/>
        </w:rPr>
        <w:t xml:space="preserve"> </w:t>
      </w:r>
      <w:r w:rsidRPr="00486384">
        <w:rPr>
          <w:i/>
          <w:iCs/>
          <w:szCs w:val="24"/>
        </w:rPr>
        <w:t>t</w:t>
      </w:r>
      <w:r w:rsidRPr="00486384">
        <w:rPr>
          <w:i/>
          <w:iCs/>
          <w:spacing w:val="1"/>
          <w:szCs w:val="24"/>
        </w:rPr>
        <w:t>e</w:t>
      </w:r>
      <w:r w:rsidRPr="00486384">
        <w:rPr>
          <w:i/>
          <w:iCs/>
          <w:szCs w:val="24"/>
        </w:rPr>
        <w:t>c</w:t>
      </w:r>
      <w:r w:rsidRPr="00486384">
        <w:rPr>
          <w:i/>
          <w:iCs/>
          <w:spacing w:val="1"/>
          <w:szCs w:val="24"/>
        </w:rPr>
        <w:t>hn</w:t>
      </w:r>
      <w:r w:rsidRPr="00486384">
        <w:rPr>
          <w:i/>
          <w:iCs/>
          <w:spacing w:val="-3"/>
          <w:szCs w:val="24"/>
        </w:rPr>
        <w:t>i</w:t>
      </w:r>
      <w:r w:rsidRPr="00486384">
        <w:rPr>
          <w:i/>
          <w:iCs/>
          <w:spacing w:val="1"/>
          <w:szCs w:val="24"/>
        </w:rPr>
        <w:t>que</w:t>
      </w:r>
      <w:r w:rsidRPr="00486384">
        <w:rPr>
          <w:i/>
          <w:iCs/>
          <w:szCs w:val="24"/>
        </w:rPr>
        <w:t>s</w:t>
      </w:r>
      <w:r w:rsidRPr="00486384">
        <w:rPr>
          <w:i/>
          <w:iCs/>
          <w:spacing w:val="-2"/>
          <w:szCs w:val="24"/>
        </w:rPr>
        <w:t xml:space="preserve"> </w:t>
      </w:r>
      <w:r w:rsidRPr="00486384">
        <w:rPr>
          <w:i/>
          <w:iCs/>
          <w:spacing w:val="1"/>
          <w:szCs w:val="24"/>
        </w:rPr>
        <w:t>a</w:t>
      </w:r>
      <w:r w:rsidRPr="00486384">
        <w:rPr>
          <w:i/>
          <w:iCs/>
          <w:spacing w:val="-1"/>
          <w:szCs w:val="24"/>
        </w:rPr>
        <w:t>n</w:t>
      </w:r>
      <w:r w:rsidRPr="00486384">
        <w:rPr>
          <w:i/>
          <w:iCs/>
          <w:szCs w:val="24"/>
        </w:rPr>
        <w:t>d</w:t>
      </w:r>
      <w:r w:rsidRPr="00486384">
        <w:rPr>
          <w:i/>
          <w:iCs/>
          <w:spacing w:val="1"/>
          <w:szCs w:val="24"/>
        </w:rPr>
        <w:t xml:space="preserve"> </w:t>
      </w:r>
      <w:r w:rsidRPr="00486384">
        <w:rPr>
          <w:i/>
          <w:iCs/>
          <w:szCs w:val="24"/>
        </w:rPr>
        <w:t>t</w:t>
      </w:r>
      <w:r w:rsidRPr="00486384">
        <w:rPr>
          <w:i/>
          <w:iCs/>
          <w:spacing w:val="-1"/>
          <w:szCs w:val="24"/>
        </w:rPr>
        <w:t>h</w:t>
      </w:r>
      <w:r w:rsidRPr="00486384">
        <w:rPr>
          <w:i/>
          <w:iCs/>
          <w:spacing w:val="1"/>
          <w:szCs w:val="24"/>
        </w:rPr>
        <w:t>e</w:t>
      </w:r>
      <w:r w:rsidRPr="00486384">
        <w:rPr>
          <w:i/>
          <w:iCs/>
          <w:szCs w:val="24"/>
        </w:rPr>
        <w:t xml:space="preserve">ir </w:t>
      </w:r>
      <w:r w:rsidRPr="00486384">
        <w:rPr>
          <w:i/>
          <w:iCs/>
          <w:spacing w:val="-1"/>
          <w:szCs w:val="24"/>
        </w:rPr>
        <w:t>o</w:t>
      </w:r>
      <w:r w:rsidRPr="00486384">
        <w:rPr>
          <w:i/>
          <w:iCs/>
          <w:spacing w:val="1"/>
          <w:szCs w:val="24"/>
        </w:rPr>
        <w:t>pe</w:t>
      </w:r>
      <w:r w:rsidRPr="00486384">
        <w:rPr>
          <w:i/>
          <w:iCs/>
          <w:spacing w:val="-1"/>
          <w:szCs w:val="24"/>
        </w:rPr>
        <w:t>r</w:t>
      </w:r>
      <w:r w:rsidRPr="00486384">
        <w:rPr>
          <w:i/>
          <w:iCs/>
          <w:spacing w:val="1"/>
          <w:szCs w:val="24"/>
        </w:rPr>
        <w:t>a</w:t>
      </w:r>
      <w:r w:rsidRPr="00486384">
        <w:rPr>
          <w:i/>
          <w:iCs/>
          <w:szCs w:val="24"/>
        </w:rPr>
        <w:t>ti</w:t>
      </w:r>
      <w:r w:rsidRPr="00486384">
        <w:rPr>
          <w:i/>
          <w:iCs/>
          <w:spacing w:val="-1"/>
          <w:szCs w:val="24"/>
        </w:rPr>
        <w:t>n</w:t>
      </w:r>
      <w:r w:rsidRPr="00486384">
        <w:rPr>
          <w:i/>
          <w:iCs/>
          <w:szCs w:val="24"/>
        </w:rPr>
        <w:t>g</w:t>
      </w:r>
      <w:r w:rsidRPr="00486384">
        <w:rPr>
          <w:i/>
          <w:iCs/>
          <w:spacing w:val="1"/>
          <w:szCs w:val="24"/>
        </w:rPr>
        <w:t xml:space="preserve"> </w:t>
      </w:r>
      <w:r w:rsidRPr="00486384">
        <w:rPr>
          <w:i/>
          <w:iCs/>
          <w:szCs w:val="24"/>
        </w:rPr>
        <w:t>c</w:t>
      </w:r>
      <w:r w:rsidRPr="00486384">
        <w:rPr>
          <w:i/>
          <w:iCs/>
          <w:spacing w:val="-1"/>
          <w:szCs w:val="24"/>
        </w:rPr>
        <w:t>h</w:t>
      </w:r>
      <w:r w:rsidRPr="00486384">
        <w:rPr>
          <w:i/>
          <w:iCs/>
          <w:spacing w:val="1"/>
          <w:szCs w:val="24"/>
        </w:rPr>
        <w:t>a</w:t>
      </w:r>
      <w:r w:rsidRPr="00486384">
        <w:rPr>
          <w:i/>
          <w:iCs/>
          <w:spacing w:val="-1"/>
          <w:szCs w:val="24"/>
        </w:rPr>
        <w:t>r</w:t>
      </w:r>
      <w:r w:rsidRPr="00486384">
        <w:rPr>
          <w:i/>
          <w:iCs/>
          <w:spacing w:val="1"/>
          <w:szCs w:val="24"/>
        </w:rPr>
        <w:t>a</w:t>
      </w:r>
      <w:r w:rsidRPr="00486384">
        <w:rPr>
          <w:i/>
          <w:iCs/>
          <w:szCs w:val="24"/>
        </w:rPr>
        <w:t>ct</w:t>
      </w:r>
      <w:r w:rsidRPr="00486384">
        <w:rPr>
          <w:i/>
          <w:iCs/>
          <w:spacing w:val="1"/>
          <w:szCs w:val="24"/>
        </w:rPr>
        <w:t>e</w:t>
      </w:r>
      <w:r w:rsidRPr="00486384">
        <w:rPr>
          <w:i/>
          <w:iCs/>
          <w:spacing w:val="-1"/>
          <w:szCs w:val="24"/>
        </w:rPr>
        <w:t>r</w:t>
      </w:r>
      <w:r w:rsidRPr="00486384">
        <w:rPr>
          <w:i/>
          <w:iCs/>
          <w:szCs w:val="24"/>
        </w:rPr>
        <w:t>isti</w:t>
      </w:r>
      <w:r w:rsidRPr="00486384">
        <w:rPr>
          <w:i/>
          <w:iCs/>
          <w:spacing w:val="-2"/>
          <w:szCs w:val="24"/>
        </w:rPr>
        <w:t>c</w:t>
      </w:r>
      <w:r w:rsidRPr="00486384">
        <w:rPr>
          <w:i/>
          <w:iCs/>
          <w:szCs w:val="24"/>
        </w:rPr>
        <w:t>s</w:t>
      </w:r>
      <w:r w:rsidRPr="00486384">
        <w:rPr>
          <w:i/>
          <w:iCs/>
          <w:spacing w:val="1"/>
          <w:szCs w:val="24"/>
        </w:rPr>
        <w:t>.</w:t>
      </w:r>
      <w:r w:rsidR="009E4632" w:rsidRPr="00486384">
        <w:rPr>
          <w:i/>
          <w:iCs/>
          <w:spacing w:val="1"/>
          <w:szCs w:val="24"/>
        </w:rPr>
        <w:t xml:space="preserve"> </w:t>
      </w:r>
      <w:r w:rsidRPr="00486384">
        <w:rPr>
          <w:i/>
          <w:szCs w:val="24"/>
        </w:rPr>
        <w:t>If</w:t>
      </w:r>
      <w:r w:rsidRPr="00486384">
        <w:rPr>
          <w:i/>
          <w:spacing w:val="1"/>
          <w:szCs w:val="24"/>
        </w:rPr>
        <w:t xml:space="preserve"> </w:t>
      </w:r>
      <w:r w:rsidRPr="00486384">
        <w:rPr>
          <w:i/>
          <w:szCs w:val="24"/>
        </w:rPr>
        <w:t>f</w:t>
      </w:r>
      <w:r w:rsidRPr="00486384">
        <w:rPr>
          <w:i/>
          <w:spacing w:val="1"/>
          <w:szCs w:val="24"/>
        </w:rPr>
        <w:t>o</w:t>
      </w:r>
      <w:r w:rsidRPr="00486384">
        <w:rPr>
          <w:i/>
          <w:spacing w:val="-1"/>
          <w:szCs w:val="24"/>
        </w:rPr>
        <w:t>r</w:t>
      </w:r>
      <w:r w:rsidRPr="00486384">
        <w:rPr>
          <w:i/>
          <w:spacing w:val="-3"/>
          <w:szCs w:val="24"/>
        </w:rPr>
        <w:t>m</w:t>
      </w:r>
      <w:r w:rsidRPr="00486384">
        <w:rPr>
          <w:i/>
          <w:spacing w:val="1"/>
          <w:szCs w:val="24"/>
        </w:rPr>
        <w:t>a</w:t>
      </w:r>
      <w:r w:rsidRPr="00486384">
        <w:rPr>
          <w:i/>
          <w:szCs w:val="24"/>
        </w:rPr>
        <w:t>l i</w:t>
      </w:r>
      <w:r w:rsidRPr="00486384">
        <w:rPr>
          <w:i/>
          <w:spacing w:val="1"/>
          <w:szCs w:val="24"/>
        </w:rPr>
        <w:t>n</w:t>
      </w:r>
      <w:r w:rsidRPr="00486384">
        <w:rPr>
          <w:i/>
          <w:szCs w:val="24"/>
        </w:rPr>
        <w:t>t</w:t>
      </w:r>
      <w:r w:rsidRPr="00486384">
        <w:rPr>
          <w:i/>
          <w:spacing w:val="1"/>
          <w:szCs w:val="24"/>
        </w:rPr>
        <w:t>e</w:t>
      </w:r>
      <w:r w:rsidRPr="00486384">
        <w:rPr>
          <w:i/>
          <w:spacing w:val="-1"/>
          <w:szCs w:val="24"/>
        </w:rPr>
        <w:t>r</w:t>
      </w:r>
      <w:r w:rsidRPr="00486384">
        <w:rPr>
          <w:i/>
          <w:szCs w:val="24"/>
        </w:rPr>
        <w:t>im</w:t>
      </w:r>
      <w:r w:rsidRPr="00486384">
        <w:rPr>
          <w:i/>
          <w:spacing w:val="-3"/>
          <w:szCs w:val="24"/>
        </w:rPr>
        <w:t xml:space="preserve"> </w:t>
      </w:r>
      <w:r w:rsidRPr="00486384">
        <w:rPr>
          <w:i/>
          <w:spacing w:val="1"/>
          <w:szCs w:val="24"/>
        </w:rPr>
        <w:t>ana</w:t>
      </w:r>
      <w:r w:rsidRPr="00486384">
        <w:rPr>
          <w:i/>
          <w:szCs w:val="24"/>
        </w:rPr>
        <w:t>lys</w:t>
      </w:r>
      <w:r w:rsidRPr="00486384">
        <w:rPr>
          <w:i/>
          <w:spacing w:val="1"/>
          <w:szCs w:val="24"/>
        </w:rPr>
        <w:t>e</w:t>
      </w:r>
      <w:r w:rsidRPr="00486384">
        <w:rPr>
          <w:i/>
          <w:szCs w:val="24"/>
        </w:rPr>
        <w:t xml:space="preserve">s </w:t>
      </w:r>
      <w:r w:rsidRPr="00486384">
        <w:rPr>
          <w:i/>
          <w:spacing w:val="2"/>
          <w:szCs w:val="24"/>
        </w:rPr>
        <w:t>w</w:t>
      </w:r>
      <w:r w:rsidRPr="00486384">
        <w:rPr>
          <w:i/>
          <w:szCs w:val="24"/>
        </w:rPr>
        <w:t xml:space="preserve">ill </w:t>
      </w:r>
      <w:r w:rsidRPr="00486384">
        <w:rPr>
          <w:i/>
          <w:spacing w:val="-1"/>
          <w:szCs w:val="24"/>
        </w:rPr>
        <w:t>b</w:t>
      </w:r>
      <w:r w:rsidRPr="00486384">
        <w:rPr>
          <w:i/>
          <w:szCs w:val="24"/>
        </w:rPr>
        <w:t>e</w:t>
      </w:r>
      <w:r w:rsidRPr="00486384">
        <w:rPr>
          <w:i/>
          <w:spacing w:val="1"/>
          <w:szCs w:val="24"/>
        </w:rPr>
        <w:t xml:space="preserve"> </w:t>
      </w:r>
      <w:r w:rsidRPr="00486384">
        <w:rPr>
          <w:i/>
          <w:spacing w:val="-1"/>
          <w:szCs w:val="24"/>
        </w:rPr>
        <w:t>p</w:t>
      </w:r>
      <w:r w:rsidRPr="00486384">
        <w:rPr>
          <w:i/>
          <w:spacing w:val="1"/>
          <w:szCs w:val="24"/>
        </w:rPr>
        <w:t>e</w:t>
      </w:r>
      <w:r w:rsidRPr="00486384">
        <w:rPr>
          <w:i/>
          <w:spacing w:val="-1"/>
          <w:szCs w:val="24"/>
        </w:rPr>
        <w:t>r</w:t>
      </w:r>
      <w:r w:rsidRPr="00486384">
        <w:rPr>
          <w:i/>
          <w:szCs w:val="24"/>
        </w:rPr>
        <w:t>f</w:t>
      </w:r>
      <w:r w:rsidRPr="00486384">
        <w:rPr>
          <w:i/>
          <w:spacing w:val="1"/>
          <w:szCs w:val="24"/>
        </w:rPr>
        <w:t>o</w:t>
      </w:r>
      <w:r w:rsidRPr="00486384">
        <w:rPr>
          <w:i/>
          <w:spacing w:val="-1"/>
          <w:szCs w:val="24"/>
        </w:rPr>
        <w:t>r</w:t>
      </w:r>
      <w:r w:rsidRPr="00486384">
        <w:rPr>
          <w:i/>
          <w:spacing w:val="-3"/>
          <w:szCs w:val="24"/>
        </w:rPr>
        <w:t>m</w:t>
      </w:r>
      <w:r w:rsidRPr="00486384">
        <w:rPr>
          <w:i/>
          <w:spacing w:val="1"/>
          <w:szCs w:val="24"/>
        </w:rPr>
        <w:t>ed</w:t>
      </w:r>
      <w:r w:rsidRPr="00486384">
        <w:rPr>
          <w:i/>
          <w:szCs w:val="24"/>
        </w:rPr>
        <w:t>,</w:t>
      </w:r>
      <w:r w:rsidRPr="00486384">
        <w:rPr>
          <w:i/>
          <w:spacing w:val="1"/>
          <w:szCs w:val="24"/>
        </w:rPr>
        <w:t xml:space="preserve"> </w:t>
      </w:r>
      <w:r w:rsidRPr="00486384">
        <w:rPr>
          <w:i/>
          <w:spacing w:val="-1"/>
          <w:szCs w:val="24"/>
        </w:rPr>
        <w:t>pr</w:t>
      </w:r>
      <w:r w:rsidRPr="00486384">
        <w:rPr>
          <w:i/>
          <w:spacing w:val="1"/>
          <w:szCs w:val="24"/>
        </w:rPr>
        <w:t>o</w:t>
      </w:r>
      <w:r w:rsidRPr="00486384">
        <w:rPr>
          <w:i/>
          <w:szCs w:val="24"/>
        </w:rPr>
        <w:t>vi</w:t>
      </w:r>
      <w:r w:rsidRPr="00486384">
        <w:rPr>
          <w:i/>
          <w:spacing w:val="1"/>
          <w:szCs w:val="24"/>
        </w:rPr>
        <w:t>d</w:t>
      </w:r>
      <w:r w:rsidRPr="00486384">
        <w:rPr>
          <w:i/>
          <w:szCs w:val="24"/>
        </w:rPr>
        <w:t>e</w:t>
      </w:r>
      <w:r w:rsidRPr="00486384">
        <w:rPr>
          <w:i/>
          <w:spacing w:val="1"/>
          <w:szCs w:val="24"/>
        </w:rPr>
        <w:t xml:space="preserve"> </w:t>
      </w:r>
      <w:r w:rsidRPr="00486384">
        <w:rPr>
          <w:i/>
          <w:spacing w:val="-1"/>
          <w:szCs w:val="24"/>
        </w:rPr>
        <w:t>u</w:t>
      </w:r>
      <w:r w:rsidRPr="00486384">
        <w:rPr>
          <w:i/>
          <w:spacing w:val="1"/>
          <w:szCs w:val="24"/>
        </w:rPr>
        <w:t>na</w:t>
      </w:r>
      <w:r w:rsidRPr="00486384">
        <w:rPr>
          <w:i/>
          <w:spacing w:val="-3"/>
          <w:szCs w:val="24"/>
        </w:rPr>
        <w:t>m</w:t>
      </w:r>
      <w:r w:rsidRPr="00486384">
        <w:rPr>
          <w:i/>
          <w:spacing w:val="1"/>
          <w:szCs w:val="24"/>
        </w:rPr>
        <w:t>b</w:t>
      </w:r>
      <w:r w:rsidRPr="00486384">
        <w:rPr>
          <w:i/>
          <w:szCs w:val="24"/>
        </w:rPr>
        <w:t>i</w:t>
      </w:r>
      <w:r w:rsidRPr="00486384">
        <w:rPr>
          <w:i/>
          <w:spacing w:val="1"/>
          <w:szCs w:val="24"/>
        </w:rPr>
        <w:t>guou</w:t>
      </w:r>
      <w:r w:rsidRPr="00486384">
        <w:rPr>
          <w:i/>
          <w:szCs w:val="24"/>
        </w:rPr>
        <w:t>s</w:t>
      </w:r>
      <w:r w:rsidRPr="00486384">
        <w:rPr>
          <w:i/>
          <w:spacing w:val="-2"/>
          <w:szCs w:val="24"/>
        </w:rPr>
        <w:t xml:space="preserve"> </w:t>
      </w:r>
      <w:r w:rsidRPr="00486384">
        <w:rPr>
          <w:i/>
          <w:spacing w:val="-1"/>
          <w:szCs w:val="24"/>
        </w:rPr>
        <w:t>a</w:t>
      </w:r>
      <w:r w:rsidRPr="00486384">
        <w:rPr>
          <w:i/>
          <w:spacing w:val="1"/>
          <w:szCs w:val="24"/>
        </w:rPr>
        <w:t>n</w:t>
      </w:r>
      <w:r w:rsidRPr="00486384">
        <w:rPr>
          <w:i/>
          <w:szCs w:val="24"/>
        </w:rPr>
        <w:t>d</w:t>
      </w:r>
      <w:r w:rsidRPr="00486384">
        <w:rPr>
          <w:i/>
          <w:spacing w:val="1"/>
          <w:szCs w:val="24"/>
        </w:rPr>
        <w:t xml:space="preserve"> </w:t>
      </w:r>
      <w:r w:rsidRPr="00486384">
        <w:rPr>
          <w:i/>
          <w:szCs w:val="24"/>
        </w:rPr>
        <w:t>c</w:t>
      </w:r>
      <w:r w:rsidRPr="00486384">
        <w:rPr>
          <w:i/>
          <w:spacing w:val="1"/>
          <w:szCs w:val="24"/>
        </w:rPr>
        <w:t>o</w:t>
      </w:r>
      <w:r w:rsidRPr="00486384">
        <w:rPr>
          <w:i/>
          <w:spacing w:val="-3"/>
          <w:szCs w:val="24"/>
        </w:rPr>
        <w:t>m</w:t>
      </w:r>
      <w:r w:rsidRPr="00486384">
        <w:rPr>
          <w:i/>
          <w:spacing w:val="1"/>
          <w:szCs w:val="24"/>
        </w:rPr>
        <w:t>p</w:t>
      </w:r>
      <w:r w:rsidRPr="00486384">
        <w:rPr>
          <w:i/>
          <w:szCs w:val="24"/>
        </w:rPr>
        <w:t>l</w:t>
      </w:r>
      <w:r w:rsidRPr="00486384">
        <w:rPr>
          <w:i/>
          <w:spacing w:val="1"/>
          <w:szCs w:val="24"/>
        </w:rPr>
        <w:t>e</w:t>
      </w:r>
      <w:r w:rsidRPr="00486384">
        <w:rPr>
          <w:i/>
          <w:szCs w:val="24"/>
        </w:rPr>
        <w:t>te i</w:t>
      </w:r>
      <w:r w:rsidRPr="00486384">
        <w:rPr>
          <w:i/>
          <w:spacing w:val="1"/>
          <w:szCs w:val="24"/>
        </w:rPr>
        <w:t>n</w:t>
      </w:r>
      <w:r w:rsidRPr="00486384">
        <w:rPr>
          <w:i/>
          <w:szCs w:val="24"/>
        </w:rPr>
        <w:t>st</w:t>
      </w:r>
      <w:r w:rsidRPr="00486384">
        <w:rPr>
          <w:i/>
          <w:spacing w:val="-1"/>
          <w:szCs w:val="24"/>
        </w:rPr>
        <w:t>r</w:t>
      </w:r>
      <w:r w:rsidRPr="00486384">
        <w:rPr>
          <w:i/>
          <w:spacing w:val="1"/>
          <w:szCs w:val="24"/>
        </w:rPr>
        <w:t>u</w:t>
      </w:r>
      <w:r w:rsidRPr="00486384">
        <w:rPr>
          <w:i/>
          <w:szCs w:val="24"/>
        </w:rPr>
        <w:t>cti</w:t>
      </w:r>
      <w:r w:rsidRPr="00486384">
        <w:rPr>
          <w:i/>
          <w:spacing w:val="1"/>
          <w:szCs w:val="24"/>
        </w:rPr>
        <w:t>on</w:t>
      </w:r>
      <w:r w:rsidRPr="00486384">
        <w:rPr>
          <w:i/>
          <w:szCs w:val="24"/>
        </w:rPr>
        <w:t xml:space="preserve">s </w:t>
      </w:r>
      <w:r w:rsidRPr="00486384">
        <w:rPr>
          <w:i/>
          <w:spacing w:val="-2"/>
          <w:szCs w:val="24"/>
        </w:rPr>
        <w:t>s</w:t>
      </w:r>
      <w:r w:rsidRPr="00486384">
        <w:rPr>
          <w:i/>
          <w:szCs w:val="24"/>
        </w:rPr>
        <w:t>o</w:t>
      </w:r>
      <w:r w:rsidRPr="00486384">
        <w:rPr>
          <w:i/>
          <w:spacing w:val="1"/>
          <w:szCs w:val="24"/>
        </w:rPr>
        <w:t xml:space="preserve"> </w:t>
      </w:r>
      <w:r w:rsidRPr="00486384">
        <w:rPr>
          <w:i/>
          <w:spacing w:val="-2"/>
          <w:szCs w:val="24"/>
        </w:rPr>
        <w:t>t</w:t>
      </w:r>
      <w:r w:rsidRPr="00486384">
        <w:rPr>
          <w:i/>
          <w:spacing w:val="1"/>
          <w:szCs w:val="24"/>
        </w:rPr>
        <w:t>ha</w:t>
      </w:r>
      <w:r w:rsidRPr="00486384">
        <w:rPr>
          <w:i/>
          <w:szCs w:val="24"/>
        </w:rPr>
        <w:t>t</w:t>
      </w:r>
      <w:r w:rsidRPr="00486384">
        <w:rPr>
          <w:i/>
          <w:spacing w:val="-1"/>
          <w:szCs w:val="24"/>
        </w:rPr>
        <w:t xml:space="preserve"> </w:t>
      </w:r>
      <w:r w:rsidRPr="00486384">
        <w:rPr>
          <w:i/>
          <w:spacing w:val="1"/>
          <w:szCs w:val="24"/>
        </w:rPr>
        <w:t>a</w:t>
      </w:r>
      <w:r w:rsidRPr="00486384">
        <w:rPr>
          <w:i/>
          <w:szCs w:val="24"/>
        </w:rPr>
        <w:t>n</w:t>
      </w:r>
      <w:r w:rsidRPr="00486384">
        <w:rPr>
          <w:i/>
          <w:spacing w:val="1"/>
          <w:szCs w:val="24"/>
        </w:rPr>
        <w:t xml:space="preserve"> </w:t>
      </w:r>
      <w:r w:rsidRPr="00486384">
        <w:rPr>
          <w:i/>
          <w:spacing w:val="-3"/>
          <w:szCs w:val="24"/>
        </w:rPr>
        <w:t>i</w:t>
      </w:r>
      <w:r w:rsidRPr="00486384">
        <w:rPr>
          <w:i/>
          <w:spacing w:val="1"/>
          <w:szCs w:val="24"/>
        </w:rPr>
        <w:t>nd</w:t>
      </w:r>
      <w:r w:rsidRPr="00486384">
        <w:rPr>
          <w:i/>
          <w:spacing w:val="-1"/>
          <w:szCs w:val="24"/>
        </w:rPr>
        <w:t>e</w:t>
      </w:r>
      <w:r w:rsidRPr="00486384">
        <w:rPr>
          <w:i/>
          <w:spacing w:val="1"/>
          <w:szCs w:val="24"/>
        </w:rPr>
        <w:t>pe</w:t>
      </w:r>
      <w:r w:rsidRPr="00486384">
        <w:rPr>
          <w:i/>
          <w:spacing w:val="-1"/>
          <w:szCs w:val="24"/>
        </w:rPr>
        <w:t>n</w:t>
      </w:r>
      <w:r w:rsidRPr="00486384">
        <w:rPr>
          <w:i/>
          <w:spacing w:val="1"/>
          <w:szCs w:val="24"/>
        </w:rPr>
        <w:t>de</w:t>
      </w:r>
      <w:r w:rsidRPr="00486384">
        <w:rPr>
          <w:i/>
          <w:spacing w:val="-1"/>
          <w:szCs w:val="24"/>
        </w:rPr>
        <w:t>n</w:t>
      </w:r>
      <w:r w:rsidRPr="00486384">
        <w:rPr>
          <w:i/>
          <w:szCs w:val="24"/>
        </w:rPr>
        <w:t>t</w:t>
      </w:r>
      <w:r w:rsidRPr="00486384">
        <w:rPr>
          <w:i/>
          <w:spacing w:val="1"/>
          <w:szCs w:val="24"/>
        </w:rPr>
        <w:t xml:space="preserve"> </w:t>
      </w:r>
      <w:r w:rsidRPr="00486384">
        <w:rPr>
          <w:i/>
        </w:rPr>
        <w:t>st</w:t>
      </w:r>
      <w:r w:rsidRPr="00486384">
        <w:rPr>
          <w:i/>
          <w:spacing w:val="-1"/>
        </w:rPr>
        <w:t>a</w:t>
      </w:r>
      <w:r w:rsidRPr="00486384">
        <w:rPr>
          <w:i/>
        </w:rPr>
        <w:t>tistici</w:t>
      </w:r>
      <w:r w:rsidRPr="00486384">
        <w:rPr>
          <w:i/>
          <w:spacing w:val="1"/>
        </w:rPr>
        <w:t>a</w:t>
      </w:r>
      <w:r w:rsidRPr="00486384">
        <w:rPr>
          <w:i/>
        </w:rPr>
        <w:t>n</w:t>
      </w:r>
      <w:r w:rsidRPr="00486384">
        <w:rPr>
          <w:i/>
          <w:spacing w:val="-1"/>
          <w:szCs w:val="24"/>
        </w:rPr>
        <w:t xml:space="preserve"> </w:t>
      </w:r>
      <w:r w:rsidRPr="00486384">
        <w:rPr>
          <w:i/>
          <w:szCs w:val="24"/>
        </w:rPr>
        <w:t>c</w:t>
      </w:r>
      <w:r w:rsidRPr="00486384">
        <w:rPr>
          <w:i/>
          <w:spacing w:val="1"/>
          <w:szCs w:val="24"/>
        </w:rPr>
        <w:t>ou</w:t>
      </w:r>
      <w:r w:rsidRPr="00486384">
        <w:rPr>
          <w:i/>
          <w:szCs w:val="24"/>
        </w:rPr>
        <w:t>ld</w:t>
      </w:r>
      <w:r w:rsidRPr="00486384">
        <w:rPr>
          <w:i/>
          <w:spacing w:val="-1"/>
          <w:szCs w:val="24"/>
        </w:rPr>
        <w:t xml:space="preserve"> </w:t>
      </w:r>
      <w:r w:rsidRPr="00486384">
        <w:rPr>
          <w:i/>
          <w:spacing w:val="1"/>
          <w:szCs w:val="24"/>
        </w:rPr>
        <w:t>pe</w:t>
      </w:r>
      <w:r w:rsidRPr="00486384">
        <w:rPr>
          <w:i/>
          <w:spacing w:val="-1"/>
          <w:szCs w:val="24"/>
        </w:rPr>
        <w:t>r</w:t>
      </w:r>
      <w:r w:rsidRPr="00486384">
        <w:rPr>
          <w:i/>
          <w:szCs w:val="24"/>
        </w:rPr>
        <w:t>f</w:t>
      </w:r>
      <w:r w:rsidRPr="00486384">
        <w:rPr>
          <w:i/>
          <w:spacing w:val="1"/>
          <w:szCs w:val="24"/>
        </w:rPr>
        <w:t>o</w:t>
      </w:r>
      <w:r w:rsidRPr="00486384">
        <w:rPr>
          <w:i/>
          <w:spacing w:val="-1"/>
          <w:szCs w:val="24"/>
        </w:rPr>
        <w:t>r</w:t>
      </w:r>
      <w:r w:rsidRPr="00486384">
        <w:rPr>
          <w:i/>
          <w:szCs w:val="24"/>
        </w:rPr>
        <w:t>m</w:t>
      </w:r>
      <w:r w:rsidRPr="00486384">
        <w:rPr>
          <w:i/>
          <w:spacing w:val="-3"/>
          <w:szCs w:val="24"/>
        </w:rPr>
        <w:t xml:space="preserve"> </w:t>
      </w:r>
      <w:r w:rsidRPr="00486384">
        <w:rPr>
          <w:i/>
          <w:szCs w:val="24"/>
        </w:rPr>
        <w:t>t</w:t>
      </w:r>
      <w:r w:rsidRPr="00486384">
        <w:rPr>
          <w:i/>
          <w:spacing w:val="1"/>
          <w:szCs w:val="24"/>
        </w:rPr>
        <w:t>h</w:t>
      </w:r>
      <w:r w:rsidRPr="00486384">
        <w:rPr>
          <w:i/>
          <w:szCs w:val="24"/>
        </w:rPr>
        <w:t>e</w:t>
      </w:r>
      <w:r w:rsidRPr="00486384">
        <w:rPr>
          <w:i/>
          <w:spacing w:val="-1"/>
          <w:szCs w:val="24"/>
        </w:rPr>
        <w:t xml:space="preserve"> </w:t>
      </w:r>
      <w:r w:rsidRPr="00486384">
        <w:rPr>
          <w:i/>
          <w:spacing w:val="1"/>
          <w:szCs w:val="24"/>
        </w:rPr>
        <w:t>ana</w:t>
      </w:r>
      <w:r w:rsidRPr="00486384">
        <w:rPr>
          <w:i/>
          <w:spacing w:val="-3"/>
          <w:szCs w:val="24"/>
        </w:rPr>
        <w:t>l</w:t>
      </w:r>
      <w:r w:rsidRPr="00486384">
        <w:rPr>
          <w:i/>
          <w:szCs w:val="24"/>
        </w:rPr>
        <w:t>ys</w:t>
      </w:r>
      <w:r w:rsidRPr="00486384">
        <w:rPr>
          <w:i/>
          <w:spacing w:val="1"/>
          <w:szCs w:val="24"/>
        </w:rPr>
        <w:t>e</w:t>
      </w:r>
      <w:r w:rsidRPr="00486384">
        <w:rPr>
          <w:i/>
          <w:szCs w:val="24"/>
        </w:rPr>
        <w:t>s.</w:t>
      </w:r>
    </w:p>
    <w:p w14:paraId="001EA1D5" w14:textId="77777777" w:rsidR="00984A92" w:rsidRPr="00486384" w:rsidRDefault="00984A92" w:rsidP="00FF6D12">
      <w:pPr>
        <w:rPr>
          <w:i/>
          <w:szCs w:val="24"/>
        </w:rPr>
      </w:pPr>
      <w:r w:rsidRPr="00486384">
        <w:rPr>
          <w:i/>
          <w:szCs w:val="24"/>
        </w:rPr>
        <w:t xml:space="preserve">Describe safety findings that would prompt temporary suspension of enrollment and/or study intervention use until a safety review is convened (either routine or ad hoc). </w:t>
      </w:r>
      <w:r w:rsidRPr="00486384">
        <w:rPr>
          <w:i/>
          <w:iCs/>
          <w:spacing w:val="1"/>
          <w:szCs w:val="24"/>
        </w:rPr>
        <w:t>P</w:t>
      </w:r>
      <w:r w:rsidRPr="00486384">
        <w:rPr>
          <w:i/>
          <w:iCs/>
          <w:spacing w:val="-1"/>
          <w:szCs w:val="24"/>
        </w:rPr>
        <w:t>r</w:t>
      </w:r>
      <w:r w:rsidRPr="00486384">
        <w:rPr>
          <w:i/>
          <w:iCs/>
          <w:spacing w:val="1"/>
          <w:szCs w:val="24"/>
        </w:rPr>
        <w:t>o</w:t>
      </w:r>
      <w:r w:rsidRPr="00486384">
        <w:rPr>
          <w:i/>
          <w:iCs/>
          <w:szCs w:val="24"/>
        </w:rPr>
        <w:t>vi</w:t>
      </w:r>
      <w:r w:rsidRPr="00486384">
        <w:rPr>
          <w:i/>
          <w:iCs/>
          <w:spacing w:val="1"/>
          <w:szCs w:val="24"/>
        </w:rPr>
        <w:t>d</w:t>
      </w:r>
      <w:r w:rsidRPr="00486384">
        <w:rPr>
          <w:i/>
          <w:iCs/>
          <w:szCs w:val="24"/>
        </w:rPr>
        <w:t>e</w:t>
      </w:r>
      <w:r w:rsidRPr="00486384">
        <w:rPr>
          <w:i/>
          <w:iCs/>
          <w:spacing w:val="-1"/>
          <w:szCs w:val="24"/>
        </w:rPr>
        <w:t xml:space="preserve"> </w:t>
      </w:r>
      <w:r w:rsidRPr="00486384">
        <w:rPr>
          <w:i/>
          <w:iCs/>
          <w:spacing w:val="1"/>
          <w:szCs w:val="24"/>
        </w:rPr>
        <w:t>de</w:t>
      </w:r>
      <w:r w:rsidRPr="00486384">
        <w:rPr>
          <w:i/>
          <w:iCs/>
          <w:szCs w:val="24"/>
        </w:rPr>
        <w:t>t</w:t>
      </w:r>
      <w:r w:rsidRPr="00486384">
        <w:rPr>
          <w:i/>
          <w:iCs/>
          <w:spacing w:val="1"/>
          <w:szCs w:val="24"/>
        </w:rPr>
        <w:t>a</w:t>
      </w:r>
      <w:r w:rsidRPr="00486384">
        <w:rPr>
          <w:i/>
          <w:iCs/>
          <w:szCs w:val="24"/>
        </w:rPr>
        <w:t>ils</w:t>
      </w:r>
      <w:r w:rsidRPr="00486384">
        <w:rPr>
          <w:i/>
          <w:iCs/>
          <w:spacing w:val="-2"/>
          <w:szCs w:val="24"/>
        </w:rPr>
        <w:t xml:space="preserve"> </w:t>
      </w:r>
      <w:r w:rsidRPr="00486384">
        <w:rPr>
          <w:i/>
          <w:iCs/>
          <w:spacing w:val="1"/>
          <w:szCs w:val="24"/>
        </w:rPr>
        <w:t>o</w:t>
      </w:r>
      <w:r w:rsidRPr="00486384">
        <w:rPr>
          <w:i/>
          <w:iCs/>
          <w:szCs w:val="24"/>
        </w:rPr>
        <w:t>f</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pr</w:t>
      </w:r>
      <w:r w:rsidRPr="00486384">
        <w:rPr>
          <w:i/>
          <w:iCs/>
          <w:spacing w:val="1"/>
          <w:szCs w:val="24"/>
        </w:rPr>
        <w:t>opo</w:t>
      </w:r>
      <w:r w:rsidRPr="00486384">
        <w:rPr>
          <w:i/>
          <w:iCs/>
          <w:szCs w:val="24"/>
        </w:rPr>
        <w:t>s</w:t>
      </w:r>
      <w:r w:rsidRPr="00486384">
        <w:rPr>
          <w:i/>
          <w:iCs/>
          <w:spacing w:val="-1"/>
          <w:szCs w:val="24"/>
        </w:rPr>
        <w:t>e</w:t>
      </w:r>
      <w:r w:rsidRPr="00486384">
        <w:rPr>
          <w:i/>
          <w:iCs/>
          <w:szCs w:val="24"/>
        </w:rPr>
        <w:t>d</w:t>
      </w:r>
      <w:r w:rsidRPr="00486384">
        <w:rPr>
          <w:i/>
          <w:iCs/>
          <w:spacing w:val="1"/>
          <w:szCs w:val="24"/>
        </w:rPr>
        <w:t xml:space="preserve"> </w:t>
      </w:r>
      <w:r w:rsidRPr="00486384">
        <w:rPr>
          <w:i/>
          <w:iCs/>
          <w:spacing w:val="-1"/>
          <w:szCs w:val="24"/>
        </w:rPr>
        <w:t>r</w:t>
      </w:r>
      <w:r w:rsidRPr="00486384">
        <w:rPr>
          <w:i/>
          <w:iCs/>
          <w:spacing w:val="1"/>
          <w:szCs w:val="24"/>
        </w:rPr>
        <w:t>u</w:t>
      </w:r>
      <w:r w:rsidRPr="00486384">
        <w:rPr>
          <w:i/>
          <w:iCs/>
          <w:szCs w:val="24"/>
        </w:rPr>
        <w:t>l</w:t>
      </w:r>
      <w:r w:rsidRPr="00486384">
        <w:rPr>
          <w:i/>
          <w:iCs/>
          <w:spacing w:val="1"/>
          <w:szCs w:val="24"/>
        </w:rPr>
        <w:t>e</w:t>
      </w:r>
      <w:r w:rsidRPr="00486384">
        <w:rPr>
          <w:i/>
          <w:iCs/>
          <w:szCs w:val="24"/>
        </w:rPr>
        <w:t xml:space="preserve">s </w:t>
      </w:r>
      <w:r w:rsidRPr="00486384">
        <w:rPr>
          <w:i/>
          <w:iCs/>
          <w:spacing w:val="-2"/>
          <w:szCs w:val="24"/>
        </w:rPr>
        <w:t>f</w:t>
      </w:r>
      <w:r w:rsidRPr="00486384">
        <w:rPr>
          <w:i/>
          <w:iCs/>
          <w:spacing w:val="1"/>
          <w:szCs w:val="24"/>
        </w:rPr>
        <w:t>o</w:t>
      </w:r>
      <w:r w:rsidRPr="00486384">
        <w:rPr>
          <w:i/>
          <w:iCs/>
          <w:szCs w:val="24"/>
        </w:rPr>
        <w:t xml:space="preserve">r </w:t>
      </w:r>
      <w:r w:rsidRPr="00486384">
        <w:rPr>
          <w:i/>
          <w:iCs/>
          <w:spacing w:val="-1"/>
          <w:szCs w:val="24"/>
        </w:rPr>
        <w:t>h</w:t>
      </w:r>
      <w:r w:rsidRPr="00486384">
        <w:rPr>
          <w:i/>
          <w:iCs/>
          <w:spacing w:val="1"/>
          <w:szCs w:val="24"/>
        </w:rPr>
        <w:t>a</w:t>
      </w:r>
      <w:r w:rsidRPr="00486384">
        <w:rPr>
          <w:i/>
          <w:iCs/>
          <w:szCs w:val="24"/>
        </w:rPr>
        <w:t>lti</w:t>
      </w:r>
      <w:r w:rsidRPr="00486384">
        <w:rPr>
          <w:i/>
          <w:iCs/>
          <w:spacing w:val="-1"/>
          <w:szCs w:val="24"/>
        </w:rPr>
        <w:t>n</w:t>
      </w:r>
      <w:r w:rsidRPr="00486384">
        <w:rPr>
          <w:i/>
          <w:iCs/>
          <w:szCs w:val="24"/>
        </w:rPr>
        <w:t>g</w:t>
      </w:r>
      <w:r w:rsidRPr="00486384">
        <w:rPr>
          <w:i/>
          <w:iCs/>
          <w:spacing w:val="1"/>
          <w:szCs w:val="24"/>
        </w:rPr>
        <w:t xml:space="preserve"> </w:t>
      </w:r>
      <w:r w:rsidRPr="00486384">
        <w:rPr>
          <w:i/>
          <w:iCs/>
          <w:szCs w:val="24"/>
        </w:rPr>
        <w:t>st</w:t>
      </w:r>
      <w:r w:rsidRPr="00486384">
        <w:rPr>
          <w:i/>
          <w:iCs/>
          <w:spacing w:val="-1"/>
          <w:szCs w:val="24"/>
        </w:rPr>
        <w:t>u</w:t>
      </w:r>
      <w:r w:rsidRPr="00486384">
        <w:rPr>
          <w:i/>
          <w:iCs/>
          <w:spacing w:val="1"/>
          <w:szCs w:val="24"/>
        </w:rPr>
        <w:t>d</w:t>
      </w:r>
      <w:r w:rsidRPr="00486384">
        <w:rPr>
          <w:i/>
          <w:iCs/>
          <w:szCs w:val="24"/>
        </w:rPr>
        <w:t xml:space="preserve">y </w:t>
      </w:r>
      <w:r w:rsidRPr="00486384">
        <w:rPr>
          <w:i/>
          <w:iCs/>
          <w:spacing w:val="-1"/>
          <w:szCs w:val="24"/>
        </w:rPr>
        <w:t>e</w:t>
      </w:r>
      <w:r w:rsidRPr="00486384">
        <w:rPr>
          <w:i/>
          <w:iCs/>
          <w:spacing w:val="1"/>
          <w:szCs w:val="24"/>
        </w:rPr>
        <w:t>n</w:t>
      </w:r>
      <w:r w:rsidRPr="00486384">
        <w:rPr>
          <w:i/>
          <w:iCs/>
          <w:spacing w:val="-1"/>
          <w:szCs w:val="24"/>
        </w:rPr>
        <w:t>r</w:t>
      </w:r>
      <w:r w:rsidRPr="00486384">
        <w:rPr>
          <w:i/>
          <w:iCs/>
          <w:spacing w:val="1"/>
          <w:szCs w:val="24"/>
        </w:rPr>
        <w:t>o</w:t>
      </w:r>
      <w:r w:rsidRPr="00486384">
        <w:rPr>
          <w:i/>
          <w:iCs/>
          <w:szCs w:val="24"/>
        </w:rPr>
        <w:t>ll</w:t>
      </w:r>
      <w:r w:rsidRPr="00486384">
        <w:rPr>
          <w:i/>
          <w:iCs/>
          <w:spacing w:val="-3"/>
          <w:szCs w:val="24"/>
        </w:rPr>
        <w:t>m</w:t>
      </w:r>
      <w:r w:rsidRPr="00486384">
        <w:rPr>
          <w:i/>
          <w:iCs/>
          <w:spacing w:val="1"/>
          <w:szCs w:val="24"/>
        </w:rPr>
        <w:t>en</w:t>
      </w:r>
      <w:r w:rsidRPr="00486384">
        <w:rPr>
          <w:i/>
          <w:iCs/>
          <w:szCs w:val="24"/>
        </w:rPr>
        <w:t>t</w:t>
      </w:r>
      <w:r w:rsidRPr="00486384">
        <w:rPr>
          <w:i/>
          <w:iCs/>
          <w:spacing w:val="1"/>
          <w:szCs w:val="24"/>
        </w:rPr>
        <w:t xml:space="preserve"> o</w:t>
      </w:r>
      <w:r w:rsidRPr="00486384">
        <w:rPr>
          <w:i/>
          <w:iCs/>
          <w:szCs w:val="24"/>
        </w:rPr>
        <w:t>r st</w:t>
      </w:r>
      <w:r w:rsidRPr="00486384">
        <w:rPr>
          <w:i/>
          <w:iCs/>
          <w:spacing w:val="1"/>
          <w:szCs w:val="24"/>
        </w:rPr>
        <w:t xml:space="preserve">udy </w:t>
      </w:r>
      <w:r w:rsidRPr="00486384">
        <w:rPr>
          <w:i/>
          <w:iCs/>
          <w:szCs w:val="24"/>
        </w:rPr>
        <w:t>i</w:t>
      </w:r>
      <w:r w:rsidRPr="00486384">
        <w:rPr>
          <w:i/>
          <w:iCs/>
          <w:spacing w:val="1"/>
          <w:szCs w:val="24"/>
        </w:rPr>
        <w:t>n</w:t>
      </w:r>
      <w:r w:rsidRPr="00486384">
        <w:rPr>
          <w:i/>
          <w:iCs/>
          <w:szCs w:val="24"/>
        </w:rPr>
        <w:t>t</w:t>
      </w:r>
      <w:r w:rsidRPr="00486384">
        <w:rPr>
          <w:i/>
          <w:iCs/>
          <w:spacing w:val="1"/>
          <w:szCs w:val="24"/>
        </w:rPr>
        <w:t>e</w:t>
      </w:r>
      <w:r w:rsidRPr="00486384">
        <w:rPr>
          <w:i/>
          <w:iCs/>
          <w:spacing w:val="-1"/>
          <w:szCs w:val="24"/>
        </w:rPr>
        <w:t>r</w:t>
      </w:r>
      <w:r w:rsidRPr="00486384">
        <w:rPr>
          <w:i/>
          <w:iCs/>
          <w:szCs w:val="24"/>
        </w:rPr>
        <w:t>v</w:t>
      </w:r>
      <w:r w:rsidRPr="00486384">
        <w:rPr>
          <w:i/>
          <w:iCs/>
          <w:spacing w:val="1"/>
          <w:szCs w:val="24"/>
        </w:rPr>
        <w:t>en</w:t>
      </w:r>
      <w:r w:rsidRPr="00486384">
        <w:rPr>
          <w:i/>
          <w:iCs/>
          <w:szCs w:val="24"/>
        </w:rPr>
        <w:t>t</w:t>
      </w:r>
      <w:r w:rsidRPr="00486384">
        <w:rPr>
          <w:i/>
          <w:iCs/>
          <w:spacing w:val="-3"/>
          <w:szCs w:val="24"/>
        </w:rPr>
        <w:t>i</w:t>
      </w:r>
      <w:r w:rsidRPr="00486384">
        <w:rPr>
          <w:i/>
          <w:iCs/>
          <w:spacing w:val="1"/>
          <w:szCs w:val="24"/>
        </w:rPr>
        <w:t>on</w:t>
      </w:r>
      <w:r w:rsidRPr="00486384">
        <w:rPr>
          <w:i/>
          <w:iCs/>
          <w:spacing w:val="-2"/>
          <w:szCs w:val="24"/>
        </w:rPr>
        <w:t>/</w:t>
      </w:r>
      <w:r w:rsidRPr="00486384">
        <w:rPr>
          <w:i/>
          <w:iCs/>
          <w:spacing w:val="1"/>
          <w:szCs w:val="24"/>
        </w:rPr>
        <w:t>ad</w:t>
      </w:r>
      <w:r w:rsidRPr="00486384">
        <w:rPr>
          <w:i/>
          <w:iCs/>
          <w:spacing w:val="-3"/>
          <w:szCs w:val="24"/>
        </w:rPr>
        <w:t>m</w:t>
      </w:r>
      <w:r w:rsidRPr="00486384">
        <w:rPr>
          <w:i/>
          <w:iCs/>
          <w:szCs w:val="24"/>
        </w:rPr>
        <w:t>i</w:t>
      </w:r>
      <w:r w:rsidRPr="00486384">
        <w:rPr>
          <w:i/>
          <w:iCs/>
          <w:spacing w:val="1"/>
          <w:szCs w:val="24"/>
        </w:rPr>
        <w:t>n</w:t>
      </w:r>
      <w:r w:rsidRPr="00486384">
        <w:rPr>
          <w:i/>
          <w:iCs/>
          <w:szCs w:val="24"/>
        </w:rPr>
        <w:t>ist</w:t>
      </w:r>
      <w:r w:rsidRPr="00486384">
        <w:rPr>
          <w:i/>
          <w:iCs/>
          <w:spacing w:val="-1"/>
          <w:szCs w:val="24"/>
        </w:rPr>
        <w:t>r</w:t>
      </w:r>
      <w:r w:rsidRPr="00486384">
        <w:rPr>
          <w:i/>
          <w:iCs/>
          <w:spacing w:val="1"/>
          <w:szCs w:val="24"/>
        </w:rPr>
        <w:t>a</w:t>
      </w:r>
      <w:r w:rsidRPr="00486384">
        <w:rPr>
          <w:i/>
          <w:iCs/>
          <w:szCs w:val="24"/>
        </w:rPr>
        <w:t>ti</w:t>
      </w:r>
      <w:r w:rsidRPr="00486384">
        <w:rPr>
          <w:i/>
          <w:iCs/>
          <w:spacing w:val="1"/>
          <w:szCs w:val="24"/>
        </w:rPr>
        <w:t>o</w:t>
      </w:r>
      <w:r w:rsidRPr="00486384">
        <w:rPr>
          <w:i/>
          <w:iCs/>
          <w:szCs w:val="24"/>
        </w:rPr>
        <w:t>n</w:t>
      </w:r>
      <w:r w:rsidRPr="00486384">
        <w:rPr>
          <w:i/>
          <w:iCs/>
          <w:spacing w:val="1"/>
          <w:szCs w:val="24"/>
        </w:rPr>
        <w:t xml:space="preserve"> </w:t>
      </w:r>
      <w:r w:rsidRPr="00486384">
        <w:rPr>
          <w:i/>
          <w:iCs/>
          <w:spacing w:val="-1"/>
          <w:szCs w:val="24"/>
        </w:rPr>
        <w:t>o</w:t>
      </w:r>
      <w:r w:rsidRPr="00486384">
        <w:rPr>
          <w:i/>
          <w:iCs/>
          <w:szCs w:val="24"/>
        </w:rPr>
        <w:t>f</w:t>
      </w:r>
      <w:r w:rsidRPr="00486384">
        <w:rPr>
          <w:i/>
          <w:iCs/>
          <w:spacing w:val="1"/>
          <w:szCs w:val="24"/>
        </w:rPr>
        <w:t xml:space="preserve"> </w:t>
      </w:r>
      <w:r w:rsidRPr="00486384">
        <w:rPr>
          <w:i/>
          <w:iCs/>
          <w:szCs w:val="24"/>
        </w:rPr>
        <w:t>st</w:t>
      </w:r>
      <w:r w:rsidRPr="00486384">
        <w:rPr>
          <w:i/>
          <w:iCs/>
          <w:spacing w:val="-1"/>
          <w:szCs w:val="24"/>
        </w:rPr>
        <w:t>u</w:t>
      </w:r>
      <w:r w:rsidRPr="00486384">
        <w:rPr>
          <w:i/>
          <w:iCs/>
          <w:spacing w:val="1"/>
          <w:szCs w:val="24"/>
        </w:rPr>
        <w:t>d</w:t>
      </w:r>
      <w:r w:rsidRPr="00486384">
        <w:rPr>
          <w:i/>
          <w:iCs/>
          <w:szCs w:val="24"/>
        </w:rPr>
        <w:t xml:space="preserve">y </w:t>
      </w:r>
      <w:r w:rsidRPr="00486384">
        <w:rPr>
          <w:i/>
          <w:iCs/>
          <w:spacing w:val="1"/>
          <w:szCs w:val="24"/>
        </w:rPr>
        <w:t>p</w:t>
      </w:r>
      <w:r w:rsidRPr="00486384">
        <w:rPr>
          <w:i/>
          <w:iCs/>
          <w:spacing w:val="-1"/>
          <w:szCs w:val="24"/>
        </w:rPr>
        <w:t>ro</w:t>
      </w:r>
      <w:r w:rsidRPr="00486384">
        <w:rPr>
          <w:i/>
          <w:iCs/>
          <w:spacing w:val="1"/>
          <w:szCs w:val="24"/>
        </w:rPr>
        <w:t>du</w:t>
      </w:r>
      <w:r w:rsidRPr="00486384">
        <w:rPr>
          <w:i/>
          <w:iCs/>
          <w:szCs w:val="24"/>
        </w:rPr>
        <w:t>ct</w:t>
      </w:r>
      <w:r w:rsidRPr="00486384">
        <w:rPr>
          <w:i/>
          <w:iCs/>
          <w:spacing w:val="-1"/>
          <w:szCs w:val="24"/>
        </w:rPr>
        <w:t xml:space="preserve"> </w:t>
      </w:r>
      <w:r w:rsidRPr="00486384">
        <w:rPr>
          <w:i/>
          <w:iCs/>
          <w:szCs w:val="24"/>
        </w:rPr>
        <w:t>f</w:t>
      </w:r>
      <w:r w:rsidRPr="00486384">
        <w:rPr>
          <w:i/>
          <w:iCs/>
          <w:spacing w:val="-1"/>
          <w:szCs w:val="24"/>
        </w:rPr>
        <w:t>o</w:t>
      </w:r>
      <w:r w:rsidRPr="00486384">
        <w:rPr>
          <w:i/>
          <w:iCs/>
          <w:szCs w:val="24"/>
        </w:rPr>
        <w:t>r s</w:t>
      </w:r>
      <w:r w:rsidRPr="00486384">
        <w:rPr>
          <w:i/>
          <w:iCs/>
          <w:spacing w:val="1"/>
          <w:szCs w:val="24"/>
        </w:rPr>
        <w:t>afe</w:t>
      </w:r>
      <w:r w:rsidRPr="00486384">
        <w:rPr>
          <w:i/>
          <w:iCs/>
          <w:szCs w:val="24"/>
        </w:rPr>
        <w:t>ty,</w:t>
      </w:r>
      <w:r w:rsidRPr="00486384">
        <w:rPr>
          <w:i/>
          <w:iCs/>
          <w:spacing w:val="-1"/>
          <w:szCs w:val="24"/>
        </w:rPr>
        <w:t xml:space="preserve"> </w:t>
      </w:r>
      <w:r w:rsidRPr="00486384">
        <w:rPr>
          <w:i/>
          <w:szCs w:val="24"/>
        </w:rPr>
        <w:t>i</w:t>
      </w:r>
      <w:r w:rsidRPr="00486384">
        <w:rPr>
          <w:i/>
          <w:spacing w:val="1"/>
          <w:szCs w:val="24"/>
        </w:rPr>
        <w:t>n</w:t>
      </w:r>
      <w:r w:rsidRPr="00486384">
        <w:rPr>
          <w:i/>
          <w:szCs w:val="24"/>
        </w:rPr>
        <w:t>cl</w:t>
      </w:r>
      <w:r w:rsidRPr="00486384">
        <w:rPr>
          <w:i/>
          <w:spacing w:val="1"/>
          <w:szCs w:val="24"/>
        </w:rPr>
        <w:t>ud</w:t>
      </w:r>
      <w:r w:rsidRPr="00486384">
        <w:rPr>
          <w:i/>
          <w:szCs w:val="24"/>
        </w:rPr>
        <w:t>i</w:t>
      </w:r>
      <w:r w:rsidRPr="00486384">
        <w:rPr>
          <w:i/>
          <w:spacing w:val="-1"/>
          <w:szCs w:val="24"/>
        </w:rPr>
        <w:t>n</w:t>
      </w:r>
      <w:r w:rsidRPr="00486384">
        <w:rPr>
          <w:i/>
          <w:szCs w:val="24"/>
        </w:rPr>
        <w:t>g</w:t>
      </w:r>
      <w:r w:rsidRPr="00486384">
        <w:rPr>
          <w:i/>
          <w:iCs/>
          <w:spacing w:val="-1"/>
          <w:szCs w:val="24"/>
        </w:rPr>
        <w:t xml:space="preserve"> </w:t>
      </w:r>
      <w:r w:rsidRPr="00486384">
        <w:rPr>
          <w:i/>
          <w:iCs/>
          <w:spacing w:val="2"/>
          <w:szCs w:val="24"/>
        </w:rPr>
        <w:t>w</w:t>
      </w:r>
      <w:r w:rsidRPr="00486384">
        <w:rPr>
          <w:i/>
          <w:iCs/>
          <w:spacing w:val="-1"/>
          <w:szCs w:val="24"/>
        </w:rPr>
        <w:t>h</w:t>
      </w:r>
      <w:r w:rsidRPr="00486384">
        <w:rPr>
          <w:i/>
          <w:iCs/>
          <w:spacing w:val="1"/>
          <w:szCs w:val="24"/>
        </w:rPr>
        <w:t>e</w:t>
      </w:r>
      <w:r w:rsidRPr="00486384">
        <w:rPr>
          <w:i/>
          <w:iCs/>
          <w:spacing w:val="-2"/>
          <w:szCs w:val="24"/>
        </w:rPr>
        <w:t>t</w:t>
      </w:r>
      <w:r w:rsidRPr="00486384">
        <w:rPr>
          <w:i/>
          <w:iCs/>
          <w:spacing w:val="1"/>
          <w:szCs w:val="24"/>
        </w:rPr>
        <w:t>he</w:t>
      </w:r>
      <w:r w:rsidRPr="00486384">
        <w:rPr>
          <w:i/>
          <w:iCs/>
          <w:szCs w:val="24"/>
        </w:rPr>
        <w:t>r t</w:t>
      </w:r>
      <w:r w:rsidRPr="00486384">
        <w:rPr>
          <w:i/>
          <w:iCs/>
          <w:spacing w:val="-1"/>
          <w:szCs w:val="24"/>
        </w:rPr>
        <w:t>h</w:t>
      </w:r>
      <w:r w:rsidRPr="00486384">
        <w:rPr>
          <w:i/>
          <w:iCs/>
          <w:spacing w:val="1"/>
          <w:szCs w:val="24"/>
        </w:rPr>
        <w:t>e</w:t>
      </w:r>
      <w:r w:rsidRPr="00486384">
        <w:rPr>
          <w:i/>
          <w:iCs/>
          <w:szCs w:val="24"/>
        </w:rPr>
        <w:t xml:space="preserve">y </w:t>
      </w:r>
      <w:r w:rsidRPr="00486384">
        <w:rPr>
          <w:i/>
          <w:iCs/>
          <w:spacing w:val="-1"/>
          <w:szCs w:val="24"/>
        </w:rPr>
        <w:t>p</w:t>
      </w:r>
      <w:r w:rsidRPr="00486384">
        <w:rPr>
          <w:i/>
          <w:iCs/>
          <w:spacing w:val="1"/>
          <w:szCs w:val="24"/>
        </w:rPr>
        <w:t>e</w:t>
      </w:r>
      <w:r w:rsidRPr="00486384">
        <w:rPr>
          <w:i/>
          <w:iCs/>
          <w:spacing w:val="-1"/>
          <w:szCs w:val="24"/>
        </w:rPr>
        <w:t>r</w:t>
      </w:r>
      <w:r w:rsidRPr="00486384">
        <w:rPr>
          <w:i/>
          <w:iCs/>
          <w:szCs w:val="24"/>
        </w:rPr>
        <w:t>t</w:t>
      </w:r>
      <w:r w:rsidRPr="00486384">
        <w:rPr>
          <w:i/>
          <w:iCs/>
          <w:spacing w:val="1"/>
          <w:szCs w:val="24"/>
        </w:rPr>
        <w:t>a</w:t>
      </w:r>
      <w:r w:rsidRPr="00486384">
        <w:rPr>
          <w:i/>
          <w:iCs/>
          <w:szCs w:val="24"/>
        </w:rPr>
        <w:t>in</w:t>
      </w:r>
      <w:r w:rsidRPr="00486384">
        <w:rPr>
          <w:i/>
          <w:iCs/>
          <w:spacing w:val="-1"/>
          <w:szCs w:val="24"/>
        </w:rPr>
        <w:t xml:space="preserve"> </w:t>
      </w:r>
      <w:r w:rsidRPr="00486384">
        <w:rPr>
          <w:i/>
          <w:iCs/>
          <w:szCs w:val="24"/>
        </w:rPr>
        <w:t>to t</w:t>
      </w:r>
      <w:r w:rsidRPr="00486384">
        <w:rPr>
          <w:i/>
          <w:iCs/>
          <w:spacing w:val="1"/>
          <w:szCs w:val="24"/>
        </w:rPr>
        <w:t>h</w:t>
      </w:r>
      <w:r w:rsidRPr="00486384">
        <w:rPr>
          <w:i/>
          <w:iCs/>
          <w:szCs w:val="24"/>
        </w:rPr>
        <w:t>e</w:t>
      </w:r>
      <w:r w:rsidRPr="00486384">
        <w:rPr>
          <w:i/>
          <w:iCs/>
          <w:spacing w:val="-1"/>
          <w:szCs w:val="24"/>
        </w:rPr>
        <w:t xml:space="preserve"> </w:t>
      </w:r>
      <w:r w:rsidRPr="00486384">
        <w:rPr>
          <w:i/>
          <w:iCs/>
          <w:spacing w:val="1"/>
          <w:szCs w:val="24"/>
        </w:rPr>
        <w:t>en</w:t>
      </w:r>
      <w:r w:rsidRPr="00486384">
        <w:rPr>
          <w:i/>
          <w:iCs/>
          <w:szCs w:val="24"/>
        </w:rPr>
        <w:t>ti</w:t>
      </w:r>
      <w:r w:rsidRPr="00486384">
        <w:rPr>
          <w:i/>
          <w:iCs/>
          <w:spacing w:val="-1"/>
          <w:szCs w:val="24"/>
        </w:rPr>
        <w:t>r</w:t>
      </w:r>
      <w:r w:rsidRPr="00486384">
        <w:rPr>
          <w:i/>
          <w:iCs/>
          <w:szCs w:val="24"/>
        </w:rPr>
        <w:t>e</w:t>
      </w:r>
      <w:r w:rsidRPr="00486384">
        <w:rPr>
          <w:i/>
          <w:iCs/>
          <w:spacing w:val="1"/>
          <w:szCs w:val="24"/>
        </w:rPr>
        <w:t xml:space="preserve"> </w:t>
      </w:r>
      <w:r w:rsidRPr="00486384">
        <w:rPr>
          <w:i/>
          <w:iCs/>
          <w:szCs w:val="24"/>
        </w:rPr>
        <w:t>s</w:t>
      </w:r>
      <w:r w:rsidRPr="00486384">
        <w:rPr>
          <w:i/>
          <w:iCs/>
          <w:spacing w:val="-2"/>
          <w:szCs w:val="24"/>
        </w:rPr>
        <w:t>t</w:t>
      </w:r>
      <w:r w:rsidRPr="00486384">
        <w:rPr>
          <w:i/>
          <w:iCs/>
          <w:spacing w:val="1"/>
          <w:szCs w:val="24"/>
        </w:rPr>
        <w:t>ud</w:t>
      </w:r>
      <w:r w:rsidRPr="00486384">
        <w:rPr>
          <w:i/>
          <w:iCs/>
          <w:szCs w:val="24"/>
        </w:rPr>
        <w:t>y,</w:t>
      </w:r>
      <w:r w:rsidRPr="00486384">
        <w:rPr>
          <w:i/>
          <w:iCs/>
          <w:spacing w:val="-1"/>
          <w:szCs w:val="24"/>
        </w:rPr>
        <w:t xml:space="preserve"> </w:t>
      </w:r>
      <w:r w:rsidRPr="00486384">
        <w:rPr>
          <w:i/>
          <w:iCs/>
          <w:szCs w:val="24"/>
        </w:rPr>
        <w:t>s</w:t>
      </w:r>
      <w:r w:rsidRPr="00486384">
        <w:rPr>
          <w:i/>
          <w:iCs/>
          <w:spacing w:val="1"/>
          <w:szCs w:val="24"/>
        </w:rPr>
        <w:t>pe</w:t>
      </w:r>
      <w:r w:rsidRPr="00486384">
        <w:rPr>
          <w:i/>
          <w:iCs/>
          <w:szCs w:val="24"/>
        </w:rPr>
        <w:t>c</w:t>
      </w:r>
      <w:r w:rsidRPr="00486384">
        <w:rPr>
          <w:i/>
          <w:iCs/>
          <w:spacing w:val="-1"/>
          <w:szCs w:val="24"/>
        </w:rPr>
        <w:t>i</w:t>
      </w:r>
      <w:r w:rsidRPr="00486384">
        <w:rPr>
          <w:i/>
          <w:iCs/>
          <w:szCs w:val="24"/>
        </w:rPr>
        <w:t>f</w:t>
      </w:r>
      <w:r w:rsidRPr="00486384">
        <w:rPr>
          <w:i/>
          <w:iCs/>
          <w:spacing w:val="-3"/>
          <w:szCs w:val="24"/>
        </w:rPr>
        <w:t>i</w:t>
      </w:r>
      <w:r w:rsidRPr="00486384">
        <w:rPr>
          <w:i/>
          <w:iCs/>
          <w:szCs w:val="24"/>
        </w:rPr>
        <w:t>c st</w:t>
      </w:r>
      <w:r w:rsidRPr="00486384">
        <w:rPr>
          <w:i/>
          <w:iCs/>
          <w:spacing w:val="1"/>
          <w:szCs w:val="24"/>
        </w:rPr>
        <w:t>ud</w:t>
      </w:r>
      <w:r w:rsidRPr="00486384">
        <w:rPr>
          <w:i/>
          <w:iCs/>
          <w:szCs w:val="24"/>
        </w:rPr>
        <w:t>y</w:t>
      </w:r>
      <w:r w:rsidRPr="00486384">
        <w:rPr>
          <w:i/>
          <w:iCs/>
          <w:spacing w:val="-2"/>
          <w:szCs w:val="24"/>
        </w:rPr>
        <w:t xml:space="preserve"> </w:t>
      </w:r>
      <w:r w:rsidRPr="00486384">
        <w:rPr>
          <w:i/>
          <w:iCs/>
          <w:spacing w:val="1"/>
          <w:szCs w:val="24"/>
        </w:rPr>
        <w:t>a</w:t>
      </w:r>
      <w:r w:rsidRPr="00486384">
        <w:rPr>
          <w:i/>
          <w:iCs/>
          <w:spacing w:val="-1"/>
          <w:szCs w:val="24"/>
        </w:rPr>
        <w:t>r</w:t>
      </w:r>
      <w:r w:rsidRPr="00486384">
        <w:rPr>
          <w:i/>
          <w:iCs/>
          <w:spacing w:val="-3"/>
          <w:szCs w:val="24"/>
        </w:rPr>
        <w:t>m</w:t>
      </w:r>
      <w:r w:rsidRPr="00486384">
        <w:rPr>
          <w:i/>
          <w:iCs/>
          <w:szCs w:val="24"/>
        </w:rPr>
        <w:t xml:space="preserve">s </w:t>
      </w:r>
      <w:r w:rsidRPr="00486384">
        <w:rPr>
          <w:i/>
          <w:iCs/>
          <w:spacing w:val="1"/>
          <w:szCs w:val="24"/>
        </w:rPr>
        <w:t>o</w:t>
      </w:r>
      <w:r w:rsidRPr="00486384">
        <w:rPr>
          <w:i/>
          <w:iCs/>
          <w:szCs w:val="24"/>
        </w:rPr>
        <w:t>r participant</w:t>
      </w:r>
      <w:r w:rsidRPr="00486384">
        <w:rPr>
          <w:i/>
          <w:iCs/>
          <w:spacing w:val="1"/>
          <w:szCs w:val="24"/>
        </w:rPr>
        <w:t xml:space="preserve"> </w:t>
      </w:r>
      <w:r w:rsidRPr="00486384">
        <w:rPr>
          <w:i/>
        </w:rPr>
        <w:t>s</w:t>
      </w:r>
      <w:r w:rsidRPr="00486384">
        <w:rPr>
          <w:i/>
          <w:spacing w:val="1"/>
        </w:rPr>
        <w:t>u</w:t>
      </w:r>
      <w:r w:rsidRPr="00486384">
        <w:rPr>
          <w:i/>
          <w:spacing w:val="-1"/>
        </w:rPr>
        <w:t>b</w:t>
      </w:r>
      <w:r w:rsidRPr="00486384">
        <w:rPr>
          <w:i/>
          <w:spacing w:val="1"/>
        </w:rPr>
        <w:t>g</w:t>
      </w:r>
      <w:r w:rsidRPr="00486384">
        <w:rPr>
          <w:i/>
          <w:spacing w:val="-1"/>
        </w:rPr>
        <w:t>r</w:t>
      </w:r>
      <w:r w:rsidRPr="00486384">
        <w:rPr>
          <w:i/>
          <w:spacing w:val="1"/>
        </w:rPr>
        <w:t>oup</w:t>
      </w:r>
      <w:r w:rsidRPr="00486384">
        <w:rPr>
          <w:i/>
          <w:spacing w:val="-2"/>
        </w:rPr>
        <w:t>s</w:t>
      </w:r>
      <w:r w:rsidRPr="00486384">
        <w:rPr>
          <w:i/>
          <w:iCs/>
          <w:szCs w:val="24"/>
        </w:rPr>
        <w:t>,</w:t>
      </w:r>
      <w:r w:rsidRPr="00486384">
        <w:rPr>
          <w:i/>
          <w:iCs/>
          <w:spacing w:val="1"/>
          <w:szCs w:val="24"/>
        </w:rPr>
        <w:t xml:space="preserve"> o</w:t>
      </w:r>
      <w:r w:rsidRPr="00486384">
        <w:rPr>
          <w:i/>
          <w:iCs/>
          <w:szCs w:val="24"/>
        </w:rPr>
        <w:t>r</w:t>
      </w:r>
      <w:r w:rsidRPr="00486384">
        <w:rPr>
          <w:i/>
          <w:iCs/>
          <w:spacing w:val="-3"/>
          <w:szCs w:val="24"/>
        </w:rPr>
        <w:t xml:space="preserve"> </w:t>
      </w:r>
      <w:r w:rsidRPr="00486384">
        <w:rPr>
          <w:i/>
          <w:iCs/>
          <w:spacing w:val="1"/>
          <w:szCs w:val="24"/>
        </w:rPr>
        <w:t>o</w:t>
      </w:r>
      <w:r w:rsidRPr="00486384">
        <w:rPr>
          <w:i/>
          <w:iCs/>
          <w:szCs w:val="24"/>
        </w:rPr>
        <w:t>t</w:t>
      </w:r>
      <w:r w:rsidRPr="00486384">
        <w:rPr>
          <w:i/>
          <w:iCs/>
          <w:spacing w:val="1"/>
          <w:szCs w:val="24"/>
        </w:rPr>
        <w:t>he</w:t>
      </w:r>
      <w:r w:rsidRPr="00486384">
        <w:rPr>
          <w:i/>
          <w:iCs/>
          <w:szCs w:val="24"/>
        </w:rPr>
        <w:t xml:space="preserve">r </w:t>
      </w:r>
      <w:r w:rsidRPr="00486384">
        <w:rPr>
          <w:i/>
          <w:iCs/>
          <w:spacing w:val="-2"/>
          <w:szCs w:val="24"/>
        </w:rPr>
        <w:t>c</w:t>
      </w:r>
      <w:r w:rsidRPr="00486384">
        <w:rPr>
          <w:i/>
          <w:iCs/>
          <w:spacing w:val="1"/>
          <w:szCs w:val="24"/>
        </w:rPr>
        <w:t>o</w:t>
      </w:r>
      <w:r w:rsidRPr="00486384">
        <w:rPr>
          <w:i/>
          <w:iCs/>
          <w:spacing w:val="-3"/>
          <w:szCs w:val="24"/>
        </w:rPr>
        <w:t>m</w:t>
      </w:r>
      <w:r w:rsidRPr="00486384">
        <w:rPr>
          <w:i/>
          <w:iCs/>
          <w:spacing w:val="1"/>
          <w:szCs w:val="24"/>
        </w:rPr>
        <w:t>ponen</w:t>
      </w:r>
      <w:r w:rsidRPr="00486384">
        <w:rPr>
          <w:i/>
          <w:iCs/>
          <w:szCs w:val="24"/>
        </w:rPr>
        <w:t>ts</w:t>
      </w:r>
      <w:r w:rsidRPr="00486384">
        <w:rPr>
          <w:i/>
          <w:iCs/>
          <w:spacing w:val="-2"/>
          <w:szCs w:val="24"/>
        </w:rPr>
        <w:t xml:space="preserve"> </w:t>
      </w:r>
      <w:r w:rsidRPr="00486384">
        <w:rPr>
          <w:i/>
          <w:iCs/>
          <w:spacing w:val="1"/>
          <w:szCs w:val="24"/>
        </w:rPr>
        <w:t>o</w:t>
      </w:r>
      <w:r w:rsidRPr="00486384">
        <w:rPr>
          <w:i/>
          <w:iCs/>
          <w:szCs w:val="24"/>
        </w:rPr>
        <w:t>f</w:t>
      </w:r>
      <w:r w:rsidRPr="00486384">
        <w:rPr>
          <w:i/>
          <w:iCs/>
          <w:spacing w:val="1"/>
          <w:szCs w:val="24"/>
        </w:rPr>
        <w:t xml:space="preserve"> </w:t>
      </w:r>
      <w:r w:rsidRPr="00486384">
        <w:rPr>
          <w:i/>
          <w:iCs/>
          <w:spacing w:val="-2"/>
          <w:szCs w:val="24"/>
        </w:rPr>
        <w:t>t</w:t>
      </w:r>
      <w:r w:rsidRPr="00486384">
        <w:rPr>
          <w:i/>
          <w:iCs/>
          <w:spacing w:val="1"/>
          <w:szCs w:val="24"/>
        </w:rPr>
        <w:t xml:space="preserve">he </w:t>
      </w:r>
      <w:r w:rsidRPr="00486384">
        <w:rPr>
          <w:i/>
          <w:iCs/>
          <w:szCs w:val="24"/>
        </w:rPr>
        <w:t>st</w:t>
      </w:r>
      <w:r w:rsidRPr="00486384">
        <w:rPr>
          <w:i/>
          <w:iCs/>
          <w:spacing w:val="1"/>
          <w:szCs w:val="24"/>
        </w:rPr>
        <w:t>ud</w:t>
      </w:r>
      <w:r w:rsidRPr="00486384">
        <w:rPr>
          <w:i/>
          <w:iCs/>
          <w:szCs w:val="24"/>
        </w:rPr>
        <w:t>y.</w:t>
      </w:r>
    </w:p>
    <w:p w14:paraId="6FA91C3E" w14:textId="77777777" w:rsidR="00984A92" w:rsidRPr="00486384" w:rsidRDefault="00984A92" w:rsidP="00FF6D12">
      <w:pPr>
        <w:rPr>
          <w:i/>
          <w:szCs w:val="24"/>
        </w:rPr>
      </w:pPr>
      <w:r w:rsidRPr="00486384">
        <w:rPr>
          <w:i/>
          <w:iCs/>
          <w:spacing w:val="1"/>
          <w:szCs w:val="24"/>
        </w:rPr>
        <w:t>S</w:t>
      </w:r>
      <w:r w:rsidRPr="00486384">
        <w:rPr>
          <w:i/>
          <w:iCs/>
          <w:szCs w:val="24"/>
        </w:rPr>
        <w:t>t</w:t>
      </w:r>
      <w:r w:rsidRPr="00486384">
        <w:rPr>
          <w:i/>
          <w:iCs/>
          <w:spacing w:val="1"/>
          <w:szCs w:val="24"/>
        </w:rPr>
        <w:t>a</w:t>
      </w:r>
      <w:r w:rsidRPr="00486384">
        <w:rPr>
          <w:i/>
          <w:iCs/>
          <w:szCs w:val="24"/>
        </w:rPr>
        <w:t>te</w:t>
      </w:r>
      <w:r w:rsidRPr="00486384">
        <w:rPr>
          <w:i/>
          <w:iCs/>
          <w:spacing w:val="-1"/>
          <w:szCs w:val="24"/>
        </w:rPr>
        <w:t xml:space="preserve"> </w:t>
      </w:r>
      <w:r w:rsidRPr="00486384">
        <w:rPr>
          <w:i/>
          <w:iCs/>
          <w:szCs w:val="24"/>
        </w:rPr>
        <w:t>how</w:t>
      </w:r>
      <w:r w:rsidRPr="00486384">
        <w:rPr>
          <w:i/>
          <w:iCs/>
          <w:spacing w:val="1"/>
          <w:szCs w:val="24"/>
        </w:rPr>
        <w:t xml:space="preserve"> endpoints</w:t>
      </w:r>
      <w:r w:rsidRPr="00486384">
        <w:rPr>
          <w:i/>
          <w:iCs/>
          <w:spacing w:val="-2"/>
          <w:szCs w:val="24"/>
        </w:rPr>
        <w:t xml:space="preserve"> </w:t>
      </w:r>
      <w:r w:rsidRPr="00486384">
        <w:rPr>
          <w:i/>
          <w:iCs/>
          <w:spacing w:val="2"/>
          <w:szCs w:val="24"/>
        </w:rPr>
        <w:t>w</w:t>
      </w:r>
      <w:r w:rsidRPr="00486384">
        <w:rPr>
          <w:i/>
          <w:iCs/>
          <w:szCs w:val="24"/>
        </w:rPr>
        <w:t xml:space="preserve">ill </w:t>
      </w:r>
      <w:r w:rsidRPr="00486384">
        <w:rPr>
          <w:i/>
          <w:iCs/>
          <w:spacing w:val="1"/>
          <w:szCs w:val="24"/>
        </w:rPr>
        <w:t>b</w:t>
      </w:r>
      <w:r w:rsidRPr="00486384">
        <w:rPr>
          <w:i/>
          <w:iCs/>
          <w:szCs w:val="24"/>
        </w:rPr>
        <w:t>e</w:t>
      </w:r>
      <w:r w:rsidRPr="00486384">
        <w:rPr>
          <w:i/>
          <w:iCs/>
          <w:spacing w:val="-1"/>
          <w:szCs w:val="24"/>
        </w:rPr>
        <w:t xml:space="preserve"> </w:t>
      </w:r>
      <w:r w:rsidRPr="00486384">
        <w:rPr>
          <w:i/>
          <w:iCs/>
          <w:spacing w:val="-3"/>
          <w:szCs w:val="24"/>
        </w:rPr>
        <w:t>m</w:t>
      </w:r>
      <w:r w:rsidRPr="00486384">
        <w:rPr>
          <w:i/>
          <w:iCs/>
          <w:spacing w:val="1"/>
          <w:szCs w:val="24"/>
        </w:rPr>
        <w:t>on</w:t>
      </w:r>
      <w:r w:rsidRPr="00486384">
        <w:rPr>
          <w:i/>
          <w:iCs/>
          <w:szCs w:val="24"/>
        </w:rPr>
        <w:t>it</w:t>
      </w:r>
      <w:r w:rsidRPr="00486384">
        <w:rPr>
          <w:i/>
          <w:iCs/>
          <w:spacing w:val="1"/>
          <w:szCs w:val="24"/>
        </w:rPr>
        <w:t>o</w:t>
      </w:r>
      <w:r w:rsidRPr="00486384">
        <w:rPr>
          <w:i/>
          <w:iCs/>
          <w:spacing w:val="-1"/>
          <w:szCs w:val="24"/>
        </w:rPr>
        <w:t>r</w:t>
      </w:r>
      <w:r w:rsidRPr="00486384">
        <w:rPr>
          <w:i/>
          <w:iCs/>
          <w:spacing w:val="1"/>
          <w:szCs w:val="24"/>
        </w:rPr>
        <w:t>ed</w:t>
      </w:r>
      <w:r w:rsidRPr="00486384">
        <w:rPr>
          <w:i/>
          <w:iCs/>
          <w:szCs w:val="24"/>
        </w:rPr>
        <w:t>,</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w:t>
      </w:r>
      <w:r w:rsidRPr="00486384">
        <w:rPr>
          <w:i/>
          <w:iCs/>
          <w:szCs w:val="24"/>
        </w:rPr>
        <w:t>f</w:t>
      </w:r>
      <w:r w:rsidRPr="00486384">
        <w:rPr>
          <w:i/>
          <w:iCs/>
          <w:spacing w:val="-1"/>
          <w:szCs w:val="24"/>
        </w:rPr>
        <w:t>re</w:t>
      </w:r>
      <w:r w:rsidRPr="00486384">
        <w:rPr>
          <w:i/>
          <w:iCs/>
          <w:spacing w:val="1"/>
          <w:szCs w:val="24"/>
        </w:rPr>
        <w:t>q</w:t>
      </w:r>
      <w:r w:rsidRPr="00486384">
        <w:rPr>
          <w:i/>
          <w:iCs/>
          <w:spacing w:val="-1"/>
          <w:szCs w:val="24"/>
        </w:rPr>
        <w:t>ue</w:t>
      </w:r>
      <w:r w:rsidRPr="00486384">
        <w:rPr>
          <w:i/>
          <w:iCs/>
          <w:spacing w:val="1"/>
          <w:szCs w:val="24"/>
        </w:rPr>
        <w:t>n</w:t>
      </w:r>
      <w:r w:rsidRPr="00486384">
        <w:rPr>
          <w:i/>
          <w:iCs/>
          <w:szCs w:val="24"/>
        </w:rPr>
        <w:t xml:space="preserve">cy </w:t>
      </w:r>
      <w:r w:rsidRPr="00486384">
        <w:rPr>
          <w:i/>
          <w:iCs/>
          <w:spacing w:val="1"/>
          <w:szCs w:val="24"/>
        </w:rPr>
        <w:t>o</w:t>
      </w:r>
      <w:r w:rsidRPr="00486384">
        <w:rPr>
          <w:i/>
          <w:iCs/>
          <w:szCs w:val="24"/>
        </w:rPr>
        <w:t>f</w:t>
      </w:r>
      <w:r w:rsidRPr="00486384">
        <w:rPr>
          <w:i/>
          <w:iCs/>
          <w:spacing w:val="1"/>
          <w:szCs w:val="24"/>
        </w:rPr>
        <w:t xml:space="preserve"> </w:t>
      </w:r>
      <w:r w:rsidRPr="00486384">
        <w:rPr>
          <w:i/>
          <w:iCs/>
          <w:spacing w:val="-3"/>
          <w:szCs w:val="24"/>
        </w:rPr>
        <w:t>m</w:t>
      </w:r>
      <w:r w:rsidRPr="00486384">
        <w:rPr>
          <w:i/>
          <w:iCs/>
          <w:spacing w:val="1"/>
          <w:szCs w:val="24"/>
        </w:rPr>
        <w:t>on</w:t>
      </w:r>
      <w:r w:rsidRPr="00486384">
        <w:rPr>
          <w:i/>
          <w:iCs/>
          <w:spacing w:val="-1"/>
          <w:szCs w:val="24"/>
        </w:rPr>
        <w:t>i</w:t>
      </w:r>
      <w:r w:rsidRPr="00486384">
        <w:rPr>
          <w:i/>
          <w:iCs/>
          <w:spacing w:val="1"/>
          <w:szCs w:val="24"/>
        </w:rPr>
        <w:t>to</w:t>
      </w:r>
      <w:r w:rsidRPr="00486384">
        <w:rPr>
          <w:i/>
          <w:iCs/>
          <w:spacing w:val="-1"/>
          <w:szCs w:val="24"/>
        </w:rPr>
        <w:t>r</w:t>
      </w:r>
      <w:r w:rsidRPr="00486384">
        <w:rPr>
          <w:i/>
          <w:iCs/>
          <w:szCs w:val="24"/>
        </w:rPr>
        <w:t>i</w:t>
      </w:r>
      <w:r w:rsidRPr="00486384">
        <w:rPr>
          <w:i/>
          <w:iCs/>
          <w:spacing w:val="1"/>
          <w:szCs w:val="24"/>
        </w:rPr>
        <w:t>n</w:t>
      </w:r>
      <w:r w:rsidRPr="00486384">
        <w:rPr>
          <w:i/>
          <w:iCs/>
          <w:spacing w:val="-1"/>
          <w:szCs w:val="24"/>
        </w:rPr>
        <w:t>g</w:t>
      </w:r>
      <w:r w:rsidRPr="00486384">
        <w:rPr>
          <w:i/>
          <w:iCs/>
          <w:szCs w:val="24"/>
        </w:rPr>
        <w:t xml:space="preserve">, </w:t>
      </w:r>
      <w:r w:rsidRPr="00486384">
        <w:rPr>
          <w:i/>
          <w:iCs/>
          <w:spacing w:val="1"/>
          <w:szCs w:val="24"/>
        </w:rPr>
        <w:t>an</w:t>
      </w:r>
      <w:r w:rsidRPr="00486384">
        <w:rPr>
          <w:i/>
          <w:iCs/>
          <w:szCs w:val="24"/>
        </w:rPr>
        <w:t>d</w:t>
      </w:r>
      <w:r w:rsidRPr="00486384">
        <w:rPr>
          <w:i/>
          <w:iCs/>
          <w:spacing w:val="-1"/>
          <w:szCs w:val="24"/>
        </w:rPr>
        <w:t xml:space="preserve"> </w:t>
      </w:r>
      <w:r w:rsidRPr="00486384">
        <w:rPr>
          <w:i/>
          <w:iCs/>
          <w:szCs w:val="24"/>
        </w:rPr>
        <w:t>t</w:t>
      </w:r>
      <w:r w:rsidRPr="00486384">
        <w:rPr>
          <w:i/>
          <w:iCs/>
          <w:spacing w:val="1"/>
          <w:szCs w:val="24"/>
        </w:rPr>
        <w:t>h</w:t>
      </w:r>
      <w:r w:rsidRPr="00486384">
        <w:rPr>
          <w:i/>
          <w:iCs/>
          <w:szCs w:val="24"/>
        </w:rPr>
        <w:t>e</w:t>
      </w:r>
      <w:r w:rsidRPr="00486384">
        <w:rPr>
          <w:i/>
          <w:iCs/>
          <w:spacing w:val="-1"/>
          <w:szCs w:val="24"/>
        </w:rPr>
        <w:t xml:space="preserve"> </w:t>
      </w:r>
      <w:r w:rsidRPr="00486384">
        <w:rPr>
          <w:i/>
          <w:iCs/>
          <w:szCs w:val="24"/>
        </w:rPr>
        <w:t>s</w:t>
      </w:r>
      <w:r w:rsidRPr="00486384">
        <w:rPr>
          <w:i/>
          <w:iCs/>
          <w:spacing w:val="1"/>
          <w:szCs w:val="24"/>
        </w:rPr>
        <w:t>pe</w:t>
      </w:r>
      <w:r w:rsidRPr="00486384">
        <w:rPr>
          <w:i/>
          <w:iCs/>
          <w:szCs w:val="24"/>
        </w:rPr>
        <w:t>cific</w:t>
      </w:r>
      <w:r w:rsidRPr="00486384">
        <w:rPr>
          <w:i/>
          <w:iCs/>
          <w:spacing w:val="-2"/>
          <w:szCs w:val="24"/>
        </w:rPr>
        <w:t xml:space="preserve"> </w:t>
      </w:r>
      <w:r w:rsidRPr="00486384">
        <w:rPr>
          <w:i/>
          <w:iCs/>
          <w:spacing w:val="1"/>
          <w:szCs w:val="24"/>
        </w:rPr>
        <w:t>de</w:t>
      </w:r>
      <w:r w:rsidRPr="00486384">
        <w:rPr>
          <w:i/>
          <w:iCs/>
          <w:szCs w:val="24"/>
        </w:rPr>
        <w:t>fi</w:t>
      </w:r>
      <w:r w:rsidRPr="00486384">
        <w:rPr>
          <w:i/>
          <w:iCs/>
          <w:spacing w:val="1"/>
          <w:szCs w:val="24"/>
        </w:rPr>
        <w:t>n</w:t>
      </w:r>
      <w:r w:rsidRPr="00486384">
        <w:rPr>
          <w:i/>
          <w:iCs/>
          <w:szCs w:val="24"/>
        </w:rPr>
        <w:t>it</w:t>
      </w:r>
      <w:r w:rsidRPr="00486384">
        <w:rPr>
          <w:i/>
          <w:iCs/>
          <w:spacing w:val="-3"/>
          <w:szCs w:val="24"/>
        </w:rPr>
        <w:t>i</w:t>
      </w:r>
      <w:r w:rsidRPr="00486384">
        <w:rPr>
          <w:i/>
          <w:iCs/>
          <w:spacing w:val="1"/>
          <w:szCs w:val="24"/>
        </w:rPr>
        <w:t>on</w:t>
      </w:r>
      <w:r w:rsidRPr="00486384">
        <w:rPr>
          <w:i/>
          <w:iCs/>
          <w:szCs w:val="24"/>
        </w:rPr>
        <w:t xml:space="preserve">s </w:t>
      </w:r>
      <w:r w:rsidRPr="00486384">
        <w:rPr>
          <w:i/>
          <w:iCs/>
          <w:spacing w:val="-1"/>
          <w:szCs w:val="24"/>
        </w:rPr>
        <w:t>o</w:t>
      </w:r>
      <w:r w:rsidRPr="00486384">
        <w:rPr>
          <w:i/>
          <w:iCs/>
          <w:szCs w:val="24"/>
        </w:rPr>
        <w:t>f</w:t>
      </w:r>
      <w:r w:rsidRPr="00486384">
        <w:rPr>
          <w:i/>
          <w:iCs/>
          <w:spacing w:val="1"/>
          <w:szCs w:val="24"/>
        </w:rPr>
        <w:t xml:space="preserve"> p</w:t>
      </w:r>
      <w:r w:rsidRPr="00486384">
        <w:rPr>
          <w:i/>
          <w:iCs/>
          <w:spacing w:val="-1"/>
          <w:szCs w:val="24"/>
        </w:rPr>
        <w:t>ro</w:t>
      </w:r>
      <w:r w:rsidRPr="00486384">
        <w:rPr>
          <w:i/>
          <w:iCs/>
          <w:spacing w:val="1"/>
          <w:szCs w:val="24"/>
        </w:rPr>
        <w:t>po</w:t>
      </w:r>
      <w:r w:rsidRPr="00486384">
        <w:rPr>
          <w:i/>
          <w:iCs/>
          <w:szCs w:val="24"/>
        </w:rPr>
        <w:t>s</w:t>
      </w:r>
      <w:r w:rsidRPr="00486384">
        <w:rPr>
          <w:i/>
          <w:iCs/>
          <w:spacing w:val="-1"/>
          <w:szCs w:val="24"/>
        </w:rPr>
        <w:t>e</w:t>
      </w:r>
      <w:r w:rsidRPr="00486384">
        <w:rPr>
          <w:i/>
          <w:iCs/>
          <w:szCs w:val="24"/>
        </w:rPr>
        <w:t>d</w:t>
      </w:r>
      <w:r w:rsidRPr="00486384">
        <w:rPr>
          <w:i/>
          <w:iCs/>
          <w:spacing w:val="1"/>
          <w:szCs w:val="24"/>
        </w:rPr>
        <w:t xml:space="preserve"> </w:t>
      </w:r>
      <w:r w:rsidRPr="00486384">
        <w:rPr>
          <w:i/>
          <w:iCs/>
          <w:szCs w:val="24"/>
        </w:rPr>
        <w:t>halting</w:t>
      </w:r>
      <w:r w:rsidRPr="00486384">
        <w:rPr>
          <w:i/>
          <w:iCs/>
          <w:spacing w:val="1"/>
          <w:szCs w:val="24"/>
        </w:rPr>
        <w:t xml:space="preserve"> </w:t>
      </w:r>
      <w:r w:rsidRPr="00486384">
        <w:rPr>
          <w:i/>
          <w:iCs/>
          <w:spacing w:val="-1"/>
          <w:szCs w:val="24"/>
        </w:rPr>
        <w:t>g</w:t>
      </w:r>
      <w:r w:rsidRPr="00486384">
        <w:rPr>
          <w:i/>
          <w:iCs/>
          <w:spacing w:val="1"/>
          <w:szCs w:val="24"/>
        </w:rPr>
        <w:t>u</w:t>
      </w:r>
      <w:r w:rsidRPr="00486384">
        <w:rPr>
          <w:i/>
          <w:iCs/>
          <w:szCs w:val="24"/>
        </w:rPr>
        <w:t>i</w:t>
      </w:r>
      <w:r w:rsidRPr="00486384">
        <w:rPr>
          <w:i/>
          <w:iCs/>
          <w:spacing w:val="1"/>
          <w:szCs w:val="24"/>
        </w:rPr>
        <w:t>de</w:t>
      </w:r>
      <w:r w:rsidRPr="00486384">
        <w:rPr>
          <w:i/>
          <w:iCs/>
          <w:szCs w:val="24"/>
        </w:rPr>
        <w:t>li</w:t>
      </w:r>
      <w:r w:rsidRPr="00486384">
        <w:rPr>
          <w:i/>
          <w:iCs/>
          <w:spacing w:val="-1"/>
          <w:szCs w:val="24"/>
        </w:rPr>
        <w:t>n</w:t>
      </w:r>
      <w:r w:rsidRPr="00486384">
        <w:rPr>
          <w:i/>
          <w:iCs/>
          <w:spacing w:val="1"/>
          <w:szCs w:val="24"/>
        </w:rPr>
        <w:t>e</w:t>
      </w:r>
      <w:r w:rsidRPr="00486384">
        <w:rPr>
          <w:i/>
          <w:iCs/>
          <w:szCs w:val="24"/>
        </w:rPr>
        <w:t>s.</w:t>
      </w:r>
      <w:r w:rsidR="009E4632" w:rsidRPr="00486384">
        <w:rPr>
          <w:i/>
          <w:iCs/>
          <w:szCs w:val="24"/>
        </w:rPr>
        <w:t xml:space="preserve"> </w:t>
      </w:r>
      <w:r w:rsidRPr="00486384">
        <w:rPr>
          <w:i/>
          <w:szCs w:val="24"/>
        </w:rPr>
        <w:t>Examples of findings that might trigger a safety review are the number of SAEs overall, the number of occurrences of a particular type of SAE, severe AEs/reactions, or increased frequency of events.</w:t>
      </w:r>
    </w:p>
    <w:p w14:paraId="2B460898" w14:textId="77777777" w:rsidR="00984A92" w:rsidRPr="00486384" w:rsidRDefault="00984A92" w:rsidP="00FF6D12">
      <w:pPr>
        <w:rPr>
          <w:i/>
          <w:szCs w:val="24"/>
        </w:rPr>
      </w:pPr>
      <w:r w:rsidRPr="00486384">
        <w:rPr>
          <w:i/>
          <w:spacing w:val="1"/>
          <w:szCs w:val="24"/>
        </w:rPr>
        <w:t>A</w:t>
      </w:r>
      <w:r w:rsidRPr="00486384">
        <w:rPr>
          <w:i/>
          <w:szCs w:val="24"/>
        </w:rPr>
        <w:t>lso</w:t>
      </w:r>
      <w:r w:rsidRPr="00486384">
        <w:rPr>
          <w:i/>
          <w:spacing w:val="1"/>
          <w:szCs w:val="24"/>
        </w:rPr>
        <w:t xml:space="preserve"> d</w:t>
      </w:r>
      <w:r w:rsidRPr="00486384">
        <w:rPr>
          <w:i/>
          <w:szCs w:val="24"/>
        </w:rPr>
        <w:t>isc</w:t>
      </w:r>
      <w:r w:rsidRPr="00486384">
        <w:rPr>
          <w:i/>
          <w:spacing w:val="1"/>
          <w:szCs w:val="24"/>
        </w:rPr>
        <w:t>u</w:t>
      </w:r>
      <w:r w:rsidRPr="00486384">
        <w:rPr>
          <w:i/>
          <w:szCs w:val="24"/>
        </w:rPr>
        <w:t>ss</w:t>
      </w:r>
      <w:r w:rsidRPr="00486384">
        <w:rPr>
          <w:i/>
          <w:spacing w:val="-2"/>
          <w:szCs w:val="24"/>
        </w:rPr>
        <w:t xml:space="preserve"> </w:t>
      </w:r>
      <w:r w:rsidRPr="00486384">
        <w:rPr>
          <w:i/>
          <w:szCs w:val="24"/>
        </w:rPr>
        <w:t>t</w:t>
      </w:r>
      <w:r w:rsidRPr="00486384">
        <w:rPr>
          <w:i/>
          <w:spacing w:val="1"/>
          <w:szCs w:val="24"/>
        </w:rPr>
        <w:t>h</w:t>
      </w:r>
      <w:r w:rsidRPr="00486384">
        <w:rPr>
          <w:i/>
          <w:szCs w:val="24"/>
        </w:rPr>
        <w:t>e</w:t>
      </w:r>
      <w:r w:rsidRPr="00486384">
        <w:rPr>
          <w:i/>
          <w:spacing w:val="-1"/>
          <w:szCs w:val="24"/>
        </w:rPr>
        <w:t xml:space="preserve"> </w:t>
      </w:r>
      <w:r w:rsidRPr="00486384">
        <w:rPr>
          <w:i/>
          <w:szCs w:val="24"/>
        </w:rPr>
        <w:t>i</w:t>
      </w:r>
      <w:r w:rsidRPr="00486384">
        <w:rPr>
          <w:i/>
          <w:spacing w:val="-3"/>
          <w:szCs w:val="24"/>
        </w:rPr>
        <w:t>m</w:t>
      </w:r>
      <w:r w:rsidRPr="00486384">
        <w:rPr>
          <w:i/>
          <w:spacing w:val="1"/>
          <w:szCs w:val="24"/>
        </w:rPr>
        <w:t>pa</w:t>
      </w:r>
      <w:r w:rsidRPr="00486384">
        <w:rPr>
          <w:i/>
          <w:szCs w:val="24"/>
        </w:rPr>
        <w:t>ct</w:t>
      </w:r>
      <w:r w:rsidRPr="00486384">
        <w:rPr>
          <w:i/>
          <w:spacing w:val="1"/>
          <w:szCs w:val="24"/>
        </w:rPr>
        <w:t xml:space="preserve"> o</w:t>
      </w:r>
      <w:r w:rsidRPr="00486384">
        <w:rPr>
          <w:i/>
          <w:szCs w:val="24"/>
        </w:rPr>
        <w:t>f</w:t>
      </w:r>
      <w:r w:rsidRPr="00486384">
        <w:rPr>
          <w:i/>
          <w:spacing w:val="1"/>
          <w:szCs w:val="24"/>
        </w:rPr>
        <w:t xml:space="preserve"> </w:t>
      </w:r>
      <w:r w:rsidRPr="00486384">
        <w:rPr>
          <w:i/>
          <w:spacing w:val="-2"/>
          <w:szCs w:val="24"/>
        </w:rPr>
        <w:t>t</w:t>
      </w:r>
      <w:r w:rsidRPr="00486384">
        <w:rPr>
          <w:i/>
          <w:spacing w:val="1"/>
          <w:szCs w:val="24"/>
        </w:rPr>
        <w:t>h</w:t>
      </w:r>
      <w:r w:rsidRPr="00486384">
        <w:rPr>
          <w:i/>
          <w:szCs w:val="24"/>
        </w:rPr>
        <w:t>e</w:t>
      </w:r>
      <w:r w:rsidRPr="00486384">
        <w:rPr>
          <w:i/>
          <w:spacing w:val="1"/>
          <w:szCs w:val="24"/>
        </w:rPr>
        <w:t xml:space="preserve"> </w:t>
      </w:r>
      <w:r w:rsidRPr="00486384">
        <w:rPr>
          <w:i/>
          <w:spacing w:val="-3"/>
          <w:szCs w:val="24"/>
        </w:rPr>
        <w:t>i</w:t>
      </w:r>
      <w:r w:rsidRPr="00486384">
        <w:rPr>
          <w:i/>
          <w:spacing w:val="1"/>
          <w:szCs w:val="24"/>
        </w:rPr>
        <w:t>n</w:t>
      </w:r>
      <w:r w:rsidRPr="00486384">
        <w:rPr>
          <w:i/>
          <w:szCs w:val="24"/>
        </w:rPr>
        <w:t>t</w:t>
      </w:r>
      <w:r w:rsidRPr="00486384">
        <w:rPr>
          <w:i/>
          <w:spacing w:val="1"/>
          <w:szCs w:val="24"/>
        </w:rPr>
        <w:t>e</w:t>
      </w:r>
      <w:r w:rsidRPr="00486384">
        <w:rPr>
          <w:i/>
          <w:spacing w:val="-1"/>
          <w:szCs w:val="24"/>
        </w:rPr>
        <w:t>r</w:t>
      </w:r>
      <w:r w:rsidRPr="00486384">
        <w:rPr>
          <w:i/>
          <w:szCs w:val="24"/>
        </w:rPr>
        <w:t>im</w:t>
      </w:r>
      <w:r w:rsidRPr="00486384">
        <w:rPr>
          <w:i/>
          <w:spacing w:val="-3"/>
          <w:szCs w:val="24"/>
        </w:rPr>
        <w:t xml:space="preserve"> </w:t>
      </w:r>
      <w:r w:rsidRPr="00486384">
        <w:rPr>
          <w:i/>
          <w:spacing w:val="1"/>
          <w:szCs w:val="24"/>
        </w:rPr>
        <w:t>ana</w:t>
      </w:r>
      <w:r w:rsidRPr="00486384">
        <w:rPr>
          <w:i/>
          <w:szCs w:val="24"/>
        </w:rPr>
        <w:t xml:space="preserve">lysis </w:t>
      </w:r>
      <w:r w:rsidRPr="00486384">
        <w:rPr>
          <w:i/>
          <w:spacing w:val="-1"/>
          <w:szCs w:val="24"/>
        </w:rPr>
        <w:t>(</w:t>
      </w:r>
      <w:r w:rsidRPr="00486384">
        <w:rPr>
          <w:i/>
          <w:szCs w:val="24"/>
        </w:rPr>
        <w:t>if</w:t>
      </w:r>
      <w:r w:rsidRPr="00486384">
        <w:rPr>
          <w:i/>
          <w:spacing w:val="1"/>
          <w:szCs w:val="24"/>
        </w:rPr>
        <w:t xml:space="preserve"> be</w:t>
      </w:r>
      <w:r w:rsidRPr="00486384">
        <w:rPr>
          <w:i/>
          <w:szCs w:val="24"/>
        </w:rPr>
        <w:t>i</w:t>
      </w:r>
      <w:r w:rsidRPr="00486384">
        <w:rPr>
          <w:i/>
          <w:spacing w:val="1"/>
          <w:szCs w:val="24"/>
        </w:rPr>
        <w:t>n</w:t>
      </w:r>
      <w:r w:rsidRPr="00486384">
        <w:rPr>
          <w:i/>
          <w:szCs w:val="24"/>
        </w:rPr>
        <w:t>g</w:t>
      </w:r>
      <w:r w:rsidRPr="00486384">
        <w:rPr>
          <w:i/>
          <w:spacing w:val="-1"/>
          <w:szCs w:val="24"/>
        </w:rPr>
        <w:t xml:space="preserve"> </w:t>
      </w:r>
      <w:r w:rsidRPr="00486384">
        <w:rPr>
          <w:i/>
          <w:spacing w:val="1"/>
          <w:szCs w:val="24"/>
        </w:rPr>
        <w:t>d</w:t>
      </w:r>
      <w:r w:rsidRPr="00486384">
        <w:rPr>
          <w:i/>
          <w:spacing w:val="-1"/>
          <w:szCs w:val="24"/>
        </w:rPr>
        <w:t>o</w:t>
      </w:r>
      <w:r w:rsidRPr="00486384">
        <w:rPr>
          <w:i/>
          <w:spacing w:val="1"/>
          <w:szCs w:val="24"/>
        </w:rPr>
        <w:t>ne</w:t>
      </w:r>
      <w:r w:rsidRPr="00486384">
        <w:rPr>
          <w:i/>
          <w:szCs w:val="24"/>
        </w:rPr>
        <w:t xml:space="preserve">) </w:t>
      </w:r>
      <w:r w:rsidRPr="00486384">
        <w:rPr>
          <w:i/>
          <w:spacing w:val="-1"/>
          <w:szCs w:val="24"/>
        </w:rPr>
        <w:t>o</w:t>
      </w:r>
      <w:r w:rsidRPr="00486384">
        <w:rPr>
          <w:i/>
          <w:szCs w:val="24"/>
        </w:rPr>
        <w:t>n</w:t>
      </w:r>
      <w:r w:rsidRPr="00486384">
        <w:rPr>
          <w:i/>
          <w:spacing w:val="1"/>
          <w:szCs w:val="24"/>
        </w:rPr>
        <w:t xml:space="preserve"> </w:t>
      </w:r>
      <w:r w:rsidRPr="00486384">
        <w:rPr>
          <w:i/>
          <w:spacing w:val="-2"/>
          <w:szCs w:val="24"/>
        </w:rPr>
        <w:t>t</w:t>
      </w:r>
      <w:r w:rsidRPr="00486384">
        <w:rPr>
          <w:i/>
          <w:spacing w:val="1"/>
          <w:szCs w:val="24"/>
        </w:rPr>
        <w:t>h</w:t>
      </w:r>
      <w:r w:rsidRPr="00486384">
        <w:rPr>
          <w:i/>
          <w:szCs w:val="24"/>
        </w:rPr>
        <w:t>e</w:t>
      </w:r>
      <w:r w:rsidRPr="00486384">
        <w:rPr>
          <w:i/>
          <w:spacing w:val="-1"/>
          <w:szCs w:val="24"/>
        </w:rPr>
        <w:t xml:space="preserve"> </w:t>
      </w:r>
      <w:r w:rsidRPr="00486384">
        <w:rPr>
          <w:i/>
          <w:szCs w:val="24"/>
        </w:rPr>
        <w:t>fi</w:t>
      </w:r>
      <w:r w:rsidRPr="00486384">
        <w:rPr>
          <w:i/>
          <w:spacing w:val="1"/>
          <w:szCs w:val="24"/>
        </w:rPr>
        <w:t>na</w:t>
      </w:r>
      <w:r w:rsidRPr="00486384">
        <w:rPr>
          <w:i/>
          <w:szCs w:val="24"/>
        </w:rPr>
        <w:t xml:space="preserve">l </w:t>
      </w:r>
      <w:r w:rsidRPr="00486384">
        <w:rPr>
          <w:i/>
          <w:spacing w:val="1"/>
          <w:szCs w:val="24"/>
        </w:rPr>
        <w:t>e</w:t>
      </w:r>
      <w:r w:rsidRPr="00486384">
        <w:rPr>
          <w:i/>
          <w:spacing w:val="-2"/>
          <w:szCs w:val="24"/>
        </w:rPr>
        <w:t>f</w:t>
      </w:r>
      <w:r w:rsidRPr="00486384">
        <w:rPr>
          <w:i/>
          <w:szCs w:val="24"/>
        </w:rPr>
        <w:t>fic</w:t>
      </w:r>
      <w:r w:rsidRPr="00486384">
        <w:rPr>
          <w:i/>
          <w:spacing w:val="1"/>
          <w:szCs w:val="24"/>
        </w:rPr>
        <w:t>a</w:t>
      </w:r>
      <w:r w:rsidRPr="00486384">
        <w:rPr>
          <w:i/>
          <w:szCs w:val="24"/>
        </w:rPr>
        <w:t xml:space="preserve">cy </w:t>
      </w:r>
      <w:r w:rsidRPr="00486384">
        <w:rPr>
          <w:i/>
          <w:spacing w:val="1"/>
          <w:szCs w:val="24"/>
        </w:rPr>
        <w:t>ana</w:t>
      </w:r>
      <w:r w:rsidRPr="00486384">
        <w:rPr>
          <w:i/>
          <w:szCs w:val="24"/>
        </w:rPr>
        <w:t>lys</w:t>
      </w:r>
      <w:r w:rsidRPr="00486384">
        <w:rPr>
          <w:i/>
          <w:spacing w:val="1"/>
          <w:szCs w:val="24"/>
        </w:rPr>
        <w:t>e</w:t>
      </w:r>
      <w:r w:rsidRPr="00486384">
        <w:rPr>
          <w:i/>
          <w:spacing w:val="-2"/>
          <w:szCs w:val="24"/>
        </w:rPr>
        <w:t>s</w:t>
      </w:r>
      <w:r w:rsidRPr="00486384">
        <w:rPr>
          <w:i/>
          <w:szCs w:val="24"/>
        </w:rPr>
        <w:t>,</w:t>
      </w:r>
      <w:r w:rsidRPr="00486384">
        <w:rPr>
          <w:i/>
          <w:spacing w:val="1"/>
          <w:szCs w:val="24"/>
        </w:rPr>
        <w:t xml:space="preserve"> pa</w:t>
      </w:r>
      <w:r w:rsidRPr="00486384">
        <w:rPr>
          <w:i/>
          <w:spacing w:val="-1"/>
          <w:szCs w:val="24"/>
        </w:rPr>
        <w:t>r</w:t>
      </w:r>
      <w:r w:rsidRPr="00486384">
        <w:rPr>
          <w:i/>
          <w:szCs w:val="24"/>
        </w:rPr>
        <w:t>ti</w:t>
      </w:r>
      <w:r w:rsidRPr="00486384">
        <w:rPr>
          <w:i/>
          <w:spacing w:val="-2"/>
          <w:szCs w:val="24"/>
        </w:rPr>
        <w:t>c</w:t>
      </w:r>
      <w:r w:rsidRPr="00486384">
        <w:rPr>
          <w:i/>
          <w:spacing w:val="1"/>
          <w:szCs w:val="24"/>
        </w:rPr>
        <w:t>u</w:t>
      </w:r>
      <w:r w:rsidRPr="00486384">
        <w:rPr>
          <w:i/>
          <w:szCs w:val="24"/>
        </w:rPr>
        <w:t>l</w:t>
      </w:r>
      <w:r w:rsidRPr="00486384">
        <w:rPr>
          <w:i/>
          <w:spacing w:val="1"/>
          <w:szCs w:val="24"/>
        </w:rPr>
        <w:t>a</w:t>
      </w:r>
      <w:r w:rsidRPr="00486384">
        <w:rPr>
          <w:i/>
          <w:spacing w:val="-1"/>
          <w:szCs w:val="24"/>
        </w:rPr>
        <w:t>r</w:t>
      </w:r>
      <w:r w:rsidRPr="00486384">
        <w:rPr>
          <w:i/>
          <w:szCs w:val="24"/>
        </w:rPr>
        <w:t xml:space="preserve">ly </w:t>
      </w:r>
      <w:r w:rsidRPr="00486384">
        <w:rPr>
          <w:i/>
          <w:spacing w:val="-1"/>
          <w:szCs w:val="24"/>
        </w:rPr>
        <w:t>o</w:t>
      </w:r>
      <w:r w:rsidRPr="00486384">
        <w:rPr>
          <w:i/>
          <w:szCs w:val="24"/>
        </w:rPr>
        <w:t>n</w:t>
      </w:r>
      <w:r w:rsidRPr="00486384">
        <w:rPr>
          <w:i/>
          <w:spacing w:val="1"/>
          <w:szCs w:val="24"/>
        </w:rPr>
        <w:t xml:space="preserve"> </w:t>
      </w:r>
      <w:r w:rsidRPr="00486384">
        <w:rPr>
          <w:i/>
          <w:szCs w:val="24"/>
        </w:rPr>
        <w:t>Ty</w:t>
      </w:r>
      <w:r w:rsidRPr="00486384">
        <w:rPr>
          <w:i/>
          <w:spacing w:val="1"/>
          <w:szCs w:val="24"/>
        </w:rPr>
        <w:t>p</w:t>
      </w:r>
      <w:r w:rsidRPr="00486384">
        <w:rPr>
          <w:i/>
          <w:szCs w:val="24"/>
        </w:rPr>
        <w:t>e</w:t>
      </w:r>
      <w:r w:rsidRPr="00486384">
        <w:rPr>
          <w:i/>
          <w:spacing w:val="-1"/>
          <w:szCs w:val="24"/>
        </w:rPr>
        <w:t xml:space="preserve"> </w:t>
      </w:r>
      <w:r w:rsidRPr="00486384">
        <w:rPr>
          <w:i/>
          <w:szCs w:val="24"/>
        </w:rPr>
        <w:t>I</w:t>
      </w:r>
      <w:r w:rsidRPr="00486384">
        <w:rPr>
          <w:i/>
          <w:spacing w:val="1"/>
          <w:szCs w:val="24"/>
        </w:rPr>
        <w:t xml:space="preserve"> e</w:t>
      </w:r>
      <w:r w:rsidRPr="00486384">
        <w:rPr>
          <w:i/>
          <w:spacing w:val="-1"/>
          <w:szCs w:val="24"/>
        </w:rPr>
        <w:t>rr</w:t>
      </w:r>
      <w:r w:rsidRPr="00486384">
        <w:rPr>
          <w:i/>
          <w:spacing w:val="1"/>
          <w:szCs w:val="24"/>
        </w:rPr>
        <w:t>o</w:t>
      </w:r>
      <w:r w:rsidRPr="00486384">
        <w:rPr>
          <w:i/>
          <w:spacing w:val="-1"/>
          <w:szCs w:val="24"/>
        </w:rPr>
        <w:t>r</w:t>
      </w:r>
      <w:r w:rsidRPr="00486384">
        <w:rPr>
          <w:i/>
          <w:szCs w:val="24"/>
        </w:rPr>
        <w:t>.</w:t>
      </w:r>
    </w:p>
    <w:p w14:paraId="38C47919" w14:textId="12D05A33" w:rsidR="007A7A2B" w:rsidRPr="00486384" w:rsidRDefault="00984A92" w:rsidP="00FF6D12">
      <w:pPr>
        <w:rPr>
          <w:i/>
        </w:rPr>
      </w:pPr>
      <w:r w:rsidRPr="00486384">
        <w:rPr>
          <w:i/>
        </w:rPr>
        <w:t xml:space="preserve">This section should be consistent with </w:t>
      </w:r>
      <w:r w:rsidRPr="00486384">
        <w:rPr>
          <w:b/>
          <w:i/>
        </w:rPr>
        <w:t xml:space="preserve">Section </w:t>
      </w:r>
      <w:r w:rsidRPr="00486384">
        <w:rPr>
          <w:b/>
          <w:i/>
          <w:color w:val="0000FF"/>
        </w:rPr>
        <w:fldChar w:fldCharType="begin"/>
      </w:r>
      <w:r w:rsidRPr="00486384">
        <w:rPr>
          <w:b/>
          <w:i/>
          <w:color w:val="0000FF"/>
        </w:rPr>
        <w:instrText xml:space="preserve"> REF _Ref477363552 \r \h  \* MERGEFORMAT </w:instrText>
      </w:r>
      <w:r w:rsidRPr="00486384">
        <w:rPr>
          <w:b/>
          <w:i/>
          <w:color w:val="0000FF"/>
        </w:rPr>
      </w:r>
      <w:r w:rsidRPr="00486384">
        <w:rPr>
          <w:b/>
          <w:i/>
          <w:color w:val="0000FF"/>
        </w:rPr>
        <w:fldChar w:fldCharType="separate"/>
      </w:r>
      <w:r w:rsidR="00C11A70" w:rsidRPr="00C11A70">
        <w:rPr>
          <w:b/>
          <w:i/>
          <w:color w:val="3333FF"/>
        </w:rPr>
        <w:t>7</w:t>
      </w:r>
      <w:r w:rsidRPr="00486384">
        <w:rPr>
          <w:b/>
          <w:i/>
          <w:color w:val="0000FF"/>
        </w:rPr>
        <w:fldChar w:fldCharType="end"/>
      </w:r>
      <w:r w:rsidRPr="00486384">
        <w:rPr>
          <w:b/>
          <w:i/>
        </w:rPr>
        <w:t xml:space="preserve">, </w:t>
      </w:r>
      <w:r w:rsidR="008A44B5" w:rsidRPr="00486384">
        <w:rPr>
          <w:i/>
        </w:rPr>
        <w:t>Study Intervention Discontinuation and Participant Discontinuation/Withdrawal.</w:t>
      </w:r>
    </w:p>
    <w:p w14:paraId="646691AA" w14:textId="0805BD97" w:rsidR="00984A92" w:rsidRPr="00486384" w:rsidRDefault="001B065C" w:rsidP="00693119">
      <w:pPr>
        <w:pStyle w:val="Heading3"/>
      </w:pPr>
      <w:bookmarkStart w:id="1346" w:name="_Toc484520931"/>
      <w:bookmarkStart w:id="1347" w:name="_Ref11145709"/>
      <w:bookmarkStart w:id="1348" w:name="_Toc227591485"/>
      <w:r w:rsidRPr="00486384">
        <w:t>Sub-Group Analyses</w:t>
      </w:r>
      <w:bookmarkEnd w:id="1346"/>
      <w:bookmarkEnd w:id="1347"/>
      <w:bookmarkEnd w:id="1348"/>
    </w:p>
    <w:p w14:paraId="4DEF21F0" w14:textId="77777777" w:rsidR="001B065C" w:rsidRPr="00486384" w:rsidRDefault="001B065C" w:rsidP="001E7B39">
      <w:pPr>
        <w:spacing w:after="240"/>
        <w:rPr>
          <w:i/>
          <w:szCs w:val="24"/>
        </w:rPr>
      </w:pPr>
      <w:r w:rsidRPr="00486384">
        <w:rPr>
          <w:i/>
          <w:szCs w:val="24"/>
        </w:rPr>
        <w:t>Describe how the primary endpoint will be analyzed based on age, sex, race/ethnicity or other demographic characteristic(s) or provide justification for why such analyses are not warranted (e.g., study intervention only for use in men or children).</w:t>
      </w:r>
    </w:p>
    <w:p w14:paraId="197A0B5A" w14:textId="77777777" w:rsidR="001B065C" w:rsidRPr="00486384" w:rsidRDefault="001B065C" w:rsidP="001B065C">
      <w:pPr>
        <w:spacing w:before="0" w:after="0"/>
        <w:rPr>
          <w:i/>
          <w:szCs w:val="24"/>
        </w:rPr>
      </w:pPr>
      <w:r w:rsidRPr="00486384">
        <w:rPr>
          <w:i/>
          <w:szCs w:val="24"/>
        </w:rPr>
        <w:t>Describe how the secondary endpoint(s) will be analyzed based on age, sex, race/ethnicity or other demographic characteristic(s) or provide justification for why such analyses are not warranted (e.g., study intervention only for use in men or children).</w:t>
      </w:r>
    </w:p>
    <w:p w14:paraId="7A1230D1" w14:textId="5B1A7114" w:rsidR="001B065C" w:rsidRPr="00486384" w:rsidRDefault="001B065C" w:rsidP="00693119">
      <w:pPr>
        <w:pStyle w:val="Heading3"/>
      </w:pPr>
      <w:bookmarkStart w:id="1349" w:name="_Toc484520932"/>
      <w:bookmarkStart w:id="1350" w:name="_Toc227591486"/>
      <w:r w:rsidRPr="00486384">
        <w:t>Tabulation of individual Participant Data</w:t>
      </w:r>
      <w:bookmarkEnd w:id="1349"/>
      <w:bookmarkEnd w:id="1350"/>
    </w:p>
    <w:p w14:paraId="26E7B9D0" w14:textId="77777777" w:rsidR="00A836DF" w:rsidRPr="00486384" w:rsidRDefault="001B065C" w:rsidP="005136B8">
      <w:pPr>
        <w:rPr>
          <w:szCs w:val="24"/>
        </w:rPr>
      </w:pPr>
      <w:r w:rsidRPr="00486384">
        <w:rPr>
          <w:rFonts w:eastAsia="MS Mincho"/>
          <w:i/>
          <w:szCs w:val="24"/>
        </w:rPr>
        <w:t>State whether individual participant data will be listed by measure and time point.</w:t>
      </w:r>
    </w:p>
    <w:p w14:paraId="22D02C04" w14:textId="23CCA608" w:rsidR="00A836DF" w:rsidRPr="00486384" w:rsidRDefault="001B065C" w:rsidP="00693119">
      <w:pPr>
        <w:pStyle w:val="Heading3"/>
      </w:pPr>
      <w:bookmarkStart w:id="1351" w:name="_Toc484520933"/>
      <w:bookmarkStart w:id="1352" w:name="_Ref11143749"/>
      <w:bookmarkStart w:id="1353" w:name="_Toc227591487"/>
      <w:r w:rsidRPr="00486384">
        <w:t>Exploratory Analyses</w:t>
      </w:r>
      <w:bookmarkEnd w:id="1351"/>
      <w:bookmarkEnd w:id="1352"/>
      <w:bookmarkEnd w:id="1353"/>
    </w:p>
    <w:p w14:paraId="27356BEC" w14:textId="77777777" w:rsidR="001B065C" w:rsidRPr="00486384" w:rsidRDefault="001B065C" w:rsidP="00FF6D12">
      <w:pPr>
        <w:rPr>
          <w:i/>
          <w:iCs/>
          <w:szCs w:val="24"/>
        </w:rPr>
      </w:pPr>
      <w:r w:rsidRPr="00486384">
        <w:rPr>
          <w:i/>
          <w:szCs w:val="24"/>
        </w:rPr>
        <w:lastRenderedPageBreak/>
        <w:t xml:space="preserve">Exploratory analyses cannot be used as </w:t>
      </w:r>
      <w:r w:rsidRPr="00486384">
        <w:rPr>
          <w:i/>
        </w:rPr>
        <w:t>confirmatory</w:t>
      </w:r>
      <w:r w:rsidRPr="00486384">
        <w:rPr>
          <w:i/>
          <w:szCs w:val="24"/>
        </w:rPr>
        <w:t xml:space="preserve"> proof for registration trials</w:t>
      </w:r>
      <w:r w:rsidRPr="00486384">
        <w:rPr>
          <w:i/>
          <w:iCs/>
          <w:szCs w:val="24"/>
        </w:rPr>
        <w:t xml:space="preserve">. </w:t>
      </w:r>
      <w:r w:rsidRPr="00486384">
        <w:rPr>
          <w:i/>
          <w:iCs/>
          <w:spacing w:val="1"/>
          <w:szCs w:val="24"/>
        </w:rPr>
        <w:t>A</w:t>
      </w:r>
      <w:r w:rsidRPr="00486384">
        <w:rPr>
          <w:i/>
          <w:iCs/>
          <w:szCs w:val="24"/>
        </w:rPr>
        <w:t xml:space="preserve">ll </w:t>
      </w:r>
      <w:r w:rsidRPr="00486384">
        <w:rPr>
          <w:i/>
          <w:iCs/>
          <w:spacing w:val="1"/>
          <w:szCs w:val="24"/>
        </w:rPr>
        <w:t>p</w:t>
      </w:r>
      <w:r w:rsidRPr="00486384">
        <w:rPr>
          <w:i/>
          <w:iCs/>
          <w:szCs w:val="24"/>
        </w:rPr>
        <w:t xml:space="preserve">lanned exploratory </w:t>
      </w:r>
      <w:r w:rsidRPr="00486384">
        <w:rPr>
          <w:i/>
          <w:iCs/>
          <w:spacing w:val="-1"/>
          <w:szCs w:val="24"/>
        </w:rPr>
        <w:t>a</w:t>
      </w:r>
      <w:r w:rsidRPr="00486384">
        <w:rPr>
          <w:i/>
          <w:iCs/>
          <w:spacing w:val="1"/>
          <w:szCs w:val="24"/>
        </w:rPr>
        <w:t>na</w:t>
      </w:r>
      <w:r w:rsidRPr="00486384">
        <w:rPr>
          <w:i/>
          <w:iCs/>
          <w:szCs w:val="24"/>
        </w:rPr>
        <w:t>lys</w:t>
      </w:r>
      <w:r w:rsidRPr="00486384">
        <w:rPr>
          <w:i/>
          <w:iCs/>
          <w:spacing w:val="1"/>
          <w:szCs w:val="24"/>
        </w:rPr>
        <w:t>e</w:t>
      </w:r>
      <w:r w:rsidRPr="00486384">
        <w:rPr>
          <w:i/>
          <w:iCs/>
          <w:szCs w:val="24"/>
        </w:rPr>
        <w:t xml:space="preserve">s </w:t>
      </w:r>
      <w:r w:rsidRPr="00486384">
        <w:rPr>
          <w:i/>
          <w:iCs/>
          <w:spacing w:val="-2"/>
          <w:szCs w:val="24"/>
        </w:rPr>
        <w:t>s</w:t>
      </w:r>
      <w:r w:rsidRPr="00486384">
        <w:rPr>
          <w:i/>
          <w:iCs/>
          <w:spacing w:val="-1"/>
          <w:szCs w:val="24"/>
        </w:rPr>
        <w:t>h</w:t>
      </w:r>
      <w:r w:rsidRPr="00486384">
        <w:rPr>
          <w:i/>
          <w:iCs/>
          <w:spacing w:val="1"/>
          <w:szCs w:val="24"/>
        </w:rPr>
        <w:t>ou</w:t>
      </w:r>
      <w:r w:rsidRPr="00486384">
        <w:rPr>
          <w:i/>
          <w:iCs/>
          <w:szCs w:val="24"/>
        </w:rPr>
        <w:t>ld</w:t>
      </w:r>
      <w:r w:rsidRPr="00486384">
        <w:rPr>
          <w:i/>
          <w:iCs/>
          <w:spacing w:val="-1"/>
          <w:szCs w:val="24"/>
        </w:rPr>
        <w:t xml:space="preserve"> </w:t>
      </w:r>
      <w:r w:rsidRPr="00486384">
        <w:rPr>
          <w:i/>
          <w:iCs/>
          <w:spacing w:val="1"/>
          <w:szCs w:val="24"/>
        </w:rPr>
        <w:t>b</w:t>
      </w:r>
      <w:r w:rsidRPr="00486384">
        <w:rPr>
          <w:i/>
          <w:iCs/>
          <w:szCs w:val="24"/>
        </w:rPr>
        <w:t>e</w:t>
      </w:r>
      <w:r w:rsidRPr="00486384">
        <w:rPr>
          <w:i/>
          <w:iCs/>
          <w:spacing w:val="1"/>
          <w:szCs w:val="24"/>
        </w:rPr>
        <w:t xml:space="preserve"> </w:t>
      </w:r>
      <w:r w:rsidRPr="00486384">
        <w:rPr>
          <w:i/>
          <w:iCs/>
          <w:szCs w:val="24"/>
        </w:rPr>
        <w:t>s</w:t>
      </w:r>
      <w:r w:rsidRPr="00486384">
        <w:rPr>
          <w:i/>
          <w:iCs/>
          <w:spacing w:val="-1"/>
          <w:szCs w:val="24"/>
        </w:rPr>
        <w:t>p</w:t>
      </w:r>
      <w:r w:rsidRPr="00486384">
        <w:rPr>
          <w:i/>
          <w:iCs/>
          <w:spacing w:val="1"/>
          <w:szCs w:val="24"/>
        </w:rPr>
        <w:t>e</w:t>
      </w:r>
      <w:r w:rsidRPr="00486384">
        <w:rPr>
          <w:i/>
          <w:iCs/>
          <w:szCs w:val="24"/>
        </w:rPr>
        <w:t>cifi</w:t>
      </w:r>
      <w:r w:rsidRPr="00486384">
        <w:rPr>
          <w:i/>
          <w:iCs/>
          <w:spacing w:val="1"/>
          <w:szCs w:val="24"/>
        </w:rPr>
        <w:t>e</w:t>
      </w:r>
      <w:r w:rsidRPr="00486384">
        <w:rPr>
          <w:i/>
          <w:iCs/>
          <w:szCs w:val="24"/>
        </w:rPr>
        <w:t>d</w:t>
      </w:r>
      <w:r w:rsidRPr="00486384">
        <w:rPr>
          <w:i/>
          <w:iCs/>
          <w:spacing w:val="-1"/>
          <w:szCs w:val="24"/>
        </w:rPr>
        <w:t xml:space="preserve"> </w:t>
      </w:r>
      <w:r w:rsidRPr="00486384">
        <w:rPr>
          <w:i/>
          <w:iCs/>
          <w:szCs w:val="24"/>
        </w:rPr>
        <w:t>in</w:t>
      </w:r>
      <w:r w:rsidRPr="00486384">
        <w:rPr>
          <w:i/>
          <w:iCs/>
          <w:spacing w:val="1"/>
          <w:szCs w:val="24"/>
        </w:rPr>
        <w:t xml:space="preserve"> </w:t>
      </w:r>
      <w:r w:rsidRPr="00486384">
        <w:rPr>
          <w:i/>
          <w:iCs/>
          <w:spacing w:val="-2"/>
          <w:szCs w:val="24"/>
        </w:rPr>
        <w:t>t</w:t>
      </w:r>
      <w:r w:rsidRPr="00486384">
        <w:rPr>
          <w:i/>
          <w:iCs/>
          <w:spacing w:val="1"/>
          <w:szCs w:val="24"/>
        </w:rPr>
        <w:t>h</w:t>
      </w:r>
      <w:r w:rsidRPr="00486384">
        <w:rPr>
          <w:i/>
          <w:iCs/>
          <w:szCs w:val="24"/>
        </w:rPr>
        <w:t>e</w:t>
      </w:r>
      <w:r w:rsidRPr="00486384">
        <w:rPr>
          <w:i/>
          <w:iCs/>
          <w:spacing w:val="-1"/>
          <w:szCs w:val="24"/>
        </w:rPr>
        <w:t xml:space="preserve"> </w:t>
      </w:r>
      <w:r w:rsidRPr="00486384">
        <w:rPr>
          <w:i/>
          <w:iCs/>
          <w:spacing w:val="1"/>
          <w:szCs w:val="24"/>
        </w:rPr>
        <w:t>p</w:t>
      </w:r>
      <w:r w:rsidRPr="00486384">
        <w:rPr>
          <w:i/>
          <w:iCs/>
          <w:spacing w:val="-1"/>
          <w:szCs w:val="24"/>
        </w:rPr>
        <w:t>r</w:t>
      </w:r>
      <w:r w:rsidRPr="00486384">
        <w:rPr>
          <w:i/>
          <w:iCs/>
          <w:spacing w:val="1"/>
          <w:szCs w:val="24"/>
        </w:rPr>
        <w:t>o</w:t>
      </w:r>
      <w:r w:rsidRPr="00486384">
        <w:rPr>
          <w:i/>
          <w:iCs/>
          <w:szCs w:val="24"/>
        </w:rPr>
        <w:t>t</w:t>
      </w:r>
      <w:r w:rsidRPr="00486384">
        <w:rPr>
          <w:i/>
          <w:iCs/>
          <w:spacing w:val="1"/>
          <w:szCs w:val="24"/>
        </w:rPr>
        <w:t>o</w:t>
      </w:r>
      <w:r w:rsidRPr="00486384">
        <w:rPr>
          <w:i/>
          <w:iCs/>
          <w:spacing w:val="-2"/>
          <w:szCs w:val="24"/>
        </w:rPr>
        <w:t>c</w:t>
      </w:r>
      <w:r w:rsidRPr="00486384">
        <w:rPr>
          <w:i/>
          <w:iCs/>
          <w:spacing w:val="1"/>
          <w:szCs w:val="24"/>
        </w:rPr>
        <w:t>o</w:t>
      </w:r>
      <w:r w:rsidRPr="00486384">
        <w:rPr>
          <w:i/>
          <w:iCs/>
          <w:spacing w:val="-1"/>
          <w:szCs w:val="24"/>
        </w:rPr>
        <w:t>l</w:t>
      </w:r>
      <w:r w:rsidRPr="00486384">
        <w:rPr>
          <w:i/>
          <w:iCs/>
          <w:szCs w:val="24"/>
        </w:rPr>
        <w:t>.</w:t>
      </w:r>
    </w:p>
    <w:p w14:paraId="2167DADF" w14:textId="06DBE39D" w:rsidR="00FB0312" w:rsidRPr="00486384" w:rsidRDefault="00FD20C0">
      <w:pPr>
        <w:pStyle w:val="Heading1"/>
      </w:pPr>
      <w:bookmarkStart w:id="1354" w:name="_Ref54721566"/>
      <w:bookmarkStart w:id="1355" w:name="_Toc281240141"/>
      <w:bookmarkStart w:id="1356" w:name="_Toc281240383"/>
      <w:bookmarkStart w:id="1357" w:name="_Toc288125130"/>
      <w:bookmarkStart w:id="1358" w:name="_Toc484520934"/>
      <w:bookmarkStart w:id="1359" w:name="_Toc227591488"/>
      <w:r w:rsidRPr="00486384">
        <w:t>REGULATORY AND</w:t>
      </w:r>
      <w:r w:rsidR="00563B36" w:rsidRPr="00486384">
        <w:t xml:space="preserve"> OPERATIONAL CONSIDERATIONS</w:t>
      </w:r>
      <w:bookmarkEnd w:id="1354"/>
      <w:bookmarkEnd w:id="1359"/>
    </w:p>
    <w:p w14:paraId="7B3E80FF" w14:textId="43BEE13F" w:rsidR="00F3778B" w:rsidRPr="00486384" w:rsidRDefault="00F3778B" w:rsidP="00693119">
      <w:pPr>
        <w:pStyle w:val="Heading2"/>
      </w:pPr>
      <w:bookmarkStart w:id="1360" w:name="_Toc227591489"/>
      <w:r w:rsidRPr="00486384">
        <w:t>Informed Consent Process</w:t>
      </w:r>
      <w:bookmarkEnd w:id="1360"/>
    </w:p>
    <w:p w14:paraId="24369E03" w14:textId="77777777" w:rsidR="00F3778B" w:rsidRPr="00486384" w:rsidRDefault="00F3778B" w:rsidP="00F3778B">
      <w:pPr>
        <w:rPr>
          <w:i/>
        </w:rPr>
      </w:pPr>
      <w:r w:rsidRPr="00486384">
        <w:rPr>
          <w:i/>
        </w:rPr>
        <w:t>No text is to be entered in this section; rather it should be included under the relevant subheadings below.</w:t>
      </w:r>
    </w:p>
    <w:p w14:paraId="0A3FD85F" w14:textId="3566F014" w:rsidR="00F3778B" w:rsidRPr="00486384" w:rsidRDefault="00F3778B" w:rsidP="00F3778B">
      <w:pPr>
        <w:rPr>
          <w:i/>
        </w:rPr>
      </w:pPr>
      <w:r w:rsidRPr="00486384">
        <w:rPr>
          <w:i/>
        </w:rPr>
        <w:t>The following subsections should describe the procedures for obtaining and documenting informed consent of study participants.  State if a separate screening consent will be used.  If a separate screening consent will not be used, the study consent must be signed prior to conducting study screening procedures.</w:t>
      </w:r>
      <w:r w:rsidR="00781FCE" w:rsidRPr="00486384">
        <w:rPr>
          <w:i/>
        </w:rPr>
        <w:t xml:space="preserve"> </w:t>
      </w:r>
      <w:bookmarkStart w:id="1361" w:name="_Hlk54724346"/>
      <w:r w:rsidR="00781FCE" w:rsidRPr="00486384">
        <w:rPr>
          <w:i/>
        </w:rPr>
        <w:t xml:space="preserve">Some screening procedures may be performed prior to consent if addressed in section </w:t>
      </w:r>
      <w:r w:rsidR="000252C0" w:rsidRPr="00486384">
        <w:rPr>
          <w:b/>
          <w:bCs/>
          <w:i/>
          <w:color w:val="3333FF"/>
        </w:rPr>
        <w:fldChar w:fldCharType="begin"/>
      </w:r>
      <w:r w:rsidR="000252C0" w:rsidRPr="00486384">
        <w:rPr>
          <w:b/>
          <w:bCs/>
          <w:i/>
          <w:color w:val="3333FF"/>
        </w:rPr>
        <w:instrText xml:space="preserve"> REF _Ref53495196 \r \h  \* MERGEFORMAT </w:instrText>
      </w:r>
      <w:r w:rsidR="000252C0" w:rsidRPr="00486384">
        <w:rPr>
          <w:b/>
          <w:bCs/>
          <w:i/>
          <w:color w:val="3333FF"/>
        </w:rPr>
      </w:r>
      <w:r w:rsidR="000252C0" w:rsidRPr="00486384">
        <w:rPr>
          <w:b/>
          <w:bCs/>
          <w:i/>
          <w:color w:val="3333FF"/>
        </w:rPr>
        <w:fldChar w:fldCharType="separate"/>
      </w:r>
      <w:r w:rsidR="00C11A70">
        <w:rPr>
          <w:b/>
          <w:bCs/>
          <w:i/>
          <w:color w:val="3333FF"/>
        </w:rPr>
        <w:t>8.1</w:t>
      </w:r>
      <w:r w:rsidR="000252C0" w:rsidRPr="00486384">
        <w:rPr>
          <w:b/>
          <w:bCs/>
          <w:i/>
          <w:color w:val="3333FF"/>
        </w:rPr>
        <w:fldChar w:fldCharType="end"/>
      </w:r>
      <w:r w:rsidR="00781FCE" w:rsidRPr="00486384">
        <w:rPr>
          <w:b/>
          <w:bCs/>
          <w:i/>
          <w:color w:val="3333FF"/>
        </w:rPr>
        <w:t>.</w:t>
      </w:r>
    </w:p>
    <w:bookmarkEnd w:id="1361"/>
    <w:p w14:paraId="0CD401A9" w14:textId="33CC0EC6" w:rsidR="00F3778B" w:rsidRPr="00486384" w:rsidRDefault="00F3778B" w:rsidP="00F3778B">
      <w:pPr>
        <w:rPr>
          <w:i/>
        </w:rPr>
      </w:pPr>
      <w:r w:rsidRPr="00486384">
        <w:rPr>
          <w:i/>
        </w:rPr>
        <w:t>In obtaining and documenting informed consent, the investigator must comply with applicable regulatory requirements (e.g., 45 CFR Part 46, 21 CFR Part 50, 21 CFR Part 56) and should adhere to ICH GCP. Prior to the beginning of the trial, the investigator should have the IRB’s written approval for the protocol and the written informed consent form(s) and any other written information to be provided to the participants.</w:t>
      </w:r>
    </w:p>
    <w:p w14:paraId="5E8669C7" w14:textId="5806AD64" w:rsidR="00747B16" w:rsidRPr="00BD4325" w:rsidRDefault="00EF502D" w:rsidP="00F3778B">
      <w:pPr>
        <w:rPr>
          <w:i/>
        </w:rPr>
      </w:pPr>
      <w:r w:rsidRPr="00BD4325">
        <w:rPr>
          <w:i/>
        </w:rPr>
        <w:t>I</w:t>
      </w:r>
      <w:r w:rsidR="009B2058" w:rsidRPr="00BD4325">
        <w:rPr>
          <w:i/>
        </w:rPr>
        <w:t xml:space="preserve">f this is a </w:t>
      </w:r>
      <w:r w:rsidR="009B2058" w:rsidRPr="00BD4325">
        <w:rPr>
          <w:b/>
          <w:bCs/>
          <w:i/>
        </w:rPr>
        <w:t>multi-institutional protocol</w:t>
      </w:r>
      <w:r w:rsidR="00F6058A" w:rsidRPr="00BD4325">
        <w:rPr>
          <w:i/>
        </w:rPr>
        <w:t xml:space="preserve"> </w:t>
      </w:r>
      <w:r w:rsidR="009B2058" w:rsidRPr="00BD4325">
        <w:rPr>
          <w:i/>
        </w:rPr>
        <w:t xml:space="preserve">enrolling subjects at different </w:t>
      </w:r>
      <w:r w:rsidR="00F6058A" w:rsidRPr="00BD4325">
        <w:rPr>
          <w:i/>
        </w:rPr>
        <w:t xml:space="preserve">Participating Sites that are relying on the NIH IRB, </w:t>
      </w:r>
      <w:r w:rsidR="0007730E" w:rsidRPr="00BD4325">
        <w:rPr>
          <w:i/>
        </w:rPr>
        <w:t xml:space="preserve">try to </w:t>
      </w:r>
      <w:r w:rsidR="00CA2663" w:rsidRPr="00BD4325">
        <w:rPr>
          <w:i/>
        </w:rPr>
        <w:t>describe</w:t>
      </w:r>
      <w:r w:rsidR="001E5EDB" w:rsidRPr="00BD4325">
        <w:rPr>
          <w:i/>
        </w:rPr>
        <w:t xml:space="preserve"> what applies </w:t>
      </w:r>
      <w:r w:rsidR="00FF34F6" w:rsidRPr="00BD4325">
        <w:rPr>
          <w:i/>
        </w:rPr>
        <w:t xml:space="preserve">to all </w:t>
      </w:r>
      <w:r w:rsidR="001E5EDB" w:rsidRPr="00BD4325">
        <w:rPr>
          <w:i/>
        </w:rPr>
        <w:t>sites</w:t>
      </w:r>
      <w:r w:rsidR="00CA2663" w:rsidRPr="00BD4325">
        <w:rPr>
          <w:i/>
        </w:rPr>
        <w:t xml:space="preserve"> in a very general way</w:t>
      </w:r>
      <w:r w:rsidR="001E5EDB" w:rsidRPr="00BD4325">
        <w:rPr>
          <w:i/>
        </w:rPr>
        <w:t xml:space="preserve"> and distinguish this from what will only </w:t>
      </w:r>
      <w:r w:rsidR="00747B16" w:rsidRPr="00BD4325">
        <w:rPr>
          <w:i/>
        </w:rPr>
        <w:t xml:space="preserve">apply </w:t>
      </w:r>
      <w:r w:rsidR="001E5EDB" w:rsidRPr="00BD4325">
        <w:rPr>
          <w:i/>
        </w:rPr>
        <w:t xml:space="preserve">at the NIH site. </w:t>
      </w:r>
    </w:p>
    <w:p w14:paraId="4B2BB7A9" w14:textId="64E2A4CD" w:rsidR="00FF34F6" w:rsidRPr="00BD4325" w:rsidRDefault="001E5EDB" w:rsidP="00F3778B">
      <w:pPr>
        <w:rPr>
          <w:i/>
        </w:rPr>
      </w:pPr>
      <w:r w:rsidRPr="00BD4325">
        <w:rPr>
          <w:i/>
        </w:rPr>
        <w:t xml:space="preserve">For example, </w:t>
      </w:r>
      <w:r w:rsidR="00F8042E" w:rsidRPr="00BD4325">
        <w:rPr>
          <w:i/>
        </w:rPr>
        <w:t>“</w:t>
      </w:r>
      <w:r w:rsidR="00F8042E" w:rsidRPr="00BD4325">
        <w:rPr>
          <w:iCs/>
        </w:rPr>
        <w:t>C</w:t>
      </w:r>
      <w:r w:rsidR="001C0A4A" w:rsidRPr="00BD4325">
        <w:rPr>
          <w:iCs/>
        </w:rPr>
        <w:t xml:space="preserve">hildren </w:t>
      </w:r>
      <w:r w:rsidR="00F8042E" w:rsidRPr="00BD4325">
        <w:rPr>
          <w:iCs/>
        </w:rPr>
        <w:t>will</w:t>
      </w:r>
      <w:r w:rsidR="001C0A4A" w:rsidRPr="00BD4325">
        <w:rPr>
          <w:iCs/>
        </w:rPr>
        <w:t xml:space="preserve"> be enrolled across all sites using the NIH IRB-approved assent </w:t>
      </w:r>
      <w:r w:rsidR="00747B16" w:rsidRPr="00BD4325">
        <w:rPr>
          <w:iCs/>
        </w:rPr>
        <w:t xml:space="preserve">process </w:t>
      </w:r>
      <w:r w:rsidR="00F8042E" w:rsidRPr="00BD4325">
        <w:rPr>
          <w:iCs/>
        </w:rPr>
        <w:t xml:space="preserve">and </w:t>
      </w:r>
      <w:r w:rsidR="00FF34F6" w:rsidRPr="00BD4325">
        <w:rPr>
          <w:iCs/>
        </w:rPr>
        <w:t xml:space="preserve">in compliance with </w:t>
      </w:r>
      <w:r w:rsidR="00F8042E" w:rsidRPr="00BD4325">
        <w:rPr>
          <w:iCs/>
        </w:rPr>
        <w:t xml:space="preserve">applicable </w:t>
      </w:r>
      <w:r w:rsidR="001C0A4A" w:rsidRPr="00BD4325">
        <w:rPr>
          <w:iCs/>
        </w:rPr>
        <w:t>loca</w:t>
      </w:r>
      <w:r w:rsidR="00F8042E" w:rsidRPr="00BD4325">
        <w:rPr>
          <w:iCs/>
        </w:rPr>
        <w:t>l institutional policy</w:t>
      </w:r>
      <w:r w:rsidR="00F8042E" w:rsidRPr="00BD4325">
        <w:rPr>
          <w:i/>
        </w:rPr>
        <w:t xml:space="preserve">.” </w:t>
      </w:r>
      <w:r w:rsidR="00D10E20" w:rsidRPr="00BD4325">
        <w:rPr>
          <w:i/>
        </w:rPr>
        <w:t xml:space="preserve"> Or “</w:t>
      </w:r>
      <w:r w:rsidR="00804278" w:rsidRPr="00BD4325">
        <w:rPr>
          <w:iCs/>
        </w:rPr>
        <w:t xml:space="preserve">Consent will be obtained using </w:t>
      </w:r>
      <w:r w:rsidR="00672A64" w:rsidRPr="00BD4325">
        <w:rPr>
          <w:iCs/>
        </w:rPr>
        <w:t>an</w:t>
      </w:r>
      <w:r w:rsidR="00804278" w:rsidRPr="00BD4325">
        <w:rPr>
          <w:iCs/>
        </w:rPr>
        <w:t xml:space="preserve"> electronic platform </w:t>
      </w:r>
      <w:r w:rsidR="00BC4B44" w:rsidRPr="00BD4325">
        <w:rPr>
          <w:iCs/>
        </w:rPr>
        <w:t xml:space="preserve">after approval from the NIH IRB and as </w:t>
      </w:r>
      <w:r w:rsidR="00804278" w:rsidRPr="00BD4325">
        <w:rPr>
          <w:iCs/>
        </w:rPr>
        <w:t>permitted by</w:t>
      </w:r>
      <w:r w:rsidR="00BC4B44" w:rsidRPr="00BD4325">
        <w:rPr>
          <w:iCs/>
        </w:rPr>
        <w:t xml:space="preserve"> local institution</w:t>
      </w:r>
      <w:r w:rsidR="00341FB6" w:rsidRPr="00BD4325">
        <w:rPr>
          <w:iCs/>
        </w:rPr>
        <w:t>al</w:t>
      </w:r>
      <w:r w:rsidR="00BC4B44" w:rsidRPr="00BD4325">
        <w:rPr>
          <w:iCs/>
        </w:rPr>
        <w:t xml:space="preserve"> policy</w:t>
      </w:r>
      <w:r w:rsidR="00672A64" w:rsidRPr="00BD4325">
        <w:rPr>
          <w:iCs/>
        </w:rPr>
        <w:t>. At the NIH</w:t>
      </w:r>
      <w:r w:rsidR="001E79C7" w:rsidRPr="00BD4325">
        <w:rPr>
          <w:iCs/>
        </w:rPr>
        <w:t xml:space="preserve"> site, </w:t>
      </w:r>
      <w:r w:rsidR="00747B16" w:rsidRPr="00BD4325">
        <w:rPr>
          <w:iCs/>
        </w:rPr>
        <w:t xml:space="preserve">the iMed </w:t>
      </w:r>
      <w:r w:rsidR="00533BA0" w:rsidRPr="00BD4325">
        <w:rPr>
          <w:iCs/>
        </w:rPr>
        <w:t xml:space="preserve">platform </w:t>
      </w:r>
      <w:r w:rsidR="00FF34F6" w:rsidRPr="00BD4325">
        <w:rPr>
          <w:iCs/>
        </w:rPr>
        <w:t xml:space="preserve">will be used </w:t>
      </w:r>
      <w:r w:rsidR="00040B9F" w:rsidRPr="00040B9F">
        <w:rPr>
          <w:i/>
        </w:rPr>
        <w:t>etc.</w:t>
      </w:r>
      <w:r w:rsidR="001E79C7" w:rsidRPr="00BD4325">
        <w:rPr>
          <w:i/>
        </w:rPr>
        <w:t>…</w:t>
      </w:r>
      <w:r w:rsidR="00BC4B44" w:rsidRPr="00BD4325">
        <w:rPr>
          <w:i/>
        </w:rPr>
        <w:t>”.</w:t>
      </w:r>
      <w:r w:rsidR="00804278" w:rsidRPr="00BD4325">
        <w:rPr>
          <w:i/>
        </w:rPr>
        <w:t xml:space="preserve"> </w:t>
      </w:r>
    </w:p>
    <w:p w14:paraId="403E85D9" w14:textId="65D94242" w:rsidR="00EF502D" w:rsidRPr="00486384" w:rsidRDefault="00F8042E" w:rsidP="00F3778B">
      <w:pPr>
        <w:rPr>
          <w:i/>
        </w:rPr>
      </w:pPr>
      <w:r w:rsidRPr="00BD4325">
        <w:rPr>
          <w:i/>
        </w:rPr>
        <w:t xml:space="preserve">This </w:t>
      </w:r>
      <w:r w:rsidR="007345FD" w:rsidRPr="00BD4325">
        <w:rPr>
          <w:i/>
        </w:rPr>
        <w:t xml:space="preserve">approach </w:t>
      </w:r>
      <w:r w:rsidRPr="00BD4325">
        <w:rPr>
          <w:i/>
        </w:rPr>
        <w:t xml:space="preserve">ensures that </w:t>
      </w:r>
      <w:r w:rsidR="007345FD" w:rsidRPr="00BD4325">
        <w:rPr>
          <w:i/>
        </w:rPr>
        <w:t xml:space="preserve">participating </w:t>
      </w:r>
      <w:r w:rsidR="009B758F" w:rsidRPr="00BD4325">
        <w:rPr>
          <w:i/>
        </w:rPr>
        <w:t xml:space="preserve">sites comply with requirements from the NIH IRB and </w:t>
      </w:r>
      <w:r w:rsidR="007F4F69" w:rsidRPr="00BD4325">
        <w:rPr>
          <w:i/>
        </w:rPr>
        <w:t xml:space="preserve">their home </w:t>
      </w:r>
      <w:r w:rsidR="00F51F89" w:rsidRPr="00BD4325">
        <w:rPr>
          <w:i/>
        </w:rPr>
        <w:t>institution</w:t>
      </w:r>
      <w:r w:rsidR="001856B8" w:rsidRPr="00BD4325">
        <w:rPr>
          <w:i/>
        </w:rPr>
        <w:t>s</w:t>
      </w:r>
      <w:r w:rsidR="00F51F89" w:rsidRPr="00BD4325">
        <w:rPr>
          <w:i/>
        </w:rPr>
        <w:t xml:space="preserve"> and</w:t>
      </w:r>
      <w:r w:rsidR="00BF0FEF" w:rsidRPr="00BD4325">
        <w:rPr>
          <w:i/>
        </w:rPr>
        <w:t xml:space="preserve"> </w:t>
      </w:r>
      <w:r w:rsidR="00533BA0" w:rsidRPr="00BD4325">
        <w:rPr>
          <w:i/>
        </w:rPr>
        <w:t>allows for</w:t>
      </w:r>
      <w:r w:rsidR="00BF0FEF" w:rsidRPr="00BD4325">
        <w:rPr>
          <w:i/>
        </w:rPr>
        <w:t xml:space="preserve"> additional </w:t>
      </w:r>
      <w:r w:rsidR="007F4F69" w:rsidRPr="00BD4325">
        <w:rPr>
          <w:i/>
        </w:rPr>
        <w:t xml:space="preserve">local </w:t>
      </w:r>
      <w:r w:rsidR="00BF0FEF" w:rsidRPr="00BD4325">
        <w:rPr>
          <w:i/>
        </w:rPr>
        <w:t xml:space="preserve">information </w:t>
      </w:r>
      <w:r w:rsidR="007F4F69" w:rsidRPr="00BD4325">
        <w:rPr>
          <w:i/>
        </w:rPr>
        <w:t xml:space="preserve">to be </w:t>
      </w:r>
      <w:r w:rsidR="00FF34F6" w:rsidRPr="00BD4325">
        <w:rPr>
          <w:i/>
        </w:rPr>
        <w:t>provided</w:t>
      </w:r>
      <w:r w:rsidR="00BF0FEF" w:rsidRPr="00BD4325">
        <w:rPr>
          <w:i/>
        </w:rPr>
        <w:t xml:space="preserve"> later in the </w:t>
      </w:r>
      <w:r w:rsidR="00BF0FEF" w:rsidRPr="00BD4325">
        <w:rPr>
          <w:b/>
          <w:bCs/>
          <w:i/>
        </w:rPr>
        <w:t xml:space="preserve">pSite </w:t>
      </w:r>
      <w:r w:rsidR="00533BA0" w:rsidRPr="00BD4325">
        <w:rPr>
          <w:b/>
          <w:bCs/>
          <w:i/>
        </w:rPr>
        <w:t>A</w:t>
      </w:r>
      <w:r w:rsidR="00BF0FEF" w:rsidRPr="00BD4325">
        <w:rPr>
          <w:b/>
          <w:bCs/>
          <w:i/>
        </w:rPr>
        <w:t>ddendum</w:t>
      </w:r>
      <w:r w:rsidR="00496CA5">
        <w:rPr>
          <w:b/>
          <w:bCs/>
          <w:i/>
        </w:rPr>
        <w:t>,</w:t>
      </w:r>
      <w:r w:rsidR="00533BA0" w:rsidRPr="00BD4325">
        <w:rPr>
          <w:i/>
        </w:rPr>
        <w:t xml:space="preserve"> when </w:t>
      </w:r>
      <w:r w:rsidR="00FF34F6" w:rsidRPr="00BD4325">
        <w:rPr>
          <w:i/>
        </w:rPr>
        <w:t>a specific s</w:t>
      </w:r>
      <w:r w:rsidR="00533BA0" w:rsidRPr="00BD4325">
        <w:rPr>
          <w:i/>
        </w:rPr>
        <w:t>ite</w:t>
      </w:r>
      <w:r w:rsidR="00FF34F6" w:rsidRPr="00BD4325">
        <w:rPr>
          <w:i/>
        </w:rPr>
        <w:t xml:space="preserve"> is</w:t>
      </w:r>
      <w:r w:rsidR="00533BA0" w:rsidRPr="00BD4325">
        <w:rPr>
          <w:i/>
        </w:rPr>
        <w:t xml:space="preserve"> ready to be added to the NIH protocol</w:t>
      </w:r>
      <w:r w:rsidR="007F4F69" w:rsidRPr="00BD4325">
        <w:rPr>
          <w:i/>
        </w:rPr>
        <w:t xml:space="preserve"> e.g., the name of the specific </w:t>
      </w:r>
      <w:r w:rsidR="00856B68" w:rsidRPr="00BD4325">
        <w:rPr>
          <w:i/>
        </w:rPr>
        <w:t xml:space="preserve">electronic platform </w:t>
      </w:r>
      <w:r w:rsidR="007F4F69" w:rsidRPr="00BD4325">
        <w:rPr>
          <w:i/>
        </w:rPr>
        <w:t xml:space="preserve">that may be used by </w:t>
      </w:r>
      <w:r w:rsidR="00856B68" w:rsidRPr="00BD4325">
        <w:rPr>
          <w:i/>
        </w:rPr>
        <w:t>a participating site</w:t>
      </w:r>
      <w:r w:rsidR="009B758F" w:rsidRPr="00BD4325">
        <w:rPr>
          <w:i/>
        </w:rPr>
        <w:t>.</w:t>
      </w:r>
      <w:r w:rsidR="009B758F" w:rsidRPr="00486384">
        <w:rPr>
          <w:i/>
        </w:rPr>
        <w:t xml:space="preserve"> </w:t>
      </w:r>
    </w:p>
    <w:p w14:paraId="5A87C371" w14:textId="77777777" w:rsidR="00F6058A" w:rsidRPr="00486384" w:rsidRDefault="00F6058A" w:rsidP="00F3778B">
      <w:pPr>
        <w:rPr>
          <w:i/>
        </w:rPr>
      </w:pPr>
    </w:p>
    <w:p w14:paraId="365F8A9C" w14:textId="2BC5DA7D" w:rsidR="00F3778B" w:rsidRPr="00486384" w:rsidRDefault="00F3778B" w:rsidP="00693119">
      <w:pPr>
        <w:pStyle w:val="Heading3"/>
      </w:pPr>
      <w:bookmarkStart w:id="1362" w:name="_Ref51673289"/>
      <w:bookmarkStart w:id="1363" w:name="_Toc227591490"/>
      <w:r w:rsidRPr="00486384">
        <w:t>Consent</w:t>
      </w:r>
      <w:r w:rsidR="009009B0" w:rsidRPr="00486384">
        <w:t>/Assent</w:t>
      </w:r>
      <w:r w:rsidRPr="00486384">
        <w:t xml:space="preserve"> Procedures and Documentation</w:t>
      </w:r>
      <w:bookmarkEnd w:id="1362"/>
      <w:bookmarkEnd w:id="1363"/>
    </w:p>
    <w:p w14:paraId="01F43DA4" w14:textId="1EEB1E5E" w:rsidR="007A2A3F" w:rsidRPr="00486384" w:rsidRDefault="00592B0B" w:rsidP="00D34720">
      <w:pPr>
        <w:rPr>
          <w:i/>
          <w:iCs/>
        </w:rPr>
      </w:pPr>
      <w:r w:rsidRPr="00486384">
        <w:rPr>
          <w:i/>
          <w:iCs/>
        </w:rPr>
        <w:t xml:space="preserve">Provide a detailed description of </w:t>
      </w:r>
      <w:r w:rsidR="007A2A3F" w:rsidRPr="00486384">
        <w:rPr>
          <w:i/>
          <w:iCs/>
        </w:rPr>
        <w:t>the consent process, including the following, as applicable:</w:t>
      </w:r>
    </w:p>
    <w:p w14:paraId="11ED748D" w14:textId="54734E49" w:rsidR="007A2A3F" w:rsidRPr="00486384" w:rsidRDefault="007A2A3F">
      <w:pPr>
        <w:pStyle w:val="ListParagraph"/>
        <w:numPr>
          <w:ilvl w:val="0"/>
          <w:numId w:val="46"/>
        </w:numPr>
        <w:rPr>
          <w:i/>
          <w:iCs/>
        </w:rPr>
      </w:pPr>
      <w:bookmarkStart w:id="1364" w:name="_Hlk71638635"/>
      <w:r w:rsidRPr="00486384">
        <w:rPr>
          <w:i/>
          <w:iCs/>
        </w:rPr>
        <w:t>Where and when will consent be obtained?</w:t>
      </w:r>
    </w:p>
    <w:p w14:paraId="668F3124" w14:textId="56DAC938" w:rsidR="00D41AD0" w:rsidRPr="00486384" w:rsidRDefault="00D41AD0">
      <w:pPr>
        <w:pStyle w:val="ListParagraph"/>
        <w:numPr>
          <w:ilvl w:val="0"/>
          <w:numId w:val="46"/>
        </w:numPr>
        <w:rPr>
          <w:i/>
          <w:iCs/>
        </w:rPr>
      </w:pPr>
      <w:r w:rsidRPr="00486384">
        <w:rPr>
          <w:rFonts w:ascii="TimesNewRomanPS-ItalicMT" w:hAnsi="TimesNewRomanPS-ItalicMT"/>
          <w:i/>
          <w:iCs/>
        </w:rPr>
        <w:t>Describe how the privacy of subjects will be protected during the informed consent procedure, (e.g., informed consent will be conducted in a quiet room with a closed door with only relevant parties present, to protect the privacy of the subject).</w:t>
      </w:r>
    </w:p>
    <w:p w14:paraId="5D9D1300" w14:textId="77777777" w:rsidR="007A2A3F" w:rsidRPr="00486384" w:rsidRDefault="007A2A3F">
      <w:pPr>
        <w:pStyle w:val="ListParagraph"/>
        <w:numPr>
          <w:ilvl w:val="0"/>
          <w:numId w:val="46"/>
        </w:numPr>
        <w:rPr>
          <w:i/>
          <w:iCs/>
        </w:rPr>
      </w:pPr>
      <w:r w:rsidRPr="00486384">
        <w:rPr>
          <w:i/>
          <w:iCs/>
        </w:rPr>
        <w:t>Who is authorized to obtain consent?</w:t>
      </w:r>
    </w:p>
    <w:p w14:paraId="0F830F31" w14:textId="5ACFCC7F" w:rsidR="00C27D2F" w:rsidRPr="00486384" w:rsidRDefault="00C27D2F">
      <w:pPr>
        <w:pStyle w:val="ListParagraph"/>
        <w:numPr>
          <w:ilvl w:val="0"/>
          <w:numId w:val="46"/>
        </w:numPr>
        <w:rPr>
          <w:i/>
          <w:iCs/>
        </w:rPr>
      </w:pPr>
      <w:r w:rsidRPr="00486384">
        <w:rPr>
          <w:i/>
          <w:iCs/>
        </w:rPr>
        <w:t>How will coercion or undue influence be minimized?</w:t>
      </w:r>
    </w:p>
    <w:p w14:paraId="6DEEC64E" w14:textId="31EA8013" w:rsidR="007A2A3F" w:rsidRPr="00486384" w:rsidRDefault="007A2A3F">
      <w:pPr>
        <w:pStyle w:val="ListParagraph"/>
        <w:numPr>
          <w:ilvl w:val="0"/>
          <w:numId w:val="46"/>
        </w:numPr>
        <w:rPr>
          <w:i/>
          <w:iCs/>
        </w:rPr>
      </w:pPr>
      <w:r w:rsidRPr="00486384">
        <w:rPr>
          <w:i/>
          <w:iCs/>
        </w:rPr>
        <w:t>Will consent be done in person, or by telephone</w:t>
      </w:r>
      <w:r w:rsidR="00C139B6" w:rsidRPr="00486384">
        <w:rPr>
          <w:i/>
          <w:iCs/>
        </w:rPr>
        <w:t>/videoconference</w:t>
      </w:r>
      <w:r w:rsidR="004D10ED" w:rsidRPr="00486384">
        <w:rPr>
          <w:i/>
          <w:iCs/>
        </w:rPr>
        <w:t>?</w:t>
      </w:r>
      <w:r w:rsidRPr="00486384">
        <w:rPr>
          <w:i/>
          <w:iCs/>
        </w:rPr>
        <w:t xml:space="preserve">  </w:t>
      </w:r>
      <w:r w:rsidR="00592B0B" w:rsidRPr="00486384">
        <w:rPr>
          <w:i/>
          <w:iCs/>
        </w:rPr>
        <w:t xml:space="preserve">Describe </w:t>
      </w:r>
      <w:r w:rsidRPr="00486384">
        <w:rPr>
          <w:i/>
          <w:iCs/>
        </w:rPr>
        <w:t>the process.</w:t>
      </w:r>
    </w:p>
    <w:p w14:paraId="0C40385D" w14:textId="5C049C05" w:rsidR="00C27D2F" w:rsidRPr="00486384" w:rsidRDefault="00C27D2F">
      <w:pPr>
        <w:pStyle w:val="ListParagraph"/>
        <w:numPr>
          <w:ilvl w:val="0"/>
          <w:numId w:val="46"/>
        </w:numPr>
        <w:rPr>
          <w:i/>
          <w:iCs/>
        </w:rPr>
      </w:pPr>
      <w:r w:rsidRPr="00486384">
        <w:rPr>
          <w:i/>
          <w:iCs/>
        </w:rPr>
        <w:t xml:space="preserve">Will the consent be provided electronically or in hard copy? </w:t>
      </w:r>
    </w:p>
    <w:p w14:paraId="37E24941" w14:textId="04CE7BBB" w:rsidR="00C27D2F" w:rsidRPr="00486384" w:rsidRDefault="00C27D2F">
      <w:pPr>
        <w:pStyle w:val="ListParagraph"/>
        <w:numPr>
          <w:ilvl w:val="0"/>
          <w:numId w:val="46"/>
        </w:numPr>
        <w:rPr>
          <w:i/>
          <w:iCs/>
        </w:rPr>
      </w:pPr>
      <w:r w:rsidRPr="00486384">
        <w:rPr>
          <w:i/>
          <w:iCs/>
        </w:rPr>
        <w:t>Will the consent be provided in advance of your discussion?</w:t>
      </w:r>
    </w:p>
    <w:p w14:paraId="7879B68B" w14:textId="42A6FE5E" w:rsidR="007A2A3F" w:rsidRPr="00486384" w:rsidRDefault="00592B0B">
      <w:pPr>
        <w:pStyle w:val="ListParagraph"/>
        <w:numPr>
          <w:ilvl w:val="0"/>
          <w:numId w:val="46"/>
        </w:numPr>
        <w:rPr>
          <w:i/>
          <w:iCs/>
        </w:rPr>
      </w:pPr>
      <w:r w:rsidRPr="00486384">
        <w:rPr>
          <w:i/>
          <w:iCs/>
        </w:rPr>
        <w:t>How much time w</w:t>
      </w:r>
      <w:r w:rsidR="007A2A3F" w:rsidRPr="00486384">
        <w:rPr>
          <w:i/>
          <w:iCs/>
        </w:rPr>
        <w:t>ill the potential subject be provided to consider their participation?</w:t>
      </w:r>
    </w:p>
    <w:p w14:paraId="2183BB28" w14:textId="2EBE0E36" w:rsidR="00592B0B" w:rsidRPr="00486384" w:rsidRDefault="00592B0B">
      <w:pPr>
        <w:pStyle w:val="ListParagraph"/>
        <w:numPr>
          <w:ilvl w:val="0"/>
          <w:numId w:val="46"/>
        </w:numPr>
        <w:rPr>
          <w:i/>
          <w:iCs/>
        </w:rPr>
      </w:pPr>
      <w:r w:rsidRPr="00486384">
        <w:rPr>
          <w:i/>
          <w:iCs/>
        </w:rPr>
        <w:lastRenderedPageBreak/>
        <w:t>Who will answer questions from the participant?</w:t>
      </w:r>
    </w:p>
    <w:p w14:paraId="4C33F626" w14:textId="33D04EAB" w:rsidR="00C7654E" w:rsidRPr="00486384" w:rsidRDefault="00C7654E">
      <w:pPr>
        <w:pStyle w:val="ListParagraph"/>
        <w:numPr>
          <w:ilvl w:val="0"/>
          <w:numId w:val="46"/>
        </w:numPr>
        <w:rPr>
          <w:i/>
          <w:iCs/>
        </w:rPr>
      </w:pPr>
      <w:r w:rsidRPr="00486384">
        <w:rPr>
          <w:i/>
          <w:iCs/>
        </w:rPr>
        <w:t>Will the potential participant be provided the opportunity to consult with others (family, friends, private physician</w:t>
      </w:r>
      <w:r w:rsidR="00A12062">
        <w:rPr>
          <w:i/>
          <w:iCs/>
        </w:rPr>
        <w:t xml:space="preserve"> etc.</w:t>
      </w:r>
      <w:r w:rsidRPr="00486384">
        <w:rPr>
          <w:i/>
          <w:iCs/>
        </w:rPr>
        <w:t>) prior to providing consent?</w:t>
      </w:r>
    </w:p>
    <w:p w14:paraId="37748417" w14:textId="77777777" w:rsidR="009C2597" w:rsidRPr="00486384" w:rsidRDefault="009C2597" w:rsidP="009C2597">
      <w:pPr>
        <w:rPr>
          <w:i/>
          <w:iCs/>
          <w:szCs w:val="24"/>
        </w:rPr>
      </w:pPr>
      <w:bookmarkStart w:id="1365" w:name="_Hlk71638651"/>
      <w:bookmarkEnd w:id="1364"/>
      <w:r w:rsidRPr="00486384">
        <w:rPr>
          <w:i/>
          <w:iCs/>
          <w:szCs w:val="24"/>
        </w:rPr>
        <w:t>If you are using an electronic platform to document signatures, you must describe how you will document consent via the electronic platform, specifically:</w:t>
      </w:r>
    </w:p>
    <w:p w14:paraId="0BFC3CE7" w14:textId="48C3587B" w:rsidR="009C2597" w:rsidRPr="00486384" w:rsidRDefault="009C2597">
      <w:pPr>
        <w:pStyle w:val="ListParagraph"/>
        <w:numPr>
          <w:ilvl w:val="0"/>
          <w:numId w:val="54"/>
        </w:numPr>
        <w:contextualSpacing w:val="0"/>
        <w:rPr>
          <w:i/>
          <w:iCs/>
        </w:rPr>
      </w:pPr>
      <w:r w:rsidRPr="00486384">
        <w:rPr>
          <w:i/>
          <w:iCs/>
        </w:rPr>
        <w:t>Name the electronic platform you plan to use (e.g. iMed, DocuSign, Adobe, etc.), and</w:t>
      </w:r>
      <w:r w:rsidR="00A12062">
        <w:rPr>
          <w:i/>
          <w:iCs/>
        </w:rPr>
        <w:t xml:space="preserve"> state</w:t>
      </w:r>
      <w:r w:rsidRPr="00486384">
        <w:rPr>
          <w:i/>
          <w:iCs/>
        </w:rPr>
        <w:t xml:space="preserve"> if it is 21CFR Part 11 compliant</w:t>
      </w:r>
    </w:p>
    <w:p w14:paraId="66B91586" w14:textId="77777777" w:rsidR="009C2597" w:rsidRPr="00486384" w:rsidRDefault="009C2597">
      <w:pPr>
        <w:pStyle w:val="ListParagraph"/>
        <w:numPr>
          <w:ilvl w:val="0"/>
          <w:numId w:val="54"/>
        </w:numPr>
        <w:contextualSpacing w:val="0"/>
        <w:rPr>
          <w:i/>
          <w:iCs/>
        </w:rPr>
      </w:pPr>
      <w:r w:rsidRPr="00486384">
        <w:rPr>
          <w:i/>
          <w:iCs/>
        </w:rPr>
        <w:t>Describe how the signature of both the subject and investigator will be obtained (paint the picture of the process: will both be looking at the same screen? Is the consent signature obtained synchronously or asynchronously?)</w:t>
      </w:r>
    </w:p>
    <w:p w14:paraId="657BAAF1" w14:textId="744F75AD" w:rsidR="009C2597" w:rsidRPr="00486384" w:rsidRDefault="009C2597">
      <w:pPr>
        <w:pStyle w:val="ListParagraph"/>
        <w:numPr>
          <w:ilvl w:val="0"/>
          <w:numId w:val="54"/>
        </w:numPr>
        <w:contextualSpacing w:val="0"/>
        <w:rPr>
          <w:i/>
          <w:iCs/>
        </w:rPr>
      </w:pPr>
      <w:r w:rsidRPr="00486384">
        <w:rPr>
          <w:i/>
          <w:iCs/>
        </w:rPr>
        <w:t>Describe if you plan to use a true electronic signature or whether signature will be obtained using a stylus/mouse</w:t>
      </w:r>
      <w:r w:rsidR="009008DE" w:rsidRPr="00486384">
        <w:rPr>
          <w:i/>
          <w:iCs/>
        </w:rPr>
        <w:t>/finger</w:t>
      </w:r>
    </w:p>
    <w:p w14:paraId="5459C3A7" w14:textId="77777777" w:rsidR="009C2597" w:rsidRPr="00486384" w:rsidRDefault="009C2597">
      <w:pPr>
        <w:pStyle w:val="ListParagraph"/>
        <w:numPr>
          <w:ilvl w:val="0"/>
          <w:numId w:val="54"/>
        </w:numPr>
        <w:contextualSpacing w:val="0"/>
        <w:rPr>
          <w:i/>
          <w:iCs/>
        </w:rPr>
      </w:pPr>
      <w:r w:rsidRPr="00486384">
        <w:rPr>
          <w:i/>
          <w:iCs/>
        </w:rPr>
        <w:t xml:space="preserve">If you are obtaining a true electronic signature for this protocol, describe the process of how you will verify the identity of the subject prior to obtaining consent. </w:t>
      </w:r>
    </w:p>
    <w:bookmarkEnd w:id="1365"/>
    <w:p w14:paraId="7CFE1A66" w14:textId="456A553C" w:rsidR="007A2A3F" w:rsidRPr="00486384" w:rsidRDefault="007A2A3F" w:rsidP="00834AE6">
      <w:pPr>
        <w:rPr>
          <w:i/>
          <w:iCs/>
          <w:u w:val="single"/>
        </w:rPr>
      </w:pPr>
      <w:r w:rsidRPr="00486384">
        <w:rPr>
          <w:i/>
          <w:iCs/>
          <w:u w:val="single"/>
        </w:rPr>
        <w:t xml:space="preserve">Requests for Waiving </w:t>
      </w:r>
      <w:r w:rsidR="00AB74D0" w:rsidRPr="00486384">
        <w:rPr>
          <w:i/>
          <w:iCs/>
          <w:u w:val="single"/>
        </w:rPr>
        <w:t xml:space="preserve">Consent/Assent </w:t>
      </w:r>
      <w:r w:rsidRPr="00486384">
        <w:rPr>
          <w:i/>
          <w:iCs/>
          <w:u w:val="single"/>
        </w:rPr>
        <w:t xml:space="preserve">or Altering Elements of Informed Consent (or Parent Permission) must be obtained in advance, and address the following (refer to </w:t>
      </w:r>
      <w:bookmarkStart w:id="1366" w:name="_Hlk71638702"/>
      <w:r w:rsidR="006A56ED" w:rsidRPr="00486384">
        <w:rPr>
          <w:i/>
          <w:iCs/>
          <w:u w:val="single"/>
        </w:rPr>
        <w:fldChar w:fldCharType="begin"/>
      </w:r>
      <w:r w:rsidR="006A56ED" w:rsidRPr="00486384">
        <w:rPr>
          <w:i/>
          <w:iCs/>
          <w:u w:val="single"/>
        </w:rPr>
        <w:instrText xml:space="preserve"> HYPERLINK "https://policymanual.nih.gov/3014-301" </w:instrText>
      </w:r>
      <w:r w:rsidR="006A56ED" w:rsidRPr="00486384">
        <w:rPr>
          <w:i/>
          <w:iCs/>
          <w:u w:val="single"/>
        </w:rPr>
      </w:r>
      <w:r w:rsidR="006A56ED" w:rsidRPr="00486384">
        <w:rPr>
          <w:i/>
          <w:iCs/>
          <w:u w:val="single"/>
        </w:rPr>
        <w:fldChar w:fldCharType="separate"/>
      </w:r>
      <w:r w:rsidR="006A56ED" w:rsidRPr="00486384">
        <w:rPr>
          <w:rStyle w:val="Hyperlink"/>
          <w:i/>
          <w:iCs/>
          <w:color w:val="3333FF"/>
        </w:rPr>
        <w:t xml:space="preserve">NIH HRPP </w:t>
      </w:r>
      <w:r w:rsidR="003E6727" w:rsidRPr="00486384">
        <w:rPr>
          <w:rStyle w:val="Hyperlink"/>
          <w:i/>
          <w:iCs/>
          <w:color w:val="3333FF"/>
        </w:rPr>
        <w:t>Policy 301</w:t>
      </w:r>
      <w:r w:rsidR="006A56ED" w:rsidRPr="00486384">
        <w:rPr>
          <w:i/>
          <w:iCs/>
          <w:u w:val="single"/>
        </w:rPr>
        <w:fldChar w:fldCharType="end"/>
      </w:r>
      <w:bookmarkEnd w:id="1366"/>
      <w:r w:rsidR="001D4FB6" w:rsidRPr="00486384">
        <w:rPr>
          <w:i/>
          <w:iCs/>
          <w:u w:val="single"/>
        </w:rPr>
        <w:t xml:space="preserve"> and note that this is only allowed for minimal risk studies</w:t>
      </w:r>
      <w:r w:rsidRPr="00486384">
        <w:rPr>
          <w:i/>
          <w:iCs/>
          <w:u w:val="single"/>
        </w:rPr>
        <w:t>):</w:t>
      </w:r>
    </w:p>
    <w:p w14:paraId="2677056E" w14:textId="5CA1B889" w:rsidR="001D4FB6" w:rsidRPr="00486384" w:rsidRDefault="001D4FB6">
      <w:pPr>
        <w:pStyle w:val="ListParagraph"/>
        <w:numPr>
          <w:ilvl w:val="0"/>
          <w:numId w:val="47"/>
        </w:numPr>
        <w:rPr>
          <w:i/>
          <w:iCs/>
        </w:rPr>
      </w:pPr>
      <w:bookmarkStart w:id="1367" w:name="_Hlk71638721"/>
      <w:r w:rsidRPr="00486384">
        <w:rPr>
          <w:i/>
          <w:iCs/>
        </w:rPr>
        <w:t xml:space="preserve">Describe why </w:t>
      </w:r>
      <w:r w:rsidR="00AB74D0" w:rsidRPr="00486384">
        <w:rPr>
          <w:i/>
          <w:iCs/>
        </w:rPr>
        <w:t>the research could not practicably be carried out without the requested waiver or alteration (e.g. some subjects are lost to follow up, all subjects are needed or it would bias the results)</w:t>
      </w:r>
    </w:p>
    <w:p w14:paraId="0991B999" w14:textId="6E381197" w:rsidR="00AB74D0" w:rsidRPr="00486384" w:rsidRDefault="00AB74D0">
      <w:pPr>
        <w:pStyle w:val="ListParagraph"/>
        <w:numPr>
          <w:ilvl w:val="0"/>
          <w:numId w:val="47"/>
        </w:numPr>
        <w:rPr>
          <w:i/>
          <w:iCs/>
        </w:rPr>
      </w:pPr>
      <w:r w:rsidRPr="00486384">
        <w:rPr>
          <w:i/>
          <w:iCs/>
        </w:rPr>
        <w:t>Describe why the research could not practicably be carried out without using subject identifiers</w:t>
      </w:r>
    </w:p>
    <w:p w14:paraId="3B47AA40" w14:textId="06BA726F" w:rsidR="007A2A3F" w:rsidRPr="00486384" w:rsidRDefault="001D4FB6">
      <w:pPr>
        <w:pStyle w:val="ListParagraph"/>
        <w:numPr>
          <w:ilvl w:val="0"/>
          <w:numId w:val="47"/>
        </w:numPr>
        <w:rPr>
          <w:i/>
          <w:iCs/>
        </w:rPr>
      </w:pPr>
      <w:r w:rsidRPr="00486384">
        <w:rPr>
          <w:i/>
          <w:iCs/>
        </w:rPr>
        <w:t>Describe how</w:t>
      </w:r>
      <w:r w:rsidR="007A2A3F" w:rsidRPr="00486384">
        <w:rPr>
          <w:i/>
          <w:iCs/>
        </w:rPr>
        <w:t xml:space="preserve"> the waiver won’t </w:t>
      </w:r>
      <w:r w:rsidR="00AB74D0" w:rsidRPr="00486384">
        <w:rPr>
          <w:i/>
          <w:iCs/>
        </w:rPr>
        <w:t xml:space="preserve">adversely </w:t>
      </w:r>
      <w:r w:rsidR="007A2A3F" w:rsidRPr="00486384">
        <w:rPr>
          <w:i/>
          <w:iCs/>
        </w:rPr>
        <w:t xml:space="preserve">affect </w:t>
      </w:r>
      <w:r w:rsidR="00AB74D0" w:rsidRPr="00486384">
        <w:rPr>
          <w:i/>
          <w:iCs/>
        </w:rPr>
        <w:t xml:space="preserve">the </w:t>
      </w:r>
      <w:r w:rsidR="007A2A3F" w:rsidRPr="00486384">
        <w:rPr>
          <w:i/>
          <w:iCs/>
        </w:rPr>
        <w:t>rights and welfare of subjects.</w:t>
      </w:r>
    </w:p>
    <w:p w14:paraId="0E346884" w14:textId="77777777" w:rsidR="007A2A3F" w:rsidRPr="00486384" w:rsidRDefault="007A2A3F">
      <w:pPr>
        <w:pStyle w:val="ListParagraph"/>
        <w:numPr>
          <w:ilvl w:val="0"/>
          <w:numId w:val="47"/>
        </w:numPr>
        <w:rPr>
          <w:i/>
          <w:iCs/>
        </w:rPr>
      </w:pPr>
      <w:r w:rsidRPr="00486384">
        <w:rPr>
          <w:i/>
          <w:iCs/>
        </w:rPr>
        <w:t xml:space="preserve">Describe how and when subjects will be provided additional information after participation, if appropriate. </w:t>
      </w:r>
    </w:p>
    <w:bookmarkEnd w:id="1367"/>
    <w:p w14:paraId="3ADCC4D2" w14:textId="19BB13BB" w:rsidR="007A2A3F" w:rsidRPr="00486384" w:rsidRDefault="007A2A3F" w:rsidP="00834AE6">
      <w:pPr>
        <w:rPr>
          <w:i/>
          <w:iCs/>
          <w:u w:val="single"/>
        </w:rPr>
      </w:pPr>
      <w:r w:rsidRPr="00486384">
        <w:rPr>
          <w:i/>
          <w:iCs/>
          <w:u w:val="single"/>
        </w:rPr>
        <w:t xml:space="preserve">Requests for Waiving Documentation of Consent (or Parent Permission) must address at least one the following (refer to </w:t>
      </w:r>
      <w:hyperlink r:id="rId28" w:history="1">
        <w:r w:rsidR="006A56ED" w:rsidRPr="00486384">
          <w:rPr>
            <w:rStyle w:val="Hyperlink"/>
            <w:i/>
            <w:iCs/>
            <w:color w:val="3333FF"/>
          </w:rPr>
          <w:t xml:space="preserve">NIH HRPP </w:t>
        </w:r>
        <w:r w:rsidR="003E6727" w:rsidRPr="00486384">
          <w:rPr>
            <w:rStyle w:val="Hyperlink"/>
            <w:i/>
            <w:iCs/>
            <w:color w:val="3333FF"/>
          </w:rPr>
          <w:t>Policy 301</w:t>
        </w:r>
      </w:hyperlink>
      <w:r w:rsidRPr="00486384">
        <w:rPr>
          <w:i/>
          <w:iCs/>
          <w:u w:val="single"/>
        </w:rPr>
        <w:t>):</w:t>
      </w:r>
    </w:p>
    <w:p w14:paraId="42777558" w14:textId="7103D535" w:rsidR="007A2A3F" w:rsidRPr="00486384" w:rsidRDefault="007A2A3F">
      <w:pPr>
        <w:pStyle w:val="ListParagraph"/>
        <w:numPr>
          <w:ilvl w:val="0"/>
          <w:numId w:val="48"/>
        </w:numPr>
        <w:rPr>
          <w:i/>
          <w:iCs/>
        </w:rPr>
      </w:pPr>
      <w:bookmarkStart w:id="1368" w:name="_Hlk71638760"/>
      <w:r w:rsidRPr="00486384">
        <w:rPr>
          <w:i/>
          <w:iCs/>
        </w:rPr>
        <w:t>Validate that the only record linking the subject and the research would be the consent document and the principal risk would be potential harm resulting from a breach of confidentiality</w:t>
      </w:r>
      <w:r w:rsidR="00AB74D0" w:rsidRPr="00486384">
        <w:rPr>
          <w:i/>
          <w:iCs/>
        </w:rPr>
        <w:t xml:space="preserve"> (i.e. when you are not otherwise collecting identifiers as part of the protocol)</w:t>
      </w:r>
      <w:r w:rsidRPr="00486384">
        <w:rPr>
          <w:i/>
          <w:iCs/>
        </w:rPr>
        <w:t>, OR</w:t>
      </w:r>
    </w:p>
    <w:p w14:paraId="18A39E95" w14:textId="77777777" w:rsidR="00AB74D0" w:rsidRPr="00486384" w:rsidRDefault="007A2A3F">
      <w:pPr>
        <w:pStyle w:val="ListParagraph"/>
        <w:numPr>
          <w:ilvl w:val="0"/>
          <w:numId w:val="48"/>
        </w:numPr>
        <w:rPr>
          <w:i/>
          <w:iCs/>
        </w:rPr>
      </w:pPr>
      <w:r w:rsidRPr="00486384">
        <w:rPr>
          <w:i/>
          <w:iCs/>
        </w:rPr>
        <w:t xml:space="preserve">Validate that the research is no greater than minimal risk and </w:t>
      </w:r>
      <w:r w:rsidR="00AB74D0" w:rsidRPr="00486384">
        <w:rPr>
          <w:i/>
          <w:iCs/>
        </w:rPr>
        <w:t xml:space="preserve">only </w:t>
      </w:r>
      <w:r w:rsidRPr="00486384">
        <w:rPr>
          <w:i/>
          <w:iCs/>
        </w:rPr>
        <w:t xml:space="preserve">involves procedures for which written consent is normally </w:t>
      </w:r>
      <w:r w:rsidRPr="00486384">
        <w:rPr>
          <w:i/>
          <w:iCs/>
          <w:u w:val="single"/>
        </w:rPr>
        <w:t>not</w:t>
      </w:r>
      <w:r w:rsidRPr="00486384">
        <w:rPr>
          <w:i/>
          <w:iCs/>
        </w:rPr>
        <w:t xml:space="preserve"> required outside the research context</w:t>
      </w:r>
      <w:r w:rsidR="001D4FB6" w:rsidRPr="00486384">
        <w:rPr>
          <w:i/>
          <w:iCs/>
        </w:rPr>
        <w:t xml:space="preserve"> (Note that this is the only justification allowed for FDA regulated research)</w:t>
      </w:r>
      <w:r w:rsidR="00AB74D0" w:rsidRPr="00486384">
        <w:rPr>
          <w:i/>
          <w:iCs/>
        </w:rPr>
        <w:t>, OR</w:t>
      </w:r>
    </w:p>
    <w:p w14:paraId="7BDD8EA0" w14:textId="5AB4FBBB" w:rsidR="007A2A3F" w:rsidRPr="00486384" w:rsidRDefault="00AB74D0">
      <w:pPr>
        <w:pStyle w:val="ListParagraph"/>
        <w:numPr>
          <w:ilvl w:val="0"/>
          <w:numId w:val="48"/>
        </w:numPr>
        <w:rPr>
          <w:i/>
          <w:iCs/>
        </w:rPr>
      </w:pPr>
      <w:r w:rsidRPr="00486384">
        <w:rPr>
          <w:i/>
          <w:iCs/>
        </w:rPr>
        <w:t>Validate that the subjects are members of a distinct cultural group/community in which signing forms is not the norm; the research presents no more than minimal risk of harm to subjects; and there is a plan in place for documenting that informed consent was obtained</w:t>
      </w:r>
      <w:r w:rsidR="007A2A3F" w:rsidRPr="00486384">
        <w:rPr>
          <w:i/>
          <w:iCs/>
        </w:rPr>
        <w:t>.</w:t>
      </w:r>
    </w:p>
    <w:bookmarkEnd w:id="1368"/>
    <w:p w14:paraId="39B974E7" w14:textId="77777777" w:rsidR="007A2A3F" w:rsidRPr="00486384" w:rsidRDefault="007A2A3F" w:rsidP="00834AE6">
      <w:pPr>
        <w:rPr>
          <w:i/>
          <w:iCs/>
          <w:u w:val="single"/>
        </w:rPr>
      </w:pPr>
      <w:r w:rsidRPr="00486384">
        <w:rPr>
          <w:i/>
          <w:iCs/>
          <w:u w:val="single"/>
        </w:rPr>
        <w:t>Consent Process for Minors/Children (under 18 years of age)</w:t>
      </w:r>
      <w:r w:rsidRPr="00486384">
        <w:rPr>
          <w:i/>
          <w:iCs/>
        </w:rPr>
        <w:t>:</w:t>
      </w:r>
    </w:p>
    <w:p w14:paraId="1AC683EF" w14:textId="4DB62E18" w:rsidR="007A2A3F" w:rsidRPr="00486384" w:rsidRDefault="007A2A3F">
      <w:pPr>
        <w:pStyle w:val="ListParagraph"/>
        <w:numPr>
          <w:ilvl w:val="0"/>
          <w:numId w:val="49"/>
        </w:numPr>
        <w:rPr>
          <w:i/>
          <w:iCs/>
        </w:rPr>
      </w:pPr>
      <w:r w:rsidRPr="00486384">
        <w:rPr>
          <w:i/>
          <w:iCs/>
        </w:rPr>
        <w:t>Describe how parental permission will be obtained</w:t>
      </w:r>
      <w:r w:rsidR="004D10ED" w:rsidRPr="00486384">
        <w:rPr>
          <w:i/>
          <w:iCs/>
        </w:rPr>
        <w:t>.</w:t>
      </w:r>
    </w:p>
    <w:p w14:paraId="4CC01C46" w14:textId="611322A3" w:rsidR="007A2A3F" w:rsidRPr="00486384" w:rsidRDefault="007A2A3F">
      <w:pPr>
        <w:pStyle w:val="ListParagraph"/>
        <w:numPr>
          <w:ilvl w:val="0"/>
          <w:numId w:val="49"/>
        </w:numPr>
        <w:rPr>
          <w:i/>
          <w:iCs/>
        </w:rPr>
      </w:pPr>
      <w:r w:rsidRPr="00486384">
        <w:rPr>
          <w:i/>
          <w:iCs/>
        </w:rPr>
        <w:t>If applicable, describe the process for obtaining assent of the subjects</w:t>
      </w:r>
      <w:r w:rsidR="004D10ED" w:rsidRPr="00486384">
        <w:rPr>
          <w:i/>
          <w:iCs/>
        </w:rPr>
        <w:t>.</w:t>
      </w:r>
      <w:r w:rsidRPr="00486384">
        <w:rPr>
          <w:i/>
          <w:iCs/>
        </w:rPr>
        <w:t xml:space="preserve"> </w:t>
      </w:r>
    </w:p>
    <w:p w14:paraId="010988F8" w14:textId="3624B1D7" w:rsidR="007A2A3F" w:rsidRPr="00486384" w:rsidRDefault="007A2A3F">
      <w:pPr>
        <w:pStyle w:val="ListParagraph"/>
        <w:numPr>
          <w:ilvl w:val="0"/>
          <w:numId w:val="49"/>
        </w:numPr>
        <w:rPr>
          <w:i/>
          <w:iCs/>
        </w:rPr>
      </w:pPr>
      <w:r w:rsidRPr="00486384">
        <w:rPr>
          <w:i/>
          <w:iCs/>
        </w:rPr>
        <w:lastRenderedPageBreak/>
        <w:t>Written assent should be obtained whenever possible</w:t>
      </w:r>
      <w:r w:rsidR="004D10ED" w:rsidRPr="00486384">
        <w:rPr>
          <w:i/>
          <w:iCs/>
        </w:rPr>
        <w:t>.</w:t>
      </w:r>
    </w:p>
    <w:p w14:paraId="16B75A9C" w14:textId="70E4FAE7" w:rsidR="004D10ED" w:rsidRPr="00486384" w:rsidRDefault="004D10ED">
      <w:pPr>
        <w:pStyle w:val="ListParagraph"/>
        <w:numPr>
          <w:ilvl w:val="0"/>
          <w:numId w:val="49"/>
        </w:numPr>
        <w:rPr>
          <w:i/>
          <w:iCs/>
        </w:rPr>
      </w:pPr>
      <w:r w:rsidRPr="00486384">
        <w:rPr>
          <w:i/>
          <w:iCs/>
        </w:rPr>
        <w:t xml:space="preserve">Note that in situations where there is joint custody of a child, both parents must </w:t>
      </w:r>
      <w:r w:rsidR="000C3A3A">
        <w:rPr>
          <w:i/>
          <w:iCs/>
        </w:rPr>
        <w:t xml:space="preserve">provide permission and </w:t>
      </w:r>
      <w:r w:rsidRPr="00486384">
        <w:rPr>
          <w:i/>
          <w:iCs/>
        </w:rPr>
        <w:t xml:space="preserve">sign </w:t>
      </w:r>
      <w:r w:rsidR="000C3A3A">
        <w:rPr>
          <w:i/>
          <w:iCs/>
        </w:rPr>
        <w:t xml:space="preserve">the </w:t>
      </w:r>
      <w:r w:rsidRPr="00486384">
        <w:rPr>
          <w:i/>
          <w:iCs/>
        </w:rPr>
        <w:t xml:space="preserve">consent. If only one parent can be present at NIH, the other parent’s </w:t>
      </w:r>
      <w:r w:rsidR="000C3A3A">
        <w:rPr>
          <w:i/>
          <w:iCs/>
        </w:rPr>
        <w:t>permission</w:t>
      </w:r>
      <w:r w:rsidR="000C3A3A" w:rsidRPr="00486384">
        <w:rPr>
          <w:i/>
          <w:iCs/>
        </w:rPr>
        <w:t xml:space="preserve"> </w:t>
      </w:r>
      <w:r w:rsidRPr="00486384">
        <w:rPr>
          <w:i/>
          <w:iCs/>
        </w:rPr>
        <w:t xml:space="preserve">can be obtained by telephone via the procedure </w:t>
      </w:r>
      <w:r w:rsidR="00E551DB" w:rsidRPr="00486384">
        <w:rPr>
          <w:i/>
          <w:iCs/>
        </w:rPr>
        <w:t>you describe.</w:t>
      </w:r>
    </w:p>
    <w:p w14:paraId="3EB04536" w14:textId="77777777" w:rsidR="004D10ED" w:rsidRPr="00486384" w:rsidRDefault="004D10ED">
      <w:pPr>
        <w:pStyle w:val="ListParagraph"/>
        <w:numPr>
          <w:ilvl w:val="0"/>
          <w:numId w:val="49"/>
        </w:numPr>
        <w:rPr>
          <w:i/>
        </w:rPr>
      </w:pPr>
      <w:r w:rsidRPr="00486384">
        <w:rPr>
          <w:i/>
        </w:rPr>
        <w:t xml:space="preserve">Address consent processes for children who become adults or emancipated during a study. </w:t>
      </w:r>
    </w:p>
    <w:p w14:paraId="7250ECFF" w14:textId="6B5B5A94" w:rsidR="00C412C4" w:rsidRPr="00486384" w:rsidRDefault="00C412C4" w:rsidP="00834AE6">
      <w:pPr>
        <w:rPr>
          <w:bCs/>
          <w:i/>
          <w:iCs/>
          <w:color w:val="171717"/>
          <w:u w:val="single"/>
        </w:rPr>
      </w:pPr>
      <w:bookmarkStart w:id="1369" w:name="_Hlk54782110"/>
      <w:r w:rsidRPr="00486384">
        <w:rPr>
          <w:bCs/>
          <w:i/>
          <w:iCs/>
          <w:color w:val="171717"/>
          <w:u w:val="single"/>
        </w:rPr>
        <w:t>Consent Process for Adults</w:t>
      </w:r>
      <w:r w:rsidR="00126CCC" w:rsidRPr="00486384">
        <w:rPr>
          <w:bCs/>
          <w:i/>
          <w:iCs/>
          <w:color w:val="171717"/>
          <w:u w:val="single"/>
        </w:rPr>
        <w:t xml:space="preserve"> </w:t>
      </w:r>
      <w:bookmarkStart w:id="1370" w:name="_Hlk54724447"/>
      <w:r w:rsidR="00126CCC" w:rsidRPr="00486384">
        <w:rPr>
          <w:bCs/>
          <w:i/>
          <w:iCs/>
          <w:color w:val="171717"/>
          <w:u w:val="single"/>
        </w:rPr>
        <w:t xml:space="preserve">who Lack </w:t>
      </w:r>
      <w:r w:rsidR="00A8681D" w:rsidRPr="00BD4325">
        <w:rPr>
          <w:bCs/>
          <w:i/>
          <w:iCs/>
          <w:color w:val="171717"/>
          <w:u w:val="single"/>
        </w:rPr>
        <w:t>Decision-making</w:t>
      </w:r>
      <w:r w:rsidR="00A8681D" w:rsidRPr="00486384">
        <w:rPr>
          <w:bCs/>
          <w:i/>
          <w:iCs/>
          <w:color w:val="171717"/>
          <w:u w:val="single"/>
        </w:rPr>
        <w:t xml:space="preserve"> </w:t>
      </w:r>
      <w:r w:rsidR="00126CCC" w:rsidRPr="00486384">
        <w:rPr>
          <w:bCs/>
          <w:i/>
          <w:iCs/>
          <w:color w:val="171717"/>
          <w:u w:val="single"/>
        </w:rPr>
        <w:t>Capacity to Consent to Research Participation</w:t>
      </w:r>
      <w:bookmarkEnd w:id="1369"/>
      <w:bookmarkEnd w:id="1370"/>
      <w:r w:rsidRPr="00486384">
        <w:rPr>
          <w:bCs/>
          <w:i/>
          <w:iCs/>
          <w:color w:val="171717"/>
          <w:u w:val="single"/>
        </w:rPr>
        <w:t>:</w:t>
      </w:r>
    </w:p>
    <w:p w14:paraId="25A0E940" w14:textId="77777777" w:rsidR="00C412C4" w:rsidRPr="00486384" w:rsidRDefault="00C412C4">
      <w:pPr>
        <w:pStyle w:val="ListParagraph"/>
        <w:numPr>
          <w:ilvl w:val="0"/>
          <w:numId w:val="50"/>
        </w:numPr>
        <w:rPr>
          <w:b/>
          <w:bCs/>
          <w:i/>
          <w:iCs/>
          <w:color w:val="171717"/>
        </w:rPr>
      </w:pPr>
      <w:bookmarkStart w:id="1371" w:name="_Hlk54724498"/>
      <w:r w:rsidRPr="00486384">
        <w:rPr>
          <w:i/>
          <w:iCs/>
          <w:color w:val="171717"/>
        </w:rPr>
        <w:t xml:space="preserve">Describe the process to determine whether an individual is capable of consent. </w:t>
      </w:r>
    </w:p>
    <w:p w14:paraId="29210468" w14:textId="76E9890A" w:rsidR="00C412C4" w:rsidRPr="00486384" w:rsidRDefault="00C412C4">
      <w:pPr>
        <w:pStyle w:val="ListParagraph"/>
        <w:numPr>
          <w:ilvl w:val="0"/>
          <w:numId w:val="50"/>
        </w:numPr>
        <w:rPr>
          <w:b/>
          <w:bCs/>
          <w:i/>
          <w:iCs/>
          <w:color w:val="171717"/>
        </w:rPr>
      </w:pPr>
      <w:r w:rsidRPr="00486384">
        <w:rPr>
          <w:i/>
          <w:iCs/>
          <w:color w:val="171717"/>
        </w:rPr>
        <w:t xml:space="preserve">If the individual is not capable of giving consent to participate, indicate who will be authorized to give consent (e.g., court appointed guardian, </w:t>
      </w:r>
      <w:r w:rsidR="00D27570" w:rsidRPr="00486384">
        <w:rPr>
          <w:i/>
          <w:iCs/>
          <w:color w:val="171717"/>
        </w:rPr>
        <w:t xml:space="preserve">the individual appointed in the </w:t>
      </w:r>
      <w:r w:rsidR="000D2FE4" w:rsidRPr="00486384">
        <w:rPr>
          <w:i/>
          <w:iCs/>
          <w:color w:val="171717"/>
        </w:rPr>
        <w:t>participan</w:t>
      </w:r>
      <w:r w:rsidR="00D27570" w:rsidRPr="00486384">
        <w:rPr>
          <w:i/>
          <w:iCs/>
          <w:color w:val="171717"/>
        </w:rPr>
        <w:t>t’s Durable Power of Attorney (DPA) for health care</w:t>
      </w:r>
      <w:r w:rsidR="000D2FE4" w:rsidRPr="00486384">
        <w:rPr>
          <w:i/>
          <w:iCs/>
          <w:color w:val="171717"/>
        </w:rPr>
        <w:t>,</w:t>
      </w:r>
      <w:r w:rsidR="00D27570" w:rsidRPr="00486384">
        <w:rPr>
          <w:i/>
          <w:iCs/>
          <w:color w:val="171717"/>
        </w:rPr>
        <w:t xml:space="preserve"> </w:t>
      </w:r>
      <w:r w:rsidRPr="00486384">
        <w:rPr>
          <w:i/>
          <w:iCs/>
          <w:color w:val="171717"/>
        </w:rPr>
        <w:t>spouse, adult child</w:t>
      </w:r>
      <w:r w:rsidR="000D2FE4" w:rsidRPr="00486384">
        <w:rPr>
          <w:i/>
          <w:iCs/>
          <w:color w:val="171717"/>
        </w:rPr>
        <w:t xml:space="preserve"> etc</w:t>
      </w:r>
      <w:r w:rsidRPr="00486384">
        <w:rPr>
          <w:i/>
          <w:iCs/>
          <w:color w:val="171717"/>
        </w:rPr>
        <w:t>.)</w:t>
      </w:r>
      <w:r w:rsidR="00D75E09" w:rsidRPr="00486384">
        <w:rPr>
          <w:i/>
          <w:iCs/>
          <w:color w:val="171717"/>
        </w:rPr>
        <w:t xml:space="preserve"> As a reminder, if there is a guardianship </w:t>
      </w:r>
      <w:r w:rsidR="000252C0" w:rsidRPr="00486384">
        <w:rPr>
          <w:i/>
          <w:iCs/>
          <w:color w:val="171717"/>
        </w:rPr>
        <w:t>order, consult</w:t>
      </w:r>
      <w:r w:rsidR="00D75E09" w:rsidRPr="00486384">
        <w:rPr>
          <w:i/>
          <w:iCs/>
          <w:color w:val="171717"/>
        </w:rPr>
        <w:t xml:space="preserve"> OGC as early as feasible, to ensure that the guardian is authorized to provide consent under the laws of the state that issued the order. </w:t>
      </w:r>
    </w:p>
    <w:p w14:paraId="72B2E08C" w14:textId="01F35192" w:rsidR="00C412C4" w:rsidRPr="00486384" w:rsidRDefault="00C412C4">
      <w:pPr>
        <w:pStyle w:val="ListParagraph"/>
        <w:numPr>
          <w:ilvl w:val="0"/>
          <w:numId w:val="50"/>
        </w:numPr>
        <w:rPr>
          <w:b/>
          <w:bCs/>
          <w:i/>
          <w:iCs/>
          <w:color w:val="171717"/>
        </w:rPr>
      </w:pPr>
      <w:r w:rsidRPr="00486384">
        <w:rPr>
          <w:i/>
          <w:iCs/>
          <w:color w:val="171717"/>
        </w:rPr>
        <w:t xml:space="preserve">If participant is not able to </w:t>
      </w:r>
      <w:r w:rsidR="00754FA0" w:rsidRPr="00486384">
        <w:rPr>
          <w:i/>
          <w:iCs/>
          <w:color w:val="171717"/>
        </w:rPr>
        <w:t xml:space="preserve">provide </w:t>
      </w:r>
      <w:r w:rsidRPr="00486384">
        <w:rPr>
          <w:i/>
          <w:iCs/>
          <w:color w:val="171717"/>
        </w:rPr>
        <w:t xml:space="preserve">consent, indicate that they can be assessed for their ability to </w:t>
      </w:r>
      <w:r w:rsidR="00941550" w:rsidRPr="00486384">
        <w:rPr>
          <w:i/>
          <w:iCs/>
          <w:color w:val="171717"/>
        </w:rPr>
        <w:t>understand the DPA process</w:t>
      </w:r>
      <w:r w:rsidRPr="00486384">
        <w:rPr>
          <w:i/>
          <w:iCs/>
          <w:color w:val="171717"/>
        </w:rPr>
        <w:t>.</w:t>
      </w:r>
      <w:r w:rsidR="00D75E09" w:rsidRPr="00486384">
        <w:rPr>
          <w:i/>
          <w:iCs/>
          <w:color w:val="171717"/>
        </w:rPr>
        <w:t xml:space="preserve"> If the subject </w:t>
      </w:r>
      <w:r w:rsidR="00BF16B1" w:rsidRPr="00486384">
        <w:rPr>
          <w:i/>
          <w:iCs/>
          <w:color w:val="171717"/>
        </w:rPr>
        <w:t xml:space="preserve">does not have a court </w:t>
      </w:r>
      <w:r w:rsidR="002A121D" w:rsidRPr="00486384">
        <w:rPr>
          <w:i/>
          <w:iCs/>
          <w:color w:val="171717"/>
        </w:rPr>
        <w:t>appointed</w:t>
      </w:r>
      <w:r w:rsidR="00BF16B1" w:rsidRPr="00486384">
        <w:rPr>
          <w:i/>
          <w:iCs/>
          <w:color w:val="171717"/>
        </w:rPr>
        <w:t xml:space="preserve"> guardian and </w:t>
      </w:r>
      <w:r w:rsidR="00D75E09" w:rsidRPr="00486384">
        <w:rPr>
          <w:i/>
          <w:iCs/>
          <w:color w:val="171717"/>
        </w:rPr>
        <w:t xml:space="preserve">is </w:t>
      </w:r>
      <w:r w:rsidR="00BF16B1" w:rsidRPr="00486384">
        <w:rPr>
          <w:i/>
          <w:iCs/>
          <w:color w:val="171717"/>
        </w:rPr>
        <w:t xml:space="preserve">not </w:t>
      </w:r>
      <w:r w:rsidR="00D75E09" w:rsidRPr="00486384">
        <w:rPr>
          <w:i/>
          <w:iCs/>
          <w:color w:val="171717"/>
        </w:rPr>
        <w:t xml:space="preserve">capable of </w:t>
      </w:r>
      <w:r w:rsidR="00BE64AB" w:rsidRPr="00486384">
        <w:rPr>
          <w:i/>
          <w:iCs/>
          <w:color w:val="171717"/>
        </w:rPr>
        <w:t>executing a DPA for health care</w:t>
      </w:r>
      <w:r w:rsidR="00D75E09" w:rsidRPr="00486384">
        <w:rPr>
          <w:i/>
          <w:iCs/>
          <w:color w:val="171717"/>
        </w:rPr>
        <w:t xml:space="preserve">, be sure to review </w:t>
      </w:r>
      <w:bookmarkStart w:id="1372" w:name="_Hlk71638810"/>
      <w:r w:rsidR="00AB6B5B" w:rsidRPr="00486384">
        <w:rPr>
          <w:i/>
          <w:iCs/>
          <w:color w:val="171717"/>
          <w:u w:val="single"/>
        </w:rPr>
        <w:fldChar w:fldCharType="begin"/>
      </w:r>
      <w:r w:rsidR="00AB6B5B" w:rsidRPr="00486384">
        <w:rPr>
          <w:i/>
          <w:iCs/>
          <w:color w:val="171717"/>
          <w:u w:val="single"/>
        </w:rPr>
        <w:instrText xml:space="preserve"> HYPERLINK "https://policymanual.nih.gov/3014-403" </w:instrText>
      </w:r>
      <w:r w:rsidR="00AB6B5B" w:rsidRPr="00486384">
        <w:rPr>
          <w:i/>
          <w:iCs/>
          <w:color w:val="171717"/>
          <w:u w:val="single"/>
        </w:rPr>
      </w:r>
      <w:r w:rsidR="00AB6B5B" w:rsidRPr="00486384">
        <w:rPr>
          <w:i/>
          <w:iCs/>
          <w:color w:val="171717"/>
          <w:u w:val="single"/>
        </w:rPr>
        <w:fldChar w:fldCharType="separate"/>
      </w:r>
      <w:r w:rsidR="001F7937" w:rsidRPr="00486384">
        <w:rPr>
          <w:rStyle w:val="Hyperlink"/>
          <w:i/>
          <w:iCs/>
          <w:color w:val="3333FF"/>
        </w:rPr>
        <w:t xml:space="preserve">NIH HRPP </w:t>
      </w:r>
      <w:r w:rsidR="00D75E09" w:rsidRPr="00486384">
        <w:rPr>
          <w:rStyle w:val="Hyperlink"/>
          <w:i/>
          <w:iCs/>
          <w:color w:val="3333FF"/>
        </w:rPr>
        <w:t>Policy 403</w:t>
      </w:r>
      <w:r w:rsidR="00AB6B5B" w:rsidRPr="00486384">
        <w:rPr>
          <w:i/>
          <w:iCs/>
          <w:color w:val="171717"/>
          <w:u w:val="single"/>
        </w:rPr>
        <w:fldChar w:fldCharType="end"/>
      </w:r>
      <w:bookmarkEnd w:id="1372"/>
      <w:r w:rsidR="00D75E09" w:rsidRPr="00486384">
        <w:rPr>
          <w:i/>
          <w:iCs/>
          <w:color w:val="171717"/>
        </w:rPr>
        <w:t xml:space="preserve"> for the updated hierarchy for who may serve as </w:t>
      </w:r>
      <w:r w:rsidR="000252C0" w:rsidRPr="00486384">
        <w:rPr>
          <w:i/>
          <w:iCs/>
          <w:color w:val="171717"/>
        </w:rPr>
        <w:t>a</w:t>
      </w:r>
      <w:r w:rsidR="00D75E09" w:rsidRPr="00486384">
        <w:rPr>
          <w:i/>
          <w:iCs/>
          <w:color w:val="171717"/>
        </w:rPr>
        <w:t xml:space="preserve"> LAR at an NIH site.</w:t>
      </w:r>
      <w:r w:rsidRPr="00486384">
        <w:rPr>
          <w:i/>
          <w:iCs/>
          <w:color w:val="171717"/>
        </w:rPr>
        <w:t xml:space="preserve"> </w:t>
      </w:r>
    </w:p>
    <w:p w14:paraId="535D41BC" w14:textId="4C362E85" w:rsidR="00C412C4" w:rsidRPr="00486384" w:rsidRDefault="00C412C4">
      <w:pPr>
        <w:pStyle w:val="ListParagraph"/>
        <w:numPr>
          <w:ilvl w:val="0"/>
          <w:numId w:val="50"/>
        </w:numPr>
        <w:rPr>
          <w:b/>
          <w:bCs/>
          <w:i/>
          <w:iCs/>
          <w:color w:val="171717"/>
        </w:rPr>
      </w:pPr>
      <w:r w:rsidRPr="00486384">
        <w:rPr>
          <w:i/>
          <w:iCs/>
          <w:color w:val="171717"/>
        </w:rPr>
        <w:t xml:space="preserve">Consider consultation with </w:t>
      </w:r>
      <w:r w:rsidR="00262654" w:rsidRPr="00BD4325">
        <w:rPr>
          <w:i/>
          <w:iCs/>
          <w:color w:val="171717"/>
        </w:rPr>
        <w:t>the</w:t>
      </w:r>
      <w:r w:rsidR="00262654" w:rsidRPr="00486384">
        <w:rPr>
          <w:i/>
          <w:iCs/>
          <w:color w:val="171717"/>
        </w:rPr>
        <w:t xml:space="preserve"> </w:t>
      </w:r>
      <w:r w:rsidR="00126CCC" w:rsidRPr="00486384">
        <w:rPr>
          <w:i/>
          <w:iCs/>
          <w:color w:val="171717"/>
        </w:rPr>
        <w:t>Clinical Center Human Subjects Protection Unit (</w:t>
      </w:r>
      <w:r w:rsidRPr="00486384">
        <w:rPr>
          <w:i/>
          <w:iCs/>
          <w:color w:val="171717"/>
        </w:rPr>
        <w:t>HSPU</w:t>
      </w:r>
      <w:r w:rsidR="00126CCC" w:rsidRPr="00486384">
        <w:rPr>
          <w:i/>
          <w:iCs/>
          <w:color w:val="171717"/>
        </w:rPr>
        <w:t>)</w:t>
      </w:r>
      <w:r w:rsidRPr="00486384">
        <w:rPr>
          <w:i/>
          <w:iCs/>
          <w:color w:val="171717"/>
        </w:rPr>
        <w:t xml:space="preserve"> or </w:t>
      </w:r>
      <w:r w:rsidR="00262654" w:rsidRPr="00BD4325">
        <w:rPr>
          <w:i/>
          <w:iCs/>
          <w:color w:val="171717"/>
        </w:rPr>
        <w:t>the</w:t>
      </w:r>
      <w:r w:rsidR="00262654" w:rsidRPr="00486384">
        <w:rPr>
          <w:i/>
          <w:iCs/>
          <w:color w:val="171717"/>
        </w:rPr>
        <w:t xml:space="preserve"> </w:t>
      </w:r>
      <w:r w:rsidR="00126CCC" w:rsidRPr="00486384">
        <w:rPr>
          <w:i/>
          <w:iCs/>
          <w:color w:val="171717"/>
        </w:rPr>
        <w:t>Ability to Consent Assessment Team (</w:t>
      </w:r>
      <w:r w:rsidRPr="00486384">
        <w:rPr>
          <w:i/>
          <w:iCs/>
          <w:color w:val="171717"/>
        </w:rPr>
        <w:t>ACAT</w:t>
      </w:r>
      <w:r w:rsidR="00126CCC" w:rsidRPr="00486384">
        <w:rPr>
          <w:i/>
          <w:iCs/>
          <w:color w:val="171717"/>
        </w:rPr>
        <w:t>)</w:t>
      </w:r>
      <w:r w:rsidRPr="00486384">
        <w:rPr>
          <w:i/>
          <w:iCs/>
          <w:color w:val="171717"/>
        </w:rPr>
        <w:t xml:space="preserve"> teams</w:t>
      </w:r>
      <w:r w:rsidR="00D75E09" w:rsidRPr="00486384">
        <w:rPr>
          <w:i/>
          <w:iCs/>
          <w:color w:val="171717"/>
        </w:rPr>
        <w:t xml:space="preserve">. </w:t>
      </w:r>
    </w:p>
    <w:p w14:paraId="3BAFB246" w14:textId="3D26AE36" w:rsidR="00C412C4" w:rsidRPr="00486384" w:rsidRDefault="00C412C4">
      <w:pPr>
        <w:pStyle w:val="ListParagraph"/>
        <w:numPr>
          <w:ilvl w:val="0"/>
          <w:numId w:val="50"/>
        </w:numPr>
        <w:rPr>
          <w:b/>
          <w:bCs/>
          <w:i/>
          <w:iCs/>
          <w:color w:val="171717"/>
        </w:rPr>
      </w:pPr>
      <w:r w:rsidRPr="00486384">
        <w:rPr>
          <w:bCs/>
          <w:i/>
          <w:iCs/>
          <w:color w:val="171717"/>
        </w:rPr>
        <w:t xml:space="preserve">If subjects may lose decision-making </w:t>
      </w:r>
      <w:r w:rsidR="00636564" w:rsidRPr="00BD4325">
        <w:rPr>
          <w:bCs/>
          <w:i/>
          <w:iCs/>
          <w:color w:val="171717"/>
        </w:rPr>
        <w:t>capac</w:t>
      </w:r>
      <w:r w:rsidRPr="00486384">
        <w:rPr>
          <w:bCs/>
          <w:i/>
          <w:iCs/>
          <w:color w:val="171717"/>
        </w:rPr>
        <w:t xml:space="preserve">ity during the study, describe the process for the </w:t>
      </w:r>
      <w:r w:rsidR="004D10ED" w:rsidRPr="00486384">
        <w:rPr>
          <w:bCs/>
          <w:i/>
          <w:iCs/>
          <w:color w:val="171717"/>
        </w:rPr>
        <w:t>LAR</w:t>
      </w:r>
      <w:r w:rsidR="00076902">
        <w:rPr>
          <w:bCs/>
          <w:i/>
          <w:iCs/>
          <w:color w:val="171717"/>
        </w:rPr>
        <w:t xml:space="preserve"> to be identified</w:t>
      </w:r>
      <w:r w:rsidRPr="00486384">
        <w:rPr>
          <w:bCs/>
          <w:i/>
          <w:iCs/>
          <w:color w:val="171717"/>
        </w:rPr>
        <w:t xml:space="preserve">, when this will be done, how the </w:t>
      </w:r>
      <w:r w:rsidR="004D10ED" w:rsidRPr="00486384">
        <w:rPr>
          <w:bCs/>
          <w:i/>
          <w:iCs/>
          <w:color w:val="171717"/>
        </w:rPr>
        <w:t xml:space="preserve">LAR </w:t>
      </w:r>
      <w:r w:rsidRPr="00486384">
        <w:rPr>
          <w:bCs/>
          <w:i/>
          <w:iCs/>
          <w:color w:val="171717"/>
        </w:rPr>
        <w:t xml:space="preserve">will be notified, and how the </w:t>
      </w:r>
      <w:r w:rsidR="004D10ED" w:rsidRPr="00486384">
        <w:rPr>
          <w:bCs/>
          <w:i/>
          <w:iCs/>
          <w:color w:val="171717"/>
        </w:rPr>
        <w:t>LAR</w:t>
      </w:r>
      <w:r w:rsidR="004D10ED" w:rsidRPr="00486384" w:rsidDel="004D10ED">
        <w:rPr>
          <w:bCs/>
          <w:i/>
          <w:iCs/>
          <w:color w:val="171717"/>
        </w:rPr>
        <w:t xml:space="preserve"> </w:t>
      </w:r>
      <w:r w:rsidRPr="00486384">
        <w:rPr>
          <w:bCs/>
          <w:i/>
          <w:iCs/>
          <w:color w:val="171717"/>
        </w:rPr>
        <w:t>will be involved in the study.  Also describe how decision-making ability will be monitored over the course of the study.</w:t>
      </w:r>
    </w:p>
    <w:bookmarkEnd w:id="1371"/>
    <w:p w14:paraId="0E5ACFD1" w14:textId="33184FC6" w:rsidR="00F3778B" w:rsidRPr="00486384" w:rsidRDefault="00F3778B" w:rsidP="00F3778B">
      <w:pPr>
        <w:rPr>
          <w:i/>
        </w:rPr>
      </w:pPr>
      <w:r w:rsidRPr="00486384">
        <w:rPr>
          <w:i/>
        </w:rPr>
        <w:t xml:space="preserve">This section should be consistent with </w:t>
      </w:r>
      <w:r w:rsidRPr="00486384">
        <w:rPr>
          <w:b/>
          <w:i/>
        </w:rPr>
        <w:t xml:space="preserve">Section </w:t>
      </w:r>
      <w:r w:rsidR="00D34720" w:rsidRPr="00486384">
        <w:rPr>
          <w:b/>
          <w:i/>
          <w:color w:val="0000FF"/>
        </w:rPr>
        <w:fldChar w:fldCharType="begin"/>
      </w:r>
      <w:r w:rsidR="00D34720" w:rsidRPr="00486384">
        <w:rPr>
          <w:b/>
          <w:i/>
          <w:color w:val="0000FF"/>
        </w:rPr>
        <w:instrText xml:space="preserve"> REF _Ref11144352 \r \h </w:instrText>
      </w:r>
      <w:r w:rsidR="00486384">
        <w:rPr>
          <w:b/>
          <w:i/>
          <w:color w:val="0000FF"/>
        </w:rPr>
        <w:instrText xml:space="preserve"> \* MERGEFORMAT </w:instrText>
      </w:r>
      <w:r w:rsidR="00D34720" w:rsidRPr="00486384">
        <w:rPr>
          <w:b/>
          <w:i/>
          <w:color w:val="0000FF"/>
        </w:rPr>
      </w:r>
      <w:r w:rsidR="00D34720" w:rsidRPr="00486384">
        <w:rPr>
          <w:b/>
          <w:i/>
          <w:color w:val="0000FF"/>
        </w:rPr>
        <w:fldChar w:fldCharType="separate"/>
      </w:r>
      <w:r w:rsidR="00C11A70">
        <w:rPr>
          <w:b/>
          <w:i/>
          <w:color w:val="0000FF"/>
        </w:rPr>
        <w:t>5.7</w:t>
      </w:r>
      <w:r w:rsidR="00D34720" w:rsidRPr="00486384">
        <w:rPr>
          <w:b/>
          <w:i/>
          <w:color w:val="0000FF"/>
        </w:rPr>
        <w:fldChar w:fldCharType="end"/>
      </w:r>
      <w:r w:rsidRPr="00486384">
        <w:rPr>
          <w:b/>
          <w:i/>
        </w:rPr>
        <w:t xml:space="preserve">, Strategies for Recruitment and Retention </w:t>
      </w:r>
      <w:r w:rsidRPr="00486384">
        <w:rPr>
          <w:i/>
        </w:rPr>
        <w:t xml:space="preserve">when describing consent plans and special considerations for children or other vulnerable participants. </w:t>
      </w:r>
    </w:p>
    <w:p w14:paraId="39535360" w14:textId="77777777" w:rsidR="009009B0" w:rsidRPr="00486384" w:rsidRDefault="009009B0" w:rsidP="009009B0">
      <w:pPr>
        <w:rPr>
          <w:i/>
          <w:szCs w:val="24"/>
        </w:rPr>
      </w:pPr>
      <w:r w:rsidRPr="00486384">
        <w:rPr>
          <w:b/>
          <w:i/>
          <w:color w:val="000000"/>
          <w:szCs w:val="24"/>
        </w:rPr>
        <w:t xml:space="preserve">For assent </w:t>
      </w:r>
      <w:r w:rsidRPr="00486384">
        <w:rPr>
          <w:b/>
          <w:i/>
          <w:szCs w:val="24"/>
        </w:rPr>
        <w:t>of children, if applicable</w:t>
      </w:r>
    </w:p>
    <w:p w14:paraId="4225C9FD" w14:textId="021223F8" w:rsidR="001A6D2A" w:rsidRPr="00486384" w:rsidRDefault="009009B0" w:rsidP="001A6D2A">
      <w:pPr>
        <w:rPr>
          <w:i/>
          <w:szCs w:val="24"/>
        </w:rPr>
      </w:pPr>
      <w:r w:rsidRPr="00486384">
        <w:rPr>
          <w:i/>
          <w:szCs w:val="24"/>
        </w:rPr>
        <w:t xml:space="preserve">Children (those individuals under </w:t>
      </w:r>
      <w:bookmarkStart w:id="1373" w:name="_Hlk54724551"/>
      <w:r w:rsidR="001F7937" w:rsidRPr="00486384">
        <w:rPr>
          <w:i/>
          <w:szCs w:val="24"/>
        </w:rPr>
        <w:t>the age of consent in the jurisdictions in which they reside, usually age 18</w:t>
      </w:r>
      <w:bookmarkEnd w:id="1373"/>
      <w:r w:rsidRPr="00486384">
        <w:rPr>
          <w:i/>
          <w:szCs w:val="24"/>
        </w:rPr>
        <w:t xml:space="preserve">) are generally not </w:t>
      </w:r>
      <w:r w:rsidR="0099464D" w:rsidRPr="00486384">
        <w:rPr>
          <w:i/>
          <w:szCs w:val="24"/>
        </w:rPr>
        <w:t xml:space="preserve">legally permitted </w:t>
      </w:r>
      <w:r w:rsidRPr="00486384">
        <w:rPr>
          <w:i/>
          <w:szCs w:val="24"/>
        </w:rPr>
        <w:t>to give consent, but depending on their age, they may have the ability to give assent (“assent” means a child’s affirmative agreement to participate in research). Every protocol involving children must include a discussion of how assent will be obtained for the particular study including who will determine what type of assent (verbal, written) will be obtained for each child. If appropriate, age guidelines should be included for the type of assent to be obtained. Written assent will be documented by the child themselves when they sign the assent document</w:t>
      </w:r>
      <w:r w:rsidR="001F7937" w:rsidRPr="00486384">
        <w:rPr>
          <w:i/>
          <w:szCs w:val="24"/>
        </w:rPr>
        <w:t>.</w:t>
      </w:r>
      <w:r w:rsidR="00012B25" w:rsidRPr="00486384">
        <w:rPr>
          <w:i/>
          <w:szCs w:val="24"/>
        </w:rPr>
        <w:t xml:space="preserve"> </w:t>
      </w:r>
    </w:p>
    <w:p w14:paraId="09AC6AFE" w14:textId="3EC2D8A2" w:rsidR="00F43C23" w:rsidRPr="00486384" w:rsidRDefault="00F43C23" w:rsidP="009009B0">
      <w:pPr>
        <w:rPr>
          <w:i/>
          <w:szCs w:val="24"/>
        </w:rPr>
      </w:pPr>
    </w:p>
    <w:p w14:paraId="16D7008E" w14:textId="77777777" w:rsidR="009009B0" w:rsidRPr="00486384" w:rsidRDefault="009009B0" w:rsidP="009009B0">
      <w:pPr>
        <w:rPr>
          <w:i/>
          <w:szCs w:val="24"/>
        </w:rPr>
      </w:pPr>
      <w:r w:rsidRPr="00486384">
        <w:rPr>
          <w:i/>
          <w:szCs w:val="24"/>
        </w:rPr>
        <w:t>Sample language for verbal and written assent:</w:t>
      </w:r>
    </w:p>
    <w:p w14:paraId="513D0C4B" w14:textId="04C721D1" w:rsidR="009009B0" w:rsidRPr="00486384" w:rsidRDefault="009009B0" w:rsidP="009009B0">
      <w:pPr>
        <w:rPr>
          <w:szCs w:val="24"/>
        </w:rPr>
      </w:pPr>
      <w:r w:rsidRPr="00486384">
        <w:rPr>
          <w:szCs w:val="24"/>
        </w:rPr>
        <w:t xml:space="preserve">Where deemed appropriate by the clinician and the child’s parent(s) or guardian, the child will also be included in all discussions about the trial and age-appropriate language will be used to describe the procedures and tests involved in this study, along with the risks, discomforts and </w:t>
      </w:r>
      <w:r w:rsidRPr="00486384">
        <w:rPr>
          <w:szCs w:val="24"/>
        </w:rPr>
        <w:lastRenderedPageBreak/>
        <w:t>benefits of participation. Verbal assent will be obtained as appropriate for children ages [</w:t>
      </w:r>
      <w:r w:rsidRPr="00486384">
        <w:rPr>
          <w:i/>
          <w:szCs w:val="24"/>
        </w:rPr>
        <w:t>fill in the blank</w:t>
      </w:r>
      <w:r w:rsidRPr="00486384">
        <w:rPr>
          <w:szCs w:val="24"/>
        </w:rPr>
        <w:t>]. Children under the age of 18, but who are age [</w:t>
      </w:r>
      <w:r w:rsidRPr="00486384">
        <w:rPr>
          <w:i/>
          <w:szCs w:val="24"/>
        </w:rPr>
        <w:t>fill in the blank</w:t>
      </w:r>
      <w:r w:rsidRPr="00486384">
        <w:rPr>
          <w:szCs w:val="24"/>
        </w:rPr>
        <w:t xml:space="preserve">] or older will be asked to sign an </w:t>
      </w:r>
      <w:r w:rsidR="00F422F1" w:rsidRPr="00486384">
        <w:rPr>
          <w:szCs w:val="24"/>
        </w:rPr>
        <w:t>age-appropriate</w:t>
      </w:r>
      <w:r w:rsidRPr="00486384">
        <w:rPr>
          <w:szCs w:val="24"/>
        </w:rPr>
        <w:t xml:space="preserve"> assent form. Children under the age of [</w:t>
      </w:r>
      <w:r w:rsidRPr="00486384">
        <w:rPr>
          <w:i/>
          <w:szCs w:val="24"/>
        </w:rPr>
        <w:t>fill in the blank</w:t>
      </w:r>
      <w:r w:rsidRPr="00486384">
        <w:rPr>
          <w:szCs w:val="24"/>
        </w:rPr>
        <w:t>] will not be required to provide assent as they typically do not have the ability to fully understand the nature of research. The consent/assent process will be documented in the child’s medical record, including the assessment of the child’s ability to provide assent (verbal versus written) as applicable. All children will be contacted after they have reached the age of 18 to determine whether they wish to continue on the trial and informed consent will be obtained from them at that time.</w:t>
      </w:r>
    </w:p>
    <w:p w14:paraId="2E0D88BE" w14:textId="00815EC2" w:rsidR="009009B0" w:rsidRPr="00486384" w:rsidRDefault="009009B0" w:rsidP="009009B0">
      <w:pPr>
        <w:rPr>
          <w:i/>
          <w:szCs w:val="24"/>
        </w:rPr>
      </w:pPr>
      <w:r w:rsidRPr="00486384">
        <w:rPr>
          <w:i/>
          <w:szCs w:val="24"/>
        </w:rPr>
        <w:t>Sample language for verbal assent only</w:t>
      </w:r>
      <w:r w:rsidR="00221B86" w:rsidRPr="00486384">
        <w:rPr>
          <w:i/>
          <w:szCs w:val="24"/>
        </w:rPr>
        <w:t xml:space="preserve"> (Investigator should provide a justification for why written assent will not be obtained</w:t>
      </w:r>
      <w:r w:rsidR="004D10ED" w:rsidRPr="00486384">
        <w:rPr>
          <w:i/>
          <w:szCs w:val="24"/>
        </w:rPr>
        <w:t>)</w:t>
      </w:r>
      <w:r w:rsidRPr="00486384">
        <w:rPr>
          <w:i/>
          <w:szCs w:val="24"/>
        </w:rPr>
        <w:t>:</w:t>
      </w:r>
    </w:p>
    <w:p w14:paraId="58439F4A" w14:textId="6A4BFEE6" w:rsidR="009009B0" w:rsidRPr="00486384" w:rsidRDefault="009009B0" w:rsidP="009009B0">
      <w:pPr>
        <w:rPr>
          <w:szCs w:val="24"/>
        </w:rPr>
      </w:pPr>
      <w:r w:rsidRPr="00486384">
        <w:rPr>
          <w:szCs w:val="24"/>
        </w:rPr>
        <w:t xml:space="preserve">Where deemed appropriate by the clinician and the child’s parent(s) or guardian, the child will also be included in all discussions about the trial and age-appropriate language will be used to describe the procedures and tests involved in this study, along with the risks, discomforts and benefits of participation. Written assent will not be obtained from children </w:t>
      </w:r>
      <w:r w:rsidR="00221B86" w:rsidRPr="00486384">
        <w:rPr>
          <w:szCs w:val="24"/>
        </w:rPr>
        <w:t xml:space="preserve">as </w:t>
      </w:r>
      <w:r w:rsidR="004D10ED" w:rsidRPr="00486384">
        <w:rPr>
          <w:szCs w:val="24"/>
        </w:rPr>
        <w:t>[</w:t>
      </w:r>
      <w:r w:rsidR="00221B86" w:rsidRPr="00486384">
        <w:rPr>
          <w:i/>
          <w:szCs w:val="24"/>
        </w:rPr>
        <w:t>provide justification here</w:t>
      </w:r>
      <w:r w:rsidR="004D10ED" w:rsidRPr="00486384">
        <w:rPr>
          <w:i/>
          <w:szCs w:val="24"/>
        </w:rPr>
        <w:t>]</w:t>
      </w:r>
      <w:r w:rsidRPr="00486384">
        <w:rPr>
          <w:szCs w:val="24"/>
        </w:rPr>
        <w:t>. Verbal assent will be obtained as appropriate for children ages [</w:t>
      </w:r>
      <w:r w:rsidRPr="00486384">
        <w:rPr>
          <w:i/>
          <w:szCs w:val="24"/>
        </w:rPr>
        <w:t>fill in the blank</w:t>
      </w:r>
      <w:r w:rsidRPr="00486384">
        <w:rPr>
          <w:szCs w:val="24"/>
        </w:rPr>
        <w:t>]</w:t>
      </w:r>
      <w:r w:rsidR="00221B86" w:rsidRPr="00486384">
        <w:rPr>
          <w:szCs w:val="24"/>
        </w:rPr>
        <w:t xml:space="preserve">.  </w:t>
      </w:r>
      <w:r w:rsidRPr="00486384">
        <w:rPr>
          <w:szCs w:val="24"/>
        </w:rPr>
        <w:t>Children under the age of [</w:t>
      </w:r>
      <w:r w:rsidRPr="00486384">
        <w:rPr>
          <w:i/>
          <w:szCs w:val="24"/>
        </w:rPr>
        <w:t>fill in the blank</w:t>
      </w:r>
      <w:r w:rsidRPr="00486384">
        <w:rPr>
          <w:szCs w:val="24"/>
        </w:rPr>
        <w:t>] will not be required to provide assent as they typically do not have the ability to understand the nature of research. The consent/assent process will be documented in the child’s medical record, including the assessment of the child’s ability to provide assent (verbal versus written) as applicable. All children will be contacted after they have reached the age of 18 to determine whether they wish to continue on the trial and informed consent will be obtained from them at that time.</w:t>
      </w:r>
    </w:p>
    <w:p w14:paraId="3542B18D" w14:textId="77777777" w:rsidR="009009B0" w:rsidRPr="00486384" w:rsidRDefault="009009B0" w:rsidP="009009B0">
      <w:pPr>
        <w:rPr>
          <w:szCs w:val="24"/>
        </w:rPr>
      </w:pPr>
      <w:r w:rsidRPr="00486384">
        <w:rPr>
          <w:i/>
          <w:szCs w:val="24"/>
        </w:rPr>
        <w:t>Sample language for waiver of assent:</w:t>
      </w:r>
    </w:p>
    <w:p w14:paraId="5AA235A1" w14:textId="7D6C7CC9" w:rsidR="009009B0" w:rsidRPr="00486384" w:rsidRDefault="009009B0" w:rsidP="009009B0">
      <w:pPr>
        <w:rPr>
          <w:i/>
          <w:szCs w:val="24"/>
        </w:rPr>
      </w:pPr>
      <w:r w:rsidRPr="00486384">
        <w:rPr>
          <w:i/>
          <w:szCs w:val="24"/>
        </w:rPr>
        <w:t>If assent will not be obtained, the protocol must provide justification for no assent procedures. The Code of Federal Regulations allow for waiver of assent</w:t>
      </w:r>
      <w:r w:rsidR="00221B86" w:rsidRPr="00486384">
        <w:rPr>
          <w:i/>
          <w:szCs w:val="24"/>
        </w:rPr>
        <w:t xml:space="preserve"> </w:t>
      </w:r>
      <w:r w:rsidR="00221B86" w:rsidRPr="00486384">
        <w:rPr>
          <w:i/>
          <w:szCs w:val="24"/>
          <w:u w:val="single"/>
        </w:rPr>
        <w:t>only</w:t>
      </w:r>
      <w:r w:rsidRPr="00486384">
        <w:rPr>
          <w:i/>
          <w:szCs w:val="24"/>
        </w:rPr>
        <w:t xml:space="preserve"> if the capacity of some or all of the children is so limited that they cannot reasonably be assented or if the intervention or procedures involved in the research holds out the prospect of direct benefit to the health or well-being of the children and is available on the context of research. However, the child should be included in the discussions to the degree they are capable of understanding.</w:t>
      </w:r>
    </w:p>
    <w:p w14:paraId="7CC41080" w14:textId="4698FFF4" w:rsidR="00221B86" w:rsidRPr="00486384" w:rsidRDefault="00221B86" w:rsidP="009009B0">
      <w:pPr>
        <w:rPr>
          <w:i/>
          <w:szCs w:val="24"/>
        </w:rPr>
      </w:pPr>
      <w:r w:rsidRPr="00486384">
        <w:rPr>
          <w:i/>
          <w:szCs w:val="24"/>
        </w:rPr>
        <w:t>The investigator should specify if the waiver is requested for some or all of the children enrolled in the research.</w:t>
      </w:r>
    </w:p>
    <w:p w14:paraId="769FFFEA" w14:textId="186981E0" w:rsidR="00BB441F" w:rsidRPr="00486384" w:rsidRDefault="00BB441F" w:rsidP="009009B0">
      <w:pPr>
        <w:rPr>
          <w:i/>
          <w:szCs w:val="24"/>
        </w:rPr>
      </w:pPr>
      <w:r w:rsidRPr="00486384">
        <w:rPr>
          <w:i/>
          <w:szCs w:val="24"/>
        </w:rPr>
        <w:t>Sample language 1:</w:t>
      </w:r>
    </w:p>
    <w:p w14:paraId="216F1351" w14:textId="36ACCA2B" w:rsidR="00BB441F" w:rsidRPr="00486384" w:rsidRDefault="00BB441F" w:rsidP="009009B0">
      <w:pPr>
        <w:rPr>
          <w:szCs w:val="24"/>
        </w:rPr>
      </w:pPr>
      <w:r w:rsidRPr="00486384">
        <w:rPr>
          <w:szCs w:val="24"/>
        </w:rPr>
        <w:t xml:space="preserve">A waiver of assent is requested for </w:t>
      </w:r>
      <w:r w:rsidR="001F0B64" w:rsidRPr="00486384">
        <w:rPr>
          <w:i/>
          <w:szCs w:val="24"/>
        </w:rPr>
        <w:t>[</w:t>
      </w:r>
      <w:r w:rsidRPr="00486384">
        <w:rPr>
          <w:i/>
          <w:szCs w:val="24"/>
        </w:rPr>
        <w:t>specify some or all</w:t>
      </w:r>
      <w:r w:rsidR="001F0B64" w:rsidRPr="00486384">
        <w:rPr>
          <w:i/>
          <w:szCs w:val="24"/>
        </w:rPr>
        <w:t xml:space="preserve">] </w:t>
      </w:r>
      <w:r w:rsidRPr="00486384">
        <w:rPr>
          <w:szCs w:val="24"/>
        </w:rPr>
        <w:t>minors enrolled in this research as the minors cannot reasonably be expected to have the ability to provide meaningful assent due to their underlying condition, age, maturity or psychological state.</w:t>
      </w:r>
    </w:p>
    <w:p w14:paraId="67402AD6" w14:textId="58474D23" w:rsidR="00BB441F" w:rsidRPr="00486384" w:rsidRDefault="00BB441F" w:rsidP="009009B0">
      <w:pPr>
        <w:rPr>
          <w:i/>
          <w:szCs w:val="24"/>
        </w:rPr>
      </w:pPr>
      <w:r w:rsidRPr="00486384">
        <w:rPr>
          <w:i/>
          <w:szCs w:val="24"/>
        </w:rPr>
        <w:t>Sample language 2:</w:t>
      </w:r>
    </w:p>
    <w:p w14:paraId="42670C02" w14:textId="067D6576" w:rsidR="00BB441F" w:rsidRPr="00486384" w:rsidRDefault="00BB441F" w:rsidP="009009B0">
      <w:pPr>
        <w:rPr>
          <w:szCs w:val="24"/>
        </w:rPr>
      </w:pPr>
      <w:r w:rsidRPr="00486384">
        <w:rPr>
          <w:szCs w:val="24"/>
        </w:rPr>
        <w:t xml:space="preserve">A waiver of assent is requested for </w:t>
      </w:r>
      <w:r w:rsidR="001F0B64" w:rsidRPr="00486384">
        <w:rPr>
          <w:i/>
          <w:szCs w:val="24"/>
        </w:rPr>
        <w:t>[</w:t>
      </w:r>
      <w:r w:rsidRPr="00486384">
        <w:rPr>
          <w:i/>
          <w:szCs w:val="24"/>
        </w:rPr>
        <w:t>specify some or all</w:t>
      </w:r>
      <w:r w:rsidR="001F0B64" w:rsidRPr="00486384">
        <w:rPr>
          <w:i/>
          <w:szCs w:val="24"/>
        </w:rPr>
        <w:t>]</w:t>
      </w:r>
      <w:r w:rsidRPr="00486384">
        <w:rPr>
          <w:szCs w:val="24"/>
        </w:rPr>
        <w:t xml:space="preserve"> minors enrolled in this research as the research intervention has the prospect of direct benefit to the participant </w:t>
      </w:r>
      <w:r w:rsidR="001F0B64" w:rsidRPr="00486384">
        <w:rPr>
          <w:i/>
          <w:szCs w:val="24"/>
        </w:rPr>
        <w:t>[</w:t>
      </w:r>
      <w:r w:rsidRPr="00486384">
        <w:rPr>
          <w:i/>
          <w:szCs w:val="24"/>
        </w:rPr>
        <w:t>describe what the benefit is</w:t>
      </w:r>
      <w:r w:rsidR="001F0B64" w:rsidRPr="00486384">
        <w:rPr>
          <w:i/>
          <w:szCs w:val="24"/>
        </w:rPr>
        <w:t>]</w:t>
      </w:r>
      <w:r w:rsidRPr="00486384">
        <w:rPr>
          <w:szCs w:val="24"/>
        </w:rPr>
        <w:t xml:space="preserve"> and the intervention is available only in the context of the research.</w:t>
      </w:r>
    </w:p>
    <w:p w14:paraId="5D801208" w14:textId="77777777" w:rsidR="009009B0" w:rsidRPr="00486384" w:rsidRDefault="009009B0" w:rsidP="00693119">
      <w:pPr>
        <w:pStyle w:val="Heading3"/>
      </w:pPr>
      <w:bookmarkStart w:id="1374" w:name="_Toc227591491"/>
      <w:r w:rsidRPr="00486384">
        <w:t>Consent for minors when they reach the age of majority</w:t>
      </w:r>
      <w:bookmarkEnd w:id="1374"/>
      <w:r w:rsidRPr="00486384">
        <w:t xml:space="preserve"> </w:t>
      </w:r>
    </w:p>
    <w:p w14:paraId="414C3186" w14:textId="4A287639" w:rsidR="00180478" w:rsidRPr="00486384" w:rsidRDefault="00180478" w:rsidP="001F0B64">
      <w:pPr>
        <w:rPr>
          <w:i/>
          <w:szCs w:val="24"/>
        </w:rPr>
      </w:pPr>
      <w:bookmarkStart w:id="1375" w:name="_Hlk54782231"/>
      <w:bookmarkStart w:id="1376" w:name="_Hlk54724661"/>
      <w:r w:rsidRPr="00486384">
        <w:rPr>
          <w:i/>
          <w:szCs w:val="24"/>
        </w:rPr>
        <w:lastRenderedPageBreak/>
        <w:t>If a minor becomes an adult while on study</w:t>
      </w:r>
      <w:r w:rsidR="006914D7" w:rsidRPr="00486384">
        <w:t xml:space="preserve"> </w:t>
      </w:r>
      <w:r w:rsidR="006914D7" w:rsidRPr="00BD4325">
        <w:rPr>
          <w:i/>
          <w:szCs w:val="24"/>
        </w:rPr>
        <w:t>and lacks decision-making capacity to consent to research</w:t>
      </w:r>
      <w:r w:rsidRPr="00BD4325">
        <w:rPr>
          <w:i/>
          <w:szCs w:val="24"/>
        </w:rPr>
        <w:t>,</w:t>
      </w:r>
      <w:r w:rsidRPr="00486384">
        <w:rPr>
          <w:i/>
          <w:szCs w:val="24"/>
        </w:rPr>
        <w:t xml:space="preserve"> the requirements of </w:t>
      </w:r>
      <w:hyperlink r:id="rId29" w:history="1">
        <w:r w:rsidR="001F7937" w:rsidRPr="00486384">
          <w:rPr>
            <w:rStyle w:val="Hyperlink"/>
            <w:i/>
            <w:color w:val="3333FF"/>
            <w:szCs w:val="24"/>
          </w:rPr>
          <w:t xml:space="preserve">NIH HRPP </w:t>
        </w:r>
        <w:r w:rsidRPr="00486384">
          <w:rPr>
            <w:rStyle w:val="Hyperlink"/>
            <w:i/>
            <w:color w:val="3333FF"/>
            <w:szCs w:val="24"/>
          </w:rPr>
          <w:t>Policy 403</w:t>
        </w:r>
      </w:hyperlink>
      <w:r w:rsidRPr="00486384">
        <w:rPr>
          <w:i/>
          <w:szCs w:val="24"/>
        </w:rPr>
        <w:t xml:space="preserve"> come into effect. Study teams should plan for this circumstance, and if the subject can remain on study, the protocol should also address how this process will be managed</w:t>
      </w:r>
      <w:bookmarkEnd w:id="1375"/>
      <w:r w:rsidRPr="00486384">
        <w:rPr>
          <w:i/>
          <w:szCs w:val="24"/>
        </w:rPr>
        <w:t xml:space="preserve">. </w:t>
      </w:r>
    </w:p>
    <w:bookmarkEnd w:id="1376"/>
    <w:p w14:paraId="514CD246" w14:textId="6765A3DD" w:rsidR="001F0B64" w:rsidRPr="00486384" w:rsidRDefault="001F0B64" w:rsidP="001F0B64">
      <w:pPr>
        <w:rPr>
          <w:i/>
          <w:szCs w:val="24"/>
        </w:rPr>
      </w:pPr>
      <w:r w:rsidRPr="00486384">
        <w:rPr>
          <w:i/>
          <w:szCs w:val="24"/>
        </w:rPr>
        <w:t>Sample language for waiver of consent for minors who reach the age of majority:</w:t>
      </w:r>
    </w:p>
    <w:p w14:paraId="2435CA00" w14:textId="5A26785A" w:rsidR="00C412C4" w:rsidRPr="00486384" w:rsidRDefault="009009B0" w:rsidP="009009B0">
      <w:r w:rsidRPr="00486384">
        <w:t xml:space="preserve">When a pediatric subject reaches </w:t>
      </w:r>
      <w:r w:rsidR="00500BCB" w:rsidRPr="00BD4325">
        <w:t>the age of majority</w:t>
      </w:r>
      <w:r w:rsidRPr="00BD4325">
        <w:t>,</w:t>
      </w:r>
      <w:r w:rsidRPr="00486384">
        <w:t xml:space="preserve"> continued participation (including ongoing interactions with the subject or continued analysis of identifiable data) will require </w:t>
      </w:r>
      <w:r w:rsidR="001F7937" w:rsidRPr="00486384">
        <w:t>that consent be obtained from</w:t>
      </w:r>
      <w:r w:rsidRPr="00486384">
        <w:t xml:space="preserve"> the now adult with the standard protocol consent document to ensure legally effective informed consent has been obtained.</w:t>
      </w:r>
    </w:p>
    <w:p w14:paraId="15409EFE" w14:textId="491E8921" w:rsidR="009009B0" w:rsidRPr="00486384" w:rsidRDefault="00293F2A" w:rsidP="009009B0">
      <w:pPr>
        <w:rPr>
          <w:b/>
          <w:bCs/>
          <w:szCs w:val="24"/>
        </w:rPr>
      </w:pPr>
      <w:r w:rsidRPr="00486384">
        <w:t xml:space="preserve">When we have no ongoing interactions with subjects, including if subjects are lost to </w:t>
      </w:r>
      <w:r w:rsidR="00B875A6" w:rsidRPr="00486384">
        <w:t>follow up</w:t>
      </w:r>
      <w:r w:rsidRPr="00486384">
        <w:t xml:space="preserve"> or withdrawn from the study</w:t>
      </w:r>
      <w:r w:rsidR="00C412C4" w:rsidRPr="00486384">
        <w:t>, w</w:t>
      </w:r>
      <w:r w:rsidR="009009B0" w:rsidRPr="00486384">
        <w:t xml:space="preserve">e request </w:t>
      </w:r>
      <w:r w:rsidR="00500BCB" w:rsidRPr="00BD4325">
        <w:t>a</w:t>
      </w:r>
      <w:r w:rsidR="00500BCB" w:rsidRPr="00486384">
        <w:t xml:space="preserve"> </w:t>
      </w:r>
      <w:r w:rsidR="009009B0" w:rsidRPr="00486384">
        <w:t xml:space="preserve">waiver of informed consent </w:t>
      </w:r>
      <w:r w:rsidR="00A85E62" w:rsidRPr="00486384">
        <w:t xml:space="preserve">to continue to use data and/or specimens </w:t>
      </w:r>
      <w:r w:rsidR="00873B79" w:rsidRPr="00486384">
        <w:t>obtained from</w:t>
      </w:r>
      <w:r w:rsidR="009009B0" w:rsidRPr="00486384">
        <w:t xml:space="preserve"> those individuals.</w:t>
      </w:r>
    </w:p>
    <w:p w14:paraId="6B2020D5" w14:textId="08451A65" w:rsidR="009009B0" w:rsidRPr="00486384" w:rsidRDefault="009009B0" w:rsidP="009009B0">
      <w:pPr>
        <w:rPr>
          <w:szCs w:val="24"/>
        </w:rPr>
      </w:pPr>
      <w:r w:rsidRPr="00486384">
        <w:rPr>
          <w:szCs w:val="24"/>
        </w:rPr>
        <w:t xml:space="preserve">Requirements for </w:t>
      </w:r>
      <w:r w:rsidR="00EF502D" w:rsidRPr="00BD4325">
        <w:rPr>
          <w:szCs w:val="24"/>
        </w:rPr>
        <w:t>a</w:t>
      </w:r>
      <w:r w:rsidR="00EF502D" w:rsidRPr="00486384">
        <w:rPr>
          <w:szCs w:val="24"/>
        </w:rPr>
        <w:t xml:space="preserve"> </w:t>
      </w:r>
      <w:r w:rsidRPr="00486384">
        <w:rPr>
          <w:szCs w:val="24"/>
        </w:rPr>
        <w:t>Waiver of Consent consistent with 45 CFR 46.116(</w:t>
      </w:r>
      <w:r w:rsidR="003E6727" w:rsidRPr="00486384">
        <w:rPr>
          <w:szCs w:val="24"/>
        </w:rPr>
        <w:t>f</w:t>
      </w:r>
      <w:r w:rsidRPr="00486384">
        <w:rPr>
          <w:szCs w:val="24"/>
        </w:rPr>
        <w:t>)</w:t>
      </w:r>
      <w:r w:rsidR="003E6727" w:rsidRPr="00486384">
        <w:rPr>
          <w:szCs w:val="24"/>
        </w:rPr>
        <w:t>(3)</w:t>
      </w:r>
      <w:r w:rsidRPr="00486384">
        <w:rPr>
          <w:szCs w:val="24"/>
        </w:rPr>
        <w:t>:</w:t>
      </w:r>
    </w:p>
    <w:p w14:paraId="4A986BD0" w14:textId="77777777" w:rsidR="009009B0" w:rsidRPr="00486384" w:rsidRDefault="009009B0">
      <w:pPr>
        <w:numPr>
          <w:ilvl w:val="0"/>
          <w:numId w:val="13"/>
        </w:numPr>
        <w:spacing w:before="0" w:after="200" w:line="259" w:lineRule="auto"/>
        <w:contextualSpacing/>
        <w:rPr>
          <w:szCs w:val="24"/>
        </w:rPr>
      </w:pPr>
      <w:r w:rsidRPr="00486384">
        <w:rPr>
          <w:szCs w:val="24"/>
        </w:rPr>
        <w:t>The research involves no more than minimal risk to the subjects.</w:t>
      </w:r>
    </w:p>
    <w:p w14:paraId="546CDBB5" w14:textId="77777777" w:rsidR="009009B0" w:rsidRPr="00486384" w:rsidRDefault="009009B0">
      <w:pPr>
        <w:numPr>
          <w:ilvl w:val="1"/>
          <w:numId w:val="13"/>
        </w:numPr>
        <w:spacing w:before="0" w:after="200" w:line="259" w:lineRule="auto"/>
        <w:contextualSpacing/>
        <w:rPr>
          <w:szCs w:val="24"/>
        </w:rPr>
      </w:pPr>
      <w:r w:rsidRPr="00486384">
        <w:rPr>
          <w:szCs w:val="24"/>
        </w:rPr>
        <w:t>Analysis of samples and data from this study involves no additional risks to subjects.</w:t>
      </w:r>
    </w:p>
    <w:p w14:paraId="4E7C6123" w14:textId="77777777" w:rsidR="00941EC3" w:rsidRPr="00486384" w:rsidRDefault="00941EC3">
      <w:pPr>
        <w:numPr>
          <w:ilvl w:val="0"/>
          <w:numId w:val="13"/>
        </w:numPr>
        <w:spacing w:before="0" w:after="200" w:line="259" w:lineRule="auto"/>
        <w:contextualSpacing/>
        <w:rPr>
          <w:szCs w:val="24"/>
        </w:rPr>
      </w:pPr>
      <w:r w:rsidRPr="00486384">
        <w:rPr>
          <w:szCs w:val="24"/>
        </w:rPr>
        <w:t>The research could not practicably be carried out without the waiver or alteration.</w:t>
      </w:r>
    </w:p>
    <w:p w14:paraId="14A75E79" w14:textId="77777777" w:rsidR="00941EC3" w:rsidRPr="00486384" w:rsidRDefault="00941EC3">
      <w:pPr>
        <w:numPr>
          <w:ilvl w:val="1"/>
          <w:numId w:val="13"/>
        </w:numPr>
        <w:spacing w:before="0" w:after="200" w:line="252" w:lineRule="auto"/>
        <w:contextualSpacing/>
      </w:pPr>
      <w:r w:rsidRPr="00486384">
        <w:t xml:space="preserve">Considering the length of time between the minor’s last contact with the research team and their age of majority, it will likely be very difficult to locate them again. A significant reduction in the number of samples analyzed is likely to impact the quality of the research. </w:t>
      </w:r>
    </w:p>
    <w:p w14:paraId="44A180EE" w14:textId="3E38FBC0" w:rsidR="009009B0" w:rsidRPr="00486384" w:rsidRDefault="00941EC3">
      <w:pPr>
        <w:numPr>
          <w:ilvl w:val="0"/>
          <w:numId w:val="13"/>
        </w:numPr>
        <w:spacing w:before="0" w:after="200" w:line="259" w:lineRule="auto"/>
        <w:contextualSpacing/>
      </w:pPr>
      <w:r w:rsidRPr="00486384">
        <w:rPr>
          <w:szCs w:val="24"/>
        </w:rPr>
        <w:t>As the research involves using identifiable private information or identifiable biospecimens, the research could not practicably be carried out without using such information or biospecimens in an identifiable format.</w:t>
      </w:r>
      <w:r w:rsidR="009009B0" w:rsidRPr="00486384">
        <w:t xml:space="preserve"> </w:t>
      </w:r>
    </w:p>
    <w:p w14:paraId="66C0AD3B" w14:textId="77777777" w:rsidR="00941EC3" w:rsidRPr="00486384" w:rsidRDefault="00941EC3">
      <w:pPr>
        <w:pStyle w:val="ListParagraph"/>
        <w:numPr>
          <w:ilvl w:val="1"/>
          <w:numId w:val="13"/>
        </w:numPr>
        <w:rPr>
          <w:rFonts w:eastAsia="Calibri"/>
          <w:szCs w:val="22"/>
        </w:rPr>
      </w:pPr>
      <w:r w:rsidRPr="00486384">
        <w:rPr>
          <w:rFonts w:eastAsia="Calibri"/>
          <w:szCs w:val="22"/>
        </w:rPr>
        <w:t xml:space="preserve">Though the purpose of future studies cannot yet be known, they often involve the correlation of clinical outcomes and clinical interventions with laboratory studies.  Such information would be unavailable if access to medical record numbers was unavailable. </w:t>
      </w:r>
    </w:p>
    <w:p w14:paraId="42152C9E" w14:textId="07E3480B" w:rsidR="00941EC3" w:rsidRPr="00486384" w:rsidRDefault="00941EC3">
      <w:pPr>
        <w:numPr>
          <w:ilvl w:val="0"/>
          <w:numId w:val="13"/>
        </w:numPr>
        <w:spacing w:before="0" w:after="200" w:line="259" w:lineRule="auto"/>
        <w:contextualSpacing/>
        <w:rPr>
          <w:szCs w:val="24"/>
        </w:rPr>
      </w:pPr>
      <w:r w:rsidRPr="00486384">
        <w:rPr>
          <w:szCs w:val="24"/>
        </w:rPr>
        <w:t>The waiver or alteration will not adversely affect the rights and welfare of the subjects.</w:t>
      </w:r>
    </w:p>
    <w:p w14:paraId="354F7A94" w14:textId="78570F4E" w:rsidR="00941EC3" w:rsidRPr="00486384" w:rsidRDefault="00941EC3">
      <w:pPr>
        <w:numPr>
          <w:ilvl w:val="1"/>
          <w:numId w:val="13"/>
        </w:numPr>
        <w:spacing w:before="0" w:after="200" w:line="259" w:lineRule="auto"/>
        <w:contextualSpacing/>
        <w:rPr>
          <w:szCs w:val="24"/>
        </w:rPr>
      </w:pPr>
      <w:r w:rsidRPr="00486384">
        <w:rPr>
          <w:szCs w:val="24"/>
        </w:rPr>
        <w:t xml:space="preserve">Retention of these samples or data does not affect the welfare of subjects. </w:t>
      </w:r>
    </w:p>
    <w:p w14:paraId="02DC04FA" w14:textId="6162B8E4" w:rsidR="009009B0" w:rsidRPr="00486384" w:rsidRDefault="009009B0">
      <w:pPr>
        <w:numPr>
          <w:ilvl w:val="0"/>
          <w:numId w:val="13"/>
        </w:numPr>
        <w:spacing w:before="0" w:after="200" w:line="259" w:lineRule="auto"/>
        <w:contextualSpacing/>
        <w:rPr>
          <w:szCs w:val="24"/>
        </w:rPr>
      </w:pPr>
      <w:r w:rsidRPr="00486384">
        <w:rPr>
          <w:szCs w:val="24"/>
        </w:rPr>
        <w:t>Whenever appropriate, the subjects will be provided with additional pertinent information after participation.</w:t>
      </w:r>
    </w:p>
    <w:p w14:paraId="4DB7AE7B" w14:textId="77777777" w:rsidR="009009B0" w:rsidRPr="00486384" w:rsidRDefault="009009B0">
      <w:pPr>
        <w:numPr>
          <w:ilvl w:val="1"/>
          <w:numId w:val="13"/>
        </w:numPr>
        <w:spacing w:before="0" w:line="259" w:lineRule="auto"/>
        <w:rPr>
          <w:szCs w:val="24"/>
        </w:rPr>
      </w:pPr>
      <w:r w:rsidRPr="00486384">
        <w:rPr>
          <w:szCs w:val="24"/>
        </w:rPr>
        <w:t>We only request a waiver of consent for those subjects who have been lost to follow-up or who have been taken off study prior to reaching the age of majority.</w:t>
      </w:r>
    </w:p>
    <w:p w14:paraId="6739FA76" w14:textId="2BD840A6" w:rsidR="00A864F3" w:rsidRPr="00486384" w:rsidRDefault="00A864F3" w:rsidP="00693119">
      <w:pPr>
        <w:pStyle w:val="Heading3"/>
      </w:pPr>
      <w:bookmarkStart w:id="1377" w:name="_Ref33020439"/>
      <w:bookmarkStart w:id="1378" w:name="_Toc37407275"/>
      <w:bookmarkStart w:id="1379" w:name="_Hlk54782288"/>
      <w:bookmarkStart w:id="1380" w:name="_Toc227591492"/>
      <w:r w:rsidRPr="00486384">
        <w:t xml:space="preserve">Considerations for Consent of NIH </w:t>
      </w:r>
      <w:bookmarkStart w:id="1381" w:name="_Hlk54724916"/>
      <w:r w:rsidR="00A0279B" w:rsidRPr="00486384">
        <w:t>staff</w:t>
      </w:r>
      <w:r w:rsidR="00180478" w:rsidRPr="00486384">
        <w:t>, or family members of study team members</w:t>
      </w:r>
      <w:bookmarkEnd w:id="1377"/>
      <w:bookmarkEnd w:id="1378"/>
      <w:bookmarkEnd w:id="1380"/>
      <w:bookmarkEnd w:id="1381"/>
    </w:p>
    <w:p w14:paraId="31C7D8B3" w14:textId="42690CEB" w:rsidR="00CF38E6" w:rsidRPr="00486384" w:rsidRDefault="00B96047" w:rsidP="00EE4C15">
      <w:pPr>
        <w:rPr>
          <w:i/>
          <w:iCs/>
        </w:rPr>
      </w:pPr>
      <w:r w:rsidRPr="00486384">
        <w:rPr>
          <w:i/>
          <w:iCs/>
        </w:rPr>
        <w:t>Example</w:t>
      </w:r>
      <w:r w:rsidR="00CF38E6" w:rsidRPr="00486384">
        <w:rPr>
          <w:i/>
          <w:iCs/>
        </w:rPr>
        <w:t xml:space="preserve"> language: </w:t>
      </w:r>
    </w:p>
    <w:p w14:paraId="364A76CE" w14:textId="406B5480" w:rsidR="00A864F3" w:rsidRPr="00486384" w:rsidRDefault="00E93780" w:rsidP="00A864F3">
      <w:r w:rsidRPr="00486384">
        <w:lastRenderedPageBreak/>
        <w:t xml:space="preserve">If the potential participant is a member of the research team where this research is taking place, procedures outlined in </w:t>
      </w:r>
      <w:r w:rsidR="009A183B" w:rsidRPr="00BD4325">
        <w:t>NIH HRPP</w:t>
      </w:r>
      <w:r w:rsidR="009A183B" w:rsidRPr="00486384">
        <w:t xml:space="preserve"> </w:t>
      </w:r>
      <w:hyperlink r:id="rId30" w:history="1">
        <w:r w:rsidRPr="00486384">
          <w:rPr>
            <w:rStyle w:val="Hyperlink"/>
          </w:rPr>
          <w:t xml:space="preserve">Policy 404 </w:t>
        </w:r>
      </w:hyperlink>
      <w:r w:rsidRPr="00486384">
        <w:t xml:space="preserve">will be followed. </w:t>
      </w:r>
      <w:r w:rsidR="00A864F3" w:rsidRPr="00486384">
        <w:t xml:space="preserve">Consent for NIH </w:t>
      </w:r>
      <w:r w:rsidR="00A0279B" w:rsidRPr="00486384">
        <w:t>staff</w:t>
      </w:r>
      <w:r w:rsidR="00A864F3" w:rsidRPr="00486384">
        <w:t xml:space="preserve"> will be obtained as detailed above with</w:t>
      </w:r>
      <w:r w:rsidR="0088607E" w:rsidRPr="00486384">
        <w:t xml:space="preserve"> </w:t>
      </w:r>
      <w:r w:rsidR="0088607E" w:rsidRPr="00BD4325">
        <w:t>the</w:t>
      </w:r>
      <w:r w:rsidR="00A864F3" w:rsidRPr="00486384">
        <w:t xml:space="preserve"> following additional protections:</w:t>
      </w:r>
    </w:p>
    <w:p w14:paraId="61BC92ED" w14:textId="14DDDCF3" w:rsidR="00A864F3" w:rsidRPr="00486384" w:rsidRDefault="00A864F3" w:rsidP="00A864F3">
      <w:r w:rsidRPr="00486384">
        <w:t xml:space="preserve">Consent from </w:t>
      </w:r>
      <w:r w:rsidR="00A0279B" w:rsidRPr="00486384">
        <w:t>staff members</w:t>
      </w:r>
      <w:r w:rsidRPr="00486384">
        <w:t xml:space="preserve"> will be obtained by an individual independent of the</w:t>
      </w:r>
      <w:r w:rsidR="00A0279B" w:rsidRPr="00486384">
        <w:t xml:space="preserve"> staff member</w:t>
      </w:r>
      <w:r w:rsidRPr="00486384">
        <w:t>’s team whenever possible.  Otherwise, the consent procedure will be independently monitored by the CC Department of Bioethics Consultation Service to minimize the risk of undue pressure on the</w:t>
      </w:r>
      <w:r w:rsidR="00A0279B" w:rsidRPr="00486384">
        <w:t xml:space="preserve"> staff member</w:t>
      </w:r>
      <w:r w:rsidRPr="00486384">
        <w:t>.</w:t>
      </w:r>
    </w:p>
    <w:p w14:paraId="1A5D82FD" w14:textId="36809DA6" w:rsidR="00A864F3" w:rsidRPr="00BD4325" w:rsidRDefault="00A864F3" w:rsidP="00693119">
      <w:pPr>
        <w:pStyle w:val="Heading3"/>
        <w:rPr>
          <w:rStyle w:val="SubtleEmphasis"/>
          <w:i w:val="0"/>
          <w:iCs w:val="0"/>
          <w:color w:val="auto"/>
        </w:rPr>
      </w:pPr>
      <w:bookmarkStart w:id="1382" w:name="_Ref33020586"/>
      <w:bookmarkStart w:id="1383" w:name="_Toc37407276"/>
      <w:bookmarkStart w:id="1384" w:name="_Toc227591493"/>
      <w:r w:rsidRPr="00BD4325">
        <w:rPr>
          <w:rStyle w:val="SubtleEmphasis"/>
          <w:i w:val="0"/>
          <w:iCs w:val="0"/>
          <w:color w:val="auto"/>
        </w:rPr>
        <w:t xml:space="preserve">Consent of </w:t>
      </w:r>
      <w:r w:rsidR="00A8681D" w:rsidRPr="00BD4325">
        <w:rPr>
          <w:rStyle w:val="SubtleEmphasis"/>
          <w:i w:val="0"/>
          <w:iCs w:val="0"/>
          <w:color w:val="auto"/>
        </w:rPr>
        <w:t>Adults who lack</w:t>
      </w:r>
      <w:r w:rsidR="00180478" w:rsidRPr="00BD4325">
        <w:rPr>
          <w:rStyle w:val="SubtleEmphasis"/>
          <w:i w:val="0"/>
          <w:iCs w:val="0"/>
          <w:color w:val="auto"/>
        </w:rPr>
        <w:t xml:space="preserve">, or </w:t>
      </w:r>
      <w:r w:rsidR="00FD5EBC" w:rsidRPr="00BD4325">
        <w:rPr>
          <w:rStyle w:val="SubtleEmphasis"/>
          <w:i w:val="0"/>
          <w:iCs w:val="0"/>
          <w:color w:val="auto"/>
        </w:rPr>
        <w:t>lose</w:t>
      </w:r>
      <w:r w:rsidR="00180478" w:rsidRPr="00BD4325">
        <w:rPr>
          <w:rStyle w:val="SubtleEmphasis"/>
          <w:i w:val="0"/>
          <w:iCs w:val="0"/>
          <w:color w:val="auto"/>
        </w:rPr>
        <w:t>, d</w:t>
      </w:r>
      <w:r w:rsidRPr="00BD4325">
        <w:rPr>
          <w:rStyle w:val="SubtleEmphasis"/>
          <w:i w:val="0"/>
          <w:iCs w:val="0"/>
          <w:color w:val="auto"/>
        </w:rPr>
        <w:t>ecision</w:t>
      </w:r>
      <w:r w:rsidR="00FD5EBC" w:rsidRPr="00BD4325">
        <w:rPr>
          <w:rStyle w:val="SubtleEmphasis"/>
          <w:i w:val="0"/>
          <w:iCs w:val="0"/>
          <w:color w:val="auto"/>
        </w:rPr>
        <w:t>-making capacity to consent to research participation</w:t>
      </w:r>
      <w:bookmarkEnd w:id="1382"/>
      <w:bookmarkEnd w:id="1383"/>
      <w:bookmarkEnd w:id="1384"/>
    </w:p>
    <w:p w14:paraId="42FBA816" w14:textId="31DA1270" w:rsidR="007D3F72" w:rsidRPr="00486384" w:rsidRDefault="00B96047" w:rsidP="007D3F72">
      <w:pPr>
        <w:rPr>
          <w:i/>
          <w:iCs/>
        </w:rPr>
      </w:pPr>
      <w:bookmarkStart w:id="1385" w:name="_Hlk54725093"/>
      <w:r w:rsidRPr="00486384">
        <w:rPr>
          <w:i/>
          <w:iCs/>
        </w:rPr>
        <w:t xml:space="preserve">Example </w:t>
      </w:r>
      <w:r w:rsidR="00A864F3" w:rsidRPr="00486384">
        <w:rPr>
          <w:i/>
          <w:iCs/>
        </w:rPr>
        <w:t xml:space="preserve">language is provided below. Tailor accordingly if circumstances differ. Please note that in general subjects </w:t>
      </w:r>
      <w:r w:rsidR="00A0279B" w:rsidRPr="00486384">
        <w:rPr>
          <w:i/>
          <w:iCs/>
        </w:rPr>
        <w:t xml:space="preserve">who lack the capacity to consent to research </w:t>
      </w:r>
      <w:r w:rsidR="00A864F3" w:rsidRPr="00486384">
        <w:rPr>
          <w:i/>
          <w:iCs/>
        </w:rPr>
        <w:t>may only be enrolled/retained if there is a prospect of direct benefit, or if the risk profile is no more than minimal or a minor increase over minimal risk. (Refer to</w:t>
      </w:r>
      <w:r w:rsidR="00E551DB" w:rsidRPr="00486384">
        <w:rPr>
          <w:rStyle w:val="Hyperlink"/>
          <w:i/>
          <w:iCs/>
          <w:color w:val="3333FF"/>
        </w:rPr>
        <w:t xml:space="preserve"> </w:t>
      </w:r>
      <w:hyperlink r:id="rId31" w:history="1">
        <w:r w:rsidR="00E551DB" w:rsidRPr="00486384">
          <w:rPr>
            <w:rStyle w:val="Hyperlink"/>
            <w:i/>
            <w:iCs/>
            <w:color w:val="3333FF"/>
          </w:rPr>
          <w:t>NIH HRPP Policy 403</w:t>
        </w:r>
      </w:hyperlink>
      <w:r w:rsidR="00A864F3" w:rsidRPr="00486384">
        <w:rPr>
          <w:i/>
          <w:iCs/>
        </w:rPr>
        <w:t>)</w:t>
      </w:r>
      <w:r w:rsidR="00DD113F" w:rsidRPr="00486384">
        <w:rPr>
          <w:i/>
          <w:iCs/>
        </w:rPr>
        <w:t xml:space="preserve">. </w:t>
      </w:r>
    </w:p>
    <w:p w14:paraId="4DA09148" w14:textId="77777777" w:rsidR="007D3F72" w:rsidRPr="00486384" w:rsidRDefault="00DD113F">
      <w:pPr>
        <w:pStyle w:val="ListParagraph"/>
        <w:numPr>
          <w:ilvl w:val="0"/>
          <w:numId w:val="53"/>
        </w:numPr>
        <w:rPr>
          <w:i/>
          <w:iCs/>
        </w:rPr>
      </w:pPr>
      <w:r w:rsidRPr="00BD4325">
        <w:rPr>
          <w:i/>
          <w:iCs/>
        </w:rPr>
        <w:t>Be sure to include your plan for assessing the initial and ongoing capacity of the subjects and how you will identify the LAR</w:t>
      </w:r>
      <w:r w:rsidRPr="00486384">
        <w:rPr>
          <w:i/>
          <w:iCs/>
        </w:rPr>
        <w:t>, and the process you will have for obtaining initial consent from the LAR and/or reconsent from the LAR.</w:t>
      </w:r>
      <w:r w:rsidR="007D3F72" w:rsidRPr="00486384">
        <w:rPr>
          <w:rFonts w:ascii="Calibri" w:hAnsi="Calibri"/>
          <w:i/>
          <w:iCs/>
          <w:sz w:val="22"/>
        </w:rPr>
        <w:t xml:space="preserve"> </w:t>
      </w:r>
    </w:p>
    <w:p w14:paraId="3432A4FE" w14:textId="1B92E3FC" w:rsidR="00BC2987" w:rsidRPr="00486384" w:rsidRDefault="007D3F72">
      <w:pPr>
        <w:pStyle w:val="ListParagraph"/>
        <w:numPr>
          <w:ilvl w:val="0"/>
          <w:numId w:val="53"/>
        </w:numPr>
        <w:rPr>
          <w:i/>
        </w:rPr>
      </w:pPr>
      <w:r w:rsidRPr="00486384">
        <w:rPr>
          <w:i/>
          <w:iCs/>
        </w:rPr>
        <w:t xml:space="preserve">The study team may contact the NIH Ability to Consent Assessment Team(ACAT) for evaluation as needed for the following: an independent assessment of whether an individual has the capacity to provide consent; assistance in </w:t>
      </w:r>
      <w:r w:rsidR="00AA5EF8" w:rsidRPr="00486384">
        <w:rPr>
          <w:i/>
          <w:iCs/>
        </w:rPr>
        <w:t xml:space="preserve">confirming the validity of the </w:t>
      </w:r>
      <w:r w:rsidR="00FD5EBC" w:rsidRPr="00486384">
        <w:rPr>
          <w:i/>
          <w:iCs/>
        </w:rPr>
        <w:t xml:space="preserve">LAR </w:t>
      </w:r>
      <w:r w:rsidRPr="00486384">
        <w:rPr>
          <w:i/>
          <w:iCs/>
        </w:rPr>
        <w:t>when indicated; and/or an assessment of the capacity to appoint a</w:t>
      </w:r>
      <w:r w:rsidR="00C56FED" w:rsidRPr="00BD4325">
        <w:rPr>
          <w:i/>
          <w:iCs/>
        </w:rPr>
        <w:t>n</w:t>
      </w:r>
      <w:r w:rsidR="00C56FED" w:rsidRPr="00486384">
        <w:rPr>
          <w:i/>
          <w:iCs/>
        </w:rPr>
        <w:t xml:space="preserve"> </w:t>
      </w:r>
      <w:r w:rsidR="00C56FED" w:rsidRPr="00BD4325">
        <w:rPr>
          <w:i/>
          <w:iCs/>
        </w:rPr>
        <w:t>LAR</w:t>
      </w:r>
      <w:r w:rsidRPr="00486384">
        <w:rPr>
          <w:i/>
          <w:iCs/>
        </w:rPr>
        <w:t>.</w:t>
      </w:r>
    </w:p>
    <w:p w14:paraId="1076E52D" w14:textId="3FF99C67" w:rsidR="00A864F3" w:rsidRPr="001B2C72" w:rsidRDefault="006C44C1">
      <w:pPr>
        <w:pStyle w:val="ListParagraph"/>
        <w:numPr>
          <w:ilvl w:val="0"/>
          <w:numId w:val="53"/>
        </w:numPr>
        <w:rPr>
          <w:rStyle w:val="apple-converted-space"/>
          <w:i/>
        </w:rPr>
      </w:pPr>
      <w:r w:rsidRPr="00486384">
        <w:rPr>
          <w:i/>
          <w:iCs/>
        </w:rPr>
        <w:t xml:space="preserve">If you will be enrolling adults who lack </w:t>
      </w:r>
      <w:r w:rsidR="007B013C" w:rsidRPr="00486384">
        <w:rPr>
          <w:i/>
          <w:iCs/>
        </w:rPr>
        <w:t>decision-making</w:t>
      </w:r>
      <w:r w:rsidRPr="00486384">
        <w:rPr>
          <w:i/>
          <w:iCs/>
        </w:rPr>
        <w:t xml:space="preserve"> capacity to consent</w:t>
      </w:r>
      <w:r w:rsidR="007B013C" w:rsidRPr="00486384">
        <w:rPr>
          <w:i/>
          <w:iCs/>
        </w:rPr>
        <w:t xml:space="preserve"> to </w:t>
      </w:r>
      <w:r w:rsidR="007B013C" w:rsidRPr="00BD4325">
        <w:rPr>
          <w:i/>
          <w:iCs/>
        </w:rPr>
        <w:t>research</w:t>
      </w:r>
      <w:r w:rsidRPr="00486384">
        <w:rPr>
          <w:i/>
          <w:iCs/>
        </w:rPr>
        <w:t xml:space="preserve">, </w:t>
      </w:r>
      <w:r w:rsidR="006704EC" w:rsidRPr="00486384">
        <w:rPr>
          <w:i/>
          <w:iCs/>
        </w:rPr>
        <w:t>c</w:t>
      </w:r>
      <w:r w:rsidR="00BC2987" w:rsidRPr="00486384">
        <w:rPr>
          <w:i/>
          <w:iCs/>
        </w:rPr>
        <w:t xml:space="preserve">onsider </w:t>
      </w:r>
      <w:r w:rsidR="006704EC" w:rsidRPr="00486384">
        <w:rPr>
          <w:i/>
          <w:iCs/>
        </w:rPr>
        <w:t>whether so</w:t>
      </w:r>
      <w:r w:rsidR="00272FE1" w:rsidRPr="00BD4325">
        <w:rPr>
          <w:i/>
          <w:iCs/>
        </w:rPr>
        <w:t>me</w:t>
      </w:r>
      <w:r w:rsidR="006704EC" w:rsidRPr="00486384">
        <w:rPr>
          <w:i/>
          <w:iCs/>
        </w:rPr>
        <w:t xml:space="preserve"> or all of the potential participants will have the capacity to provide assent</w:t>
      </w:r>
      <w:r w:rsidR="000C3C46">
        <w:rPr>
          <w:i/>
          <w:iCs/>
        </w:rPr>
        <w:t>.</w:t>
      </w:r>
      <w:r w:rsidR="00FE53B0" w:rsidRPr="00486384">
        <w:rPr>
          <w:i/>
          <w:iCs/>
        </w:rPr>
        <w:t xml:space="preserve"> If so, consider how you will obtain assent from these individuals, in particular if you </w:t>
      </w:r>
      <w:r w:rsidR="00A502C7" w:rsidRPr="00BD4325">
        <w:rPr>
          <w:i/>
          <w:iCs/>
        </w:rPr>
        <w:t xml:space="preserve">anticipate their </w:t>
      </w:r>
      <w:r w:rsidR="00FE53B0" w:rsidRPr="00486384">
        <w:rPr>
          <w:i/>
          <w:iCs/>
        </w:rPr>
        <w:t>enroll</w:t>
      </w:r>
      <w:r w:rsidR="00A502C7" w:rsidRPr="00BD4325">
        <w:rPr>
          <w:i/>
          <w:iCs/>
        </w:rPr>
        <w:t>ment</w:t>
      </w:r>
      <w:r w:rsidR="00BA6DDD" w:rsidRPr="00486384">
        <w:rPr>
          <w:i/>
          <w:iCs/>
        </w:rPr>
        <w:t xml:space="preserve">.  Discuss </w:t>
      </w:r>
      <w:r w:rsidR="00B54029" w:rsidRPr="00486384">
        <w:rPr>
          <w:rStyle w:val="apple-converted-space"/>
          <w:i/>
          <w:iCs/>
        </w:rPr>
        <w:t>(in this section of the protocol) your plan for obtaining assent, considering the specifics of the population you expect to enroll</w:t>
      </w:r>
      <w:r w:rsidR="00602FBD" w:rsidRPr="00486384">
        <w:rPr>
          <w:rStyle w:val="apple-converted-space"/>
          <w:i/>
          <w:iCs/>
        </w:rPr>
        <w:t xml:space="preserve"> </w:t>
      </w:r>
      <w:r w:rsidR="00923D68" w:rsidRPr="00486384">
        <w:rPr>
          <w:rStyle w:val="apple-converted-space"/>
          <w:i/>
          <w:iCs/>
        </w:rPr>
        <w:t>(e.g. temporary or permanent loss of capacity, waxing/w</w:t>
      </w:r>
      <w:r w:rsidR="00602FBD" w:rsidRPr="00486384">
        <w:rPr>
          <w:rStyle w:val="apple-converted-space"/>
          <w:i/>
          <w:iCs/>
        </w:rPr>
        <w:t>aning capacity)</w:t>
      </w:r>
      <w:r w:rsidR="005A6825" w:rsidRPr="00486384">
        <w:rPr>
          <w:rStyle w:val="apple-converted-space"/>
          <w:i/>
          <w:iCs/>
        </w:rPr>
        <w:t xml:space="preserve">.  Written assent is not required by the IRB (but you can choose to do this if appropriate) as </w:t>
      </w:r>
      <w:r w:rsidR="007A4F80" w:rsidRPr="00486384">
        <w:rPr>
          <w:rStyle w:val="apple-converted-space"/>
          <w:i/>
          <w:iCs/>
        </w:rPr>
        <w:t xml:space="preserve">your assent plan will be very context and population specific. </w:t>
      </w:r>
      <w:r w:rsidR="001422AC" w:rsidRPr="00486384">
        <w:rPr>
          <w:rStyle w:val="apple-converted-space"/>
          <w:i/>
          <w:iCs/>
        </w:rPr>
        <w:t>As this is so variable, there is no example text provided for this</w:t>
      </w:r>
      <w:r w:rsidR="00602FBD" w:rsidRPr="00486384">
        <w:rPr>
          <w:rStyle w:val="apple-converted-space"/>
          <w:i/>
          <w:iCs/>
        </w:rPr>
        <w:t xml:space="preserve"> content</w:t>
      </w:r>
      <w:r w:rsidR="001422AC" w:rsidRPr="00486384">
        <w:rPr>
          <w:rStyle w:val="apple-converted-space"/>
          <w:i/>
          <w:iCs/>
        </w:rPr>
        <w:t xml:space="preserve"> as it will be specific to each study.</w:t>
      </w:r>
    </w:p>
    <w:p w14:paraId="1ECDB783" w14:textId="011DE333" w:rsidR="007D3F72" w:rsidRPr="00486384" w:rsidRDefault="007D3F72" w:rsidP="007D3F72">
      <w:pPr>
        <w:rPr>
          <w:szCs w:val="24"/>
        </w:rPr>
      </w:pPr>
      <w:r w:rsidRPr="00486384">
        <w:rPr>
          <w:szCs w:val="24"/>
        </w:rPr>
        <w:t xml:space="preserve">Adults unable to consent </w:t>
      </w:r>
      <w:r w:rsidR="00AF20EB" w:rsidRPr="00486384">
        <w:rPr>
          <w:szCs w:val="24"/>
        </w:rPr>
        <w:t xml:space="preserve">to research </w:t>
      </w:r>
      <w:r w:rsidRPr="00486384">
        <w:rPr>
          <w:szCs w:val="24"/>
        </w:rPr>
        <w:t xml:space="preserve">are excluded from enrolling in the protocol. However, it is possible that subjects enrolled in the protocol may permanently lose the capacity to consent for themselves during the course of this study.  In the event this occurs, subjects will </w:t>
      </w:r>
      <w:r w:rsidRPr="00486384">
        <w:rPr>
          <w:i/>
          <w:iCs/>
          <w:szCs w:val="24"/>
        </w:rPr>
        <w:t>[choose whichever is applicable]</w:t>
      </w:r>
      <w:r w:rsidRPr="00486384">
        <w:rPr>
          <w:szCs w:val="24"/>
        </w:rPr>
        <w:t xml:space="preserve"> be withdrawn from the study </w:t>
      </w:r>
      <w:r w:rsidRPr="00486384">
        <w:rPr>
          <w:i/>
          <w:iCs/>
          <w:szCs w:val="24"/>
        </w:rPr>
        <w:t>[or, if applicable to this study]</w:t>
      </w:r>
      <w:r w:rsidRPr="00486384">
        <w:rPr>
          <w:szCs w:val="24"/>
        </w:rPr>
        <w:t xml:space="preserve"> remain in the study because </w:t>
      </w:r>
      <w:r w:rsidRPr="00486384">
        <w:rPr>
          <w:i/>
          <w:iCs/>
          <w:szCs w:val="24"/>
        </w:rPr>
        <w:t>[provide justification as to why it is appropriate for the subject to remain in the study]</w:t>
      </w:r>
      <w:r w:rsidRPr="00486384">
        <w:rPr>
          <w:szCs w:val="24"/>
        </w:rPr>
        <w:t xml:space="preserve">.  If subjects will remain in the study, an LAR will be identified consistent with </w:t>
      </w:r>
      <w:bookmarkStart w:id="1386" w:name="_Hlk71639299"/>
      <w:r w:rsidR="005A3DD4" w:rsidRPr="00486384">
        <w:rPr>
          <w:szCs w:val="24"/>
        </w:rPr>
        <w:fldChar w:fldCharType="begin"/>
      </w:r>
      <w:r w:rsidR="005A3DD4" w:rsidRPr="00486384">
        <w:rPr>
          <w:szCs w:val="24"/>
        </w:rPr>
        <w:instrText xml:space="preserve"> HYPERLINK "https://policymanual.nih.gov/3014-403" </w:instrText>
      </w:r>
      <w:r w:rsidR="005A3DD4" w:rsidRPr="00486384">
        <w:rPr>
          <w:szCs w:val="24"/>
        </w:rPr>
      </w:r>
      <w:r w:rsidR="005A3DD4" w:rsidRPr="00486384">
        <w:rPr>
          <w:szCs w:val="24"/>
        </w:rPr>
        <w:fldChar w:fldCharType="separate"/>
      </w:r>
      <w:r w:rsidRPr="00486384">
        <w:rPr>
          <w:rStyle w:val="Hyperlink"/>
          <w:color w:val="3333FF"/>
          <w:szCs w:val="24"/>
        </w:rPr>
        <w:t>Policy 403</w:t>
      </w:r>
      <w:r w:rsidR="005A3DD4" w:rsidRPr="00486384">
        <w:rPr>
          <w:szCs w:val="24"/>
        </w:rPr>
        <w:fldChar w:fldCharType="end"/>
      </w:r>
      <w:bookmarkEnd w:id="1386"/>
      <w:r w:rsidRPr="00486384">
        <w:rPr>
          <w:szCs w:val="24"/>
        </w:rPr>
        <w:t xml:space="preserve"> and informed consent </w:t>
      </w:r>
      <w:r w:rsidR="003409D5" w:rsidRPr="00BD4325">
        <w:rPr>
          <w:szCs w:val="24"/>
        </w:rPr>
        <w:t>will</w:t>
      </w:r>
      <w:r w:rsidR="003409D5" w:rsidRPr="00486384">
        <w:rPr>
          <w:szCs w:val="24"/>
        </w:rPr>
        <w:t xml:space="preserve"> </w:t>
      </w:r>
      <w:r w:rsidR="005839C2">
        <w:rPr>
          <w:szCs w:val="24"/>
        </w:rPr>
        <w:t xml:space="preserve">be </w:t>
      </w:r>
      <w:r w:rsidRPr="00486384">
        <w:rPr>
          <w:szCs w:val="24"/>
        </w:rPr>
        <w:t xml:space="preserve">obtained from the LAR, as described </w:t>
      </w:r>
      <w:r w:rsidR="004C751A" w:rsidRPr="00486384">
        <w:rPr>
          <w:szCs w:val="24"/>
        </w:rPr>
        <w:t xml:space="preserve">in Section </w:t>
      </w:r>
      <w:r w:rsidR="004C751A" w:rsidRPr="00486384">
        <w:rPr>
          <w:b/>
          <w:bCs/>
          <w:color w:val="0000FF"/>
          <w:szCs w:val="24"/>
        </w:rPr>
        <w:fldChar w:fldCharType="begin"/>
      </w:r>
      <w:r w:rsidR="004C751A" w:rsidRPr="00486384">
        <w:rPr>
          <w:b/>
          <w:bCs/>
          <w:color w:val="0000FF"/>
          <w:szCs w:val="24"/>
        </w:rPr>
        <w:instrText xml:space="preserve"> REF _Ref51673289 \r \h  \* MERGEFORMAT </w:instrText>
      </w:r>
      <w:r w:rsidR="004C751A" w:rsidRPr="00486384">
        <w:rPr>
          <w:b/>
          <w:bCs/>
          <w:color w:val="0000FF"/>
          <w:szCs w:val="24"/>
        </w:rPr>
      </w:r>
      <w:r w:rsidR="004C751A" w:rsidRPr="00486384">
        <w:rPr>
          <w:b/>
          <w:bCs/>
          <w:color w:val="0000FF"/>
          <w:szCs w:val="24"/>
        </w:rPr>
        <w:fldChar w:fldCharType="separate"/>
      </w:r>
      <w:r w:rsidR="00C11A70" w:rsidRPr="00C11A70">
        <w:rPr>
          <w:b/>
          <w:bCs/>
          <w:color w:val="3333FF"/>
          <w:szCs w:val="24"/>
        </w:rPr>
        <w:t>10.1.1</w:t>
      </w:r>
      <w:r w:rsidR="004C751A" w:rsidRPr="00486384">
        <w:rPr>
          <w:b/>
          <w:bCs/>
          <w:color w:val="0000FF"/>
          <w:szCs w:val="24"/>
        </w:rPr>
        <w:fldChar w:fldCharType="end"/>
      </w:r>
      <w:r w:rsidRPr="00486384">
        <w:rPr>
          <w:szCs w:val="24"/>
        </w:rPr>
        <w:t xml:space="preserve">. </w:t>
      </w:r>
    </w:p>
    <w:p w14:paraId="5BC3E592" w14:textId="07715EAF" w:rsidR="007D3F72" w:rsidRPr="00486384" w:rsidRDefault="007D3F72" w:rsidP="007D3F72">
      <w:r w:rsidRPr="00D8081F">
        <w:rPr>
          <w:b/>
          <w:bCs/>
          <w:i/>
          <w:iCs/>
          <w:color w:val="C00000"/>
        </w:rPr>
        <w:t>Or</w:t>
      </w:r>
      <w:r w:rsidRPr="00486384">
        <w:rPr>
          <w:i/>
          <w:iCs/>
          <w:color w:val="C00000"/>
        </w:rPr>
        <w:t xml:space="preserve">: </w:t>
      </w:r>
      <w:r w:rsidRPr="00486384">
        <w:rPr>
          <w:i/>
          <w:iCs/>
        </w:rPr>
        <w:t>Adults unable to consent</w:t>
      </w:r>
      <w:r w:rsidR="003B0154" w:rsidRPr="00486384">
        <w:rPr>
          <w:i/>
          <w:iCs/>
        </w:rPr>
        <w:t xml:space="preserve"> to research</w:t>
      </w:r>
      <w:r w:rsidRPr="00486384">
        <w:rPr>
          <w:i/>
          <w:iCs/>
        </w:rPr>
        <w:t xml:space="preserve"> </w:t>
      </w:r>
      <w:r w:rsidR="003B0154" w:rsidRPr="00486384">
        <w:rPr>
          <w:i/>
          <w:iCs/>
        </w:rPr>
        <w:t xml:space="preserve">can be </w:t>
      </w:r>
      <w:r w:rsidRPr="00486384">
        <w:rPr>
          <w:i/>
          <w:iCs/>
        </w:rPr>
        <w:t>enroll</w:t>
      </w:r>
      <w:r w:rsidR="003B0154" w:rsidRPr="00486384">
        <w:rPr>
          <w:i/>
          <w:iCs/>
        </w:rPr>
        <w:t>ed</w:t>
      </w:r>
      <w:r w:rsidRPr="00486384">
        <w:rPr>
          <w:i/>
          <w:iCs/>
        </w:rPr>
        <w:t xml:space="preserve"> in this protocol</w:t>
      </w:r>
      <w:r w:rsidR="004C751A" w:rsidRPr="00486384">
        <w:rPr>
          <w:i/>
          <w:iCs/>
        </w:rPr>
        <w:t>:</w:t>
      </w:r>
    </w:p>
    <w:p w14:paraId="054AF03A" w14:textId="31E17368" w:rsidR="007D3F72" w:rsidRPr="00486384" w:rsidRDefault="007D3F72" w:rsidP="00FF6D12">
      <w:r w:rsidRPr="00486384">
        <w:t>The PI</w:t>
      </w:r>
      <w:r w:rsidR="00F274B4" w:rsidRPr="00BD4325">
        <w:t>/</w:t>
      </w:r>
      <w:r w:rsidRPr="00486384">
        <w:t xml:space="preserve"> study investigators will identify an appropriate LAR consistent with </w:t>
      </w:r>
      <w:r w:rsidR="000B01F1" w:rsidRPr="00BD4325">
        <w:t>the</w:t>
      </w:r>
      <w:r w:rsidR="000B01F1" w:rsidRPr="00486384">
        <w:t xml:space="preserve"> </w:t>
      </w:r>
      <w:r w:rsidRPr="00486384">
        <w:t xml:space="preserve">requirements of </w:t>
      </w:r>
      <w:hyperlink r:id="rId32" w:history="1">
        <w:r w:rsidRPr="00486384">
          <w:rPr>
            <w:rStyle w:val="Hyperlink"/>
            <w:color w:val="3333FF"/>
          </w:rPr>
          <w:t>Policy 403</w:t>
        </w:r>
      </w:hyperlink>
      <w:r w:rsidRPr="00486384">
        <w:t xml:space="preserve"> and will obtain consent from the LAR as outlined in the consent process </w:t>
      </w:r>
      <w:r w:rsidR="004C751A" w:rsidRPr="00486384">
        <w:rPr>
          <w:szCs w:val="24"/>
        </w:rPr>
        <w:t xml:space="preserve">in Section </w:t>
      </w:r>
      <w:r w:rsidR="004C751A" w:rsidRPr="00486384">
        <w:rPr>
          <w:b/>
          <w:bCs/>
          <w:color w:val="0000FF"/>
          <w:szCs w:val="24"/>
        </w:rPr>
        <w:fldChar w:fldCharType="begin"/>
      </w:r>
      <w:r w:rsidR="004C751A" w:rsidRPr="00486384">
        <w:rPr>
          <w:b/>
          <w:bCs/>
          <w:color w:val="0000FF"/>
          <w:szCs w:val="24"/>
        </w:rPr>
        <w:instrText xml:space="preserve"> REF _Ref51673289 \r \h  \* MERGEFORMAT </w:instrText>
      </w:r>
      <w:r w:rsidR="004C751A" w:rsidRPr="00486384">
        <w:rPr>
          <w:b/>
          <w:bCs/>
          <w:color w:val="0000FF"/>
          <w:szCs w:val="24"/>
        </w:rPr>
      </w:r>
      <w:r w:rsidR="004C751A" w:rsidRPr="00486384">
        <w:rPr>
          <w:b/>
          <w:bCs/>
          <w:color w:val="0000FF"/>
          <w:szCs w:val="24"/>
        </w:rPr>
        <w:fldChar w:fldCharType="separate"/>
      </w:r>
      <w:r w:rsidR="00C11A70" w:rsidRPr="00C11A70">
        <w:rPr>
          <w:b/>
          <w:bCs/>
          <w:color w:val="3333FF"/>
          <w:szCs w:val="24"/>
        </w:rPr>
        <w:t>10.1.1</w:t>
      </w:r>
      <w:r w:rsidR="004C751A" w:rsidRPr="00486384">
        <w:rPr>
          <w:b/>
          <w:bCs/>
          <w:color w:val="0000FF"/>
          <w:szCs w:val="24"/>
        </w:rPr>
        <w:fldChar w:fldCharType="end"/>
      </w:r>
      <w:r w:rsidR="004C751A" w:rsidRPr="00486384">
        <w:rPr>
          <w:szCs w:val="24"/>
        </w:rPr>
        <w:t xml:space="preserve"> </w:t>
      </w:r>
      <w:r w:rsidRPr="00486384">
        <w:t xml:space="preserve">before initiating research interventions. </w:t>
      </w:r>
    </w:p>
    <w:p w14:paraId="0532B3E6" w14:textId="4EF9471A" w:rsidR="00F3778B" w:rsidRPr="00486384" w:rsidRDefault="003F13E9" w:rsidP="00693119">
      <w:pPr>
        <w:pStyle w:val="Heading2"/>
      </w:pPr>
      <w:bookmarkStart w:id="1387" w:name="_Toc227591494"/>
      <w:bookmarkEnd w:id="1379"/>
      <w:bookmarkEnd w:id="1385"/>
      <w:r w:rsidRPr="00486384">
        <w:t>Study Discontinuation and Closure</w:t>
      </w:r>
      <w:bookmarkEnd w:id="1387"/>
    </w:p>
    <w:p w14:paraId="65018569" w14:textId="77777777" w:rsidR="003F13E9" w:rsidRPr="00486384" w:rsidRDefault="003F13E9" w:rsidP="003F13E9">
      <w:pPr>
        <w:rPr>
          <w:i/>
        </w:rPr>
      </w:pPr>
      <w:r w:rsidRPr="00486384">
        <w:rPr>
          <w:i/>
        </w:rPr>
        <w:lastRenderedPageBreak/>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temporarily suspended, the PI will promptly inform study participants, the IRB, and sponsor and provide the reason(s) for the termination or temporary suspension. </w:t>
      </w:r>
    </w:p>
    <w:p w14:paraId="5F7350E9" w14:textId="12622B87" w:rsidR="003F13E9" w:rsidRPr="00486384" w:rsidRDefault="003F13E9" w:rsidP="003F13E9">
      <w:pPr>
        <w:rPr>
          <w:i/>
        </w:rPr>
      </w:pPr>
      <w:r w:rsidRPr="00486384">
        <w:rPr>
          <w:i/>
        </w:rPr>
        <w:t xml:space="preserve">When a study is prematurely terminated, refer to Section </w:t>
      </w:r>
      <w:r w:rsidR="00A74F27" w:rsidRPr="00486384">
        <w:rPr>
          <w:b/>
          <w:bCs/>
          <w:i/>
          <w:color w:val="0000FF"/>
        </w:rPr>
        <w:fldChar w:fldCharType="begin"/>
      </w:r>
      <w:r w:rsidR="00A74F27" w:rsidRPr="00486384">
        <w:rPr>
          <w:b/>
          <w:bCs/>
          <w:i/>
          <w:color w:val="0000FF"/>
        </w:rPr>
        <w:instrText xml:space="preserve"> REF _Ref11144731 \r \h  \* MERGEFORMAT </w:instrText>
      </w:r>
      <w:r w:rsidR="00A74F27" w:rsidRPr="00486384">
        <w:rPr>
          <w:b/>
          <w:bCs/>
          <w:i/>
          <w:color w:val="0000FF"/>
        </w:rPr>
      </w:r>
      <w:r w:rsidR="00A74F27" w:rsidRPr="00486384">
        <w:rPr>
          <w:b/>
          <w:bCs/>
          <w:i/>
          <w:color w:val="0000FF"/>
        </w:rPr>
        <w:fldChar w:fldCharType="separate"/>
      </w:r>
      <w:r w:rsidR="00C11A70" w:rsidRPr="00C11A70">
        <w:rPr>
          <w:b/>
          <w:bCs/>
          <w:i/>
          <w:color w:val="3333FF"/>
        </w:rPr>
        <w:t>7</w:t>
      </w:r>
      <w:r w:rsidR="00A74F27" w:rsidRPr="00486384">
        <w:rPr>
          <w:b/>
          <w:bCs/>
          <w:i/>
          <w:color w:val="0000FF"/>
        </w:rPr>
        <w:fldChar w:fldCharType="end"/>
      </w:r>
      <w:r w:rsidRPr="00486384">
        <w:rPr>
          <w:b/>
          <w:i/>
        </w:rPr>
        <w:t>, Study Intervention Discontinuation and Participant Discontinuation/Withdrawal</w:t>
      </w:r>
      <w:r w:rsidRPr="00486384">
        <w:rPr>
          <w:i/>
        </w:rPr>
        <w:t>, for handling of enrolled study participants.</w:t>
      </w:r>
    </w:p>
    <w:p w14:paraId="57537D66" w14:textId="77777777" w:rsidR="003F13E9" w:rsidRPr="00486384" w:rsidRDefault="003F13E9" w:rsidP="003F13E9">
      <w:pPr>
        <w:rPr>
          <w:i/>
        </w:rPr>
      </w:pPr>
      <w:r w:rsidRPr="00486384">
        <w:rPr>
          <w:i/>
        </w:rPr>
        <w:t>Example text</w:t>
      </w:r>
      <w:r w:rsidRPr="00486384">
        <w:rPr>
          <w:rFonts w:ascii="Arial" w:hAnsi="Arial"/>
          <w:i/>
          <w:color w:val="44546A" w:themeColor="text2"/>
        </w:rPr>
        <w:t xml:space="preserve"> </w:t>
      </w:r>
      <w:r w:rsidRPr="00486384">
        <w:rPr>
          <w:i/>
        </w:rPr>
        <w:t xml:space="preserve">provided as a guide, customize as needed: </w:t>
      </w:r>
      <w:r w:rsidRPr="00486384">
        <w:rPr>
          <w:i/>
          <w:color w:val="44546A" w:themeColor="text2"/>
        </w:rPr>
        <w:t xml:space="preserve"> </w:t>
      </w:r>
    </w:p>
    <w:p w14:paraId="17D986E9" w14:textId="07A7ABDF" w:rsidR="003F13E9" w:rsidRPr="00486384" w:rsidRDefault="003F13E9" w:rsidP="003F13E9">
      <w:r w:rsidRPr="00486384">
        <w:t>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 the Investigational New Drug (IND) or Investigational Device Exemption (IDE) sponsor and regulatory authorities&gt;.  If the study is prematurely terminated or suspended, the Principal Investigator (PI) will promptly inform study participants, the Institutional Review Board (IRB), and sponsor and will provide the reason(s) for the termination or suspension.  Study participants will be contacted, as applicable, and be informed of changes to study visit schedule.</w:t>
      </w:r>
    </w:p>
    <w:p w14:paraId="598FA72A" w14:textId="78F26890" w:rsidR="003F13E9" w:rsidRPr="00486384" w:rsidRDefault="003F13E9" w:rsidP="003F13E9">
      <w:r w:rsidRPr="00486384">
        <w:t xml:space="preserve"> Circumstances that may warrant termination or suspension include, but are not limited to:</w:t>
      </w:r>
    </w:p>
    <w:p w14:paraId="770CD843" w14:textId="77777777" w:rsidR="003F13E9" w:rsidRPr="00486384" w:rsidRDefault="003F13E9">
      <w:pPr>
        <w:pStyle w:val="ListParagraph"/>
        <w:numPr>
          <w:ilvl w:val="0"/>
          <w:numId w:val="37"/>
        </w:numPr>
      </w:pPr>
      <w:r w:rsidRPr="00486384">
        <w:t>Determination of unexpected, significant, or unacceptable risk to participants</w:t>
      </w:r>
    </w:p>
    <w:p w14:paraId="42D172A8" w14:textId="77777777" w:rsidR="003F13E9" w:rsidRPr="00486384" w:rsidRDefault="003F13E9">
      <w:pPr>
        <w:pStyle w:val="ListParagraph"/>
        <w:numPr>
          <w:ilvl w:val="0"/>
          <w:numId w:val="37"/>
        </w:numPr>
      </w:pPr>
      <w:r w:rsidRPr="00486384">
        <w:t xml:space="preserve">Demonstration of efficacy that would warrant stopping   </w:t>
      </w:r>
    </w:p>
    <w:p w14:paraId="78287BA8" w14:textId="77777777" w:rsidR="003F13E9" w:rsidRPr="00486384" w:rsidRDefault="003F13E9">
      <w:pPr>
        <w:pStyle w:val="ListParagraph"/>
        <w:numPr>
          <w:ilvl w:val="0"/>
          <w:numId w:val="37"/>
        </w:numPr>
      </w:pPr>
      <w:r w:rsidRPr="00486384">
        <w:t>Insufficient compliance to protocol requirements</w:t>
      </w:r>
    </w:p>
    <w:p w14:paraId="441CDA10" w14:textId="77777777" w:rsidR="003F13E9" w:rsidRPr="00486384" w:rsidRDefault="003F13E9">
      <w:pPr>
        <w:pStyle w:val="ListParagraph"/>
        <w:numPr>
          <w:ilvl w:val="0"/>
          <w:numId w:val="37"/>
        </w:numPr>
      </w:pPr>
      <w:r w:rsidRPr="00486384">
        <w:t>Data that are not sufficiently complete and/or evaluable</w:t>
      </w:r>
    </w:p>
    <w:p w14:paraId="21E65F5F" w14:textId="77777777" w:rsidR="003F13E9" w:rsidRPr="00486384" w:rsidRDefault="003F13E9">
      <w:pPr>
        <w:pStyle w:val="ListParagraph"/>
        <w:numPr>
          <w:ilvl w:val="0"/>
          <w:numId w:val="37"/>
        </w:numPr>
      </w:pPr>
      <w:r w:rsidRPr="00486384">
        <w:t>Determination that the primary endpoint has been met</w:t>
      </w:r>
    </w:p>
    <w:p w14:paraId="1DE584E6" w14:textId="77777777" w:rsidR="003F13E9" w:rsidRPr="00486384" w:rsidRDefault="003F13E9">
      <w:pPr>
        <w:pStyle w:val="ListParagraph"/>
        <w:numPr>
          <w:ilvl w:val="0"/>
          <w:numId w:val="37"/>
        </w:numPr>
      </w:pPr>
      <w:r w:rsidRPr="00486384">
        <w:t>Determination of futility</w:t>
      </w:r>
    </w:p>
    <w:p w14:paraId="64607A63" w14:textId="5CB08A33" w:rsidR="003F13E9" w:rsidRPr="00486384" w:rsidRDefault="003F13E9" w:rsidP="003F13E9">
      <w:r w:rsidRPr="00486384">
        <w:t>Study may resume once concerns about safety, protocol compliance, and data quality are addressed, and satisfy the sponsor, IRB and</w:t>
      </w:r>
      <w:r w:rsidR="00A4728C" w:rsidRPr="00486384">
        <w:t>, as applicable, the</w:t>
      </w:r>
      <w:r w:rsidRPr="00486384">
        <w:t xml:space="preserve"> Food and Drug Administration (FDA).</w:t>
      </w:r>
    </w:p>
    <w:p w14:paraId="4C298F01" w14:textId="250103E0" w:rsidR="003F13E9" w:rsidRPr="00486384" w:rsidRDefault="00E8019E" w:rsidP="00693119">
      <w:pPr>
        <w:pStyle w:val="Heading2"/>
      </w:pPr>
      <w:bookmarkStart w:id="1388" w:name="_Ref11144816"/>
      <w:bookmarkStart w:id="1389" w:name="_Hlk178755577"/>
      <w:bookmarkStart w:id="1390" w:name="_Toc227591495"/>
      <w:r w:rsidRPr="00486384">
        <w:t>Confidentiality and Privacy</w:t>
      </w:r>
      <w:bookmarkEnd w:id="1388"/>
      <w:bookmarkEnd w:id="1390"/>
    </w:p>
    <w:bookmarkEnd w:id="1389"/>
    <w:p w14:paraId="68E905B6" w14:textId="58E765D9" w:rsidR="00E8019E" w:rsidRPr="00486384" w:rsidRDefault="0050008A" w:rsidP="00E8019E">
      <w:pPr>
        <w:rPr>
          <w:i/>
          <w:iCs/>
        </w:rPr>
      </w:pPr>
      <w:r w:rsidRPr="00486384">
        <w:rPr>
          <w:i/>
          <w:iCs/>
          <w:shd w:val="clear" w:color="auto" w:fill="FFFFFF"/>
        </w:rPr>
        <w:t xml:space="preserve">Privacy is defined as a person having control over the extent, timing, and circumstances of sharing oneself (physically, behaviorally, or intellectually) with others. Privacy also refers to the right of individuals to limit access to/about themselves from/by others, especially information shared with researchers.  Confidentiality pertains to the treatment of information that a participant has disclosed in a relationship of trust and with the expectation that it will not be divulged to others without permission. </w:t>
      </w:r>
      <w:r w:rsidR="00E8019E" w:rsidRPr="00486384">
        <w:rPr>
          <w:i/>
        </w:rPr>
        <w:t>This section will describe protections for maintaining confidentiality of participant data, including, but not limited to forms, records and samples and participant privacy</w:t>
      </w:r>
      <w:r w:rsidR="00E8019E" w:rsidRPr="00486384">
        <w:rPr>
          <w:i/>
          <w:iCs/>
        </w:rPr>
        <w:t>.</w:t>
      </w:r>
      <w:r w:rsidR="00FB03DA" w:rsidRPr="00486384">
        <w:rPr>
          <w:i/>
          <w:iCs/>
        </w:rPr>
        <w:t xml:space="preserve">  </w:t>
      </w:r>
      <w:bookmarkStart w:id="1391" w:name="_Hlk71639379"/>
      <w:r w:rsidR="00FB03DA" w:rsidRPr="00486384">
        <w:rPr>
          <w:i/>
          <w:iCs/>
        </w:rPr>
        <w:t xml:space="preserve">Refer to </w:t>
      </w:r>
      <w:hyperlink r:id="rId33" w:history="1">
        <w:r w:rsidR="00FB03DA" w:rsidRPr="00486384">
          <w:rPr>
            <w:rStyle w:val="Hyperlink"/>
            <w:i/>
            <w:iCs/>
            <w:color w:val="3333FF"/>
          </w:rPr>
          <w:t>NIH HRPP Policy 107</w:t>
        </w:r>
      </w:hyperlink>
      <w:r w:rsidR="00FB03DA" w:rsidRPr="00486384">
        <w:rPr>
          <w:i/>
          <w:iCs/>
        </w:rPr>
        <w:t xml:space="preserve"> for specific policy requirements.</w:t>
      </w:r>
    </w:p>
    <w:bookmarkEnd w:id="1391"/>
    <w:p w14:paraId="135A7245" w14:textId="77777777" w:rsidR="00E8019E" w:rsidRPr="00486384" w:rsidRDefault="00E8019E" w:rsidP="00E8019E">
      <w:pPr>
        <w:rPr>
          <w:i/>
          <w:iCs/>
        </w:rPr>
      </w:pPr>
      <w:r w:rsidRPr="00486384">
        <w:rPr>
          <w:i/>
          <w:iCs/>
        </w:rPr>
        <w:t xml:space="preserve">Include procedures for maintaining participant confidentiality, privacy protections, any special data security requirements, and record retention per the sponsor’s requirements. Describe who would have access to records, including the investigator and other study staff, the clinical monitor, funding institutions, representatives of the NIH Institute or Center (IC), IND/IDE </w:t>
      </w:r>
      <w:r w:rsidRPr="00486384">
        <w:rPr>
          <w:i/>
          <w:iCs/>
        </w:rPr>
        <w:lastRenderedPageBreak/>
        <w:t>sponsor, representatives from the IRB, regulatory agencies, and representatives of the pharmaceutical company supplying product to be tested.  In addition, consider inclusion of the following information:</w:t>
      </w:r>
    </w:p>
    <w:p w14:paraId="64A5649B" w14:textId="77777777" w:rsidR="00E8019E" w:rsidRPr="00486384" w:rsidRDefault="00E8019E">
      <w:pPr>
        <w:pStyle w:val="ListParagraph"/>
        <w:numPr>
          <w:ilvl w:val="0"/>
          <w:numId w:val="38"/>
        </w:numPr>
        <w:rPr>
          <w:i/>
        </w:rPr>
      </w:pPr>
      <w:r w:rsidRPr="00486384">
        <w:rPr>
          <w:i/>
        </w:rPr>
        <w:t>Describe whether identifiers will be attached to data/samples, or whether data will be coded or unlinked.</w:t>
      </w:r>
    </w:p>
    <w:p w14:paraId="3811764F" w14:textId="77777777" w:rsidR="00E8019E" w:rsidRPr="00486384" w:rsidRDefault="00E8019E">
      <w:pPr>
        <w:pStyle w:val="ListParagraph"/>
        <w:numPr>
          <w:ilvl w:val="0"/>
          <w:numId w:val="38"/>
        </w:numPr>
        <w:rPr>
          <w:i/>
        </w:rPr>
      </w:pPr>
      <w:r w:rsidRPr="00486384">
        <w:rPr>
          <w:i/>
        </w:rPr>
        <w:t>If unlinked or coded, and additional information (e.g., age, ethnicity, sex, diagnosis) is available, discuss whether this might make specific individuals or families identifiable.</w:t>
      </w:r>
    </w:p>
    <w:p w14:paraId="10F4930A" w14:textId="77777777" w:rsidR="00E8019E" w:rsidRPr="00486384" w:rsidRDefault="00E8019E">
      <w:pPr>
        <w:pStyle w:val="ListParagraph"/>
        <w:numPr>
          <w:ilvl w:val="0"/>
          <w:numId w:val="38"/>
        </w:numPr>
        <w:rPr>
          <w:i/>
        </w:rPr>
      </w:pPr>
      <w:r w:rsidRPr="00486384">
        <w:rPr>
          <w:i/>
        </w:rPr>
        <w:t>If research data/samples will be coded, describe how access to the “key” for the code will be limited.  Include description of security measures (password-protected database, locked drawer, other).  List names or positions of persons with access to the key.</w:t>
      </w:r>
    </w:p>
    <w:p w14:paraId="11B98E0C" w14:textId="77777777" w:rsidR="00E8019E" w:rsidRPr="00486384" w:rsidRDefault="00E8019E">
      <w:pPr>
        <w:pStyle w:val="ListParagraph"/>
        <w:numPr>
          <w:ilvl w:val="0"/>
          <w:numId w:val="38"/>
        </w:numPr>
        <w:rPr>
          <w:i/>
        </w:rPr>
      </w:pPr>
      <w:r w:rsidRPr="00486384">
        <w:rPr>
          <w:i/>
        </w:rPr>
        <w:t>Include a discussion of the circumstances in which data or samples will be shared with other researchers.</w:t>
      </w:r>
    </w:p>
    <w:p w14:paraId="168B2AAB" w14:textId="77777777" w:rsidR="00E8019E" w:rsidRPr="00486384" w:rsidRDefault="00E8019E">
      <w:pPr>
        <w:pStyle w:val="ListParagraph"/>
        <w:numPr>
          <w:ilvl w:val="0"/>
          <w:numId w:val="38"/>
        </w:numPr>
        <w:rPr>
          <w:i/>
        </w:rPr>
      </w:pPr>
      <w:r w:rsidRPr="00486384">
        <w:rPr>
          <w:i/>
        </w:rPr>
        <w:t>Include a discussion of plans to publish participant’s family pedigrees, with a description of measures to minimize the chance of identifying specific families.</w:t>
      </w:r>
    </w:p>
    <w:p w14:paraId="73F0A075" w14:textId="77777777" w:rsidR="00E8019E" w:rsidRPr="00486384" w:rsidRDefault="00E8019E">
      <w:pPr>
        <w:pStyle w:val="ListParagraph"/>
        <w:numPr>
          <w:ilvl w:val="0"/>
          <w:numId w:val="38"/>
        </w:numPr>
        <w:rPr>
          <w:i/>
        </w:rPr>
      </w:pPr>
      <w:r w:rsidRPr="00486384">
        <w:rPr>
          <w:i/>
        </w:rPr>
        <w:t>Describe any situations in which personally identifiable information will be released to third parties.</w:t>
      </w:r>
    </w:p>
    <w:p w14:paraId="7148AD80" w14:textId="77777777" w:rsidR="00E8019E" w:rsidRPr="00486384" w:rsidRDefault="00E8019E">
      <w:pPr>
        <w:pStyle w:val="ListParagraph"/>
        <w:numPr>
          <w:ilvl w:val="0"/>
          <w:numId w:val="38"/>
        </w:numPr>
        <w:rPr>
          <w:rFonts w:cs="Arial"/>
          <w:i/>
        </w:rPr>
      </w:pPr>
      <w:r w:rsidRPr="00486384">
        <w:rPr>
          <w:rFonts w:cs="Arial"/>
          <w:i/>
        </w:rPr>
        <w:t>State who has access to records, data, and samples.  Consider if monitors or auditors outside of study investigators will need access.</w:t>
      </w:r>
    </w:p>
    <w:p w14:paraId="0C34F13A" w14:textId="77777777" w:rsidR="00E8019E" w:rsidRPr="00486384" w:rsidRDefault="00E8019E">
      <w:pPr>
        <w:pStyle w:val="ListParagraph"/>
        <w:numPr>
          <w:ilvl w:val="0"/>
          <w:numId w:val="38"/>
        </w:numPr>
        <w:rPr>
          <w:i/>
        </w:rPr>
      </w:pPr>
      <w:r w:rsidRPr="00486384">
        <w:rPr>
          <w:i/>
        </w:rPr>
        <w:t>Discuss any additional features to protect confidentiality (e.g., use of a certificate of confidentiality).</w:t>
      </w:r>
    </w:p>
    <w:p w14:paraId="3BF49E9D" w14:textId="43D36A41" w:rsidR="00D41AD0" w:rsidRPr="00486384" w:rsidRDefault="00D41AD0">
      <w:pPr>
        <w:pStyle w:val="ListParagraph"/>
        <w:numPr>
          <w:ilvl w:val="0"/>
          <w:numId w:val="38"/>
        </w:numPr>
        <w:rPr>
          <w:i/>
        </w:rPr>
      </w:pPr>
      <w:bookmarkStart w:id="1392" w:name="_Hlk71639410"/>
      <w:r w:rsidRPr="00486384">
        <w:rPr>
          <w:i/>
          <w:iCs/>
          <w:color w:val="000000"/>
        </w:rPr>
        <w:t xml:space="preserve">Provide the protections you will take to protect the privacy of subject. Privacy refers to </w:t>
      </w:r>
      <w:r w:rsidRPr="00486384">
        <w:rPr>
          <w:i/>
          <w:iCs/>
        </w:rPr>
        <w:t>persons and their interest in controlling the access by others to themselves</w:t>
      </w:r>
      <w:r w:rsidRPr="00486384">
        <w:t xml:space="preserve">. </w:t>
      </w:r>
      <w:r w:rsidRPr="00486384">
        <w:rPr>
          <w:i/>
          <w:iCs/>
        </w:rPr>
        <w:t>For example, explain how you will ensure that when you will conduct procedures, or history and physicals, how you will ensure the privacy of the subject. Examples include ensuring only relevant study or clinical staff are present during the procedure which is conducted in a closed room, etc.</w:t>
      </w:r>
    </w:p>
    <w:bookmarkEnd w:id="1392"/>
    <w:p w14:paraId="3B3EB615" w14:textId="5A33F66C" w:rsidR="00E8019E" w:rsidRPr="00486384" w:rsidRDefault="00E8019E" w:rsidP="00E8019E">
      <w:pPr>
        <w:rPr>
          <w:i/>
        </w:rPr>
      </w:pPr>
      <w:r w:rsidRPr="00486384">
        <w:rPr>
          <w:i/>
          <w:iCs/>
        </w:rPr>
        <w:t xml:space="preserve">Example text provided as a </w:t>
      </w:r>
      <w:r w:rsidR="00A74F27" w:rsidRPr="00486384">
        <w:rPr>
          <w:i/>
          <w:iCs/>
        </w:rPr>
        <w:t>guide;</w:t>
      </w:r>
      <w:r w:rsidRPr="00486384">
        <w:rPr>
          <w:i/>
          <w:iCs/>
        </w:rPr>
        <w:t xml:space="preserve"> customization will be required to address all aspects that should be included in this section: </w:t>
      </w:r>
    </w:p>
    <w:p w14:paraId="6A607665" w14:textId="5B5C8B36" w:rsidR="00E8019E" w:rsidRPr="00486384" w:rsidRDefault="00E8019E" w:rsidP="00E8019E">
      <w:r w:rsidRPr="00486384">
        <w:t xml:space="preserve">Participant confidentiality and privacy is strictly held in trust by the participating investigators, their staff, and the sponsor(s). This confidentiality is extended to cover testing of biological samples and genetic tests in addition to the clinical information relating to participants. Therefore, the study protocol, documentation, data, and all other information generated will be held in strict confidence. No information concerning the study or the data will be released to any unauthorized third party without prior written approval of the sponsor. </w:t>
      </w:r>
    </w:p>
    <w:p w14:paraId="631E1E9C" w14:textId="77777777" w:rsidR="00E8019E" w:rsidRPr="00486384" w:rsidRDefault="00E8019E" w:rsidP="00E8019E">
      <w:r w:rsidRPr="00486384">
        <w:t>All research activities will be conducted in as private a setting as possible.</w:t>
      </w:r>
    </w:p>
    <w:p w14:paraId="4C3D6A65" w14:textId="0C8ACC41" w:rsidR="00E8019E" w:rsidRPr="00486384" w:rsidRDefault="00E8019E" w:rsidP="00E8019E">
      <w:r w:rsidRPr="00486384">
        <w:t xml:space="preserve">The study monitor, other authorized representatives of the sponsor, representatives of the Institutional Review Board (IRB), </w:t>
      </w:r>
      <w:r w:rsidR="00B6058A" w:rsidRPr="00486384">
        <w:t xml:space="preserve">and/or </w:t>
      </w:r>
      <w:r w:rsidRPr="00486384">
        <w:t>regulatory agencies 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656D363B" w14:textId="77777777" w:rsidR="00E8019E" w:rsidRPr="00486384" w:rsidRDefault="00E8019E" w:rsidP="00E8019E">
      <w:r w:rsidRPr="00486384">
        <w:t xml:space="preserve">The study participant’s contact information will be securely stored at each clinical site for internal use during the study. At the end of the study, all records will continue to be kept in a </w:t>
      </w:r>
      <w:r w:rsidRPr="00486384">
        <w:lastRenderedPageBreak/>
        <w:t>secure location for as long a period as dictated by the reviewing IRB, Institutional policies, or sponsor requirements.</w:t>
      </w:r>
    </w:p>
    <w:p w14:paraId="3B73D8B8" w14:textId="77777777" w:rsidR="00E8019E" w:rsidRPr="00486384" w:rsidRDefault="00E8019E" w:rsidP="00E8019E">
      <w:r w:rsidRPr="00486384">
        <w:t>Study participant research data, which is for purposes of statistical analysis and scientific reporting, will be transmitted to and stored at the &lt;specify name of Data Coordinating Center&gt;.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Data Coordinating Center&gt; research staff will be secured and password protected. At the end of the study, all study databases will be de-identified and archived at the &lt;specify name of Data Coordinating Center&gt;.</w:t>
      </w:r>
    </w:p>
    <w:p w14:paraId="32FE752D" w14:textId="5865DD6B" w:rsidR="00E8019E" w:rsidRPr="00486384" w:rsidRDefault="00D60D39" w:rsidP="00D60D39">
      <w:r w:rsidRPr="00486384">
        <w:t>To further protect the privacy of study participants, a Certificate of Confidentiality has been issued by the National Institutes of Health (NIH).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p>
    <w:p w14:paraId="56EC3407" w14:textId="4ED71C49" w:rsidR="00D60D39" w:rsidRPr="00486384" w:rsidRDefault="001B4D19" w:rsidP="00693119">
      <w:pPr>
        <w:pStyle w:val="Heading2"/>
      </w:pPr>
      <w:bookmarkStart w:id="1393" w:name="_Toc227591496"/>
      <w:r w:rsidRPr="00486384">
        <w:t xml:space="preserve">Storage, Use, </w:t>
      </w:r>
      <w:r w:rsidR="005233E4" w:rsidRPr="00486384">
        <w:t>a</w:t>
      </w:r>
      <w:r w:rsidRPr="00486384">
        <w:t xml:space="preserve">nd Sharing </w:t>
      </w:r>
      <w:r w:rsidR="005233E4" w:rsidRPr="00486384">
        <w:t>o</w:t>
      </w:r>
      <w:r w:rsidRPr="00486384">
        <w:t>f</w:t>
      </w:r>
      <w:r w:rsidR="00931046" w:rsidRPr="00486384">
        <w:t xml:space="preserve"> </w:t>
      </w:r>
      <w:r w:rsidR="00D60D39" w:rsidRPr="00486384">
        <w:t xml:space="preserve">Specimens </w:t>
      </w:r>
      <w:r w:rsidR="005233E4" w:rsidRPr="00486384">
        <w:t>a</w:t>
      </w:r>
      <w:r w:rsidRPr="00486384">
        <w:t xml:space="preserve">nd </w:t>
      </w:r>
      <w:r w:rsidR="00D60D39" w:rsidRPr="00486384">
        <w:t>Data</w:t>
      </w:r>
      <w:r w:rsidR="00931046" w:rsidRPr="00486384">
        <w:t xml:space="preserve"> </w:t>
      </w:r>
      <w:r w:rsidR="005233E4" w:rsidRPr="00486384">
        <w:t>f</w:t>
      </w:r>
      <w:r w:rsidRPr="00486384">
        <w:t>or Secondary Research</w:t>
      </w:r>
      <w:bookmarkEnd w:id="1393"/>
    </w:p>
    <w:p w14:paraId="6CF23CC4" w14:textId="08D3CCF0" w:rsidR="00934E24" w:rsidRPr="00486384" w:rsidRDefault="00D60D39" w:rsidP="00934E24">
      <w:pPr>
        <w:rPr>
          <w:i/>
        </w:rPr>
      </w:pPr>
      <w:r w:rsidRPr="00486384">
        <w:rPr>
          <w:i/>
        </w:rPr>
        <w:t xml:space="preserve">If </w:t>
      </w:r>
      <w:r w:rsidR="00CB55B5" w:rsidRPr="00486384">
        <w:rPr>
          <w:i/>
        </w:rPr>
        <w:t xml:space="preserve">data and/or </w:t>
      </w:r>
      <w:r w:rsidR="00931046" w:rsidRPr="00486384">
        <w:rPr>
          <w:i/>
        </w:rPr>
        <w:t xml:space="preserve">residual </w:t>
      </w:r>
      <w:r w:rsidRPr="00486384">
        <w:rPr>
          <w:i/>
        </w:rPr>
        <w:t xml:space="preserve">specimens </w:t>
      </w:r>
      <w:r w:rsidR="00CB55B5" w:rsidRPr="00486384">
        <w:rPr>
          <w:i/>
        </w:rPr>
        <w:t xml:space="preserve">will be </w:t>
      </w:r>
      <w:r w:rsidRPr="00486384">
        <w:rPr>
          <w:i/>
        </w:rPr>
        <w:t>retained</w:t>
      </w:r>
      <w:r w:rsidR="00CB55B5" w:rsidRPr="00486384">
        <w:rPr>
          <w:i/>
        </w:rPr>
        <w:t xml:space="preserve"> </w:t>
      </w:r>
      <w:r w:rsidR="006F280B">
        <w:rPr>
          <w:i/>
        </w:rPr>
        <w:t>and</w:t>
      </w:r>
      <w:r w:rsidR="004214EF" w:rsidRPr="00486384">
        <w:rPr>
          <w:i/>
        </w:rPr>
        <w:t xml:space="preserve"> </w:t>
      </w:r>
      <w:r w:rsidR="00CB55B5" w:rsidRPr="00486384">
        <w:rPr>
          <w:i/>
        </w:rPr>
        <w:t>used by the study team</w:t>
      </w:r>
      <w:r w:rsidR="00AA147E" w:rsidRPr="00486384">
        <w:rPr>
          <w:i/>
        </w:rPr>
        <w:t xml:space="preserve"> for secondary research</w:t>
      </w:r>
      <w:r w:rsidR="00CB55B5" w:rsidRPr="00486384">
        <w:rPr>
          <w:i/>
        </w:rPr>
        <w:t xml:space="preserve"> </w:t>
      </w:r>
      <w:r w:rsidR="00934E24" w:rsidRPr="00486384">
        <w:rPr>
          <w:i/>
        </w:rPr>
        <w:t xml:space="preserve">(research </w:t>
      </w:r>
      <w:r w:rsidR="00394A42" w:rsidRPr="00486384">
        <w:rPr>
          <w:i/>
        </w:rPr>
        <w:t xml:space="preserve">that is not </w:t>
      </w:r>
      <w:r w:rsidR="00934E24" w:rsidRPr="00486384">
        <w:rPr>
          <w:i/>
        </w:rPr>
        <w:t>described in this protocol)</w:t>
      </w:r>
      <w:r w:rsidR="006F280B">
        <w:rPr>
          <w:i/>
        </w:rPr>
        <w:t>,</w:t>
      </w:r>
      <w:r w:rsidR="00934E24" w:rsidRPr="00486384">
        <w:rPr>
          <w:i/>
        </w:rPr>
        <w:t xml:space="preserve"> </w:t>
      </w:r>
      <w:r w:rsidR="00CB55B5" w:rsidRPr="00486384">
        <w:rPr>
          <w:i/>
        </w:rPr>
        <w:t xml:space="preserve">and/or </w:t>
      </w:r>
      <w:r w:rsidR="004214EF" w:rsidRPr="00486384">
        <w:rPr>
          <w:i/>
        </w:rPr>
        <w:t xml:space="preserve">be </w:t>
      </w:r>
      <w:r w:rsidR="00CB55B5" w:rsidRPr="00486384">
        <w:rPr>
          <w:i/>
        </w:rPr>
        <w:t>shared</w:t>
      </w:r>
      <w:r w:rsidRPr="00486384">
        <w:rPr>
          <w:i/>
        </w:rPr>
        <w:t xml:space="preserve"> </w:t>
      </w:r>
      <w:r w:rsidR="00CB55B5" w:rsidRPr="00486384">
        <w:rPr>
          <w:i/>
        </w:rPr>
        <w:t>for secondary research</w:t>
      </w:r>
      <w:r w:rsidR="00931046" w:rsidRPr="00486384">
        <w:rPr>
          <w:i/>
        </w:rPr>
        <w:t xml:space="preserve"> with other colleagues</w:t>
      </w:r>
      <w:r w:rsidR="00934E24" w:rsidRPr="00486384">
        <w:rPr>
          <w:i/>
        </w:rPr>
        <w:t xml:space="preserve">, please </w:t>
      </w:r>
      <w:r w:rsidR="00E20626" w:rsidRPr="00486384">
        <w:rPr>
          <w:i/>
        </w:rPr>
        <w:t>address this</w:t>
      </w:r>
      <w:r w:rsidR="00934E24" w:rsidRPr="00486384">
        <w:rPr>
          <w:i/>
        </w:rPr>
        <w:t xml:space="preserve"> as follows below.</w:t>
      </w:r>
      <w:r w:rsidR="006F280B">
        <w:rPr>
          <w:i/>
        </w:rPr>
        <w:t xml:space="preserve"> E</w:t>
      </w:r>
      <w:r w:rsidR="00934E24" w:rsidRPr="00486384">
        <w:rPr>
          <w:i/>
        </w:rPr>
        <w:t xml:space="preserve">nsure that any information included in this section is consistent with the language in the consent form(s) </w:t>
      </w:r>
      <w:r w:rsidR="00D4495A">
        <w:rPr>
          <w:i/>
        </w:rPr>
        <w:t>for this study</w:t>
      </w:r>
      <w:r w:rsidR="00586A34">
        <w:rPr>
          <w:i/>
        </w:rPr>
        <w:t>,</w:t>
      </w:r>
      <w:r w:rsidR="00E20626" w:rsidRPr="00486384">
        <w:rPr>
          <w:i/>
        </w:rPr>
        <w:t xml:space="preserve"> and in </w:t>
      </w:r>
      <w:r w:rsidR="00E20626" w:rsidRPr="00486384">
        <w:rPr>
          <w:b/>
          <w:i/>
        </w:rPr>
        <w:t xml:space="preserve">Section </w:t>
      </w:r>
      <w:r w:rsidR="00E20626" w:rsidRPr="00486384">
        <w:rPr>
          <w:b/>
          <w:i/>
          <w:color w:val="0000FF"/>
        </w:rPr>
        <w:fldChar w:fldCharType="begin"/>
      </w:r>
      <w:r w:rsidR="00E20626" w:rsidRPr="00486384">
        <w:rPr>
          <w:b/>
          <w:i/>
          <w:color w:val="0000FF"/>
        </w:rPr>
        <w:instrText xml:space="preserve"> REF _Ref11144816 \r \h </w:instrText>
      </w:r>
      <w:r w:rsidR="00486384">
        <w:rPr>
          <w:b/>
          <w:i/>
          <w:color w:val="0000FF"/>
        </w:rPr>
        <w:instrText xml:space="preserve"> \* MERGEFORMAT </w:instrText>
      </w:r>
      <w:r w:rsidR="00E20626" w:rsidRPr="00486384">
        <w:rPr>
          <w:b/>
          <w:i/>
          <w:color w:val="0000FF"/>
        </w:rPr>
      </w:r>
      <w:r w:rsidR="00E20626" w:rsidRPr="00486384">
        <w:rPr>
          <w:b/>
          <w:i/>
          <w:color w:val="0000FF"/>
        </w:rPr>
        <w:fldChar w:fldCharType="separate"/>
      </w:r>
      <w:r w:rsidR="00C11A70">
        <w:rPr>
          <w:b/>
          <w:i/>
          <w:color w:val="0000FF"/>
        </w:rPr>
        <w:t>10.3</w:t>
      </w:r>
      <w:r w:rsidR="00E20626" w:rsidRPr="00486384">
        <w:rPr>
          <w:b/>
          <w:i/>
          <w:color w:val="0000FF"/>
        </w:rPr>
        <w:fldChar w:fldCharType="end"/>
      </w:r>
      <w:r w:rsidR="00E20626" w:rsidRPr="00486384">
        <w:rPr>
          <w:b/>
          <w:i/>
        </w:rPr>
        <w:t>, Confidentiality</w:t>
      </w:r>
      <w:r w:rsidR="00E20626" w:rsidRPr="00486384">
        <w:rPr>
          <w:i/>
        </w:rPr>
        <w:t xml:space="preserve"> </w:t>
      </w:r>
      <w:r w:rsidR="00E20626" w:rsidRPr="00486384">
        <w:rPr>
          <w:b/>
          <w:i/>
        </w:rPr>
        <w:t xml:space="preserve">and Privacy Section </w:t>
      </w:r>
      <w:r w:rsidR="00E20626" w:rsidRPr="00486384">
        <w:rPr>
          <w:b/>
          <w:i/>
          <w:color w:val="0000FF"/>
        </w:rPr>
        <w:fldChar w:fldCharType="begin"/>
      </w:r>
      <w:r w:rsidR="00E20626" w:rsidRPr="00486384">
        <w:rPr>
          <w:b/>
          <w:i/>
          <w:color w:val="0000FF"/>
        </w:rPr>
        <w:instrText xml:space="preserve"> REF _Ref11144832 \r \h </w:instrText>
      </w:r>
      <w:r w:rsidR="00486384">
        <w:rPr>
          <w:b/>
          <w:i/>
          <w:color w:val="0000FF"/>
        </w:rPr>
        <w:instrText xml:space="preserve"> \* MERGEFORMAT </w:instrText>
      </w:r>
      <w:r w:rsidR="00E20626" w:rsidRPr="00486384">
        <w:rPr>
          <w:b/>
          <w:i/>
          <w:color w:val="0000FF"/>
        </w:rPr>
      </w:r>
      <w:r w:rsidR="00E20626" w:rsidRPr="00486384">
        <w:rPr>
          <w:b/>
          <w:i/>
          <w:color w:val="0000FF"/>
        </w:rPr>
        <w:fldChar w:fldCharType="separate"/>
      </w:r>
      <w:r w:rsidR="00C11A70">
        <w:rPr>
          <w:b/>
          <w:i/>
          <w:color w:val="0000FF"/>
        </w:rPr>
        <w:t>10.8</w:t>
      </w:r>
      <w:r w:rsidR="00E20626" w:rsidRPr="00486384">
        <w:rPr>
          <w:b/>
          <w:i/>
          <w:color w:val="0000FF"/>
        </w:rPr>
        <w:fldChar w:fldCharType="end"/>
      </w:r>
      <w:r w:rsidR="00E20626" w:rsidRPr="00486384">
        <w:rPr>
          <w:b/>
          <w:i/>
        </w:rPr>
        <w:t>, Data Handling and Record Keeping</w:t>
      </w:r>
      <w:r w:rsidR="00E20626" w:rsidRPr="00486384">
        <w:rPr>
          <w:i/>
        </w:rPr>
        <w:t>, and</w:t>
      </w:r>
      <w:r w:rsidR="004A64BD" w:rsidRPr="00486384">
        <w:rPr>
          <w:i/>
        </w:rPr>
        <w:t xml:space="preserve"> </w:t>
      </w:r>
      <w:r w:rsidR="004A64BD" w:rsidRPr="00BD4325">
        <w:rPr>
          <w:b/>
          <w:bCs/>
          <w:i/>
          <w:color w:val="0000FF"/>
        </w:rPr>
        <w:fldChar w:fldCharType="begin"/>
      </w:r>
      <w:r w:rsidR="004A64BD" w:rsidRPr="00BD4325">
        <w:rPr>
          <w:b/>
          <w:bCs/>
          <w:i/>
          <w:color w:val="0000FF"/>
        </w:rPr>
        <w:instrText xml:space="preserve"> REF _Ref179880605 \r \h  \* MERGEFORMAT </w:instrText>
      </w:r>
      <w:r w:rsidR="004A64BD" w:rsidRPr="00BD4325">
        <w:rPr>
          <w:b/>
          <w:bCs/>
          <w:i/>
          <w:color w:val="0000FF"/>
        </w:rPr>
      </w:r>
      <w:r w:rsidR="004A64BD" w:rsidRPr="00BD4325">
        <w:rPr>
          <w:b/>
          <w:bCs/>
          <w:i/>
          <w:color w:val="0000FF"/>
        </w:rPr>
        <w:fldChar w:fldCharType="separate"/>
      </w:r>
      <w:r w:rsidR="00C11A70">
        <w:rPr>
          <w:b/>
          <w:bCs/>
          <w:i/>
          <w:color w:val="0000FF"/>
        </w:rPr>
        <w:t>10.10.1</w:t>
      </w:r>
      <w:r w:rsidR="004A64BD" w:rsidRPr="00BD4325">
        <w:rPr>
          <w:b/>
          <w:bCs/>
          <w:i/>
          <w:color w:val="0000FF"/>
        </w:rPr>
        <w:fldChar w:fldCharType="end"/>
      </w:r>
      <w:r w:rsidR="00E20626" w:rsidRPr="00486384">
        <w:rPr>
          <w:i/>
        </w:rPr>
        <w:t xml:space="preserve"> </w:t>
      </w:r>
      <w:r w:rsidR="00E20626" w:rsidRPr="00486384">
        <w:rPr>
          <w:b/>
          <w:bCs/>
          <w:i/>
        </w:rPr>
        <w:t>NIH Data Management and Sharing Policy and NIH Genomic Data Sharing Policy Compliance</w:t>
      </w:r>
      <w:r w:rsidR="00934E24" w:rsidRPr="00486384">
        <w:rPr>
          <w:i/>
        </w:rPr>
        <w:t xml:space="preserve">.  </w:t>
      </w:r>
      <w:r w:rsidR="00E20626" w:rsidRPr="00486384">
        <w:rPr>
          <w:i/>
        </w:rPr>
        <w:t>Please note that any use of identifiable specimens and data for secondary research must be described in another IRB-approved protocol and requires new informed consent or approval of a waiver of consent.</w:t>
      </w:r>
    </w:p>
    <w:p w14:paraId="59576562" w14:textId="737037FE" w:rsidR="00934E24" w:rsidRPr="00486384" w:rsidRDefault="00934E24" w:rsidP="00E20626">
      <w:pPr>
        <w:pStyle w:val="ListParagraph"/>
        <w:numPr>
          <w:ilvl w:val="0"/>
          <w:numId w:val="63"/>
        </w:numPr>
        <w:rPr>
          <w:i/>
        </w:rPr>
      </w:pPr>
      <w:r w:rsidRPr="00486384">
        <w:rPr>
          <w:i/>
        </w:rPr>
        <w:t xml:space="preserve">Specify </w:t>
      </w:r>
      <w:r w:rsidR="001B4D19" w:rsidRPr="00486384">
        <w:rPr>
          <w:i/>
        </w:rPr>
        <w:t xml:space="preserve">if and </w:t>
      </w:r>
      <w:r w:rsidR="00931046" w:rsidRPr="00486384">
        <w:rPr>
          <w:i/>
        </w:rPr>
        <w:t>what materials</w:t>
      </w:r>
      <w:r w:rsidRPr="00486384">
        <w:rPr>
          <w:i/>
        </w:rPr>
        <w:t xml:space="preserve"> will be retained in the research record/lab for secondary research</w:t>
      </w:r>
      <w:r w:rsidR="00931046" w:rsidRPr="00486384">
        <w:rPr>
          <w:i/>
        </w:rPr>
        <w:t xml:space="preserve">, e.g. </w:t>
      </w:r>
      <w:r w:rsidRPr="00486384">
        <w:rPr>
          <w:i/>
        </w:rPr>
        <w:t>state</w:t>
      </w:r>
      <w:r w:rsidR="00931046" w:rsidRPr="00486384">
        <w:rPr>
          <w:i/>
        </w:rPr>
        <w:t xml:space="preserve"> all data and specimens will be retained</w:t>
      </w:r>
      <w:r w:rsidR="002F45A1" w:rsidRPr="00486384">
        <w:rPr>
          <w:i/>
        </w:rPr>
        <w:t xml:space="preserve"> (You do not need to address any data that will be available in the medical record.</w:t>
      </w:r>
      <w:r w:rsidR="001F59C7" w:rsidRPr="00486384">
        <w:rPr>
          <w:i/>
        </w:rPr>
        <w:t>).</w:t>
      </w:r>
      <w:r w:rsidR="00931046" w:rsidRPr="00486384">
        <w:rPr>
          <w:i/>
        </w:rPr>
        <w:t xml:space="preserve"> </w:t>
      </w:r>
    </w:p>
    <w:p w14:paraId="23E1AF31" w14:textId="413089D6" w:rsidR="00934E24" w:rsidRPr="00486384" w:rsidRDefault="00934E24" w:rsidP="00E20626">
      <w:pPr>
        <w:pStyle w:val="ListParagraph"/>
        <w:numPr>
          <w:ilvl w:val="0"/>
          <w:numId w:val="63"/>
        </w:numPr>
        <w:rPr>
          <w:i/>
        </w:rPr>
      </w:pPr>
      <w:r w:rsidRPr="00486384">
        <w:rPr>
          <w:i/>
        </w:rPr>
        <w:t xml:space="preserve">Specify </w:t>
      </w:r>
      <w:r w:rsidR="00D60D39" w:rsidRPr="00486384">
        <w:rPr>
          <w:i/>
        </w:rPr>
        <w:t>how long specimens or data will be stored</w:t>
      </w:r>
      <w:r w:rsidR="002F45A1" w:rsidRPr="00486384">
        <w:rPr>
          <w:i/>
        </w:rPr>
        <w:t xml:space="preserve">, </w:t>
      </w:r>
      <w:r w:rsidR="004D28D2" w:rsidRPr="00486384">
        <w:rPr>
          <w:i/>
        </w:rPr>
        <w:t>(</w:t>
      </w:r>
      <w:r w:rsidR="002F45A1" w:rsidRPr="00486384">
        <w:rPr>
          <w:i/>
        </w:rPr>
        <w:t>e.g.</w:t>
      </w:r>
      <w:r w:rsidR="004D28D2" w:rsidRPr="00486384">
        <w:rPr>
          <w:i/>
        </w:rPr>
        <w:t>,</w:t>
      </w:r>
      <w:r w:rsidR="002F45A1" w:rsidRPr="00486384">
        <w:rPr>
          <w:i/>
        </w:rPr>
        <w:t xml:space="preserve"> indefinitely</w:t>
      </w:r>
      <w:r w:rsidR="004D28D2" w:rsidRPr="00486384">
        <w:rPr>
          <w:i/>
        </w:rPr>
        <w:t>)</w:t>
      </w:r>
      <w:r w:rsidR="00091502" w:rsidRPr="00486384">
        <w:rPr>
          <w:i/>
        </w:rPr>
        <w:t>.</w:t>
      </w:r>
      <w:r w:rsidR="0027677E" w:rsidRPr="00486384">
        <w:rPr>
          <w:i/>
        </w:rPr>
        <w:t xml:space="preserve"> </w:t>
      </w:r>
    </w:p>
    <w:p w14:paraId="1A0F3828" w14:textId="63E0F495" w:rsidR="00934E24" w:rsidRPr="00486384" w:rsidRDefault="00934E24" w:rsidP="00E20626">
      <w:pPr>
        <w:pStyle w:val="ListParagraph"/>
        <w:numPr>
          <w:ilvl w:val="0"/>
          <w:numId w:val="63"/>
        </w:numPr>
        <w:rPr>
          <w:i/>
        </w:rPr>
      </w:pPr>
      <w:r w:rsidRPr="00486384">
        <w:rPr>
          <w:i/>
        </w:rPr>
        <w:t xml:space="preserve">Specify </w:t>
      </w:r>
      <w:r w:rsidR="00543412" w:rsidRPr="00486384">
        <w:rPr>
          <w:i/>
        </w:rPr>
        <w:t xml:space="preserve">whether </w:t>
      </w:r>
      <w:r w:rsidR="000C76C7" w:rsidRPr="00486384">
        <w:rPr>
          <w:i/>
        </w:rPr>
        <w:t xml:space="preserve">you will store these specimens/data in an </w:t>
      </w:r>
      <w:r w:rsidR="00285C6F" w:rsidRPr="00486384">
        <w:rPr>
          <w:i/>
        </w:rPr>
        <w:t>identifiable (including coded and linked)</w:t>
      </w:r>
      <w:r w:rsidR="00C80910">
        <w:rPr>
          <w:i/>
        </w:rPr>
        <w:t xml:space="preserve"> </w:t>
      </w:r>
      <w:r w:rsidR="000C76C7" w:rsidRPr="00486384">
        <w:rPr>
          <w:i/>
        </w:rPr>
        <w:t>format</w:t>
      </w:r>
      <w:r w:rsidR="00285C6F" w:rsidRPr="00486384">
        <w:rPr>
          <w:i/>
        </w:rPr>
        <w:t xml:space="preserve"> and/or </w:t>
      </w:r>
      <w:r w:rsidR="000C76C7" w:rsidRPr="00486384">
        <w:rPr>
          <w:i/>
        </w:rPr>
        <w:t xml:space="preserve">if you will </w:t>
      </w:r>
      <w:r w:rsidR="00285C6F" w:rsidRPr="00486384">
        <w:rPr>
          <w:i/>
        </w:rPr>
        <w:t>anonymize</w:t>
      </w:r>
      <w:r w:rsidR="000C76C7" w:rsidRPr="00486384">
        <w:rPr>
          <w:i/>
        </w:rPr>
        <w:t xml:space="preserve"> them for your future use.</w:t>
      </w:r>
      <w:r w:rsidR="00285C6F" w:rsidRPr="00486384">
        <w:rPr>
          <w:i/>
        </w:rPr>
        <w:t xml:space="preserve">  </w:t>
      </w:r>
    </w:p>
    <w:p w14:paraId="357EC2A6" w14:textId="5F9B1322" w:rsidR="00934E24" w:rsidRPr="00486384" w:rsidRDefault="00934E24" w:rsidP="00E20626">
      <w:pPr>
        <w:pStyle w:val="ListParagraph"/>
        <w:numPr>
          <w:ilvl w:val="0"/>
          <w:numId w:val="63"/>
        </w:numPr>
        <w:rPr>
          <w:i/>
        </w:rPr>
      </w:pPr>
      <w:r w:rsidRPr="00486384">
        <w:rPr>
          <w:i/>
        </w:rPr>
        <w:t xml:space="preserve">Specify </w:t>
      </w:r>
      <w:r w:rsidR="00557039" w:rsidRPr="00486384">
        <w:rPr>
          <w:i/>
        </w:rPr>
        <w:t xml:space="preserve">whether </w:t>
      </w:r>
      <w:r w:rsidR="000C76C7" w:rsidRPr="00486384">
        <w:rPr>
          <w:i/>
        </w:rPr>
        <w:t>any potential</w:t>
      </w:r>
      <w:r w:rsidR="002F45A1" w:rsidRPr="00486384">
        <w:rPr>
          <w:i/>
        </w:rPr>
        <w:t xml:space="preserve"> </w:t>
      </w:r>
      <w:r w:rsidR="00557039" w:rsidRPr="00486384">
        <w:rPr>
          <w:i/>
        </w:rPr>
        <w:t>secondary research will or might include whole genome sequencing ((i.e., sequencing of a human germline or somatic specimen with the intent to generate the genome or exome sequence of that specimen</w:t>
      </w:r>
      <w:r w:rsidR="001F59C7" w:rsidRPr="00486384">
        <w:rPr>
          <w:i/>
        </w:rPr>
        <w:t>).</w:t>
      </w:r>
      <w:r w:rsidR="00557039" w:rsidRPr="00486384">
        <w:rPr>
          <w:i/>
        </w:rPr>
        <w:t xml:space="preserve"> </w:t>
      </w:r>
    </w:p>
    <w:p w14:paraId="2D2973F8" w14:textId="5B39F37D" w:rsidR="00934E24" w:rsidRPr="00486384" w:rsidRDefault="00934E24" w:rsidP="00E20626">
      <w:pPr>
        <w:pStyle w:val="ListParagraph"/>
        <w:numPr>
          <w:ilvl w:val="0"/>
          <w:numId w:val="63"/>
        </w:numPr>
        <w:rPr>
          <w:i/>
        </w:rPr>
      </w:pPr>
      <w:r w:rsidRPr="00486384">
        <w:rPr>
          <w:i/>
        </w:rPr>
        <w:t xml:space="preserve">Specify </w:t>
      </w:r>
      <w:r w:rsidR="00285C6F" w:rsidRPr="00486384">
        <w:rPr>
          <w:i/>
        </w:rPr>
        <w:t>whether identifiable</w:t>
      </w:r>
      <w:r w:rsidR="004D28D2" w:rsidRPr="00486384">
        <w:rPr>
          <w:i/>
        </w:rPr>
        <w:t>,</w:t>
      </w:r>
      <w:r w:rsidR="00285C6F" w:rsidRPr="00486384">
        <w:rPr>
          <w:i/>
        </w:rPr>
        <w:t xml:space="preserve"> </w:t>
      </w:r>
      <w:r w:rsidR="0027677E" w:rsidRPr="00486384">
        <w:rPr>
          <w:i/>
        </w:rPr>
        <w:t>coded</w:t>
      </w:r>
      <w:r w:rsidR="00557039" w:rsidRPr="00486384">
        <w:rPr>
          <w:i/>
        </w:rPr>
        <w:t>, and/or anonymized</w:t>
      </w:r>
      <w:r w:rsidR="00285C6F" w:rsidRPr="00486384">
        <w:rPr>
          <w:i/>
        </w:rPr>
        <w:t xml:space="preserve"> specimens </w:t>
      </w:r>
      <w:r w:rsidR="0027677E" w:rsidRPr="00486384">
        <w:rPr>
          <w:i/>
        </w:rPr>
        <w:t>and/</w:t>
      </w:r>
      <w:r w:rsidR="00285C6F" w:rsidRPr="00486384">
        <w:rPr>
          <w:i/>
        </w:rPr>
        <w:t>or data will be shared</w:t>
      </w:r>
      <w:r w:rsidR="0027677E" w:rsidRPr="00486384">
        <w:rPr>
          <w:i/>
        </w:rPr>
        <w:t xml:space="preserve"> with other researchers</w:t>
      </w:r>
      <w:r w:rsidR="00285C6F" w:rsidRPr="00486384">
        <w:rPr>
          <w:i/>
        </w:rPr>
        <w:t xml:space="preserve"> for secondary research</w:t>
      </w:r>
      <w:r w:rsidR="00557039" w:rsidRPr="00486384">
        <w:rPr>
          <w:i/>
        </w:rPr>
        <w:t xml:space="preserve"> (</w:t>
      </w:r>
      <w:r w:rsidR="002F45A1" w:rsidRPr="00486384">
        <w:rPr>
          <w:i/>
        </w:rPr>
        <w:t>If you intend to share in all manners, please state that.</w:t>
      </w:r>
      <w:r w:rsidR="00557039" w:rsidRPr="00486384">
        <w:rPr>
          <w:i/>
        </w:rPr>
        <w:t>)</w:t>
      </w:r>
      <w:r w:rsidR="00285C6F" w:rsidRPr="00486384">
        <w:rPr>
          <w:i/>
        </w:rPr>
        <w:t xml:space="preserve">; </w:t>
      </w:r>
      <w:r w:rsidRPr="00486384">
        <w:rPr>
          <w:i/>
        </w:rPr>
        <w:t>and</w:t>
      </w:r>
    </w:p>
    <w:p w14:paraId="4D783B00" w14:textId="21EDBF88" w:rsidR="00934E24" w:rsidRPr="00486384" w:rsidRDefault="00934E24" w:rsidP="00E20626">
      <w:pPr>
        <w:pStyle w:val="ListParagraph"/>
        <w:numPr>
          <w:ilvl w:val="0"/>
          <w:numId w:val="63"/>
        </w:numPr>
        <w:rPr>
          <w:i/>
        </w:rPr>
      </w:pPr>
      <w:r w:rsidRPr="00486384">
        <w:rPr>
          <w:i/>
        </w:rPr>
        <w:t xml:space="preserve">Specify </w:t>
      </w:r>
      <w:r w:rsidR="00285C6F" w:rsidRPr="00486384">
        <w:rPr>
          <w:i/>
        </w:rPr>
        <w:t xml:space="preserve">whether specimens </w:t>
      </w:r>
      <w:r w:rsidR="0027677E" w:rsidRPr="00486384">
        <w:rPr>
          <w:i/>
        </w:rPr>
        <w:t>and/</w:t>
      </w:r>
      <w:r w:rsidR="00285C6F" w:rsidRPr="00486384">
        <w:rPr>
          <w:i/>
        </w:rPr>
        <w:t>or data will be shared in repositories</w:t>
      </w:r>
      <w:r w:rsidR="0027677E" w:rsidRPr="00486384">
        <w:rPr>
          <w:i/>
        </w:rPr>
        <w:t xml:space="preserve"> (open access or closed/restricted access (only available to researchers))</w:t>
      </w:r>
      <w:r w:rsidR="00D60D39" w:rsidRPr="00486384">
        <w:rPr>
          <w:i/>
        </w:rPr>
        <w:t xml:space="preserve">. </w:t>
      </w:r>
    </w:p>
    <w:p w14:paraId="48813D37" w14:textId="77777777" w:rsidR="00934E24" w:rsidRPr="00486384" w:rsidRDefault="00934E24" w:rsidP="007152C5">
      <w:pPr>
        <w:pStyle w:val="ListParagraph"/>
        <w:rPr>
          <w:i/>
        </w:rPr>
      </w:pPr>
    </w:p>
    <w:p w14:paraId="3B47DC3F" w14:textId="70F5637C" w:rsidR="00D60D39" w:rsidRPr="00486384" w:rsidRDefault="00112994" w:rsidP="00693119">
      <w:pPr>
        <w:pStyle w:val="Heading2"/>
      </w:pPr>
      <w:bookmarkStart w:id="1394" w:name="_Toc227591497"/>
      <w:r w:rsidRPr="00486384">
        <w:t>Safety Oversight</w:t>
      </w:r>
      <w:bookmarkEnd w:id="1394"/>
    </w:p>
    <w:p w14:paraId="6B9AF4EC" w14:textId="376F9CFB" w:rsidR="00112994" w:rsidRPr="00486384" w:rsidRDefault="00112994" w:rsidP="00112994">
      <w:pPr>
        <w:rPr>
          <w:i/>
        </w:rPr>
      </w:pPr>
      <w:r w:rsidRPr="00486384">
        <w:rPr>
          <w:i/>
        </w:rPr>
        <w:t>Appropriate safety oversight should be used for each trial.  This could include a Safety Monitoring Committee (SMC)</w:t>
      </w:r>
      <w:r w:rsidRPr="00486384">
        <w:rPr>
          <w:rStyle w:val="FootnoteReference"/>
          <w:i/>
          <w:sz w:val="22"/>
        </w:rPr>
        <w:footnoteReference w:id="2"/>
      </w:r>
      <w:r w:rsidRPr="00486384">
        <w:rPr>
          <w:i/>
        </w:rPr>
        <w:t>, Data Safety Monitoring Board (DSMB)</w:t>
      </w:r>
      <w:r w:rsidRPr="00486384">
        <w:rPr>
          <w:rStyle w:val="FootnoteReference"/>
          <w:i/>
          <w:sz w:val="22"/>
        </w:rPr>
        <w:footnoteReference w:id="3"/>
      </w:r>
      <w:r w:rsidRPr="00486384">
        <w:rPr>
          <w:i/>
        </w:rPr>
        <w:t>, Safety Assessment Committee</w:t>
      </w:r>
      <w:r w:rsidRPr="00486384">
        <w:rPr>
          <w:rStyle w:val="FootnoteReference"/>
          <w:i/>
          <w:sz w:val="22"/>
        </w:rPr>
        <w:footnoteReference w:id="4"/>
      </w:r>
      <w:r w:rsidRPr="00486384">
        <w:rPr>
          <w:i/>
        </w:rPr>
        <w:t>, and/or an Independent Safety Monitor (ISM)</w:t>
      </w:r>
      <w:r w:rsidRPr="00486384">
        <w:rPr>
          <w:rStyle w:val="FootnoteReference"/>
          <w:i/>
          <w:sz w:val="22"/>
        </w:rPr>
        <w:footnoteReference w:id="5"/>
      </w:r>
      <w:r w:rsidRPr="00486384">
        <w:rPr>
          <w:i/>
        </w:rPr>
        <w:t xml:space="preserve">. Independent oversight is an important component to ensure human subjects’ protection and data integrity and should be considered for each study. In this section, the type of safety oversight should be clearly identified along with any known responsibilities for the oversight of safety and data integrity in the study. Describe the composition of the SMC or DSMB, frequency of interim data review, final data analysis and method of reviews. A separate DSMB Charter will provide further detail of DSMB membership, responsibilities and administration of the DSMB. </w:t>
      </w:r>
      <w:r w:rsidR="00BA1DE6" w:rsidRPr="00486384">
        <w:rPr>
          <w:i/>
        </w:rPr>
        <w:t xml:space="preserve"> </w:t>
      </w:r>
      <w:r w:rsidR="001F4AD3" w:rsidRPr="00486384">
        <w:rPr>
          <w:i/>
        </w:rPr>
        <w:t xml:space="preserve">Refer to </w:t>
      </w:r>
      <w:bookmarkStart w:id="1395" w:name="_Hlk71639445"/>
      <w:r w:rsidR="005A3DD4" w:rsidRPr="00486384">
        <w:rPr>
          <w:i/>
          <w:u w:val="single"/>
        </w:rPr>
        <w:fldChar w:fldCharType="begin"/>
      </w:r>
      <w:r w:rsidR="005A3DD4" w:rsidRPr="00486384">
        <w:rPr>
          <w:i/>
          <w:u w:val="single"/>
        </w:rPr>
        <w:instrText xml:space="preserve"> HYPERLINK "https://policymanual.nih.gov/3014-503" </w:instrText>
      </w:r>
      <w:r w:rsidR="005A3DD4" w:rsidRPr="00486384">
        <w:rPr>
          <w:i/>
          <w:u w:val="single"/>
        </w:rPr>
      </w:r>
      <w:r w:rsidR="005A3DD4" w:rsidRPr="00486384">
        <w:rPr>
          <w:i/>
          <w:u w:val="single"/>
        </w:rPr>
        <w:fldChar w:fldCharType="separate"/>
      </w:r>
      <w:r w:rsidR="001F4AD3" w:rsidRPr="00486384">
        <w:rPr>
          <w:rStyle w:val="Hyperlink"/>
          <w:i/>
          <w:color w:val="3333FF"/>
        </w:rPr>
        <w:t>NIH HRPP Policy 503</w:t>
      </w:r>
      <w:r w:rsidR="005A3DD4" w:rsidRPr="00486384">
        <w:rPr>
          <w:i/>
          <w:u w:val="single"/>
        </w:rPr>
        <w:fldChar w:fldCharType="end"/>
      </w:r>
      <w:bookmarkEnd w:id="1395"/>
      <w:r w:rsidR="001F4AD3" w:rsidRPr="00486384">
        <w:t xml:space="preserve">. </w:t>
      </w:r>
    </w:p>
    <w:p w14:paraId="184CE6B7" w14:textId="77777777" w:rsidR="00112994" w:rsidRPr="00486384" w:rsidRDefault="00112994" w:rsidP="00112994">
      <w:pPr>
        <w:rPr>
          <w:i/>
        </w:rPr>
      </w:pPr>
      <w:r w:rsidRPr="00486384">
        <w:rPr>
          <w:i/>
        </w:rPr>
        <w:t>Example text provided as a guide, customize as needed:</w:t>
      </w:r>
    </w:p>
    <w:p w14:paraId="607C4DF6" w14:textId="44D4FCA5" w:rsidR="00112994" w:rsidRPr="00486384" w:rsidRDefault="00112994" w:rsidP="00112994">
      <w:r w:rsidRPr="00486384">
        <w:t>Safety oversight will be under the direction of a Data and Safety Monitoring Board (DSMB) composed of individuals with the appropriate expertise, including &lt;list expertise&gt;. Members of the DSMB should be independent from the study conduct and free of conflict of interest, or measures should be in place to minimize perceived conflict of interest.  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&lt;specify the study sponsor/National Institutes of Health staff/other&gt;.</w:t>
      </w:r>
    </w:p>
    <w:p w14:paraId="39ED107F" w14:textId="51ABF03F" w:rsidR="00545626" w:rsidRPr="00D8081F" w:rsidRDefault="00545626" w:rsidP="00112994">
      <w:pPr>
        <w:rPr>
          <w:b/>
          <w:bCs/>
          <w:color w:val="C00000"/>
        </w:rPr>
      </w:pPr>
      <w:r w:rsidRPr="00D8081F">
        <w:rPr>
          <w:b/>
          <w:bCs/>
          <w:color w:val="C00000"/>
        </w:rPr>
        <w:t>OR</w:t>
      </w:r>
    </w:p>
    <w:p w14:paraId="09C1B605" w14:textId="6670C466" w:rsidR="00545626" w:rsidRPr="00486384" w:rsidRDefault="00545626" w:rsidP="00545626">
      <w:pPr>
        <w:rPr>
          <w:sz w:val="22"/>
        </w:rPr>
      </w:pPr>
      <w:r w:rsidRPr="00486384">
        <w:t xml:space="preserve">Safety oversight for this study will include an Independent Safety Monitoring Committee (SMC) consisting of the Principal Investigator and two qualified investigators who are not involved in the study and who are independent of the study team.  The committee meetings will initially be </w:t>
      </w:r>
      <w:r w:rsidRPr="00486384">
        <w:lastRenderedPageBreak/>
        <w:t xml:space="preserve">contingent on patient accrual. </w:t>
      </w:r>
      <w:r w:rsidRPr="00486384">
        <w:rPr>
          <w:i/>
          <w:iCs/>
        </w:rPr>
        <w:t>[Example:  A meeting will be scheduled with every 3 patients accrued during dose escalation and then every 6 patients during dose expansion.]</w:t>
      </w:r>
      <w:r w:rsidRPr="00486384">
        <w:t xml:space="preserve"> During these meetings, the committee will review all cumulative safety data and adverse events irrespective of the principal investigator’s attribution of causality. Ad hoc meetings may be called at more frequent intervals at the request of the independent reviewers or based on the study participants’ experience or the emergence of any safety signal.  The study monitoring plan and study stopping rules may be </w:t>
      </w:r>
      <w:r w:rsidR="0068394D">
        <w:t>modified</w:t>
      </w:r>
      <w:r w:rsidR="0068394D" w:rsidRPr="00486384">
        <w:t xml:space="preserve"> </w:t>
      </w:r>
      <w:r w:rsidRPr="00486384">
        <w:t>as needed based on the accumulating safety and tolerability profile. The PI will be responsible for promptly alerting the independent reviewers of any suspected emerging safety signals.  All Adverse Events, expected or unexpected, will be described in the routine safety monitoring reports. Unresolved differences regarding attribution of causality, event reporting, event management, or stopping criteria will be submitted for appropriate adjudication and reported promptly to the IRB.  The committee will document its meetings in writing and submit them to the IRB at Continuing Review, or sooner if the findings warrant earlier reporting.</w:t>
      </w:r>
    </w:p>
    <w:p w14:paraId="4C2C8344" w14:textId="77777777" w:rsidR="00545626" w:rsidRPr="00486384" w:rsidRDefault="00545626" w:rsidP="00112994"/>
    <w:p w14:paraId="31D79574" w14:textId="77777777" w:rsidR="008F3611" w:rsidRPr="00486384" w:rsidRDefault="008F3611" w:rsidP="00693119">
      <w:pPr>
        <w:pStyle w:val="Heading2"/>
      </w:pPr>
      <w:bookmarkStart w:id="1396" w:name="_Toc469058441"/>
      <w:bookmarkStart w:id="1397" w:name="_Toc469046275"/>
      <w:bookmarkStart w:id="1398" w:name="_Toc479192777"/>
      <w:bookmarkStart w:id="1399" w:name="_Ref11144890"/>
      <w:bookmarkStart w:id="1400" w:name="_Toc227591498"/>
      <w:r w:rsidRPr="00486384">
        <w:t>Clinical Monitoring</w:t>
      </w:r>
      <w:bookmarkEnd w:id="1396"/>
      <w:bookmarkEnd w:id="1397"/>
      <w:bookmarkEnd w:id="1398"/>
      <w:bookmarkEnd w:id="1399"/>
      <w:bookmarkEnd w:id="1400"/>
    </w:p>
    <w:p w14:paraId="368D5C02" w14:textId="118B28FF" w:rsidR="008F3611" w:rsidRPr="00486384" w:rsidRDefault="008F3611" w:rsidP="008F3611">
      <w:pPr>
        <w:rPr>
          <w:i/>
          <w:spacing w:val="1"/>
        </w:rPr>
      </w:pPr>
      <w:r w:rsidRPr="00486384">
        <w:rPr>
          <w:i/>
        </w:rPr>
        <w:t xml:space="preserve">Site monitoring is conducted to ensure that the rights and well-being of trial participants are protected, that the reported trial data are accurate, complete, and verifiable, and that the conduct of the trial is in compliance with the currently approved protocol, with ICH GCP, and with applicable regulatory requirement(s).  </w:t>
      </w:r>
    </w:p>
    <w:p w14:paraId="35297C5F" w14:textId="77777777" w:rsidR="008F3611" w:rsidRPr="00486384" w:rsidRDefault="008F3611" w:rsidP="008F3611">
      <w:pPr>
        <w:rPr>
          <w:rFonts w:cs="Cambria"/>
          <w:i/>
        </w:rPr>
      </w:pPr>
      <w:r w:rsidRPr="00486384">
        <w:rPr>
          <w:i/>
        </w:rPr>
        <w:t>T</w:t>
      </w:r>
      <w:r w:rsidRPr="00486384">
        <w:rPr>
          <w:i/>
          <w:spacing w:val="1"/>
        </w:rPr>
        <w:t>h</w:t>
      </w:r>
      <w:r w:rsidRPr="00486384">
        <w:rPr>
          <w:i/>
        </w:rPr>
        <w:t>is s</w:t>
      </w:r>
      <w:r w:rsidRPr="00486384">
        <w:rPr>
          <w:i/>
          <w:spacing w:val="1"/>
        </w:rPr>
        <w:t>e</w:t>
      </w:r>
      <w:r w:rsidRPr="00486384">
        <w:rPr>
          <w:i/>
        </w:rPr>
        <w:t>cti</w:t>
      </w:r>
      <w:r w:rsidRPr="00486384">
        <w:rPr>
          <w:i/>
          <w:spacing w:val="1"/>
        </w:rPr>
        <w:t>o</w:t>
      </w:r>
      <w:r w:rsidRPr="00486384">
        <w:rPr>
          <w:i/>
        </w:rPr>
        <w:t>n</w:t>
      </w:r>
      <w:r w:rsidRPr="00486384">
        <w:rPr>
          <w:i/>
          <w:spacing w:val="-1"/>
        </w:rPr>
        <w:t xml:space="preserve"> should </w:t>
      </w:r>
      <w:r w:rsidRPr="00486384">
        <w:rPr>
          <w:i/>
          <w:spacing w:val="1"/>
        </w:rPr>
        <w:t>g</w:t>
      </w:r>
      <w:r w:rsidRPr="00486384">
        <w:rPr>
          <w:i/>
        </w:rPr>
        <w:t>i</w:t>
      </w:r>
      <w:r w:rsidRPr="00486384">
        <w:rPr>
          <w:i/>
          <w:spacing w:val="-2"/>
        </w:rPr>
        <w:t>v</w:t>
      </w:r>
      <w:r w:rsidRPr="00486384">
        <w:rPr>
          <w:i/>
        </w:rPr>
        <w:t>e</w:t>
      </w:r>
      <w:r w:rsidRPr="00486384">
        <w:rPr>
          <w:i/>
          <w:spacing w:val="1"/>
        </w:rPr>
        <w:t xml:space="preserve"> </w:t>
      </w:r>
      <w:r w:rsidRPr="00486384">
        <w:rPr>
          <w:i/>
        </w:rPr>
        <w:t>a</w:t>
      </w:r>
      <w:r w:rsidRPr="00486384">
        <w:rPr>
          <w:i/>
          <w:spacing w:val="-1"/>
        </w:rPr>
        <w:t xml:space="preserve"> </w:t>
      </w:r>
      <w:r w:rsidRPr="00486384">
        <w:rPr>
          <w:i/>
          <w:spacing w:val="1"/>
        </w:rPr>
        <w:t>ge</w:t>
      </w:r>
      <w:r w:rsidRPr="00486384">
        <w:rPr>
          <w:i/>
          <w:spacing w:val="-1"/>
        </w:rPr>
        <w:t>n</w:t>
      </w:r>
      <w:r w:rsidRPr="00486384">
        <w:rPr>
          <w:i/>
          <w:spacing w:val="1"/>
        </w:rPr>
        <w:t>e</w:t>
      </w:r>
      <w:r w:rsidRPr="00486384">
        <w:rPr>
          <w:i/>
          <w:spacing w:val="-1"/>
        </w:rPr>
        <w:t>r</w:t>
      </w:r>
      <w:r w:rsidRPr="00486384">
        <w:rPr>
          <w:i/>
          <w:spacing w:val="1"/>
        </w:rPr>
        <w:t>a</w:t>
      </w:r>
      <w:r w:rsidRPr="00486384">
        <w:rPr>
          <w:i/>
        </w:rPr>
        <w:t xml:space="preserve">l </w:t>
      </w:r>
      <w:r w:rsidRPr="00486384">
        <w:rPr>
          <w:i/>
          <w:spacing w:val="1"/>
        </w:rPr>
        <w:t>de</w:t>
      </w:r>
      <w:r w:rsidRPr="00486384">
        <w:rPr>
          <w:i/>
        </w:rPr>
        <w:t>sc</w:t>
      </w:r>
      <w:r w:rsidRPr="00486384">
        <w:rPr>
          <w:i/>
          <w:spacing w:val="-1"/>
        </w:rPr>
        <w:t>r</w:t>
      </w:r>
      <w:r w:rsidRPr="00486384">
        <w:rPr>
          <w:i/>
        </w:rPr>
        <w:t>i</w:t>
      </w:r>
      <w:r w:rsidRPr="00486384">
        <w:rPr>
          <w:i/>
          <w:spacing w:val="1"/>
        </w:rPr>
        <w:t>p</w:t>
      </w:r>
      <w:r w:rsidRPr="00486384">
        <w:rPr>
          <w:i/>
        </w:rPr>
        <w:t>t</w:t>
      </w:r>
      <w:r w:rsidRPr="00486384">
        <w:rPr>
          <w:i/>
          <w:spacing w:val="-3"/>
        </w:rPr>
        <w:t>i</w:t>
      </w:r>
      <w:r w:rsidRPr="00486384">
        <w:rPr>
          <w:i/>
          <w:spacing w:val="1"/>
        </w:rPr>
        <w:t>o</w:t>
      </w:r>
      <w:r w:rsidRPr="00486384">
        <w:rPr>
          <w:i/>
        </w:rPr>
        <w:t>n</w:t>
      </w:r>
      <w:r w:rsidRPr="00486384">
        <w:rPr>
          <w:i/>
          <w:spacing w:val="-1"/>
        </w:rPr>
        <w:t xml:space="preserve"> </w:t>
      </w:r>
      <w:r w:rsidRPr="00486384">
        <w:rPr>
          <w:i/>
          <w:spacing w:val="1"/>
        </w:rPr>
        <w:t>o</w:t>
      </w:r>
      <w:r w:rsidRPr="00486384">
        <w:rPr>
          <w:i/>
        </w:rPr>
        <w:t>f</w:t>
      </w:r>
      <w:r w:rsidRPr="00486384">
        <w:rPr>
          <w:i/>
          <w:spacing w:val="-1"/>
        </w:rPr>
        <w:t xml:space="preserve"> </w:t>
      </w:r>
      <w:r w:rsidRPr="00486384">
        <w:rPr>
          <w:i/>
          <w:spacing w:val="1"/>
        </w:rPr>
        <w:t>h</w:t>
      </w:r>
      <w:r w:rsidRPr="00486384">
        <w:rPr>
          <w:i/>
          <w:spacing w:val="-1"/>
        </w:rPr>
        <w:t>o</w:t>
      </w:r>
      <w:r w:rsidRPr="00486384">
        <w:rPr>
          <w:i/>
        </w:rPr>
        <w:t>w</w:t>
      </w:r>
      <w:r w:rsidRPr="00486384">
        <w:rPr>
          <w:i/>
          <w:spacing w:val="2"/>
        </w:rPr>
        <w:t xml:space="preserve"> </w:t>
      </w:r>
      <w:r w:rsidRPr="00486384">
        <w:rPr>
          <w:i/>
        </w:rPr>
        <w:t xml:space="preserve">monitoring of the conduct and progress of the clinical investigation </w:t>
      </w:r>
      <w:r w:rsidRPr="00486384">
        <w:rPr>
          <w:i/>
          <w:spacing w:val="2"/>
        </w:rPr>
        <w:t>w</w:t>
      </w:r>
      <w:r w:rsidRPr="00486384">
        <w:rPr>
          <w:i/>
        </w:rPr>
        <w:t>i</w:t>
      </w:r>
      <w:r w:rsidRPr="00486384">
        <w:rPr>
          <w:i/>
          <w:spacing w:val="-3"/>
        </w:rPr>
        <w:t>l</w:t>
      </w:r>
      <w:r w:rsidRPr="00486384">
        <w:rPr>
          <w:i/>
        </w:rPr>
        <w:t xml:space="preserve">l </w:t>
      </w:r>
      <w:r w:rsidRPr="00486384">
        <w:rPr>
          <w:i/>
          <w:spacing w:val="1"/>
        </w:rPr>
        <w:t>b</w:t>
      </w:r>
      <w:r w:rsidRPr="00486384">
        <w:rPr>
          <w:i/>
        </w:rPr>
        <w:t>e</w:t>
      </w:r>
      <w:r w:rsidRPr="00486384">
        <w:rPr>
          <w:i/>
          <w:spacing w:val="1"/>
        </w:rPr>
        <w:t xml:space="preserve"> </w:t>
      </w:r>
      <w:r w:rsidRPr="00486384">
        <w:rPr>
          <w:i/>
        </w:rPr>
        <w:t>c</w:t>
      </w:r>
      <w:r w:rsidRPr="00486384">
        <w:rPr>
          <w:i/>
          <w:spacing w:val="-1"/>
        </w:rPr>
        <w:t>o</w:t>
      </w:r>
      <w:r w:rsidRPr="00486384">
        <w:rPr>
          <w:i/>
          <w:spacing w:val="1"/>
        </w:rPr>
        <w:t>ndu</w:t>
      </w:r>
      <w:r w:rsidRPr="00486384">
        <w:rPr>
          <w:i/>
          <w:spacing w:val="-2"/>
        </w:rPr>
        <w:t>c</w:t>
      </w:r>
      <w:r w:rsidRPr="00486384">
        <w:rPr>
          <w:i/>
        </w:rPr>
        <w:t>t</w:t>
      </w:r>
      <w:r w:rsidRPr="00486384">
        <w:rPr>
          <w:i/>
          <w:spacing w:val="1"/>
        </w:rPr>
        <w:t>e</w:t>
      </w:r>
      <w:r w:rsidRPr="00486384">
        <w:rPr>
          <w:i/>
          <w:spacing w:val="-1"/>
        </w:rPr>
        <w:t xml:space="preserve">d (i.e., </w:t>
      </w:r>
      <w:r w:rsidRPr="00486384">
        <w:rPr>
          <w:rFonts w:eastAsia="Times New Roman"/>
          <w:i/>
        </w:rPr>
        <w:t xml:space="preserve">who will conduct the monitoring, the type, frequency, and extent of monitoring, who will be provided reports of monitoring, if independent audits of the monitoring will be conducted).  This section may refer to a separate detailed clinical monitoring plan.  </w:t>
      </w:r>
    </w:p>
    <w:p w14:paraId="58DB44D1" w14:textId="77777777" w:rsidR="008F3611" w:rsidRPr="00486384" w:rsidRDefault="008F3611" w:rsidP="008F3611">
      <w:pPr>
        <w:rPr>
          <w:i/>
        </w:rPr>
      </w:pPr>
      <w:r w:rsidRPr="00486384">
        <w:rPr>
          <w:i/>
          <w:spacing w:val="1"/>
        </w:rPr>
        <w:t>A</w:t>
      </w:r>
      <w:r w:rsidRPr="00486384">
        <w:rPr>
          <w:i/>
        </w:rPr>
        <w:t xml:space="preserve"> s</w:t>
      </w:r>
      <w:r w:rsidRPr="00486384">
        <w:rPr>
          <w:i/>
          <w:spacing w:val="1"/>
        </w:rPr>
        <w:t>epa</w:t>
      </w:r>
      <w:r w:rsidRPr="00486384">
        <w:rPr>
          <w:i/>
          <w:spacing w:val="-1"/>
        </w:rPr>
        <w:t>r</w:t>
      </w:r>
      <w:r w:rsidRPr="00486384">
        <w:rPr>
          <w:i/>
          <w:spacing w:val="1"/>
        </w:rPr>
        <w:t>a</w:t>
      </w:r>
      <w:r w:rsidRPr="00486384">
        <w:rPr>
          <w:i/>
          <w:spacing w:val="-2"/>
        </w:rPr>
        <w:t>t</w:t>
      </w:r>
      <w:r w:rsidRPr="00486384">
        <w:rPr>
          <w:i/>
        </w:rPr>
        <w:t>e</w:t>
      </w:r>
      <w:r w:rsidRPr="00486384">
        <w:rPr>
          <w:i/>
          <w:spacing w:val="1"/>
        </w:rPr>
        <w:t xml:space="preserve"> </w:t>
      </w:r>
      <w:r w:rsidRPr="00486384">
        <w:rPr>
          <w:i/>
        </w:rPr>
        <w:t>cli</w:t>
      </w:r>
      <w:r w:rsidRPr="00486384">
        <w:rPr>
          <w:i/>
          <w:spacing w:val="1"/>
        </w:rPr>
        <w:t>n</w:t>
      </w:r>
      <w:r w:rsidRPr="00486384">
        <w:rPr>
          <w:i/>
        </w:rPr>
        <w:t>ic</w:t>
      </w:r>
      <w:r w:rsidRPr="00486384">
        <w:rPr>
          <w:i/>
          <w:spacing w:val="1"/>
        </w:rPr>
        <w:t>a</w:t>
      </w:r>
      <w:r w:rsidRPr="00486384">
        <w:rPr>
          <w:i/>
        </w:rPr>
        <w:t xml:space="preserve">l </w:t>
      </w:r>
      <w:r w:rsidRPr="00486384">
        <w:rPr>
          <w:i/>
          <w:spacing w:val="-3"/>
        </w:rPr>
        <w:t>m</w:t>
      </w:r>
      <w:r w:rsidRPr="00486384">
        <w:rPr>
          <w:i/>
          <w:spacing w:val="1"/>
        </w:rPr>
        <w:t>on</w:t>
      </w:r>
      <w:r w:rsidRPr="00486384">
        <w:rPr>
          <w:i/>
        </w:rPr>
        <w:t>i</w:t>
      </w:r>
      <w:r w:rsidRPr="00486384">
        <w:rPr>
          <w:i/>
          <w:spacing w:val="-2"/>
        </w:rPr>
        <w:t>t</w:t>
      </w:r>
      <w:r w:rsidRPr="00486384">
        <w:rPr>
          <w:i/>
          <w:spacing w:val="1"/>
        </w:rPr>
        <w:t>o</w:t>
      </w:r>
      <w:r w:rsidRPr="00486384">
        <w:rPr>
          <w:i/>
          <w:spacing w:val="-1"/>
        </w:rPr>
        <w:t>r</w:t>
      </w:r>
      <w:r w:rsidRPr="00486384">
        <w:rPr>
          <w:i/>
        </w:rPr>
        <w:t>i</w:t>
      </w:r>
      <w:r w:rsidRPr="00486384">
        <w:rPr>
          <w:i/>
          <w:spacing w:val="1"/>
        </w:rPr>
        <w:t>n</w:t>
      </w:r>
      <w:r w:rsidRPr="00486384">
        <w:rPr>
          <w:i/>
        </w:rPr>
        <w:t>g</w:t>
      </w:r>
      <w:r w:rsidRPr="00486384">
        <w:rPr>
          <w:i/>
          <w:spacing w:val="1"/>
        </w:rPr>
        <w:t xml:space="preserve"> p</w:t>
      </w:r>
      <w:r w:rsidRPr="00486384">
        <w:rPr>
          <w:i/>
        </w:rPr>
        <w:t>l</w:t>
      </w:r>
      <w:r w:rsidRPr="00486384">
        <w:rPr>
          <w:i/>
          <w:spacing w:val="-1"/>
        </w:rPr>
        <w:t>a</w:t>
      </w:r>
      <w:r w:rsidRPr="00486384">
        <w:rPr>
          <w:i/>
        </w:rPr>
        <w:t>n (CMP)</w:t>
      </w:r>
      <w:r w:rsidRPr="00486384">
        <w:rPr>
          <w:i/>
          <w:spacing w:val="-1"/>
        </w:rPr>
        <w:t xml:space="preserve"> should </w:t>
      </w:r>
      <w:r w:rsidRPr="00486384">
        <w:rPr>
          <w:i/>
          <w:spacing w:val="1"/>
        </w:rPr>
        <w:t>de</w:t>
      </w:r>
      <w:r w:rsidRPr="00486384">
        <w:rPr>
          <w:i/>
        </w:rPr>
        <w:t>sc</w:t>
      </w:r>
      <w:r w:rsidRPr="00486384">
        <w:rPr>
          <w:i/>
          <w:spacing w:val="-1"/>
        </w:rPr>
        <w:t>r</w:t>
      </w:r>
      <w:r w:rsidRPr="00486384">
        <w:rPr>
          <w:i/>
        </w:rPr>
        <w:t>i</w:t>
      </w:r>
      <w:r w:rsidRPr="00486384">
        <w:rPr>
          <w:i/>
          <w:spacing w:val="-1"/>
        </w:rPr>
        <w:t>b</w:t>
      </w:r>
      <w:r w:rsidRPr="00486384">
        <w:rPr>
          <w:i/>
        </w:rPr>
        <w:t>e</w:t>
      </w:r>
      <w:r w:rsidRPr="00486384">
        <w:rPr>
          <w:i/>
          <w:spacing w:val="-1"/>
        </w:rPr>
        <w:t xml:space="preserve"> in detail </w:t>
      </w:r>
      <w:r w:rsidRPr="00486384">
        <w:rPr>
          <w:i/>
          <w:spacing w:val="2"/>
        </w:rPr>
        <w:t>w</w:t>
      </w:r>
      <w:r w:rsidRPr="00486384">
        <w:rPr>
          <w:i/>
          <w:spacing w:val="1"/>
        </w:rPr>
        <w:t>h</w:t>
      </w:r>
      <w:r w:rsidRPr="00486384">
        <w:rPr>
          <w:i/>
        </w:rPr>
        <w:t>o</w:t>
      </w:r>
      <w:r w:rsidRPr="00486384">
        <w:rPr>
          <w:i/>
          <w:spacing w:val="-3"/>
        </w:rPr>
        <w:t xml:space="preserve"> </w:t>
      </w:r>
      <w:r w:rsidRPr="00486384">
        <w:rPr>
          <w:i/>
          <w:spacing w:val="2"/>
        </w:rPr>
        <w:t>w</w:t>
      </w:r>
      <w:r w:rsidRPr="00486384">
        <w:rPr>
          <w:i/>
        </w:rPr>
        <w:t>ill c</w:t>
      </w:r>
      <w:r w:rsidRPr="00486384">
        <w:rPr>
          <w:i/>
          <w:spacing w:val="1"/>
        </w:rPr>
        <w:t>on</w:t>
      </w:r>
      <w:r w:rsidRPr="00486384">
        <w:rPr>
          <w:i/>
          <w:spacing w:val="-1"/>
        </w:rPr>
        <w:t>d</w:t>
      </w:r>
      <w:r w:rsidRPr="00486384">
        <w:rPr>
          <w:i/>
          <w:spacing w:val="1"/>
        </w:rPr>
        <w:t>u</w:t>
      </w:r>
      <w:r w:rsidRPr="00486384">
        <w:rPr>
          <w:i/>
        </w:rPr>
        <w:t>ct</w:t>
      </w:r>
      <w:r w:rsidRPr="00486384">
        <w:rPr>
          <w:i/>
          <w:spacing w:val="1"/>
        </w:rPr>
        <w:t xml:space="preserve"> </w:t>
      </w:r>
      <w:r w:rsidRPr="00486384">
        <w:rPr>
          <w:i/>
          <w:spacing w:val="-2"/>
        </w:rPr>
        <w:t>t</w:t>
      </w:r>
      <w:r w:rsidRPr="00486384">
        <w:rPr>
          <w:i/>
          <w:spacing w:val="1"/>
        </w:rPr>
        <w:t xml:space="preserve">he </w:t>
      </w:r>
      <w:r w:rsidRPr="00486384">
        <w:rPr>
          <w:i/>
          <w:spacing w:val="-3"/>
        </w:rPr>
        <w:t>m</w:t>
      </w:r>
      <w:r w:rsidRPr="00486384">
        <w:rPr>
          <w:i/>
          <w:spacing w:val="1"/>
        </w:rPr>
        <w:t>on</w:t>
      </w:r>
      <w:r w:rsidRPr="00486384">
        <w:rPr>
          <w:i/>
        </w:rPr>
        <w:t>it</w:t>
      </w:r>
      <w:r w:rsidRPr="00486384">
        <w:rPr>
          <w:i/>
          <w:spacing w:val="1"/>
        </w:rPr>
        <w:t>o</w:t>
      </w:r>
      <w:r w:rsidRPr="00486384">
        <w:rPr>
          <w:i/>
          <w:spacing w:val="-1"/>
        </w:rPr>
        <w:t>r</w:t>
      </w:r>
      <w:r w:rsidRPr="00486384">
        <w:rPr>
          <w:i/>
        </w:rPr>
        <w:t>i</w:t>
      </w:r>
      <w:r w:rsidRPr="00486384">
        <w:rPr>
          <w:i/>
          <w:spacing w:val="1"/>
        </w:rPr>
        <w:t>ng</w:t>
      </w:r>
      <w:r w:rsidRPr="00486384">
        <w:rPr>
          <w:i/>
        </w:rPr>
        <w:t>,</w:t>
      </w:r>
      <w:r w:rsidRPr="00486384">
        <w:rPr>
          <w:i/>
          <w:spacing w:val="1"/>
        </w:rPr>
        <w:t xml:space="preserve"> a</w:t>
      </w:r>
      <w:r w:rsidRPr="00486384">
        <w:rPr>
          <w:i/>
        </w:rPr>
        <w:t>t</w:t>
      </w:r>
      <w:r w:rsidRPr="00486384">
        <w:rPr>
          <w:i/>
          <w:spacing w:val="-1"/>
        </w:rPr>
        <w:t xml:space="preserve"> </w:t>
      </w:r>
      <w:r w:rsidRPr="00486384">
        <w:rPr>
          <w:i/>
          <w:spacing w:val="2"/>
        </w:rPr>
        <w:t>w</w:t>
      </w:r>
      <w:r w:rsidRPr="00486384">
        <w:rPr>
          <w:i/>
          <w:spacing w:val="-1"/>
        </w:rPr>
        <w:t>h</w:t>
      </w:r>
      <w:r w:rsidRPr="00486384">
        <w:rPr>
          <w:i/>
          <w:spacing w:val="1"/>
        </w:rPr>
        <w:t>a</w:t>
      </w:r>
      <w:r w:rsidRPr="00486384">
        <w:rPr>
          <w:i/>
        </w:rPr>
        <w:t>t</w:t>
      </w:r>
      <w:r w:rsidRPr="00486384">
        <w:rPr>
          <w:i/>
          <w:spacing w:val="1"/>
        </w:rPr>
        <w:t xml:space="preserve"> </w:t>
      </w:r>
      <w:r w:rsidRPr="00486384">
        <w:rPr>
          <w:i/>
        </w:rPr>
        <w:t>f</w:t>
      </w:r>
      <w:r w:rsidRPr="00486384">
        <w:rPr>
          <w:i/>
          <w:spacing w:val="-3"/>
        </w:rPr>
        <w:t>r</w:t>
      </w:r>
      <w:r w:rsidRPr="00486384">
        <w:rPr>
          <w:i/>
          <w:spacing w:val="-1"/>
        </w:rPr>
        <w:t>e</w:t>
      </w:r>
      <w:r w:rsidRPr="00486384">
        <w:rPr>
          <w:i/>
          <w:spacing w:val="1"/>
        </w:rPr>
        <w:t>qu</w:t>
      </w:r>
      <w:r w:rsidRPr="00486384">
        <w:rPr>
          <w:i/>
          <w:spacing w:val="-1"/>
        </w:rPr>
        <w:t>e</w:t>
      </w:r>
      <w:r w:rsidRPr="00486384">
        <w:rPr>
          <w:i/>
          <w:spacing w:val="1"/>
        </w:rPr>
        <w:t>n</w:t>
      </w:r>
      <w:r w:rsidRPr="00486384">
        <w:rPr>
          <w:i/>
        </w:rPr>
        <w:t xml:space="preserve">cy </w:t>
      </w:r>
      <w:r w:rsidRPr="00486384">
        <w:rPr>
          <w:i/>
          <w:spacing w:val="-3"/>
        </w:rPr>
        <w:t>m</w:t>
      </w:r>
      <w:r w:rsidRPr="00486384">
        <w:rPr>
          <w:i/>
          <w:spacing w:val="1"/>
        </w:rPr>
        <w:t>on</w:t>
      </w:r>
      <w:r w:rsidRPr="00486384">
        <w:rPr>
          <w:i/>
        </w:rPr>
        <w:t>it</w:t>
      </w:r>
      <w:r w:rsidRPr="00486384">
        <w:rPr>
          <w:i/>
          <w:spacing w:val="1"/>
        </w:rPr>
        <w:t>o</w:t>
      </w:r>
      <w:r w:rsidRPr="00486384">
        <w:rPr>
          <w:i/>
          <w:spacing w:val="-1"/>
        </w:rPr>
        <w:t>ri</w:t>
      </w:r>
      <w:r w:rsidRPr="00486384">
        <w:rPr>
          <w:i/>
          <w:spacing w:val="1"/>
        </w:rPr>
        <w:t>n</w:t>
      </w:r>
      <w:r w:rsidRPr="00486384">
        <w:rPr>
          <w:i/>
        </w:rPr>
        <w:t>g</w:t>
      </w:r>
      <w:r w:rsidRPr="00486384">
        <w:rPr>
          <w:i/>
          <w:spacing w:val="-1"/>
        </w:rPr>
        <w:t xml:space="preserve"> </w:t>
      </w:r>
      <w:r w:rsidRPr="00486384">
        <w:rPr>
          <w:i/>
          <w:spacing w:val="2"/>
        </w:rPr>
        <w:t>w</w:t>
      </w:r>
      <w:r w:rsidRPr="00486384">
        <w:rPr>
          <w:i/>
        </w:rPr>
        <w:t xml:space="preserve">ill </w:t>
      </w:r>
      <w:r w:rsidRPr="00486384">
        <w:rPr>
          <w:i/>
          <w:spacing w:val="1"/>
        </w:rPr>
        <w:t>b</w:t>
      </w:r>
      <w:r w:rsidRPr="00486384">
        <w:rPr>
          <w:i/>
        </w:rPr>
        <w:t>e</w:t>
      </w:r>
      <w:r w:rsidRPr="00486384">
        <w:rPr>
          <w:i/>
          <w:spacing w:val="1"/>
        </w:rPr>
        <w:t xml:space="preserve"> </w:t>
      </w:r>
      <w:r w:rsidRPr="00486384">
        <w:rPr>
          <w:i/>
          <w:spacing w:val="-1"/>
        </w:rPr>
        <w:t>d</w:t>
      </w:r>
      <w:r w:rsidRPr="00486384">
        <w:rPr>
          <w:i/>
          <w:spacing w:val="1"/>
        </w:rPr>
        <w:t>on</w:t>
      </w:r>
      <w:r w:rsidRPr="00486384">
        <w:rPr>
          <w:i/>
          <w:spacing w:val="-1"/>
        </w:rPr>
        <w:t>e</w:t>
      </w:r>
      <w:r w:rsidRPr="00486384">
        <w:rPr>
          <w:i/>
        </w:rPr>
        <w:t>,</w:t>
      </w:r>
      <w:r w:rsidRPr="00486384">
        <w:rPr>
          <w:i/>
          <w:spacing w:val="1"/>
        </w:rPr>
        <w:t xml:space="preserve"> a</w:t>
      </w:r>
      <w:r w:rsidRPr="00486384">
        <w:rPr>
          <w:i/>
        </w:rPr>
        <w:t>t</w:t>
      </w:r>
      <w:r w:rsidRPr="00486384">
        <w:rPr>
          <w:i/>
          <w:spacing w:val="-1"/>
        </w:rPr>
        <w:t xml:space="preserve"> </w:t>
      </w:r>
      <w:r w:rsidRPr="00486384">
        <w:rPr>
          <w:i/>
          <w:spacing w:val="2"/>
        </w:rPr>
        <w:t>w</w:t>
      </w:r>
      <w:r w:rsidRPr="00486384">
        <w:rPr>
          <w:i/>
          <w:spacing w:val="-1"/>
        </w:rPr>
        <w:t>h</w:t>
      </w:r>
      <w:r w:rsidRPr="00486384">
        <w:rPr>
          <w:i/>
          <w:spacing w:val="1"/>
        </w:rPr>
        <w:t>a</w:t>
      </w:r>
      <w:r w:rsidRPr="00486384">
        <w:rPr>
          <w:i/>
        </w:rPr>
        <w:t>t</w:t>
      </w:r>
      <w:r w:rsidRPr="00486384">
        <w:rPr>
          <w:i/>
          <w:spacing w:val="1"/>
        </w:rPr>
        <w:t xml:space="preserve"> </w:t>
      </w:r>
      <w:r w:rsidRPr="00486384">
        <w:rPr>
          <w:i/>
          <w:spacing w:val="-3"/>
        </w:rPr>
        <w:t>l</w:t>
      </w:r>
      <w:r w:rsidRPr="00486384">
        <w:rPr>
          <w:i/>
          <w:spacing w:val="1"/>
        </w:rPr>
        <w:t>e</w:t>
      </w:r>
      <w:r w:rsidRPr="00486384">
        <w:rPr>
          <w:i/>
        </w:rPr>
        <w:t>v</w:t>
      </w:r>
      <w:r w:rsidRPr="00486384">
        <w:rPr>
          <w:i/>
          <w:spacing w:val="1"/>
        </w:rPr>
        <w:t>e</w:t>
      </w:r>
      <w:r w:rsidRPr="00486384">
        <w:rPr>
          <w:i/>
        </w:rPr>
        <w:t xml:space="preserve">l </w:t>
      </w:r>
      <w:r w:rsidRPr="00486384">
        <w:rPr>
          <w:i/>
          <w:spacing w:val="1"/>
        </w:rPr>
        <w:t>o</w:t>
      </w:r>
      <w:r w:rsidRPr="00486384">
        <w:rPr>
          <w:i/>
        </w:rPr>
        <w:t>f</w:t>
      </w:r>
      <w:r w:rsidRPr="00486384">
        <w:rPr>
          <w:i/>
          <w:spacing w:val="-1"/>
        </w:rPr>
        <w:t xml:space="preserve"> </w:t>
      </w:r>
      <w:r w:rsidRPr="00486384">
        <w:rPr>
          <w:i/>
          <w:spacing w:val="1"/>
        </w:rPr>
        <w:t>d</w:t>
      </w:r>
      <w:r w:rsidRPr="00486384">
        <w:rPr>
          <w:i/>
          <w:spacing w:val="-1"/>
        </w:rPr>
        <w:t>e</w:t>
      </w:r>
      <w:r w:rsidRPr="00486384">
        <w:rPr>
          <w:i/>
        </w:rPr>
        <w:t>t</w:t>
      </w:r>
      <w:r w:rsidRPr="00486384">
        <w:rPr>
          <w:i/>
          <w:spacing w:val="1"/>
        </w:rPr>
        <w:t>a</w:t>
      </w:r>
      <w:r w:rsidRPr="00486384">
        <w:rPr>
          <w:i/>
        </w:rPr>
        <w:t xml:space="preserve">il </w:t>
      </w:r>
      <w:r w:rsidRPr="00486384">
        <w:rPr>
          <w:i/>
          <w:spacing w:val="-3"/>
        </w:rPr>
        <w:t>m</w:t>
      </w:r>
      <w:r w:rsidRPr="00486384">
        <w:rPr>
          <w:i/>
          <w:spacing w:val="1"/>
        </w:rPr>
        <w:t>on</w:t>
      </w:r>
      <w:r w:rsidRPr="00486384">
        <w:rPr>
          <w:i/>
        </w:rPr>
        <w:t>it</w:t>
      </w:r>
      <w:r w:rsidRPr="00486384">
        <w:rPr>
          <w:i/>
          <w:spacing w:val="1"/>
        </w:rPr>
        <w:t>o</w:t>
      </w:r>
      <w:r w:rsidRPr="00486384">
        <w:rPr>
          <w:i/>
          <w:spacing w:val="-1"/>
        </w:rPr>
        <w:t>r</w:t>
      </w:r>
      <w:r w:rsidRPr="00486384">
        <w:rPr>
          <w:i/>
        </w:rPr>
        <w:t>i</w:t>
      </w:r>
      <w:r w:rsidRPr="00486384">
        <w:rPr>
          <w:i/>
          <w:spacing w:val="1"/>
        </w:rPr>
        <w:t>n</w:t>
      </w:r>
      <w:r w:rsidRPr="00486384">
        <w:rPr>
          <w:i/>
        </w:rPr>
        <w:t>g</w:t>
      </w:r>
      <w:r w:rsidRPr="00486384">
        <w:rPr>
          <w:i/>
          <w:spacing w:val="1"/>
        </w:rPr>
        <w:t xml:space="preserve"> </w:t>
      </w:r>
      <w:r w:rsidRPr="00486384">
        <w:rPr>
          <w:i/>
          <w:spacing w:val="2"/>
        </w:rPr>
        <w:t>w</w:t>
      </w:r>
      <w:r w:rsidRPr="00486384">
        <w:rPr>
          <w:i/>
        </w:rPr>
        <w:t xml:space="preserve">ill </w:t>
      </w:r>
      <w:r w:rsidRPr="00486384">
        <w:rPr>
          <w:i/>
          <w:spacing w:val="1"/>
        </w:rPr>
        <w:t>b</w:t>
      </w:r>
      <w:r w:rsidRPr="00486384">
        <w:rPr>
          <w:i/>
        </w:rPr>
        <w:t>e</w:t>
      </w:r>
      <w:r w:rsidRPr="00486384">
        <w:rPr>
          <w:i/>
          <w:spacing w:val="-1"/>
        </w:rPr>
        <w:t xml:space="preserve"> </w:t>
      </w:r>
      <w:r w:rsidRPr="00486384">
        <w:rPr>
          <w:i/>
          <w:spacing w:val="1"/>
        </w:rPr>
        <w:t>pe</w:t>
      </w:r>
      <w:r w:rsidRPr="00486384">
        <w:rPr>
          <w:i/>
          <w:spacing w:val="-1"/>
        </w:rPr>
        <w:t>r</w:t>
      </w:r>
      <w:r w:rsidRPr="00486384">
        <w:rPr>
          <w:i/>
          <w:spacing w:val="-2"/>
        </w:rPr>
        <w:t>f</w:t>
      </w:r>
      <w:r w:rsidRPr="00486384">
        <w:rPr>
          <w:i/>
          <w:spacing w:val="1"/>
        </w:rPr>
        <w:t>o</w:t>
      </w:r>
      <w:r w:rsidRPr="00486384">
        <w:rPr>
          <w:i/>
          <w:spacing w:val="-1"/>
        </w:rPr>
        <w:t>r</w:t>
      </w:r>
      <w:r w:rsidRPr="00486384">
        <w:rPr>
          <w:i/>
          <w:spacing w:val="-3"/>
        </w:rPr>
        <w:t>m</w:t>
      </w:r>
      <w:r w:rsidRPr="00486384">
        <w:rPr>
          <w:i/>
          <w:spacing w:val="1"/>
        </w:rPr>
        <w:t>ed, and the distribution of monitoring reports.</w:t>
      </w:r>
      <w:r w:rsidRPr="00486384">
        <w:rPr>
          <w:i/>
        </w:rPr>
        <w:t xml:space="preserve">  A CMP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PI and of the sponsor with the PI, electronic data capture, relative safety of the study intervention, stage of the study, and quantity of data.</w:t>
      </w:r>
    </w:p>
    <w:p w14:paraId="6D864ABF" w14:textId="77777777" w:rsidR="008F3611" w:rsidRPr="00486384" w:rsidRDefault="008F3611" w:rsidP="00FF6D12">
      <w:pPr>
        <w:rPr>
          <w:i/>
        </w:rPr>
      </w:pPr>
      <w:r w:rsidRPr="00486384">
        <w:rPr>
          <w:i/>
        </w:rPr>
        <w:t>If a separate CMP is not used, include all the details noted above in this section of the protocol.</w:t>
      </w:r>
    </w:p>
    <w:p w14:paraId="7EF15AFB" w14:textId="77777777" w:rsidR="008F3611" w:rsidRPr="00486384" w:rsidRDefault="008F3611" w:rsidP="008F3611">
      <w:pPr>
        <w:rPr>
          <w:rFonts w:cs="Arial"/>
          <w:i/>
          <w:szCs w:val="24"/>
        </w:rPr>
      </w:pPr>
      <w:r w:rsidRPr="00486384">
        <w:rPr>
          <w:rFonts w:cs="Arial"/>
          <w:i/>
          <w:szCs w:val="24"/>
        </w:rPr>
        <w:t xml:space="preserve">Example text </w:t>
      </w:r>
      <w:r w:rsidRPr="00486384">
        <w:rPr>
          <w:rFonts w:eastAsia="Times New Roman"/>
          <w:i/>
          <w:iCs/>
          <w:szCs w:val="24"/>
        </w:rPr>
        <w:t xml:space="preserve">when a </w:t>
      </w:r>
      <w:r w:rsidRPr="00486384">
        <w:rPr>
          <w:rFonts w:eastAsia="Times New Roman"/>
          <w:b/>
          <w:i/>
          <w:iCs/>
          <w:szCs w:val="24"/>
        </w:rPr>
        <w:t>separate CMP is being used is provided as a guide, customize as needed</w:t>
      </w:r>
      <w:r w:rsidRPr="00486384">
        <w:rPr>
          <w:rFonts w:eastAsia="Times New Roman"/>
          <w:i/>
          <w:iCs/>
          <w:szCs w:val="24"/>
        </w:rPr>
        <w:t>:</w:t>
      </w:r>
    </w:p>
    <w:p w14:paraId="7E9393BE" w14:textId="22B08871" w:rsidR="008F3611" w:rsidRPr="00486384" w:rsidRDefault="008F3611" w:rsidP="008F3611">
      <w:r w:rsidRPr="00486384">
        <w:t xml:space="preserve">Clinical site monitoring is conducted to ensure that the rights and well-being of trial participants are protected, that the reported trial data are accurate, complete, and verifiable, and that the conduct of the trial is in compliance with the currently approved protocol, with International </w:t>
      </w:r>
      <w:r w:rsidR="00592FD4" w:rsidRPr="00486384">
        <w:lastRenderedPageBreak/>
        <w:t>Council</w:t>
      </w:r>
      <w:r w:rsidRPr="00486384">
        <w:t xml:space="preserve"> </w:t>
      </w:r>
      <w:r w:rsidR="00AF4DD0" w:rsidRPr="00486384">
        <w:t xml:space="preserve">for </w:t>
      </w:r>
      <w:r w:rsidRPr="00486384">
        <w:t xml:space="preserve">Harmonisation Good Clinical Practice (ICH GCP), and with applicable regulatory requirement(s). </w:t>
      </w:r>
    </w:p>
    <w:p w14:paraId="23FD7D55" w14:textId="77777777" w:rsidR="008F3611" w:rsidRPr="00486384" w:rsidRDefault="008F3611" w:rsidP="008F3611">
      <w:pPr>
        <w:rPr>
          <w:rFonts w:eastAsia="Cambria"/>
        </w:rPr>
      </w:pPr>
      <w:r w:rsidRPr="00486384">
        <w:t xml:space="preserve">Monitoring for this study will be performed by &lt;insert text&gt;. </w:t>
      </w:r>
    </w:p>
    <w:p w14:paraId="4EBDF587" w14:textId="77777777" w:rsidR="008F3611" w:rsidRPr="00486384" w:rsidRDefault="008F3611" w:rsidP="008F3611">
      <w:pPr>
        <w:rPr>
          <w:i/>
        </w:rPr>
      </w:pPr>
      <w:r w:rsidRPr="00486384">
        <w:rPr>
          <w:i/>
        </w:rPr>
        <w:t>&lt;</w:t>
      </w:r>
      <w:r w:rsidRPr="00486384">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6881191A" w14:textId="77777777" w:rsidR="008F3611" w:rsidRPr="00486384" w:rsidRDefault="008F3611" w:rsidP="008F3611">
      <w:pPr>
        <w:rPr>
          <w:i/>
        </w:rPr>
      </w:pPr>
      <w:r w:rsidRPr="00486384">
        <w:t>&lt;Insert text&gt; will be provided copies of monitoring reports within &lt;x&gt; days of visit.</w:t>
      </w:r>
    </w:p>
    <w:p w14:paraId="3BACEB37" w14:textId="77777777" w:rsidR="008F3611" w:rsidRPr="00486384" w:rsidRDefault="008F3611" w:rsidP="008F3611">
      <w:pPr>
        <w:rPr>
          <w:i/>
        </w:rPr>
      </w:pPr>
      <w:r w:rsidRPr="00486384">
        <w:t>Details of clinical site monitoring are documented in a Clinical Monitoring Plan (CMP). The CMP describes in detail who will conduct the monitoring, at what frequency monitoring will be done, at what level of detail monitoring will be performed, and the distribution of monitoring reports.</w:t>
      </w:r>
    </w:p>
    <w:p w14:paraId="73C85E9D" w14:textId="38927EC6" w:rsidR="008F3611" w:rsidRPr="00486384" w:rsidRDefault="008F3611" w:rsidP="008F3611">
      <w:pPr>
        <w:rPr>
          <w:i/>
        </w:rPr>
      </w:pPr>
      <w:r w:rsidRPr="00486384">
        <w:t>Independent audits &lt;will/will not&gt; be conducted by &lt;insert text&gt; to ensure monitoring practices are performed consistently across all participating sites and that monitors are following the CMP.</w:t>
      </w:r>
    </w:p>
    <w:p w14:paraId="68E2B1BB" w14:textId="77777777" w:rsidR="008F3611" w:rsidRPr="00D8081F" w:rsidRDefault="008F3611" w:rsidP="008F3611">
      <w:pPr>
        <w:rPr>
          <w:rFonts w:eastAsia="Cambria" w:cs="Arial"/>
          <w:b/>
          <w:color w:val="C00000"/>
          <w:sz w:val="22"/>
        </w:rPr>
      </w:pPr>
      <w:r w:rsidRPr="00D8081F">
        <w:rPr>
          <w:rFonts w:eastAsia="Cambria" w:cs="Arial"/>
          <w:b/>
          <w:color w:val="C00000"/>
          <w:sz w:val="22"/>
        </w:rPr>
        <w:t>OR</w:t>
      </w:r>
    </w:p>
    <w:p w14:paraId="297DA83C" w14:textId="77777777" w:rsidR="008F3611" w:rsidRPr="00486384" w:rsidRDefault="008F3611" w:rsidP="008F3611">
      <w:pPr>
        <w:rPr>
          <w:rFonts w:eastAsia="Times New Roman"/>
          <w:i/>
          <w:iCs/>
          <w:sz w:val="22"/>
        </w:rPr>
      </w:pPr>
      <w:r w:rsidRPr="00486384">
        <w:rPr>
          <w:rFonts w:eastAsia="Times New Roman"/>
          <w:i/>
          <w:iCs/>
          <w:sz w:val="22"/>
        </w:rPr>
        <w:t xml:space="preserve">Example text when a </w:t>
      </w:r>
      <w:r w:rsidRPr="00486384">
        <w:rPr>
          <w:rFonts w:eastAsia="Times New Roman"/>
          <w:b/>
          <w:i/>
          <w:iCs/>
          <w:sz w:val="22"/>
        </w:rPr>
        <w:t xml:space="preserve">separate CMP is </w:t>
      </w:r>
      <w:r w:rsidRPr="00486384">
        <w:rPr>
          <w:rFonts w:eastAsia="Times New Roman"/>
          <w:b/>
          <w:i/>
          <w:iCs/>
          <w:sz w:val="22"/>
          <w:u w:val="single"/>
        </w:rPr>
        <w:t>not</w:t>
      </w:r>
      <w:r w:rsidRPr="00486384">
        <w:rPr>
          <w:rFonts w:eastAsia="Times New Roman"/>
          <w:b/>
          <w:i/>
          <w:iCs/>
          <w:sz w:val="22"/>
        </w:rPr>
        <w:t xml:space="preserve"> being used is provided as a guide, customize as needed</w:t>
      </w:r>
      <w:r w:rsidRPr="00486384">
        <w:rPr>
          <w:rFonts w:eastAsia="Times New Roman"/>
          <w:i/>
          <w:iCs/>
          <w:sz w:val="22"/>
        </w:rPr>
        <w:t>:</w:t>
      </w:r>
    </w:p>
    <w:p w14:paraId="5E3F7DF3" w14:textId="6937D20F" w:rsidR="008F3611" w:rsidRPr="00486384" w:rsidRDefault="008F3611" w:rsidP="008F3611">
      <w:pPr>
        <w:rPr>
          <w:rFonts w:eastAsia="Cambria"/>
        </w:rPr>
      </w:pPr>
      <w:r w:rsidRPr="00486384">
        <w:t xml:space="preserve">Clinical site monitoring is conducted to ensure that the rights and well-being of trial participants are protected, that the reported trial data are accurate, complete, and verifiable, and that the conduct of the trial is in compliance with the currently approved protocol, with International </w:t>
      </w:r>
      <w:r w:rsidR="00592FD4" w:rsidRPr="00486384">
        <w:t>Council</w:t>
      </w:r>
      <w:r w:rsidRPr="00486384">
        <w:t xml:space="preserve"> </w:t>
      </w:r>
      <w:r w:rsidR="00AF4DD0" w:rsidRPr="00486384">
        <w:t xml:space="preserve">for </w:t>
      </w:r>
      <w:r w:rsidRPr="00486384">
        <w:t xml:space="preserve">Harmonisation Good Clinical Practice (ICH GCP), and with applicable regulatory requirement(s). </w:t>
      </w:r>
    </w:p>
    <w:p w14:paraId="6FE8F5C8" w14:textId="77777777" w:rsidR="008F3611" w:rsidRPr="00486384" w:rsidRDefault="008F3611" w:rsidP="008F3611">
      <w:pPr>
        <w:rPr>
          <w:rFonts w:cs="Arial"/>
          <w:iCs/>
        </w:rPr>
      </w:pPr>
      <w:r w:rsidRPr="00486384">
        <w:t>&lt;Insert detailed description of who will conduct the monitoring, the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5729E8B3" w14:textId="0128C5C4" w:rsidR="008F3611" w:rsidRPr="00486384" w:rsidRDefault="008F3611" w:rsidP="008F3611">
      <w:r w:rsidRPr="00486384">
        <w:t>Independent audits &lt;will/will not&gt; be conducted by &lt;insert text&gt; to ensure monitoring practices are performed consistently across all participating sites.</w:t>
      </w:r>
    </w:p>
    <w:p w14:paraId="1437AF99" w14:textId="47A3F665" w:rsidR="00644569" w:rsidRPr="00486384" w:rsidRDefault="00644569" w:rsidP="00693119">
      <w:pPr>
        <w:pStyle w:val="Heading2"/>
      </w:pPr>
      <w:bookmarkStart w:id="1401" w:name="_Toc227591499"/>
      <w:r w:rsidRPr="00486384">
        <w:t>Quality Assurance and Quality Control</w:t>
      </w:r>
      <w:bookmarkEnd w:id="1401"/>
    </w:p>
    <w:p w14:paraId="6F6F00DC" w14:textId="77777777" w:rsidR="00644569" w:rsidRPr="00486384" w:rsidRDefault="00644569" w:rsidP="00644569">
      <w:pPr>
        <w:rPr>
          <w:i/>
        </w:rPr>
      </w:pPr>
      <w:r w:rsidRPr="00486384">
        <w:rPr>
          <w:i/>
        </w:rPr>
        <w:t>This section will briefly describe the plans for quality management, the system for assessing the quality of processes within a system.  Quality management encompasses quality assurance (QA)</w:t>
      </w:r>
      <w:r w:rsidRPr="00486384">
        <w:rPr>
          <w:rStyle w:val="FootnoteReference"/>
          <w:i/>
          <w:iCs/>
          <w:sz w:val="22"/>
        </w:rPr>
        <w:footnoteReference w:id="6"/>
      </w:r>
      <w:r w:rsidRPr="00486384">
        <w:rPr>
          <w:i/>
        </w:rPr>
        <w:t xml:space="preserve"> and quality control (QC)</w:t>
      </w:r>
      <w:r w:rsidRPr="00486384">
        <w:rPr>
          <w:rStyle w:val="FootnoteReference"/>
          <w:i/>
          <w:iCs/>
          <w:sz w:val="22"/>
        </w:rPr>
        <w:footnoteReference w:id="7"/>
      </w:r>
      <w:r w:rsidRPr="00486384">
        <w:rPr>
          <w:i/>
        </w:rPr>
        <w:t xml:space="preserve">.  </w:t>
      </w:r>
    </w:p>
    <w:p w14:paraId="3B465D34" w14:textId="77777777" w:rsidR="00644569" w:rsidRPr="00486384" w:rsidRDefault="00644569" w:rsidP="00644569">
      <w:pPr>
        <w:rPr>
          <w:i/>
        </w:rPr>
      </w:pPr>
      <w:r w:rsidRPr="00486384">
        <w:rPr>
          <w:i/>
        </w:rPr>
        <w:t xml:space="preserve">Each site, both clinical and laboratory, should have SOPs for quality management that describe:  </w:t>
      </w:r>
    </w:p>
    <w:p w14:paraId="6360FFA9" w14:textId="77777777" w:rsidR="00644569" w:rsidRPr="00486384" w:rsidRDefault="00644569">
      <w:pPr>
        <w:pStyle w:val="ListParagraph"/>
        <w:numPr>
          <w:ilvl w:val="0"/>
          <w:numId w:val="39"/>
        </w:numPr>
        <w:rPr>
          <w:i/>
        </w:rPr>
      </w:pPr>
      <w:r w:rsidRPr="00486384">
        <w:rPr>
          <w:i/>
        </w:rPr>
        <w:t xml:space="preserve">How data and biological specimens (when applicable) will be evaluated for compliance with the protocol, ethical standards, regulatory compliance, and accuracy in relation to source documents. </w:t>
      </w:r>
    </w:p>
    <w:p w14:paraId="1B3CF361" w14:textId="77777777" w:rsidR="00644569" w:rsidRPr="00486384" w:rsidRDefault="00644569">
      <w:pPr>
        <w:pStyle w:val="ListParagraph"/>
        <w:numPr>
          <w:ilvl w:val="0"/>
          <w:numId w:val="39"/>
        </w:numPr>
        <w:rPr>
          <w:i/>
        </w:rPr>
      </w:pPr>
      <w:r w:rsidRPr="00486384">
        <w:rPr>
          <w:i/>
        </w:rPr>
        <w:lastRenderedPageBreak/>
        <w:t xml:space="preserve">The documents to be reviewed (e.g., CRFs, clinic notes, product accountability records, specimen tracking logs, questionnaires, audio or video recordings), who is responsible, and the frequency for reviews.  </w:t>
      </w:r>
    </w:p>
    <w:p w14:paraId="0C5182D2" w14:textId="77777777" w:rsidR="00644569" w:rsidRPr="00486384" w:rsidRDefault="00644569">
      <w:pPr>
        <w:pStyle w:val="ListParagraph"/>
        <w:numPr>
          <w:ilvl w:val="0"/>
          <w:numId w:val="39"/>
        </w:numPr>
        <w:rPr>
          <w:i/>
        </w:rPr>
      </w:pPr>
      <w:r w:rsidRPr="00486384">
        <w:rPr>
          <w:i/>
        </w:rPr>
        <w:t xml:space="preserve">Who will be responsible for addressing QA issues (e.g., correcting procedures that are not in compliance with protocol) and QC issues (e.g., correcting errors in data entry). </w:t>
      </w:r>
    </w:p>
    <w:p w14:paraId="2E1456B5" w14:textId="77777777" w:rsidR="00644569" w:rsidRPr="00486384" w:rsidRDefault="00644569">
      <w:pPr>
        <w:pStyle w:val="ListParagraph"/>
        <w:numPr>
          <w:ilvl w:val="0"/>
          <w:numId w:val="39"/>
        </w:numPr>
        <w:rPr>
          <w:i/>
        </w:rPr>
      </w:pPr>
      <w:r w:rsidRPr="00486384">
        <w:rPr>
          <w:i/>
        </w:rPr>
        <w:t>Staff training methods and how such training will be tracked.</w:t>
      </w:r>
    </w:p>
    <w:p w14:paraId="5D4F1BDE" w14:textId="77777777" w:rsidR="00644569" w:rsidRPr="00486384" w:rsidRDefault="00644569">
      <w:pPr>
        <w:pStyle w:val="ListParagraph"/>
        <w:numPr>
          <w:ilvl w:val="0"/>
          <w:numId w:val="39"/>
        </w:numPr>
        <w:rPr>
          <w:i/>
        </w:rPr>
      </w:pPr>
      <w:r w:rsidRPr="00486384">
        <w:rPr>
          <w:i/>
        </w:rPr>
        <w:t>If applicable, calibration exercises conducted prior to and during the study to train examiners and maintain acceptable intra- and inter-examiner agreement.</w:t>
      </w:r>
    </w:p>
    <w:p w14:paraId="3EED03BE" w14:textId="4725D987" w:rsidR="00644569" w:rsidRPr="00486384" w:rsidRDefault="00644569">
      <w:pPr>
        <w:pStyle w:val="ListParagraph"/>
        <w:numPr>
          <w:ilvl w:val="0"/>
          <w:numId w:val="39"/>
        </w:numPr>
        <w:rPr>
          <w:i/>
        </w:rPr>
      </w:pPr>
      <w:r w:rsidRPr="00486384">
        <w:rPr>
          <w:i/>
        </w:rPr>
        <w:t xml:space="preserve">Regular monitoring and an independent audit, if conducted, must be performed according to ICH GCP.  See also </w:t>
      </w:r>
      <w:r w:rsidRPr="00486384">
        <w:rPr>
          <w:b/>
          <w:i/>
        </w:rPr>
        <w:t xml:space="preserve">Section </w:t>
      </w:r>
      <w:r w:rsidR="00A74F27" w:rsidRPr="00486384">
        <w:rPr>
          <w:b/>
          <w:i/>
          <w:color w:val="0000FF"/>
        </w:rPr>
        <w:fldChar w:fldCharType="begin"/>
      </w:r>
      <w:r w:rsidR="00A74F27" w:rsidRPr="00486384">
        <w:rPr>
          <w:b/>
          <w:i/>
          <w:color w:val="0000FF"/>
        </w:rPr>
        <w:instrText xml:space="preserve"> REF _Ref11144890 \r \h </w:instrText>
      </w:r>
      <w:r w:rsidR="00486384">
        <w:rPr>
          <w:b/>
          <w:i/>
          <w:color w:val="0000FF"/>
        </w:rPr>
        <w:instrText xml:space="preserve"> \* MERGEFORMAT </w:instrText>
      </w:r>
      <w:r w:rsidR="00A74F27" w:rsidRPr="00486384">
        <w:rPr>
          <w:b/>
          <w:i/>
          <w:color w:val="0000FF"/>
        </w:rPr>
      </w:r>
      <w:r w:rsidR="00A74F27" w:rsidRPr="00486384">
        <w:rPr>
          <w:b/>
          <w:i/>
          <w:color w:val="0000FF"/>
        </w:rPr>
        <w:fldChar w:fldCharType="separate"/>
      </w:r>
      <w:r w:rsidR="00C11A70">
        <w:rPr>
          <w:b/>
          <w:i/>
          <w:color w:val="0000FF"/>
        </w:rPr>
        <w:t>10.6</w:t>
      </w:r>
      <w:r w:rsidR="00A74F27" w:rsidRPr="00486384">
        <w:rPr>
          <w:b/>
          <w:i/>
          <w:color w:val="0000FF"/>
        </w:rPr>
        <w:fldChar w:fldCharType="end"/>
      </w:r>
      <w:r w:rsidRPr="00486384">
        <w:rPr>
          <w:b/>
          <w:i/>
        </w:rPr>
        <w:t>, Clinical Monitoring</w:t>
      </w:r>
      <w:r w:rsidRPr="00486384">
        <w:rPr>
          <w:i/>
        </w:rPr>
        <w:t>.</w:t>
      </w:r>
    </w:p>
    <w:p w14:paraId="2A095958" w14:textId="77777777" w:rsidR="00644569" w:rsidRPr="00486384" w:rsidRDefault="00644569" w:rsidP="00644569">
      <w:pPr>
        <w:rPr>
          <w:bCs/>
          <w:i/>
        </w:rPr>
      </w:pPr>
      <w:r w:rsidRPr="00486384">
        <w:rPr>
          <w:bCs/>
          <w:i/>
        </w:rPr>
        <w:t>Example text provided as a guide, customize as needed:</w:t>
      </w:r>
    </w:p>
    <w:p w14:paraId="1AEFB754" w14:textId="505319E2" w:rsidR="00644569" w:rsidRPr="00486384" w:rsidRDefault="00644569" w:rsidP="00644569">
      <w:pPr>
        <w:rPr>
          <w:rFonts w:cs="Arial"/>
          <w:iCs/>
        </w:rPr>
      </w:pPr>
      <w:r w:rsidRPr="00486384">
        <w:t>Each clinical site will perform internal quality management of study conduct, data and biological specimen collection, documentation and completion.  An individualized quality management plan will be developed to describe a site’s quality management.</w:t>
      </w:r>
    </w:p>
    <w:p w14:paraId="60A931FE" w14:textId="77777777" w:rsidR="00644569" w:rsidRPr="00486384" w:rsidRDefault="00644569" w:rsidP="00644569">
      <w:pPr>
        <w:rPr>
          <w:rFonts w:cs="Arial"/>
        </w:rPr>
      </w:pPr>
      <w:r w:rsidRPr="00486384">
        <w:rPr>
          <w:rFonts w:cs="Arial"/>
        </w:rPr>
        <w:t>Quality control (QC) procedures will be implemented beginning with the data entry system and data QC checks that will be run on the database will be generated. Any missing data or data anomalies will be communicated to the site(s) for clarification/resolution.</w:t>
      </w:r>
    </w:p>
    <w:p w14:paraId="69089CEE" w14:textId="274BBA82" w:rsidR="00644569" w:rsidRPr="00486384" w:rsidRDefault="00644569" w:rsidP="00644569">
      <w:pPr>
        <w:rPr>
          <w:rFonts w:cs="Arial"/>
        </w:rPr>
      </w:pPr>
      <w:r w:rsidRPr="00486384">
        <w:rPr>
          <w:rFonts w:cs="Arial"/>
        </w:rPr>
        <w:t xml:space="preserve">Following written Standard Operating Procedures (SOPs), the monitors will verify that the clinical trial is </w:t>
      </w:r>
      <w:r w:rsidR="00D8081F" w:rsidRPr="00486384">
        <w:rPr>
          <w:rFonts w:cs="Arial"/>
        </w:rPr>
        <w:t>conducted,</w:t>
      </w:r>
      <w:r w:rsidRPr="00486384">
        <w:rPr>
          <w:rFonts w:cs="Arial"/>
        </w:rPr>
        <w:t xml:space="preserve"> and data are generated and biological specimens are collected, documented (recorded), and reported in compliance with the protocol, </w:t>
      </w:r>
      <w:r w:rsidRPr="00486384">
        <w:rPr>
          <w:rFonts w:cs="Arial"/>
          <w:iCs/>
        </w:rPr>
        <w:t xml:space="preserve">International </w:t>
      </w:r>
      <w:r w:rsidR="00592FD4" w:rsidRPr="00486384">
        <w:rPr>
          <w:rFonts w:cs="Arial"/>
          <w:iCs/>
        </w:rPr>
        <w:t>Council</w:t>
      </w:r>
      <w:r w:rsidRPr="00486384">
        <w:rPr>
          <w:rFonts w:cs="Arial"/>
          <w:iCs/>
        </w:rPr>
        <w:t xml:space="preserve"> </w:t>
      </w:r>
      <w:r w:rsidR="00AF4DD0" w:rsidRPr="00486384">
        <w:rPr>
          <w:rFonts w:cs="Arial"/>
          <w:iCs/>
        </w:rPr>
        <w:t>f</w:t>
      </w:r>
      <w:r w:rsidR="00FF4EFC" w:rsidRPr="00486384">
        <w:rPr>
          <w:rFonts w:cs="Arial"/>
          <w:iCs/>
        </w:rPr>
        <w:t xml:space="preserve">or </w:t>
      </w:r>
      <w:r w:rsidRPr="00486384">
        <w:rPr>
          <w:rFonts w:cs="Arial"/>
          <w:iCs/>
        </w:rPr>
        <w:t xml:space="preserve">Harmonisation Good Clinical Practice (ICH </w:t>
      </w:r>
      <w:r w:rsidRPr="00486384">
        <w:rPr>
          <w:rFonts w:cs="Arial"/>
        </w:rPr>
        <w:t xml:space="preserve">GCP), and applicable regulatory requirements (e.g., Good Laboratory Practices (GLP), Good Manufacturing Practices (GMP)). </w:t>
      </w:r>
    </w:p>
    <w:p w14:paraId="66E58424" w14:textId="1F14C7FF" w:rsidR="00644569" w:rsidRPr="00486384" w:rsidRDefault="00644569" w:rsidP="00FF6D12">
      <w:pPr>
        <w:rPr>
          <w:rFonts w:cs="Arial"/>
        </w:rPr>
      </w:pPr>
      <w:r w:rsidRPr="00486384">
        <w:rPr>
          <w:rFonts w:cs="Arial"/>
        </w:rPr>
        <w:t xml:space="preserve">The investigational site will provide direct access to all trial related sites, source data/documents, and reports for the purpose of monitoring and auditing by the sponsor, and inspection by local and regulatory </w:t>
      </w:r>
      <w:r w:rsidRPr="00486384">
        <w:t>authorities</w:t>
      </w:r>
      <w:r w:rsidRPr="00486384">
        <w:rPr>
          <w:rFonts w:cs="Arial"/>
        </w:rPr>
        <w:t>.</w:t>
      </w:r>
    </w:p>
    <w:p w14:paraId="47E8A723" w14:textId="298CEDED" w:rsidR="00073972" w:rsidRPr="00486384" w:rsidRDefault="004A3170" w:rsidP="00693119">
      <w:pPr>
        <w:pStyle w:val="Heading2"/>
      </w:pPr>
      <w:bookmarkStart w:id="1402" w:name="_Toc281240114"/>
      <w:bookmarkStart w:id="1403" w:name="_Toc281240356"/>
      <w:bookmarkStart w:id="1404" w:name="_Toc288125089"/>
      <w:bookmarkStart w:id="1405" w:name="_Toc484520864"/>
      <w:bookmarkStart w:id="1406" w:name="_Ref11144832"/>
      <w:bookmarkStart w:id="1407" w:name="_Toc250632193"/>
      <w:bookmarkStart w:id="1408" w:name="_Toc227591500"/>
      <w:r w:rsidRPr="00486384">
        <w:t>Data</w:t>
      </w:r>
      <w:r w:rsidR="00FB0312" w:rsidRPr="00486384">
        <w:t xml:space="preserve"> </w:t>
      </w:r>
      <w:bookmarkEnd w:id="1402"/>
      <w:bookmarkEnd w:id="1403"/>
      <w:bookmarkEnd w:id="1404"/>
      <w:bookmarkEnd w:id="1405"/>
      <w:r w:rsidR="00073972" w:rsidRPr="00486384">
        <w:t>Handling and Record Keeping</w:t>
      </w:r>
      <w:bookmarkEnd w:id="1406"/>
      <w:bookmarkEnd w:id="1408"/>
    </w:p>
    <w:p w14:paraId="4182B3A3" w14:textId="4F7DFFB4" w:rsidR="00073972" w:rsidRPr="00486384" w:rsidRDefault="00073972" w:rsidP="00073972">
      <w:pPr>
        <w:rPr>
          <w:i/>
        </w:rPr>
      </w:pPr>
      <w:r w:rsidRPr="00486384">
        <w:rPr>
          <w:i/>
        </w:rPr>
        <w:t>No text is to be entered in this section; rather it should be included under the relevant subheadings below.</w:t>
      </w:r>
    </w:p>
    <w:p w14:paraId="7A8A6506" w14:textId="77777777" w:rsidR="00073972" w:rsidRPr="00486384" w:rsidRDefault="00073972" w:rsidP="00073972">
      <w:pPr>
        <w:rPr>
          <w:i/>
          <w:iCs/>
        </w:rPr>
      </w:pPr>
      <w:r w:rsidRPr="00486384">
        <w:rPr>
          <w:i/>
          <w:iCs/>
        </w:rPr>
        <w:t xml:space="preserve">Each participating site will maintain appropriate medical and research records for this trial, in compliance with ICH GCP and regulatory and institutional requirements for the protection of confidentiality of participants.  As part of participating in a NIH-sponsored or NIH-affiliated study, each site will permit authorized representatives of the NIH, sponsor, and regulatory agencies to examine (and when permitted by applicable law, to copy) clinical records for the purposes of quality assurance reviews, audits, and evaluation of the study safety, progress, and data validity. Describe in this section who will have access to records.  </w:t>
      </w:r>
    </w:p>
    <w:p w14:paraId="3AD75B2F" w14:textId="77777777" w:rsidR="00073972" w:rsidRPr="00486384" w:rsidRDefault="00073972" w:rsidP="00073972">
      <w:pPr>
        <w:rPr>
          <w:i/>
        </w:rPr>
      </w:pPr>
      <w:r w:rsidRPr="00486384">
        <w:rPr>
          <w:i/>
        </w:rPr>
        <w:t xml:space="preserve">The following subsections should include a description of the data handling and record keeping for the conduct of the trial. </w:t>
      </w:r>
    </w:p>
    <w:p w14:paraId="739DB5E7" w14:textId="304AACBB" w:rsidR="00FB0312" w:rsidRPr="00486384" w:rsidRDefault="00FB0312" w:rsidP="00693119">
      <w:pPr>
        <w:pStyle w:val="Heading3"/>
      </w:pPr>
      <w:bookmarkStart w:id="1409" w:name="_Toc281240115"/>
      <w:bookmarkStart w:id="1410" w:name="_Toc281240357"/>
      <w:bookmarkStart w:id="1411" w:name="_Ref363041890"/>
      <w:bookmarkStart w:id="1412" w:name="_Toc288125090"/>
      <w:bookmarkStart w:id="1413" w:name="_Toc484520865"/>
      <w:bookmarkStart w:id="1414" w:name="_Toc227591501"/>
      <w:r w:rsidRPr="00486384">
        <w:t>Data Collection</w:t>
      </w:r>
      <w:bookmarkEnd w:id="1409"/>
      <w:bookmarkEnd w:id="1410"/>
      <w:bookmarkEnd w:id="1411"/>
      <w:bookmarkEnd w:id="1412"/>
      <w:bookmarkEnd w:id="1413"/>
      <w:r w:rsidR="00073972" w:rsidRPr="00486384">
        <w:t xml:space="preserve"> and Management Responsibilities</w:t>
      </w:r>
      <w:bookmarkEnd w:id="1414"/>
    </w:p>
    <w:p w14:paraId="56D55958" w14:textId="77777777" w:rsidR="00C06679" w:rsidRPr="00486384" w:rsidRDefault="00C06679" w:rsidP="00C06679">
      <w:pPr>
        <w:rPr>
          <w:i/>
        </w:rPr>
      </w:pPr>
      <w:bookmarkStart w:id="1415" w:name="_Toc484520866"/>
      <w:r w:rsidRPr="00486384">
        <w:rPr>
          <w:i/>
        </w:rPr>
        <w:t xml:space="preserve">Provide details regarding the type(s) of data capture that will be used for the study and any relevant data standards or common data elements that are being utilized as a part of the trial. </w:t>
      </w:r>
      <w:r w:rsidRPr="00486384">
        <w:rPr>
          <w:i/>
        </w:rPr>
        <w:lastRenderedPageBreak/>
        <w:t>Specify whether it will be paper or electronic, distributed or central, batched or ongoing processing, and any related requirements. Indicate expectations for time for submission of CRFs. Further details should be provided in the MOP or the data management plan, including detailed descriptions of source documentation, CRFs, instructions for completing forms, data handling procedures, and procedures for data monitoring.</w:t>
      </w:r>
    </w:p>
    <w:p w14:paraId="6803DECF" w14:textId="77777777" w:rsidR="00C06679" w:rsidRPr="00486384" w:rsidRDefault="00C06679" w:rsidP="00C06679">
      <w:pPr>
        <w:rPr>
          <w:i/>
        </w:rPr>
      </w:pPr>
      <w:r w:rsidRPr="00486384">
        <w:rPr>
          <w:i/>
        </w:rPr>
        <w:t>Source data are all information, original records of clinical findings, observations, or other activities in a clinical trial necessary for the reconstruction and evaluation of the trial.  Electronic source data are data initially recorded in electronic form. Examples of source data include, but are not limited to, hospital records, clinical and office charts, laboratory notes, memoranda, participants’ memory aids or evaluation checklists, pharmacy dispensing records, audio recordings of counseling sessions, recorded data from automated instruments, copies or transcriptions certified after verification as being accurate and complete, microfiches,</w:t>
      </w:r>
      <w:r w:rsidRPr="00486384">
        <w:rPr>
          <w:rFonts w:asciiTheme="minorHAnsi" w:hAnsiTheme="minorHAnsi"/>
        </w:rPr>
        <w:t xml:space="preserve"> </w:t>
      </w:r>
      <w:r w:rsidRPr="00486384">
        <w:rPr>
          <w:i/>
        </w:rPr>
        <w:t>photographic negatives, microfilm or magnetic media, x-rays, and participant files and records</w:t>
      </w:r>
      <w:r w:rsidRPr="00486384">
        <w:rPr>
          <w:rFonts w:asciiTheme="minorHAnsi" w:hAnsiTheme="minorHAnsi"/>
        </w:rPr>
        <w:t xml:space="preserve"> </w:t>
      </w:r>
      <w:r w:rsidRPr="00486384">
        <w:rPr>
          <w:i/>
        </w:rPr>
        <w:t xml:space="preserve">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w:t>
      </w:r>
    </w:p>
    <w:p w14:paraId="287A1A9A" w14:textId="5308E6F1" w:rsidR="00C06679" w:rsidRPr="00486384" w:rsidRDefault="00C06679" w:rsidP="00C06679">
      <w:pPr>
        <w:rPr>
          <w:i/>
        </w:rPr>
      </w:pPr>
      <w:r w:rsidRPr="00486384">
        <w:rPr>
          <w:i/>
        </w:rPr>
        <w:t xml:space="preserve">It is not acceptable for the CRF to be the only record of a participant’s inclusion in the study.  Study participation should be captured in a participant’s medical record.  This is to ensure that anyone who would access the </w:t>
      </w:r>
      <w:r w:rsidR="00694F77" w:rsidRPr="00486384">
        <w:rPr>
          <w:i/>
        </w:rPr>
        <w:t>participant</w:t>
      </w:r>
      <w:r w:rsidRPr="00486384">
        <w:rPr>
          <w:i/>
        </w:rPr>
        <w:t xml:space="preserve"> medical record has adequate knowledge that the </w:t>
      </w:r>
      <w:r w:rsidR="00694F77" w:rsidRPr="00486384">
        <w:rPr>
          <w:i/>
        </w:rPr>
        <w:t>participant</w:t>
      </w:r>
      <w:r w:rsidRPr="00486384">
        <w:rPr>
          <w:i/>
        </w:rPr>
        <w:t xml:space="preserve"> is participating in a clinical trial.</w:t>
      </w:r>
    </w:p>
    <w:p w14:paraId="1F87B2EB" w14:textId="5C2974C7" w:rsidR="00C06679" w:rsidRPr="00486384" w:rsidRDefault="00C06679" w:rsidP="00C06679">
      <w:pPr>
        <w:rPr>
          <w:i/>
        </w:rPr>
      </w:pPr>
      <w:r w:rsidRPr="00486384">
        <w:rPr>
          <w:i/>
        </w:rPr>
        <w:t xml:space="preserve">Describe responsibilities for data handling and record keeping as they specifically relate to the IND/IDE sponsor (if applicable), clinical site(s), laboratory(ies), and DCC. Information should include the role in data collection, review of data, trial materials, and reports, as well as retention of source documents, files, and records.  Describe coding dictionaries to be used and reconciliation processes (if applicable).  </w:t>
      </w:r>
    </w:p>
    <w:p w14:paraId="584003BE" w14:textId="77777777" w:rsidR="00C06679" w:rsidRPr="00486384" w:rsidRDefault="00C06679" w:rsidP="00C06679">
      <w:pPr>
        <w:rPr>
          <w:i/>
        </w:rPr>
      </w:pPr>
      <w:r w:rsidRPr="00486384">
        <w:rPr>
          <w:i/>
        </w:rPr>
        <w:t>If data are to be generated in one location and transferred to another group, describe the responsibilities of each party.</w:t>
      </w:r>
    </w:p>
    <w:p w14:paraId="654ECF86" w14:textId="77777777" w:rsidR="00C06679" w:rsidRDefault="00C06679" w:rsidP="00C06679">
      <w:pPr>
        <w:rPr>
          <w:i/>
        </w:rPr>
      </w:pPr>
      <w:r w:rsidRPr="00486384">
        <w:rPr>
          <w:i/>
        </w:rPr>
        <w:t>Provide a list of planned data standards, formats, terminologies and their versions, used for the collection, tabulation, analysis of study data. Refer to the FDA Guidance for Industry, Providing Regulatory Submissions in Electronic Format — Standardized Study Data, Study Data Technical Conformance Guide and FDA Guidance for Industry, Providing Regulatory Submissions in Electronic Format - Human Pharmaceutical Product Applications and Related Submissions Using the eCTD Specifications.</w:t>
      </w:r>
    </w:p>
    <w:p w14:paraId="286B48D9" w14:textId="2BBA2A63" w:rsidR="008100CB" w:rsidRPr="008100CB" w:rsidRDefault="00662034" w:rsidP="00BD4325">
      <w:pPr>
        <w:rPr>
          <w:i/>
        </w:rPr>
      </w:pPr>
      <w:r>
        <w:rPr>
          <w:b/>
          <w:bCs/>
          <w:i/>
        </w:rPr>
        <w:t>If this is a multi-site protocol, d</w:t>
      </w:r>
      <w:r w:rsidR="008100CB" w:rsidRPr="008100CB">
        <w:rPr>
          <w:b/>
          <w:bCs/>
          <w:i/>
        </w:rPr>
        <w:t>escribe the data/specimen collection</w:t>
      </w:r>
      <w:r w:rsidR="00AA7AB5">
        <w:rPr>
          <w:b/>
          <w:bCs/>
          <w:i/>
        </w:rPr>
        <w:t>,</w:t>
      </w:r>
      <w:r>
        <w:rPr>
          <w:b/>
          <w:bCs/>
          <w:i/>
        </w:rPr>
        <w:t xml:space="preserve"> </w:t>
      </w:r>
      <w:r w:rsidR="008100CB" w:rsidRPr="008100CB">
        <w:rPr>
          <w:b/>
          <w:bCs/>
          <w:i/>
        </w:rPr>
        <w:t>access</w:t>
      </w:r>
      <w:r w:rsidR="00075148">
        <w:rPr>
          <w:b/>
          <w:bCs/>
          <w:i/>
        </w:rPr>
        <w:t>,</w:t>
      </w:r>
      <w:r>
        <w:rPr>
          <w:b/>
          <w:bCs/>
          <w:i/>
        </w:rPr>
        <w:t xml:space="preserve"> </w:t>
      </w:r>
      <w:r w:rsidR="00AA7AB5">
        <w:rPr>
          <w:b/>
          <w:bCs/>
          <w:i/>
        </w:rPr>
        <w:t xml:space="preserve">and sharing </w:t>
      </w:r>
      <w:r>
        <w:rPr>
          <w:b/>
          <w:bCs/>
          <w:i/>
        </w:rPr>
        <w:t>plan</w:t>
      </w:r>
      <w:r w:rsidR="008100CB" w:rsidRPr="008100CB">
        <w:rPr>
          <w:b/>
          <w:bCs/>
          <w:i/>
        </w:rPr>
        <w:t xml:space="preserve"> for each participating site by addressing the following:</w:t>
      </w:r>
    </w:p>
    <w:p w14:paraId="36D66D7F" w14:textId="77777777" w:rsidR="008100CB" w:rsidRPr="008100CB" w:rsidRDefault="008100CB" w:rsidP="00BD4325">
      <w:pPr>
        <w:numPr>
          <w:ilvl w:val="0"/>
          <w:numId w:val="66"/>
        </w:numPr>
        <w:rPr>
          <w:i/>
        </w:rPr>
      </w:pPr>
      <w:r w:rsidRPr="008100CB">
        <w:rPr>
          <w:b/>
          <w:bCs/>
          <w:i/>
        </w:rPr>
        <w:t xml:space="preserve">Data/specimen collection and access: </w:t>
      </w:r>
      <w:r w:rsidRPr="008100CB">
        <w:rPr>
          <w:i/>
        </w:rPr>
        <w:t xml:space="preserve">Indicate the data to be </w:t>
      </w:r>
      <w:r w:rsidRPr="008100CB">
        <w:rPr>
          <w:i/>
          <w:iCs/>
        </w:rPr>
        <w:t>accessed or</w:t>
      </w:r>
      <w:r w:rsidRPr="008100CB">
        <w:rPr>
          <w:i/>
        </w:rPr>
        <w:t xml:space="preserve"> </w:t>
      </w:r>
      <w:r w:rsidRPr="008100CB">
        <w:rPr>
          <w:i/>
          <w:iCs/>
        </w:rPr>
        <w:t xml:space="preserve">collected by the participating site(s); </w:t>
      </w:r>
      <w:r w:rsidRPr="008100CB">
        <w:rPr>
          <w:i/>
        </w:rPr>
        <w:t xml:space="preserve">describe whether it will be identifiable, de-identified (coded), and/or anonymized. </w:t>
      </w:r>
    </w:p>
    <w:p w14:paraId="5B33719C" w14:textId="6B795C52" w:rsidR="008100CB" w:rsidRPr="008100CB" w:rsidRDefault="008100CB" w:rsidP="00BD4325">
      <w:pPr>
        <w:numPr>
          <w:ilvl w:val="0"/>
          <w:numId w:val="66"/>
        </w:numPr>
        <w:rPr>
          <w:i/>
        </w:rPr>
      </w:pPr>
      <w:r w:rsidRPr="008100CB">
        <w:rPr>
          <w:b/>
          <w:bCs/>
          <w:i/>
        </w:rPr>
        <w:t xml:space="preserve">Data/specimen sharing and storage scope: </w:t>
      </w:r>
      <w:r w:rsidRPr="008100CB">
        <w:rPr>
          <w:i/>
        </w:rPr>
        <w:t xml:space="preserve">Describe what will be shared between </w:t>
      </w:r>
      <w:r w:rsidR="00581C2D">
        <w:rPr>
          <w:i/>
        </w:rPr>
        <w:t xml:space="preserve">the </w:t>
      </w:r>
      <w:r w:rsidRPr="008100CB">
        <w:rPr>
          <w:i/>
        </w:rPr>
        <w:t xml:space="preserve">NIH, </w:t>
      </w:r>
      <w:r w:rsidR="00581C2D">
        <w:rPr>
          <w:i/>
        </w:rPr>
        <w:t xml:space="preserve">the </w:t>
      </w:r>
      <w:r w:rsidRPr="008100CB">
        <w:rPr>
          <w:i/>
        </w:rPr>
        <w:t>Coordinating Center (if not</w:t>
      </w:r>
      <w:r w:rsidR="00581C2D">
        <w:rPr>
          <w:i/>
        </w:rPr>
        <w:t xml:space="preserve"> the</w:t>
      </w:r>
      <w:r w:rsidRPr="008100CB">
        <w:rPr>
          <w:i/>
        </w:rPr>
        <w:t xml:space="preserve"> NIH), and the participating site(s) (e.g., </w:t>
      </w:r>
      <w:r w:rsidRPr="008100CB">
        <w:rPr>
          <w:i/>
        </w:rPr>
        <w:lastRenderedPageBreak/>
        <w:t xml:space="preserve">aggregate data, individual-level data, specimens, etc.); include what will be stored at </w:t>
      </w:r>
      <w:r w:rsidR="00581C2D">
        <w:rPr>
          <w:i/>
        </w:rPr>
        <w:t xml:space="preserve">the </w:t>
      </w:r>
      <w:r w:rsidRPr="008100CB">
        <w:rPr>
          <w:i/>
        </w:rPr>
        <w:t xml:space="preserve">NIH, </w:t>
      </w:r>
      <w:r w:rsidR="00581C2D">
        <w:rPr>
          <w:i/>
        </w:rPr>
        <w:t xml:space="preserve">the </w:t>
      </w:r>
      <w:r w:rsidRPr="008100CB">
        <w:rPr>
          <w:i/>
        </w:rPr>
        <w:t xml:space="preserve">Coordinating Center (if not </w:t>
      </w:r>
      <w:r w:rsidR="00581C2D">
        <w:rPr>
          <w:i/>
        </w:rPr>
        <w:t xml:space="preserve">the </w:t>
      </w:r>
      <w:r w:rsidRPr="008100CB">
        <w:rPr>
          <w:i/>
        </w:rPr>
        <w:t>NIH), and/or the participating site(s).</w:t>
      </w:r>
    </w:p>
    <w:p w14:paraId="5F9A4AA8" w14:textId="77777777" w:rsidR="008100CB" w:rsidRPr="008100CB" w:rsidRDefault="008100CB" w:rsidP="00BD4325">
      <w:pPr>
        <w:numPr>
          <w:ilvl w:val="0"/>
          <w:numId w:val="66"/>
        </w:numPr>
        <w:rPr>
          <w:i/>
        </w:rPr>
      </w:pPr>
      <w:r w:rsidRPr="008100CB">
        <w:rPr>
          <w:b/>
          <w:bCs/>
          <w:i/>
        </w:rPr>
        <w:t xml:space="preserve">Data/specimen sharing methods: </w:t>
      </w:r>
      <w:r w:rsidRPr="008100CB">
        <w:rPr>
          <w:i/>
        </w:rPr>
        <w:t xml:space="preserve">Indicate how data will be shared between NIH and the participating site. </w:t>
      </w:r>
    </w:p>
    <w:p w14:paraId="2CC8B798" w14:textId="77777777" w:rsidR="008100CB" w:rsidRPr="00486384" w:rsidRDefault="008100CB" w:rsidP="00C06679">
      <w:pPr>
        <w:rPr>
          <w:i/>
        </w:rPr>
      </w:pPr>
    </w:p>
    <w:p w14:paraId="06DC1D70" w14:textId="77777777" w:rsidR="00C06679" w:rsidRPr="00486384" w:rsidRDefault="00C06679" w:rsidP="00C06679">
      <w:pPr>
        <w:rPr>
          <w:i/>
        </w:rPr>
      </w:pPr>
      <w:r w:rsidRPr="005D5BA6">
        <w:rPr>
          <w:i/>
          <w:color w:val="C00000"/>
        </w:rPr>
        <w:t>Example</w:t>
      </w:r>
      <w:r w:rsidRPr="00486384">
        <w:rPr>
          <w:i/>
        </w:rPr>
        <w:t xml:space="preserve"> text provided as a guide, customize as needed: </w:t>
      </w:r>
    </w:p>
    <w:p w14:paraId="5B253CAC" w14:textId="3100D991" w:rsidR="00C06679" w:rsidRPr="00486384" w:rsidRDefault="00C06679" w:rsidP="00005CFD">
      <w:r w:rsidRPr="00486384">
        <w:t>Data collection is the responsibility of the clinical trial staff at the site under the supervision of the site investigator. The investigator is responsible for ensuring the accuracy, completeness, legibility, and timeliness of the data reported.</w:t>
      </w:r>
    </w:p>
    <w:p w14:paraId="06C26E4F" w14:textId="77777777" w:rsidR="00C06679" w:rsidRPr="00486384" w:rsidRDefault="00C06679" w:rsidP="00005CFD">
      <w:r w:rsidRPr="00486384">
        <w:t xml:space="preserve">All source documents should be completed in a neat, legible manner to ensure accurate interpretation of data.  </w:t>
      </w:r>
    </w:p>
    <w:p w14:paraId="03E7C98F" w14:textId="77777777" w:rsidR="00C06679" w:rsidRPr="00486384" w:rsidRDefault="00C06679" w:rsidP="00005CFD">
      <w:r w:rsidRPr="00486384">
        <w:t xml:space="preserve">Hardcopies of the study visit worksheets will be provided for use as source document worksheets for recording data for each participant enrolled in the study.  Data recorded in the electronic case report form (eCRF) derived from source documents should be consistent with the data recorded on the source documents. </w:t>
      </w:r>
    </w:p>
    <w:p w14:paraId="2C978E9E" w14:textId="419EB094" w:rsidR="00C06679" w:rsidRPr="00486384" w:rsidRDefault="00C06679" w:rsidP="00005CFD">
      <w:r w:rsidRPr="00486384">
        <w:t>Clinical data (including adverse events (AEs), concomitant medications, and expected adverse reactions data) and clinical laboratory data will be entered into &lt;specify name of data capture system&gt;, a 21 CFR Part 11-compliant data capture system provided by the &lt;specify Data Coordinating Center&gt;. The data system includes password protection and internal quality checks, such as automatic range checks, to identify data that appear inconsistent, incomplete, or inaccurate. Clinical data will be entered directly from the source documents.</w:t>
      </w:r>
    </w:p>
    <w:p w14:paraId="7FE8E58B" w14:textId="21D780BF" w:rsidR="004A3170" w:rsidRPr="00486384" w:rsidRDefault="004A3170" w:rsidP="00693119">
      <w:pPr>
        <w:pStyle w:val="Heading3"/>
      </w:pPr>
      <w:bookmarkStart w:id="1416" w:name="_Toc227591502"/>
      <w:r w:rsidRPr="00486384">
        <w:t>Study Records Retention</w:t>
      </w:r>
      <w:bookmarkEnd w:id="1416"/>
    </w:p>
    <w:p w14:paraId="4B7CC701" w14:textId="3160F08F" w:rsidR="004A3170" w:rsidRPr="00486384" w:rsidRDefault="004A3170" w:rsidP="004A3170">
      <w:pPr>
        <w:rPr>
          <w:i/>
        </w:rPr>
      </w:pPr>
      <w:r w:rsidRPr="00486384">
        <w:rPr>
          <w:i/>
        </w:rPr>
        <w:t>Specify the length of time for the investigator to maintain all records pertaining to this study.  The investigator should use the most conservative rule for document retention – i.e., retention should follow the rule that has the longest period</w:t>
      </w:r>
      <w:r w:rsidR="00A74F27" w:rsidRPr="00486384">
        <w:rPr>
          <w:i/>
        </w:rPr>
        <w:t>.</w:t>
      </w:r>
      <w:r w:rsidRPr="00486384">
        <w:rPr>
          <w:i/>
        </w:rPr>
        <w:t xml:space="preserve"> </w:t>
      </w:r>
    </w:p>
    <w:p w14:paraId="37C271CF" w14:textId="77777777" w:rsidR="004A3170" w:rsidRPr="00486384" w:rsidRDefault="004A3170" w:rsidP="004A3170">
      <w:pPr>
        <w:rPr>
          <w:i/>
        </w:rPr>
      </w:pPr>
      <w:r w:rsidRPr="00486384">
        <w:rPr>
          <w:i/>
        </w:rPr>
        <w:t xml:space="preserve">Indicate whether permission is required (and from whom) prior to destruction of records. If under an IND/IDE, records should not be destroyed without the IND/IDE sponsor’s agreement. Pharmaceutical companies who supply unapproved products should be consulted. </w:t>
      </w:r>
    </w:p>
    <w:p w14:paraId="1E1C70BE" w14:textId="77777777" w:rsidR="004A3170" w:rsidRPr="00486384" w:rsidRDefault="004A3170" w:rsidP="004A3170">
      <w:pPr>
        <w:rPr>
          <w:i/>
        </w:rPr>
      </w:pPr>
      <w:r w:rsidRPr="00486384">
        <w:rPr>
          <w:i/>
        </w:rPr>
        <w:t xml:space="preserve">Study intervention records may be described here if not addressed elsewhere in the protocol. </w:t>
      </w:r>
    </w:p>
    <w:p w14:paraId="4B0DD03D" w14:textId="77777777" w:rsidR="004A3170" w:rsidRPr="00486384" w:rsidRDefault="004A3170" w:rsidP="004A3170">
      <w:pPr>
        <w:rPr>
          <w:i/>
        </w:rPr>
      </w:pPr>
      <w:r w:rsidRPr="00486384">
        <w:rPr>
          <w:i/>
        </w:rPr>
        <w:t xml:space="preserve">Example text provided as a guide, customize as needed: </w:t>
      </w:r>
    </w:p>
    <w:p w14:paraId="04EA35E7" w14:textId="3D71E5DD" w:rsidR="004A3170" w:rsidRPr="00486384" w:rsidRDefault="004A3170" w:rsidP="00FF6D12">
      <w:r w:rsidRPr="00486384">
        <w:t xml:space="preserve">Study documents should be retained for a minimum of 2 years after the last approval of a marketing application in an International </w:t>
      </w:r>
      <w:r w:rsidR="00592FD4" w:rsidRPr="00486384">
        <w:t>Council</w:t>
      </w:r>
      <w:r w:rsidRPr="00486384">
        <w:t xml:space="preserve"> </w:t>
      </w:r>
      <w:r w:rsidR="00FF4EFC" w:rsidRPr="00486384">
        <w:t xml:space="preserve">for </w:t>
      </w:r>
      <w:r w:rsidR="00A74F27" w:rsidRPr="00486384">
        <w:t>Harmonisation</w:t>
      </w:r>
      <w:r w:rsidRPr="00486384">
        <w:t xml:space="preserve"> (ICH) region and until there are no pending or contemplated marketing applications in an ICH region or until at least 2 years have elapsed since the formal discontinuation of clinical development of the study intervention, </w:t>
      </w:r>
      <w:r w:rsidR="001F4AD3" w:rsidRPr="00486384">
        <w:t xml:space="preserve">and </w:t>
      </w:r>
      <w:r w:rsidRPr="00486384">
        <w:t>as per the NIH Intramural Records Retention Schedule. No records will be destroyed without the written consent of the sponsor, if applicable. It is the responsibility of the sponsor to inform the investigator when these documents no longer need to be retained.</w:t>
      </w:r>
    </w:p>
    <w:p w14:paraId="7D62FB56" w14:textId="7E5EA1FD" w:rsidR="00FB0312" w:rsidRPr="00486384" w:rsidRDefault="00751D30" w:rsidP="00693119">
      <w:pPr>
        <w:pStyle w:val="Heading2"/>
      </w:pPr>
      <w:bookmarkStart w:id="1417" w:name="_Toc227591503"/>
      <w:bookmarkEnd w:id="1415"/>
      <w:r w:rsidRPr="00486384">
        <w:t>Protocol Deviations</w:t>
      </w:r>
      <w:r w:rsidR="00A864F3" w:rsidRPr="00486384">
        <w:t xml:space="preserve"> and Non-Compliance</w:t>
      </w:r>
      <w:bookmarkEnd w:id="1417"/>
    </w:p>
    <w:p w14:paraId="452B63E2" w14:textId="7E56691E" w:rsidR="00751D30" w:rsidRPr="00486384" w:rsidRDefault="00751D30" w:rsidP="00751D30">
      <w:pPr>
        <w:rPr>
          <w:i/>
        </w:rPr>
      </w:pPr>
      <w:bookmarkStart w:id="1418" w:name="_Toc477364032"/>
      <w:bookmarkStart w:id="1419" w:name="_Toc484520898"/>
      <w:bookmarkStart w:id="1420" w:name="_Toc499033924"/>
      <w:bookmarkStart w:id="1421" w:name="_Toc504563265"/>
      <w:bookmarkStart w:id="1422" w:name="_Toc529517731"/>
      <w:bookmarkStart w:id="1423" w:name="_Toc531772397"/>
      <w:bookmarkStart w:id="1424" w:name="_Toc467166716"/>
      <w:bookmarkEnd w:id="1407"/>
      <w:bookmarkEnd w:id="1418"/>
      <w:bookmarkEnd w:id="1419"/>
      <w:bookmarkEnd w:id="1420"/>
      <w:bookmarkEnd w:id="1421"/>
      <w:bookmarkEnd w:id="1422"/>
      <w:bookmarkEnd w:id="1423"/>
      <w:bookmarkEnd w:id="1424"/>
      <w:r w:rsidRPr="00486384">
        <w:rPr>
          <w:i/>
        </w:rPr>
        <w:lastRenderedPageBreak/>
        <w:t xml:space="preserve">Plans for detecting, reviewing, and reporting deviations </w:t>
      </w:r>
      <w:r w:rsidR="00A864F3" w:rsidRPr="00486384">
        <w:rPr>
          <w:i/>
        </w:rPr>
        <w:t xml:space="preserve">and non-compliance </w:t>
      </w:r>
      <w:r w:rsidRPr="00486384">
        <w:rPr>
          <w:i/>
        </w:rPr>
        <w:t xml:space="preserve">from the protocol should be described. A statement should be included to indicate that deviations are not allowed, unless a statement is included in the investigator agreement. Provisions for approval of deviations can be described. </w:t>
      </w:r>
    </w:p>
    <w:p w14:paraId="2032F170" w14:textId="527BCEE4" w:rsidR="00751D30" w:rsidRPr="00486384" w:rsidRDefault="00751D30" w:rsidP="00751D30">
      <w:pPr>
        <w:rPr>
          <w:i/>
        </w:rPr>
      </w:pPr>
      <w:r w:rsidRPr="005D5BA6">
        <w:rPr>
          <w:i/>
          <w:color w:val="C00000"/>
        </w:rPr>
        <w:t>Example</w:t>
      </w:r>
      <w:r w:rsidRPr="00486384">
        <w:rPr>
          <w:i/>
        </w:rPr>
        <w:t xml:space="preserve"> text provided as a guide, customize as needed: </w:t>
      </w:r>
    </w:p>
    <w:p w14:paraId="7E104B05" w14:textId="169B37CF" w:rsidR="008F0E0A" w:rsidRPr="00486384" w:rsidRDefault="008F0E0A" w:rsidP="008F0E0A">
      <w:r w:rsidRPr="00486384">
        <w:t xml:space="preserve">It is the responsibility of the investigator to use continuous vigilance to identify and report deviations </w:t>
      </w:r>
      <w:r w:rsidR="00A864F3" w:rsidRPr="00486384">
        <w:t xml:space="preserve">and/or non-compliance </w:t>
      </w:r>
      <w:r w:rsidRPr="00486384">
        <w:t xml:space="preserve">to the NIH Institutional Review Board as per </w:t>
      </w:r>
      <w:hyperlink r:id="rId34" w:history="1">
        <w:r w:rsidRPr="00486384">
          <w:rPr>
            <w:rStyle w:val="Hyperlink"/>
            <w:color w:val="3333FF"/>
          </w:rPr>
          <w:t>Policy 801</w:t>
        </w:r>
      </w:hyperlink>
      <w:r w:rsidRPr="00486384">
        <w:t>.  All deviations must be addressed in study source documents, reported to &lt;specify NIH Institute or Center (IC)&gt; Program Official and &lt;specify Data Coordinating Center or sponsor&gt;.  The investigator is responsible for knowing and adhering to the reviewing IRB requirements.</w:t>
      </w:r>
    </w:p>
    <w:p w14:paraId="3AD5A08A" w14:textId="1EF90685" w:rsidR="008F0E0A" w:rsidRPr="00486384" w:rsidRDefault="008F0E0A" w:rsidP="00693119">
      <w:pPr>
        <w:pStyle w:val="Heading3"/>
      </w:pPr>
      <w:bookmarkStart w:id="1425" w:name="_Toc227591504"/>
      <w:r w:rsidRPr="00486384">
        <w:t>NIH Definition of Protocol Deviation</w:t>
      </w:r>
      <w:bookmarkEnd w:id="1425"/>
    </w:p>
    <w:p w14:paraId="7A620D16" w14:textId="73E888D1" w:rsidR="00751D30" w:rsidRPr="00486384" w:rsidRDefault="00751D30" w:rsidP="00751D30">
      <w:r w:rsidRPr="00486384">
        <w:t xml:space="preserve">A protocol deviation is any changed, divergence, or departure from the IRB-approved research protocol. </w:t>
      </w:r>
    </w:p>
    <w:p w14:paraId="01930FAD" w14:textId="5F0FE535" w:rsidR="00751D30" w:rsidRPr="00486384" w:rsidRDefault="00751D30">
      <w:pPr>
        <w:pStyle w:val="ListParagraph"/>
        <w:numPr>
          <w:ilvl w:val="0"/>
          <w:numId w:val="40"/>
        </w:numPr>
      </w:pPr>
      <w:r w:rsidRPr="00486384">
        <w:t>Major deviations: Deviations from the IRB approved protocol that have, or may have the potential to, negatively impact the rights, welfare or safety of the subject, or to substantially negatively impact the scientific integrity or validity of the study.</w:t>
      </w:r>
    </w:p>
    <w:p w14:paraId="7FD914F7" w14:textId="7332735E" w:rsidR="00751D30" w:rsidRPr="00486384" w:rsidRDefault="00751D30">
      <w:pPr>
        <w:pStyle w:val="ListParagraph"/>
        <w:numPr>
          <w:ilvl w:val="0"/>
          <w:numId w:val="40"/>
        </w:numPr>
      </w:pPr>
      <w:r w:rsidRPr="00486384">
        <w:t>Minor deviations: Deviations that do not have the potential to negatively impact the rights, safety or welfare of subjects or others, or the scientific integrity or validity of the study.</w:t>
      </w:r>
    </w:p>
    <w:p w14:paraId="6C094BE4" w14:textId="77777777" w:rsidR="00B67922" w:rsidRPr="00486384" w:rsidRDefault="00B67922" w:rsidP="00693119">
      <w:pPr>
        <w:pStyle w:val="Heading2"/>
      </w:pPr>
      <w:bookmarkStart w:id="1426" w:name="_Toc19083805"/>
      <w:bookmarkStart w:id="1427" w:name="_Toc125541816"/>
      <w:bookmarkStart w:id="1428" w:name="_Toc125562920"/>
      <w:bookmarkStart w:id="1429" w:name="_Hlk125561542"/>
      <w:bookmarkStart w:id="1430" w:name="_Toc227591505"/>
      <w:r w:rsidRPr="00486384">
        <w:t>Human Data Sharing, including Genomic Data Sharing, and Publication</w:t>
      </w:r>
      <w:bookmarkEnd w:id="1426"/>
      <w:bookmarkEnd w:id="1427"/>
      <w:bookmarkEnd w:id="1428"/>
      <w:bookmarkEnd w:id="1430"/>
    </w:p>
    <w:p w14:paraId="3BB16935" w14:textId="236AFE47" w:rsidR="00B67922" w:rsidRPr="00486384" w:rsidRDefault="00B67922" w:rsidP="00B67922">
      <w:pPr>
        <w:rPr>
          <w:i/>
          <w:iCs/>
          <w:color w:val="222222"/>
          <w:szCs w:val="24"/>
          <w:shd w:val="clear" w:color="auto" w:fill="FFFFFF"/>
        </w:rPr>
      </w:pPr>
      <w:r w:rsidRPr="00486384">
        <w:rPr>
          <w:i/>
          <w:iCs/>
        </w:rPr>
        <w:t xml:space="preserve">Per the 2023 NIH Data Management and Sharing (DMS) Policy, effective January 25, 2023, all NIH IRP protocols are required to have a Data Management &amp; Sharing (DMS) Plan using the </w:t>
      </w:r>
      <w:hyperlink r:id="rId35" w:history="1">
        <w:r w:rsidRPr="00486384">
          <w:rPr>
            <w:rStyle w:val="Hyperlink"/>
            <w:i/>
            <w:iCs/>
          </w:rPr>
          <w:t>IRP DMS Plan template</w:t>
        </w:r>
      </w:hyperlink>
      <w:r w:rsidRPr="00486384">
        <w:rPr>
          <w:i/>
          <w:iCs/>
        </w:rPr>
        <w:t xml:space="preserve">. </w:t>
      </w:r>
      <w:r w:rsidRPr="00486384">
        <w:rPr>
          <w:i/>
          <w:iCs/>
          <w:color w:val="222222"/>
          <w:szCs w:val="24"/>
          <w:shd w:val="clear" w:color="auto" w:fill="FFFFFF"/>
        </w:rPr>
        <w:t xml:space="preserve">For more information about the required elements, please review </w:t>
      </w:r>
      <w:hyperlink r:id="rId36" w:anchor="after" w:history="1">
        <w:r w:rsidRPr="00486384">
          <w:rPr>
            <w:rStyle w:val="Hyperlink"/>
            <w:i/>
            <w:iCs/>
            <w:szCs w:val="24"/>
            <w:shd w:val="clear" w:color="auto" w:fill="FFFFFF"/>
          </w:rPr>
          <w:t>Writing a Data Management &amp; Sharing Plan</w:t>
        </w:r>
      </w:hyperlink>
      <w:r w:rsidRPr="00486384">
        <w:rPr>
          <w:i/>
          <w:iCs/>
          <w:color w:val="222222"/>
          <w:szCs w:val="24"/>
          <w:shd w:val="clear" w:color="auto" w:fill="FFFFFF"/>
        </w:rPr>
        <w:t xml:space="preserve">. </w:t>
      </w:r>
      <w:r w:rsidRPr="00486384">
        <w:rPr>
          <w:i/>
          <w:iCs/>
        </w:rPr>
        <w:t xml:space="preserve">The plan </w:t>
      </w:r>
      <w:r w:rsidRPr="00486384">
        <w:rPr>
          <w:b/>
          <w:bCs/>
          <w:i/>
          <w:iCs/>
        </w:rPr>
        <w:t>should not</w:t>
      </w:r>
      <w:r w:rsidRPr="00486384">
        <w:rPr>
          <w:i/>
          <w:iCs/>
        </w:rPr>
        <w:t xml:space="preserve"> be included in the protocol. </w:t>
      </w:r>
      <w:r w:rsidRPr="00486384">
        <w:rPr>
          <w:i/>
          <w:iCs/>
          <w:color w:val="222222"/>
          <w:szCs w:val="24"/>
          <w:shd w:val="clear" w:color="auto" w:fill="FFFFFF"/>
        </w:rPr>
        <w:t>Plans for sharing genomic data research that is subject to the NIH Genomic Data Sharing (GDS) Policy should now be incorporated as part of the protocol’s overall DMS Plan</w:t>
      </w:r>
      <w:r w:rsidRPr="00486384">
        <w:rPr>
          <w:color w:val="222222"/>
          <w:szCs w:val="24"/>
          <w:shd w:val="clear" w:color="auto" w:fill="FFFFFF"/>
        </w:rPr>
        <w:t>.</w:t>
      </w:r>
      <w:r w:rsidRPr="00486384">
        <w:rPr>
          <w:rFonts w:ascii="Montserrat" w:hAnsi="Montserrat"/>
          <w:color w:val="222222"/>
          <w:sz w:val="30"/>
          <w:szCs w:val="30"/>
          <w:shd w:val="clear" w:color="auto" w:fill="FFFFFF"/>
        </w:rPr>
        <w:t> </w:t>
      </w:r>
      <w:r w:rsidRPr="00486384">
        <w:rPr>
          <w:i/>
          <w:iCs/>
          <w:color w:val="222222"/>
          <w:szCs w:val="24"/>
          <w:shd w:val="clear" w:color="auto" w:fill="FFFFFF"/>
        </w:rPr>
        <w:t xml:space="preserve">For protocols submitted for Initial Scientific Review on or after January 25, 2023, the DMS plan must be submitted into the NIDB (if they are associated with a ZIA) and then as a separate attachment as part of the Scientific Review Process. </w:t>
      </w:r>
    </w:p>
    <w:p w14:paraId="201DE801" w14:textId="38B569B9" w:rsidR="00B67922" w:rsidRPr="00486384" w:rsidRDefault="00B67922" w:rsidP="00B67922">
      <w:pPr>
        <w:rPr>
          <w:i/>
          <w:iCs/>
          <w:color w:val="222222"/>
          <w:szCs w:val="24"/>
          <w:shd w:val="clear" w:color="auto" w:fill="FFFFFF"/>
        </w:rPr>
      </w:pPr>
      <w:r w:rsidRPr="00486384">
        <w:rPr>
          <w:i/>
          <w:szCs w:val="24"/>
        </w:rPr>
        <w:t xml:space="preserve">Investigators who are required to comply with these policies must ensure that the sharing and future research language in their consent forms is consistent with their DMS Plan. </w:t>
      </w:r>
      <w:r w:rsidRPr="00486384">
        <w:rPr>
          <w:color w:val="1F497D"/>
          <w:szCs w:val="24"/>
        </w:rPr>
        <w:t xml:space="preserve"> </w:t>
      </w:r>
      <w:r w:rsidRPr="00486384">
        <w:rPr>
          <w:i/>
          <w:iCs/>
          <w:color w:val="222222"/>
          <w:szCs w:val="24"/>
          <w:shd w:val="clear" w:color="auto" w:fill="FFFFFF"/>
        </w:rPr>
        <w:t xml:space="preserve">For more information about complying with the DMS Policy in the IRP, please review </w:t>
      </w:r>
      <w:hyperlink r:id="rId37" w:history="1">
        <w:r w:rsidRPr="00486384">
          <w:rPr>
            <w:rStyle w:val="Hyperlink"/>
            <w:i/>
            <w:iCs/>
            <w:szCs w:val="24"/>
            <w:shd w:val="clear" w:color="auto" w:fill="FFFFFF"/>
          </w:rPr>
          <w:t>2023 NIH Data Management and Sharing Policy</w:t>
        </w:r>
      </w:hyperlink>
      <w:r w:rsidRPr="00486384">
        <w:rPr>
          <w:i/>
          <w:iCs/>
          <w:color w:val="222222"/>
          <w:szCs w:val="24"/>
          <w:shd w:val="clear" w:color="auto" w:fill="FFFFFF"/>
        </w:rPr>
        <w:t xml:space="preserve"> in the Sourcebook. </w:t>
      </w:r>
    </w:p>
    <w:p w14:paraId="1E5DD899" w14:textId="7EAE404B" w:rsidR="001F708C" w:rsidRPr="00486384" w:rsidRDefault="00B67922" w:rsidP="00B67922">
      <w:pPr>
        <w:rPr>
          <w:i/>
          <w:szCs w:val="24"/>
        </w:rPr>
      </w:pPr>
      <w:r w:rsidRPr="00486384">
        <w:rPr>
          <w:i/>
          <w:iCs/>
          <w:szCs w:val="24"/>
        </w:rPr>
        <w:t>Those who must comply with the GDS Policy, must ensure that the</w:t>
      </w:r>
      <w:r w:rsidRPr="00486384">
        <w:rPr>
          <w:szCs w:val="24"/>
        </w:rPr>
        <w:t xml:space="preserve"> </w:t>
      </w:r>
      <w:hyperlink r:id="rId38" w:anchor="step-0" w:history="1">
        <w:r w:rsidRPr="00486384">
          <w:rPr>
            <w:rStyle w:val="Hyperlink"/>
            <w:i/>
            <w:szCs w:val="24"/>
          </w:rPr>
          <w:t>Institutional Certification(s)</w:t>
        </w:r>
      </w:hyperlink>
      <w:r w:rsidRPr="00486384">
        <w:rPr>
          <w:i/>
          <w:szCs w:val="24"/>
        </w:rPr>
        <w:t xml:space="preserve"> are complete and approved by their SD or designee prior to starting the research.</w:t>
      </w:r>
      <w:r w:rsidRPr="00486384">
        <w:rPr>
          <w:i/>
          <w:iCs/>
        </w:rPr>
        <w:t xml:space="preserve"> Please contact your </w:t>
      </w:r>
      <w:hyperlink r:id="rId39" w:history="1">
        <w:r w:rsidRPr="00486384">
          <w:rPr>
            <w:rStyle w:val="Hyperlink"/>
            <w:i/>
            <w:iCs/>
          </w:rPr>
          <w:t>IC’s GPA</w:t>
        </w:r>
      </w:hyperlink>
      <w:r w:rsidRPr="00486384">
        <w:rPr>
          <w:i/>
          <w:iCs/>
        </w:rPr>
        <w:t xml:space="preserve"> for help. </w:t>
      </w:r>
      <w:r w:rsidRPr="00486384">
        <w:rPr>
          <w:i/>
          <w:szCs w:val="24"/>
        </w:rPr>
        <w:t xml:space="preserve">For more information about complying with the GDS Policy in the IRP, please review </w:t>
      </w:r>
      <w:hyperlink r:id="rId40" w:history="1">
        <w:r w:rsidRPr="00486384">
          <w:rPr>
            <w:rStyle w:val="Hyperlink"/>
            <w:i/>
            <w:szCs w:val="24"/>
          </w:rPr>
          <w:t>Implementing the GDS Policy in the IRP</w:t>
        </w:r>
      </w:hyperlink>
      <w:r w:rsidRPr="00486384">
        <w:rPr>
          <w:i/>
          <w:szCs w:val="24"/>
        </w:rPr>
        <w:t>.</w:t>
      </w:r>
    </w:p>
    <w:p w14:paraId="1E37B3C7" w14:textId="77777777" w:rsidR="00E76A6C" w:rsidRPr="00486384" w:rsidRDefault="00E76A6C" w:rsidP="00B67922">
      <w:pPr>
        <w:rPr>
          <w:i/>
          <w:szCs w:val="24"/>
        </w:rPr>
      </w:pPr>
    </w:p>
    <w:p w14:paraId="3BCB1B87" w14:textId="73099CD3" w:rsidR="00B67922" w:rsidRPr="00486384" w:rsidRDefault="00AA147E" w:rsidP="00693119">
      <w:pPr>
        <w:pStyle w:val="Heading3"/>
      </w:pPr>
      <w:bookmarkStart w:id="1431" w:name="_Toc19083806"/>
      <w:r w:rsidRPr="00486384">
        <w:t xml:space="preserve"> </w:t>
      </w:r>
      <w:bookmarkStart w:id="1432" w:name="_Ref179880605"/>
      <w:bookmarkStart w:id="1433" w:name="_Toc227591506"/>
      <w:r w:rsidR="00B67922" w:rsidRPr="00486384">
        <w:t>NIH Data Management and Sharing Policy and NIH Genomic D</w:t>
      </w:r>
      <w:bookmarkStart w:id="1434" w:name="genomic"/>
      <w:bookmarkEnd w:id="1434"/>
      <w:r w:rsidR="00B67922" w:rsidRPr="00486384">
        <w:t>ata Sharing Policy Compliance</w:t>
      </w:r>
      <w:bookmarkEnd w:id="1431"/>
      <w:bookmarkEnd w:id="1432"/>
      <w:bookmarkEnd w:id="1433"/>
    </w:p>
    <w:p w14:paraId="79EBD62B" w14:textId="77777777" w:rsidR="00B67922" w:rsidRPr="00486384" w:rsidRDefault="00B67922" w:rsidP="00B67922">
      <w:pPr>
        <w:rPr>
          <w:i/>
          <w:iCs/>
        </w:rPr>
      </w:pPr>
      <w:r w:rsidRPr="00486384">
        <w:rPr>
          <w:i/>
          <w:iCs/>
        </w:rPr>
        <w:lastRenderedPageBreak/>
        <w:t>Below is sample text that can be used in the protocol, as applicable.  Please delete the sections below that are not relevant to your research:</w:t>
      </w:r>
    </w:p>
    <w:p w14:paraId="67841E70" w14:textId="4819F678" w:rsidR="00B67922" w:rsidRPr="00486384" w:rsidRDefault="00B67922" w:rsidP="00B67922">
      <w:r w:rsidRPr="00486384">
        <w:t>This study will comply with the NIH Data Management and Sharing (DMS) Policy, which applies to all new and ongoing NIH-funded research in the IRP, as of January 25, 20</w:t>
      </w:r>
      <w:r w:rsidR="00A77218" w:rsidRPr="00486384">
        <w:t>23</w:t>
      </w:r>
      <w:r w:rsidRPr="00486384">
        <w:t xml:space="preserve">, that is associated with a ZIA, with a clinical protocol that undergoes scientific review and/or will involve genomic data sharing. </w:t>
      </w:r>
    </w:p>
    <w:p w14:paraId="7AD95C5E" w14:textId="1F253A87" w:rsidR="00557039" w:rsidRPr="00486384" w:rsidRDefault="00557039" w:rsidP="00B67922">
      <w:pPr>
        <w:rPr>
          <w:i/>
          <w:iCs/>
        </w:rPr>
      </w:pPr>
      <w:r w:rsidRPr="00486384">
        <w:rPr>
          <w:i/>
          <w:iCs/>
        </w:rPr>
        <w:t xml:space="preserve">If the study must comply with the NIH Genomic Data Sharing (GDS) Policy include the following language and ensure that the consent form addresses sharing via repository and </w:t>
      </w:r>
      <w:r w:rsidR="00AA147E" w:rsidRPr="00486384">
        <w:rPr>
          <w:i/>
          <w:iCs/>
        </w:rPr>
        <w:t>the applicable genomic summary results language, as applicable</w:t>
      </w:r>
      <w:r w:rsidRPr="00486384">
        <w:rPr>
          <w:i/>
          <w:iCs/>
        </w:rPr>
        <w:t>:</w:t>
      </w:r>
    </w:p>
    <w:p w14:paraId="5290A167" w14:textId="77777777" w:rsidR="00B67922" w:rsidRPr="00486384" w:rsidRDefault="00B67922" w:rsidP="00B67922">
      <w:pPr>
        <w:rPr>
          <w:i/>
          <w:iCs/>
        </w:rPr>
      </w:pPr>
      <w:r w:rsidRPr="00486384">
        <w:rPr>
          <w:iCs/>
        </w:rPr>
        <w:t>This study will comply with the NIH Genomic Data Sharing (GDS) Policy, which applies to all new and ongoing NIH IRP-funded research, as of August 31, 2015, that generates large-scale human or non-human genomic data, as well as the use of these data for subsequent research. Large-scale data include genome-wide association studies (GWAS), single nucleotide polymorphisms (SNP) arrays, and genome sequence, transcriptomic, epigenomic, and gene expression data.</w:t>
      </w:r>
    </w:p>
    <w:p w14:paraId="118CC9C8" w14:textId="4E3DE272" w:rsidR="00B67922" w:rsidRPr="00486384" w:rsidRDefault="00AA147E" w:rsidP="00693119">
      <w:pPr>
        <w:pStyle w:val="Heading3"/>
      </w:pPr>
      <w:r w:rsidRPr="00486384">
        <w:t xml:space="preserve"> </w:t>
      </w:r>
      <w:bookmarkStart w:id="1435" w:name="_Toc227591507"/>
      <w:r w:rsidR="00B67922" w:rsidRPr="00486384">
        <w:t xml:space="preserve">NIH </w:t>
      </w:r>
      <w:bookmarkStart w:id="1436" w:name="_Toc19083807"/>
      <w:r w:rsidR="00B67922" w:rsidRPr="00486384">
        <w:t xml:space="preserve">Public Access Policy </w:t>
      </w:r>
      <w:bookmarkEnd w:id="1436"/>
      <w:r w:rsidR="00B67922" w:rsidRPr="00486384">
        <w:t>Compliance</w:t>
      </w:r>
      <w:bookmarkEnd w:id="1435"/>
    </w:p>
    <w:p w14:paraId="6125BD92" w14:textId="77777777" w:rsidR="00B67922" w:rsidRPr="00486384" w:rsidRDefault="00B67922" w:rsidP="00B67922">
      <w:pPr>
        <w:rPr>
          <w:i/>
          <w:iCs/>
        </w:rPr>
      </w:pPr>
      <w:r w:rsidRPr="00486384">
        <w:rPr>
          <w:i/>
          <w:iCs/>
        </w:rPr>
        <w:t>Below is sample text that can be used in the protocol, as applicable.  Please delete this text and write N/A if it is not relevant to your protocol:</w:t>
      </w:r>
    </w:p>
    <w:p w14:paraId="7FE6618D" w14:textId="6A439CEA" w:rsidR="00B67922" w:rsidRPr="00486384" w:rsidRDefault="00B67922" w:rsidP="00B67922">
      <w:pPr>
        <w:rPr>
          <w:i/>
          <w:iCs/>
        </w:rPr>
      </w:pPr>
      <w:r w:rsidRPr="00486384">
        <w:rPr>
          <w:iCs/>
        </w:rPr>
        <w:t xml:space="preserve">This study will comply with the NIH Public Access Policy, which ensures that the public has access to the published results of NIH funded research. It requires scientists to submit final peer-reviewed journal manuscripts that arise from NIH funds to the digital archive </w:t>
      </w:r>
      <w:hyperlink r:id="rId41" w:history="1">
        <w:r w:rsidRPr="00486384">
          <w:rPr>
            <w:rStyle w:val="Hyperlink"/>
            <w:iCs/>
          </w:rPr>
          <w:t>PubMed Central</w:t>
        </w:r>
      </w:hyperlink>
      <w:r w:rsidRPr="00486384">
        <w:rPr>
          <w:iCs/>
        </w:rPr>
        <w:t xml:space="preserve"> upon acceptance for publication.  </w:t>
      </w:r>
    </w:p>
    <w:p w14:paraId="097F10DB" w14:textId="3AEFEDE4" w:rsidR="00781C8B" w:rsidRPr="00486384" w:rsidRDefault="00751D30" w:rsidP="00693119">
      <w:pPr>
        <w:pStyle w:val="Heading2"/>
      </w:pPr>
      <w:bookmarkStart w:id="1437" w:name="_Toc227591508"/>
      <w:bookmarkEnd w:id="1429"/>
      <w:r w:rsidRPr="00486384">
        <w:t>Collaborative Agreements</w:t>
      </w:r>
      <w:bookmarkEnd w:id="1437"/>
      <w:r w:rsidRPr="00486384">
        <w:t xml:space="preserve"> </w:t>
      </w:r>
      <w:bookmarkEnd w:id="1355"/>
      <w:bookmarkEnd w:id="1356"/>
      <w:bookmarkEnd w:id="1357"/>
      <w:bookmarkEnd w:id="1358"/>
    </w:p>
    <w:p w14:paraId="420108BB" w14:textId="519B4D01" w:rsidR="00751D30" w:rsidRPr="00486384" w:rsidRDefault="00751D30" w:rsidP="00751D30">
      <w:pPr>
        <w:rPr>
          <w:i/>
        </w:rPr>
      </w:pPr>
      <w:r w:rsidRPr="00486384">
        <w:rPr>
          <w:i/>
        </w:rPr>
        <w:t>Only include this section if applicable.</w:t>
      </w:r>
    </w:p>
    <w:p w14:paraId="6AB644FF" w14:textId="77777777" w:rsidR="00A96B73" w:rsidRPr="00486384" w:rsidRDefault="00A96B73" w:rsidP="00693119">
      <w:pPr>
        <w:pStyle w:val="Heading3"/>
      </w:pPr>
      <w:bookmarkStart w:id="1438" w:name="_Toc281240142"/>
      <w:bookmarkStart w:id="1439" w:name="_Toc281240384"/>
      <w:bookmarkStart w:id="1440" w:name="_Toc288125131"/>
      <w:bookmarkStart w:id="1441" w:name="_Toc484520935"/>
      <w:bookmarkStart w:id="1442" w:name="_Toc227591509"/>
      <w:r w:rsidRPr="00486384">
        <w:t>Agreement Type</w:t>
      </w:r>
      <w:bookmarkEnd w:id="1438"/>
      <w:bookmarkEnd w:id="1439"/>
      <w:bookmarkEnd w:id="1440"/>
      <w:bookmarkEnd w:id="1441"/>
      <w:bookmarkEnd w:id="1442"/>
    </w:p>
    <w:p w14:paraId="6D81E79D" w14:textId="0314493E" w:rsidR="00781C8B" w:rsidRPr="00486384" w:rsidRDefault="00781C8B" w:rsidP="00781C8B">
      <w:pPr>
        <w:tabs>
          <w:tab w:val="left" w:pos="360"/>
          <w:tab w:val="left" w:pos="720"/>
          <w:tab w:val="left" w:pos="1080"/>
          <w:tab w:val="left" w:pos="1440"/>
          <w:tab w:val="left" w:pos="1800"/>
        </w:tabs>
        <w:rPr>
          <w:i/>
          <w:szCs w:val="24"/>
        </w:rPr>
      </w:pPr>
      <w:r w:rsidRPr="00486384">
        <w:rPr>
          <w:i/>
          <w:szCs w:val="24"/>
        </w:rPr>
        <w:t>If the investigational study agent is provided by another party under a Collaborative Agreement [Cooperative Research and Development Agreement (CRADA</w:t>
      </w:r>
      <w:r w:rsidR="005564EF" w:rsidRPr="00486384">
        <w:rPr>
          <w:i/>
          <w:szCs w:val="24"/>
        </w:rPr>
        <w:t xml:space="preserve">) or </w:t>
      </w:r>
      <w:r w:rsidRPr="00486384">
        <w:rPr>
          <w:i/>
          <w:szCs w:val="24"/>
        </w:rPr>
        <w:t>Clinical Trials Agreement (CTA)</w:t>
      </w:r>
      <w:r w:rsidR="00321878" w:rsidRPr="00486384">
        <w:rPr>
          <w:i/>
          <w:szCs w:val="24"/>
        </w:rPr>
        <w:t>]</w:t>
      </w:r>
      <w:r w:rsidR="00DC351A" w:rsidRPr="00486384">
        <w:rPr>
          <w:i/>
          <w:szCs w:val="24"/>
        </w:rPr>
        <w:t xml:space="preserve">, </w:t>
      </w:r>
      <w:r w:rsidRPr="00486384">
        <w:rPr>
          <w:i/>
          <w:szCs w:val="24"/>
        </w:rPr>
        <w:t>with the Pharmaceutical Company</w:t>
      </w:r>
      <w:r w:rsidR="00DC351A" w:rsidRPr="00486384">
        <w:rPr>
          <w:i/>
          <w:szCs w:val="24"/>
        </w:rPr>
        <w:t xml:space="preserve"> or other Institution</w:t>
      </w:r>
      <w:r w:rsidRPr="00486384">
        <w:rPr>
          <w:i/>
          <w:szCs w:val="24"/>
        </w:rPr>
        <w:t>,</w:t>
      </w:r>
      <w:r w:rsidR="005564EF" w:rsidRPr="00486384">
        <w:rPr>
          <w:i/>
          <w:szCs w:val="24"/>
        </w:rPr>
        <w:t xml:space="preserve"> or if a Confidential Disclosure Agreement (CDA) is associated with the protocol,</w:t>
      </w:r>
      <w:r w:rsidRPr="00486384">
        <w:rPr>
          <w:i/>
          <w:szCs w:val="24"/>
        </w:rPr>
        <w:t xml:space="preserve"> this section must be included in the protocol.</w:t>
      </w:r>
      <w:r w:rsidR="009E4632" w:rsidRPr="00486384">
        <w:rPr>
          <w:i/>
          <w:szCs w:val="24"/>
        </w:rPr>
        <w:t xml:space="preserve"> </w:t>
      </w:r>
      <w:r w:rsidRPr="00486384">
        <w:rPr>
          <w:i/>
          <w:szCs w:val="24"/>
        </w:rPr>
        <w:t>Information on the investigational study agent’s Agreement status should be described in this section.</w:t>
      </w:r>
      <w:r w:rsidR="009E4632" w:rsidRPr="00486384">
        <w:rPr>
          <w:i/>
          <w:szCs w:val="24"/>
        </w:rPr>
        <w:t xml:space="preserve"> </w:t>
      </w:r>
      <w:r w:rsidRPr="00486384">
        <w:rPr>
          <w:i/>
          <w:szCs w:val="24"/>
        </w:rPr>
        <w:t xml:space="preserve">If no Collaborative Agreement applies to the investigational study agent, this section should be marked </w:t>
      </w:r>
      <w:r w:rsidR="00840870" w:rsidRPr="00486384">
        <w:rPr>
          <w:i/>
          <w:szCs w:val="24"/>
        </w:rPr>
        <w:t>as not applicable.</w:t>
      </w:r>
      <w:r w:rsidRPr="00486384">
        <w:rPr>
          <w:i/>
          <w:szCs w:val="24"/>
        </w:rPr>
        <w:t xml:space="preserve"> </w:t>
      </w:r>
    </w:p>
    <w:p w14:paraId="2B9F7157" w14:textId="77777777" w:rsidR="00F72B30" w:rsidRPr="00486384" w:rsidRDefault="00F72B30" w:rsidP="00F72B30">
      <w:pPr>
        <w:tabs>
          <w:tab w:val="left" w:pos="360"/>
          <w:tab w:val="left" w:pos="720"/>
          <w:tab w:val="left" w:pos="1080"/>
          <w:tab w:val="left" w:pos="1440"/>
          <w:tab w:val="left" w:pos="1800"/>
        </w:tabs>
        <w:rPr>
          <w:i/>
          <w:szCs w:val="24"/>
        </w:rPr>
      </w:pPr>
      <w:r w:rsidRPr="00486384">
        <w:rPr>
          <w:i/>
          <w:szCs w:val="24"/>
        </w:rPr>
        <w:t xml:space="preserve">Once the agreements are executed, please include the number identifying the agreement. </w:t>
      </w:r>
    </w:p>
    <w:p w14:paraId="0E9530F4" w14:textId="4B7B1436" w:rsidR="005D3821" w:rsidRPr="00486384" w:rsidRDefault="005D3821" w:rsidP="005D3821">
      <w:pPr>
        <w:tabs>
          <w:tab w:val="left" w:pos="360"/>
          <w:tab w:val="left" w:pos="720"/>
          <w:tab w:val="left" w:pos="1080"/>
          <w:tab w:val="left" w:pos="1440"/>
          <w:tab w:val="left" w:pos="1800"/>
        </w:tabs>
        <w:rPr>
          <w:szCs w:val="24"/>
        </w:rPr>
      </w:pPr>
      <w:bookmarkStart w:id="1443" w:name="_Toc484520936"/>
      <w:bookmarkEnd w:id="1443"/>
      <w:r w:rsidRPr="00486384">
        <w:rPr>
          <w:i/>
          <w:szCs w:val="24"/>
        </w:rPr>
        <w:t xml:space="preserve">For multi-center studies where specimens are being sent between sites for processing, the following language may be used </w:t>
      </w:r>
      <w:r w:rsidR="00781F4A" w:rsidRPr="00486384">
        <w:rPr>
          <w:i/>
          <w:szCs w:val="24"/>
        </w:rPr>
        <w:t>if approved by your IC Tech Transfer Office</w:t>
      </w:r>
      <w:r w:rsidRPr="00486384">
        <w:rPr>
          <w:i/>
          <w:szCs w:val="24"/>
        </w:rPr>
        <w:t xml:space="preserve">: </w:t>
      </w:r>
      <w:r w:rsidRPr="00486384">
        <w:rPr>
          <w:b/>
          <w:bCs/>
          <w:szCs w:val="24"/>
        </w:rPr>
        <w:t xml:space="preserve">Transfers that are associated with correlative studies conducted under an approved protocol: </w:t>
      </w:r>
      <w:r w:rsidRPr="00486384">
        <w:rPr>
          <w:szCs w:val="24"/>
        </w:rPr>
        <w:t xml:space="preserve">Investigators in the NIH intramural program may participate in multi-site clinical trials (either as a site or as the coordinating center) under which human materials are transferred from the intramural program to another site for correlative studies that are part of the approved protocol. In such a situation, the protocol clearly documents the tests conducted under the correlative studies, and </w:t>
      </w:r>
      <w:r w:rsidRPr="00486384">
        <w:rPr>
          <w:szCs w:val="24"/>
        </w:rPr>
        <w:lastRenderedPageBreak/>
        <w:t>each institution participating in the clinical study is bound by the terms of their Protocol and their obligations under the statutes and regulations.</w:t>
      </w:r>
      <w:r w:rsidR="009E4632" w:rsidRPr="00486384">
        <w:rPr>
          <w:szCs w:val="24"/>
        </w:rPr>
        <w:t xml:space="preserve"> </w:t>
      </w:r>
      <w:r w:rsidRPr="00486384">
        <w:rPr>
          <w:szCs w:val="24"/>
        </w:rPr>
        <w:t>In addition, intramural protocols are cleared by the IC Clinical Director.</w:t>
      </w:r>
      <w:r w:rsidR="009E4632" w:rsidRPr="00486384">
        <w:rPr>
          <w:szCs w:val="24"/>
        </w:rPr>
        <w:t xml:space="preserve"> </w:t>
      </w:r>
      <w:r w:rsidRPr="00486384">
        <w:rPr>
          <w:szCs w:val="24"/>
        </w:rPr>
        <w:t>In such situations, use of an HM-MTA is not necessary for these transfers.</w:t>
      </w:r>
    </w:p>
    <w:p w14:paraId="7E2D260B" w14:textId="5ED00E57" w:rsidR="0009406F" w:rsidRPr="00486384" w:rsidRDefault="0009406F" w:rsidP="00693119">
      <w:pPr>
        <w:pStyle w:val="Heading2"/>
      </w:pPr>
      <w:bookmarkStart w:id="1444" w:name="_Toc227591510"/>
      <w:r w:rsidRPr="00486384">
        <w:t>Conflict of Interest Policy</w:t>
      </w:r>
      <w:bookmarkEnd w:id="1444"/>
    </w:p>
    <w:p w14:paraId="4358C5A6" w14:textId="77777777" w:rsidR="0009406F" w:rsidRPr="00486384" w:rsidRDefault="0009406F" w:rsidP="0009406F">
      <w:pPr>
        <w:rPr>
          <w:i/>
        </w:rPr>
      </w:pPr>
      <w:r w:rsidRPr="00486384">
        <w:rPr>
          <w:i/>
        </w:rPr>
        <w:t xml:space="preserve">This section should include a description of how the study will manage actual or perceived conflicts of interest. </w:t>
      </w:r>
    </w:p>
    <w:p w14:paraId="779A8FB2" w14:textId="77777777" w:rsidR="0009406F" w:rsidRPr="00486384" w:rsidRDefault="0009406F" w:rsidP="0009406F">
      <w:pPr>
        <w:rPr>
          <w:i/>
        </w:rPr>
      </w:pPr>
      <w:r w:rsidRPr="00486384">
        <w:rPr>
          <w:i/>
        </w:rPr>
        <w:t>Example text provided as a guide, customize as needed:</w:t>
      </w:r>
    </w:p>
    <w:p w14:paraId="6EC2FEB0" w14:textId="338B3FBA" w:rsidR="0009406F" w:rsidRPr="00486384" w:rsidRDefault="0009406F" w:rsidP="0009406F">
      <w:r w:rsidRPr="00486384">
        <w:t>The independence of this study from any actual or perceived influence, such as by the pharmaceutical industry, is critical.  Therefore, any actual conflict of interest of persons who have a role in the design, conduct, analysis, publication, or any aspect of this trial will be disclosed and managed. Furthermore, persons who have a perceived conflict of interest will be required to have such conflicts managed in a way that is appropriate to their participation in the design and conduct of this trial.  The study leadership in conjunction with the &lt;specify NIH Institute or Center (IC)&gt; has established policies and procedures for all study group members to disclose all conflicts of interest and will establish a mechanism for the management of all reported dualities of interest.</w:t>
      </w:r>
    </w:p>
    <w:p w14:paraId="001882FA" w14:textId="6C1D492B" w:rsidR="0047729B" w:rsidRPr="00486384" w:rsidRDefault="00A95B77">
      <w:pPr>
        <w:pStyle w:val="Heading1"/>
      </w:pPr>
      <w:bookmarkStart w:id="1445" w:name="_Toc227591511"/>
      <w:r w:rsidRPr="00486384">
        <w:t>ABBREVIATIONS</w:t>
      </w:r>
      <w:bookmarkEnd w:id="1445"/>
    </w:p>
    <w:p w14:paraId="782F1136" w14:textId="77777777" w:rsidR="0047729B" w:rsidRPr="00486384" w:rsidRDefault="0047729B" w:rsidP="005A4C06">
      <w:pPr>
        <w:rPr>
          <w:rFonts w:eastAsia="Times New Roman"/>
          <w:i/>
          <w:szCs w:val="24"/>
        </w:rPr>
      </w:pPr>
      <w:r w:rsidRPr="00486384">
        <w:rPr>
          <w:rFonts w:eastAsia="Times New Roman"/>
          <w:i/>
          <w:szCs w:val="24"/>
        </w:rPr>
        <w:t xml:space="preserve">The list below includes abbreviations utilized in this template.  However, this list should be customized for each protocol (i.e., abbreviations not used should be removed and new abbreviations used should be added </w:t>
      </w:r>
      <w:r w:rsidRPr="00486384">
        <w:rPr>
          <w:i/>
        </w:rPr>
        <w:t>to</w:t>
      </w:r>
      <w:r w:rsidRPr="00486384">
        <w:rPr>
          <w:rFonts w:eastAsia="Times New Roman"/>
          <w:i/>
          <w:szCs w:val="24"/>
        </w:rPr>
        <w:t xml:space="preserve">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9"/>
      </w:tblGrid>
      <w:tr w:rsidR="0047729B" w:rsidRPr="00486384" w14:paraId="48AF5E5C" w14:textId="77777777" w:rsidTr="006D0FE5">
        <w:trPr>
          <w:cantSplit/>
          <w:trHeight w:val="144"/>
        </w:trPr>
        <w:tc>
          <w:tcPr>
            <w:tcW w:w="0" w:type="auto"/>
            <w:shd w:val="clear" w:color="auto" w:fill="auto"/>
          </w:tcPr>
          <w:p w14:paraId="5E3FA3EE" w14:textId="77777777" w:rsidR="0047729B" w:rsidRPr="00486384" w:rsidRDefault="0047729B" w:rsidP="00376CDD">
            <w:pPr>
              <w:spacing w:before="0" w:after="0"/>
            </w:pPr>
            <w:r w:rsidRPr="00486384">
              <w:t>AE</w:t>
            </w:r>
          </w:p>
        </w:tc>
        <w:tc>
          <w:tcPr>
            <w:tcW w:w="0" w:type="auto"/>
            <w:shd w:val="clear" w:color="auto" w:fill="auto"/>
          </w:tcPr>
          <w:p w14:paraId="4A80C26B" w14:textId="77777777" w:rsidR="0047729B" w:rsidRPr="00486384" w:rsidRDefault="0047729B" w:rsidP="00376CDD">
            <w:pPr>
              <w:spacing w:before="0" w:after="0"/>
            </w:pPr>
            <w:r w:rsidRPr="00486384">
              <w:t>Adverse Event</w:t>
            </w:r>
          </w:p>
        </w:tc>
      </w:tr>
      <w:tr w:rsidR="0047729B" w:rsidRPr="00486384" w14:paraId="7C991F9D" w14:textId="77777777" w:rsidTr="006D0FE5">
        <w:trPr>
          <w:cantSplit/>
          <w:trHeight w:val="144"/>
        </w:trPr>
        <w:tc>
          <w:tcPr>
            <w:tcW w:w="0" w:type="auto"/>
            <w:shd w:val="clear" w:color="auto" w:fill="auto"/>
          </w:tcPr>
          <w:p w14:paraId="0AC3C0F3" w14:textId="77777777" w:rsidR="0047729B" w:rsidRPr="00486384" w:rsidRDefault="0047729B" w:rsidP="00376CDD">
            <w:pPr>
              <w:spacing w:before="0" w:after="0"/>
            </w:pPr>
            <w:r w:rsidRPr="00486384">
              <w:t>ANCOVA</w:t>
            </w:r>
          </w:p>
        </w:tc>
        <w:tc>
          <w:tcPr>
            <w:tcW w:w="0" w:type="auto"/>
            <w:shd w:val="clear" w:color="auto" w:fill="auto"/>
          </w:tcPr>
          <w:p w14:paraId="12CDCF5F" w14:textId="77777777" w:rsidR="0047729B" w:rsidRPr="00486384" w:rsidRDefault="0047729B" w:rsidP="00376CDD">
            <w:pPr>
              <w:spacing w:before="0" w:after="0"/>
            </w:pPr>
            <w:r w:rsidRPr="00486384">
              <w:t>Analysis of Covariance</w:t>
            </w:r>
          </w:p>
        </w:tc>
      </w:tr>
      <w:tr w:rsidR="0047729B" w:rsidRPr="00486384" w14:paraId="06A0594B" w14:textId="77777777" w:rsidTr="006D0FE5">
        <w:trPr>
          <w:cantSplit/>
          <w:trHeight w:val="144"/>
        </w:trPr>
        <w:tc>
          <w:tcPr>
            <w:tcW w:w="0" w:type="auto"/>
            <w:shd w:val="clear" w:color="auto" w:fill="auto"/>
          </w:tcPr>
          <w:p w14:paraId="195EBB68" w14:textId="77777777" w:rsidR="0047729B" w:rsidRPr="00486384" w:rsidRDefault="0047729B" w:rsidP="00376CDD">
            <w:pPr>
              <w:spacing w:before="0" w:after="0"/>
            </w:pPr>
            <w:r w:rsidRPr="00486384">
              <w:t>CFR</w:t>
            </w:r>
          </w:p>
        </w:tc>
        <w:tc>
          <w:tcPr>
            <w:tcW w:w="0" w:type="auto"/>
            <w:shd w:val="clear" w:color="auto" w:fill="auto"/>
          </w:tcPr>
          <w:p w14:paraId="62483183" w14:textId="77777777" w:rsidR="0047729B" w:rsidRPr="00486384" w:rsidRDefault="0047729B" w:rsidP="00376CDD">
            <w:pPr>
              <w:spacing w:before="0" w:after="0"/>
            </w:pPr>
            <w:r w:rsidRPr="00486384">
              <w:t>Code of Federal Regulations</w:t>
            </w:r>
          </w:p>
        </w:tc>
      </w:tr>
      <w:tr w:rsidR="0047729B" w:rsidRPr="00486384" w14:paraId="70A1135E" w14:textId="77777777" w:rsidTr="006D0FE5">
        <w:trPr>
          <w:cantSplit/>
          <w:trHeight w:val="144"/>
        </w:trPr>
        <w:tc>
          <w:tcPr>
            <w:tcW w:w="0" w:type="auto"/>
            <w:shd w:val="clear" w:color="auto" w:fill="auto"/>
          </w:tcPr>
          <w:p w14:paraId="508E3889" w14:textId="77777777" w:rsidR="0047729B" w:rsidRPr="00486384" w:rsidRDefault="0047729B" w:rsidP="00376CDD">
            <w:pPr>
              <w:spacing w:before="0" w:after="0"/>
            </w:pPr>
            <w:r w:rsidRPr="00486384">
              <w:t>CLIA</w:t>
            </w:r>
          </w:p>
        </w:tc>
        <w:tc>
          <w:tcPr>
            <w:tcW w:w="0" w:type="auto"/>
            <w:shd w:val="clear" w:color="auto" w:fill="auto"/>
          </w:tcPr>
          <w:p w14:paraId="7B1BB2A3" w14:textId="77777777" w:rsidR="0047729B" w:rsidRPr="00486384" w:rsidRDefault="0047729B" w:rsidP="00376CDD">
            <w:pPr>
              <w:spacing w:before="0" w:after="0"/>
            </w:pPr>
            <w:r w:rsidRPr="00486384">
              <w:t>Clinical Laboratory Improvement Amendments</w:t>
            </w:r>
          </w:p>
        </w:tc>
      </w:tr>
      <w:tr w:rsidR="0047729B" w:rsidRPr="00486384" w14:paraId="70FFA793" w14:textId="77777777" w:rsidTr="006D0FE5">
        <w:trPr>
          <w:cantSplit/>
          <w:trHeight w:val="144"/>
        </w:trPr>
        <w:tc>
          <w:tcPr>
            <w:tcW w:w="0" w:type="auto"/>
            <w:shd w:val="clear" w:color="auto" w:fill="auto"/>
          </w:tcPr>
          <w:p w14:paraId="6E70FC99" w14:textId="77777777" w:rsidR="0047729B" w:rsidRPr="00486384" w:rsidRDefault="0047729B" w:rsidP="00376CDD">
            <w:pPr>
              <w:spacing w:before="0" w:after="0"/>
            </w:pPr>
            <w:r w:rsidRPr="00486384">
              <w:t>CMP</w:t>
            </w:r>
          </w:p>
        </w:tc>
        <w:tc>
          <w:tcPr>
            <w:tcW w:w="0" w:type="auto"/>
            <w:shd w:val="clear" w:color="auto" w:fill="auto"/>
          </w:tcPr>
          <w:p w14:paraId="7F9778BB" w14:textId="77777777" w:rsidR="0047729B" w:rsidRPr="00486384" w:rsidRDefault="0047729B" w:rsidP="00376CDD">
            <w:pPr>
              <w:spacing w:before="0" w:after="0"/>
            </w:pPr>
            <w:r w:rsidRPr="00486384">
              <w:t>Clinical Monitoring Plan</w:t>
            </w:r>
          </w:p>
        </w:tc>
      </w:tr>
      <w:tr w:rsidR="0047729B" w:rsidRPr="00486384" w14:paraId="47686D98" w14:textId="77777777" w:rsidTr="006D0FE5">
        <w:trPr>
          <w:cantSplit/>
          <w:trHeight w:val="144"/>
        </w:trPr>
        <w:tc>
          <w:tcPr>
            <w:tcW w:w="0" w:type="auto"/>
            <w:shd w:val="clear" w:color="auto" w:fill="auto"/>
          </w:tcPr>
          <w:p w14:paraId="1ACCA62B" w14:textId="77777777" w:rsidR="0047729B" w:rsidRPr="00486384" w:rsidRDefault="0047729B" w:rsidP="00376CDD">
            <w:pPr>
              <w:spacing w:before="0" w:after="0"/>
            </w:pPr>
            <w:r w:rsidRPr="00486384">
              <w:t>COC</w:t>
            </w:r>
          </w:p>
        </w:tc>
        <w:tc>
          <w:tcPr>
            <w:tcW w:w="0" w:type="auto"/>
            <w:shd w:val="clear" w:color="auto" w:fill="auto"/>
          </w:tcPr>
          <w:p w14:paraId="380F8B86" w14:textId="77777777" w:rsidR="0047729B" w:rsidRPr="00486384" w:rsidRDefault="0047729B" w:rsidP="00376CDD">
            <w:pPr>
              <w:spacing w:before="0" w:after="0"/>
            </w:pPr>
            <w:r w:rsidRPr="00486384">
              <w:t>Certificate of Confidentiality</w:t>
            </w:r>
          </w:p>
        </w:tc>
      </w:tr>
      <w:tr w:rsidR="0047729B" w:rsidRPr="00486384" w14:paraId="54B29766" w14:textId="77777777" w:rsidTr="006D0FE5">
        <w:trPr>
          <w:cantSplit/>
          <w:trHeight w:val="144"/>
        </w:trPr>
        <w:tc>
          <w:tcPr>
            <w:tcW w:w="0" w:type="auto"/>
            <w:shd w:val="clear" w:color="auto" w:fill="auto"/>
          </w:tcPr>
          <w:p w14:paraId="0C4138DD" w14:textId="77777777" w:rsidR="0047729B" w:rsidRPr="00486384" w:rsidRDefault="0047729B" w:rsidP="00376CDD">
            <w:pPr>
              <w:spacing w:before="0" w:after="0"/>
            </w:pPr>
            <w:r w:rsidRPr="00486384">
              <w:t>CONSORT</w:t>
            </w:r>
          </w:p>
        </w:tc>
        <w:tc>
          <w:tcPr>
            <w:tcW w:w="0" w:type="auto"/>
            <w:shd w:val="clear" w:color="auto" w:fill="auto"/>
          </w:tcPr>
          <w:p w14:paraId="3D2F2531" w14:textId="77777777" w:rsidR="0047729B" w:rsidRPr="00486384" w:rsidRDefault="0047729B" w:rsidP="00376CDD">
            <w:pPr>
              <w:spacing w:before="0" w:after="0"/>
            </w:pPr>
            <w:r w:rsidRPr="00486384">
              <w:rPr>
                <w:lang w:val="en-GB"/>
              </w:rPr>
              <w:t>Consolidated Standards of Reporting Trials</w:t>
            </w:r>
          </w:p>
        </w:tc>
      </w:tr>
      <w:tr w:rsidR="0047729B" w:rsidRPr="00486384" w14:paraId="5B2F8A63" w14:textId="77777777" w:rsidTr="006D0FE5">
        <w:trPr>
          <w:cantSplit/>
          <w:trHeight w:val="144"/>
        </w:trPr>
        <w:tc>
          <w:tcPr>
            <w:tcW w:w="0" w:type="auto"/>
            <w:shd w:val="clear" w:color="auto" w:fill="auto"/>
          </w:tcPr>
          <w:p w14:paraId="626712A6" w14:textId="77777777" w:rsidR="0047729B" w:rsidRPr="00486384" w:rsidRDefault="0047729B" w:rsidP="00376CDD">
            <w:pPr>
              <w:spacing w:before="0" w:after="0"/>
            </w:pPr>
            <w:r w:rsidRPr="00486384">
              <w:t>CRF</w:t>
            </w:r>
          </w:p>
        </w:tc>
        <w:tc>
          <w:tcPr>
            <w:tcW w:w="0" w:type="auto"/>
            <w:shd w:val="clear" w:color="auto" w:fill="auto"/>
          </w:tcPr>
          <w:p w14:paraId="2743480B" w14:textId="77777777" w:rsidR="0047729B" w:rsidRPr="00486384" w:rsidRDefault="0047729B" w:rsidP="00376CDD">
            <w:pPr>
              <w:spacing w:before="0" w:after="0"/>
            </w:pPr>
            <w:r w:rsidRPr="00486384">
              <w:t>Case Report Form</w:t>
            </w:r>
          </w:p>
        </w:tc>
      </w:tr>
      <w:tr w:rsidR="0047729B" w:rsidRPr="00486384" w14:paraId="26759318" w14:textId="77777777" w:rsidTr="006D0FE5">
        <w:trPr>
          <w:cantSplit/>
          <w:trHeight w:val="144"/>
        </w:trPr>
        <w:tc>
          <w:tcPr>
            <w:tcW w:w="0" w:type="auto"/>
            <w:shd w:val="clear" w:color="auto" w:fill="auto"/>
          </w:tcPr>
          <w:p w14:paraId="49DCE13D" w14:textId="77777777" w:rsidR="0047729B" w:rsidRPr="00486384" w:rsidRDefault="0047729B" w:rsidP="00376CDD">
            <w:pPr>
              <w:spacing w:before="0" w:after="0"/>
            </w:pPr>
            <w:r w:rsidRPr="00486384">
              <w:t>DCC</w:t>
            </w:r>
          </w:p>
        </w:tc>
        <w:tc>
          <w:tcPr>
            <w:tcW w:w="0" w:type="auto"/>
            <w:shd w:val="clear" w:color="auto" w:fill="auto"/>
          </w:tcPr>
          <w:p w14:paraId="39B9C2DE" w14:textId="77777777" w:rsidR="0047729B" w:rsidRPr="00486384" w:rsidRDefault="0047729B" w:rsidP="00376CDD">
            <w:pPr>
              <w:spacing w:before="0" w:after="0"/>
            </w:pPr>
            <w:r w:rsidRPr="00486384">
              <w:t>Data Coordinating Center</w:t>
            </w:r>
          </w:p>
        </w:tc>
      </w:tr>
      <w:tr w:rsidR="0047729B" w:rsidRPr="00486384" w14:paraId="132B4F72" w14:textId="77777777" w:rsidTr="006D0FE5">
        <w:trPr>
          <w:cantSplit/>
          <w:trHeight w:val="144"/>
        </w:trPr>
        <w:tc>
          <w:tcPr>
            <w:tcW w:w="0" w:type="auto"/>
            <w:shd w:val="clear" w:color="auto" w:fill="auto"/>
          </w:tcPr>
          <w:p w14:paraId="0798CE66" w14:textId="77777777" w:rsidR="0047729B" w:rsidRPr="00486384" w:rsidRDefault="0047729B" w:rsidP="00376CDD">
            <w:pPr>
              <w:spacing w:before="0" w:after="0"/>
            </w:pPr>
            <w:r w:rsidRPr="00486384">
              <w:t>DHHS</w:t>
            </w:r>
          </w:p>
        </w:tc>
        <w:tc>
          <w:tcPr>
            <w:tcW w:w="0" w:type="auto"/>
            <w:shd w:val="clear" w:color="auto" w:fill="auto"/>
          </w:tcPr>
          <w:p w14:paraId="0C32C7E5" w14:textId="77777777" w:rsidR="0047729B" w:rsidRPr="00486384" w:rsidRDefault="0047729B" w:rsidP="00376CDD">
            <w:pPr>
              <w:spacing w:before="0" w:after="0"/>
            </w:pPr>
            <w:r w:rsidRPr="00486384">
              <w:t>Department of Health and Human Services</w:t>
            </w:r>
          </w:p>
        </w:tc>
      </w:tr>
      <w:tr w:rsidR="0047729B" w:rsidRPr="00486384" w14:paraId="304F717C" w14:textId="77777777" w:rsidTr="006D0FE5">
        <w:trPr>
          <w:cantSplit/>
          <w:trHeight w:val="144"/>
        </w:trPr>
        <w:tc>
          <w:tcPr>
            <w:tcW w:w="0" w:type="auto"/>
            <w:shd w:val="clear" w:color="auto" w:fill="auto"/>
          </w:tcPr>
          <w:p w14:paraId="7F93852D" w14:textId="77777777" w:rsidR="0047729B" w:rsidRPr="00486384" w:rsidRDefault="0047729B" w:rsidP="00376CDD">
            <w:pPr>
              <w:spacing w:before="0" w:after="0"/>
            </w:pPr>
            <w:r w:rsidRPr="00486384">
              <w:t>DSMB</w:t>
            </w:r>
          </w:p>
        </w:tc>
        <w:tc>
          <w:tcPr>
            <w:tcW w:w="0" w:type="auto"/>
            <w:shd w:val="clear" w:color="auto" w:fill="auto"/>
          </w:tcPr>
          <w:p w14:paraId="59691B76" w14:textId="77777777" w:rsidR="0047729B" w:rsidRPr="00486384" w:rsidRDefault="0047729B" w:rsidP="00376CDD">
            <w:pPr>
              <w:spacing w:before="0" w:after="0"/>
            </w:pPr>
            <w:r w:rsidRPr="00486384">
              <w:t>Data Safety Monitoring Board</w:t>
            </w:r>
          </w:p>
        </w:tc>
      </w:tr>
      <w:tr w:rsidR="0047729B" w:rsidRPr="00486384" w14:paraId="78FA1FF5" w14:textId="77777777" w:rsidTr="006D0FE5">
        <w:trPr>
          <w:cantSplit/>
          <w:trHeight w:val="144"/>
        </w:trPr>
        <w:tc>
          <w:tcPr>
            <w:tcW w:w="0" w:type="auto"/>
            <w:shd w:val="clear" w:color="auto" w:fill="auto"/>
          </w:tcPr>
          <w:p w14:paraId="72C15FEF" w14:textId="77777777" w:rsidR="0047729B" w:rsidRPr="00486384" w:rsidRDefault="0047729B" w:rsidP="00376CDD">
            <w:pPr>
              <w:spacing w:before="0" w:after="0"/>
            </w:pPr>
            <w:r w:rsidRPr="00486384">
              <w:t>DRE</w:t>
            </w:r>
          </w:p>
        </w:tc>
        <w:tc>
          <w:tcPr>
            <w:tcW w:w="0" w:type="auto"/>
            <w:shd w:val="clear" w:color="auto" w:fill="auto"/>
          </w:tcPr>
          <w:p w14:paraId="7F8A555F" w14:textId="77777777" w:rsidR="0047729B" w:rsidRPr="00486384" w:rsidRDefault="0047729B" w:rsidP="00376CDD">
            <w:pPr>
              <w:spacing w:before="0" w:after="0"/>
            </w:pPr>
            <w:r w:rsidRPr="00486384">
              <w:t>Disease-Related Event</w:t>
            </w:r>
          </w:p>
        </w:tc>
      </w:tr>
      <w:tr w:rsidR="0047729B" w:rsidRPr="00486384" w14:paraId="7D567804" w14:textId="77777777" w:rsidTr="006D0FE5">
        <w:trPr>
          <w:cantSplit/>
          <w:trHeight w:val="144"/>
        </w:trPr>
        <w:tc>
          <w:tcPr>
            <w:tcW w:w="0" w:type="auto"/>
            <w:shd w:val="clear" w:color="auto" w:fill="auto"/>
          </w:tcPr>
          <w:p w14:paraId="2EA90359" w14:textId="77777777" w:rsidR="0047729B" w:rsidRPr="00486384" w:rsidRDefault="0047729B" w:rsidP="00376CDD">
            <w:pPr>
              <w:spacing w:before="0" w:after="0"/>
            </w:pPr>
            <w:r w:rsidRPr="00486384">
              <w:t>EC</w:t>
            </w:r>
          </w:p>
        </w:tc>
        <w:tc>
          <w:tcPr>
            <w:tcW w:w="0" w:type="auto"/>
            <w:shd w:val="clear" w:color="auto" w:fill="auto"/>
          </w:tcPr>
          <w:p w14:paraId="24F2453A" w14:textId="77777777" w:rsidR="0047729B" w:rsidRPr="00486384" w:rsidRDefault="0047729B" w:rsidP="00376CDD">
            <w:pPr>
              <w:spacing w:before="0" w:after="0"/>
            </w:pPr>
            <w:r w:rsidRPr="00486384">
              <w:t>Ethics Committee</w:t>
            </w:r>
          </w:p>
        </w:tc>
      </w:tr>
      <w:tr w:rsidR="0047729B" w:rsidRPr="00486384" w14:paraId="33F01DF9" w14:textId="77777777" w:rsidTr="006D0FE5">
        <w:trPr>
          <w:cantSplit/>
          <w:trHeight w:val="144"/>
        </w:trPr>
        <w:tc>
          <w:tcPr>
            <w:tcW w:w="0" w:type="auto"/>
            <w:shd w:val="clear" w:color="auto" w:fill="auto"/>
          </w:tcPr>
          <w:p w14:paraId="79472943" w14:textId="77777777" w:rsidR="0047729B" w:rsidRPr="00486384" w:rsidRDefault="0047729B" w:rsidP="00376CDD">
            <w:pPr>
              <w:spacing w:before="0" w:after="0"/>
            </w:pPr>
            <w:r w:rsidRPr="00486384">
              <w:t>eCRF</w:t>
            </w:r>
          </w:p>
        </w:tc>
        <w:tc>
          <w:tcPr>
            <w:tcW w:w="0" w:type="auto"/>
            <w:shd w:val="clear" w:color="auto" w:fill="auto"/>
          </w:tcPr>
          <w:p w14:paraId="3A06DA43" w14:textId="77777777" w:rsidR="0047729B" w:rsidRPr="00486384" w:rsidRDefault="0047729B" w:rsidP="00376CDD">
            <w:pPr>
              <w:spacing w:before="0" w:after="0"/>
            </w:pPr>
            <w:r w:rsidRPr="00486384">
              <w:t>Electronic Case Report Forms</w:t>
            </w:r>
          </w:p>
        </w:tc>
      </w:tr>
      <w:tr w:rsidR="0047729B" w:rsidRPr="00486384" w14:paraId="321C2F96" w14:textId="77777777" w:rsidTr="006D0FE5">
        <w:trPr>
          <w:cantSplit/>
          <w:trHeight w:val="144"/>
        </w:trPr>
        <w:tc>
          <w:tcPr>
            <w:tcW w:w="0" w:type="auto"/>
            <w:shd w:val="clear" w:color="auto" w:fill="auto"/>
          </w:tcPr>
          <w:p w14:paraId="1DBAA6EF" w14:textId="77777777" w:rsidR="0047729B" w:rsidRPr="00486384" w:rsidRDefault="0047729B" w:rsidP="00376CDD">
            <w:pPr>
              <w:spacing w:before="0" w:after="0"/>
            </w:pPr>
            <w:r w:rsidRPr="00486384">
              <w:t>FDA</w:t>
            </w:r>
          </w:p>
        </w:tc>
        <w:tc>
          <w:tcPr>
            <w:tcW w:w="0" w:type="auto"/>
            <w:shd w:val="clear" w:color="auto" w:fill="auto"/>
          </w:tcPr>
          <w:p w14:paraId="1CA2F19F" w14:textId="77777777" w:rsidR="0047729B" w:rsidRPr="00486384" w:rsidRDefault="0047729B" w:rsidP="00376CDD">
            <w:pPr>
              <w:spacing w:before="0" w:after="0"/>
            </w:pPr>
            <w:r w:rsidRPr="00486384">
              <w:t>Food and Drug Administration</w:t>
            </w:r>
          </w:p>
        </w:tc>
      </w:tr>
      <w:tr w:rsidR="0047729B" w:rsidRPr="00486384" w14:paraId="7E9EA2F3" w14:textId="77777777" w:rsidTr="006D0FE5">
        <w:trPr>
          <w:cantSplit/>
          <w:trHeight w:val="144"/>
        </w:trPr>
        <w:tc>
          <w:tcPr>
            <w:tcW w:w="0" w:type="auto"/>
            <w:shd w:val="clear" w:color="auto" w:fill="auto"/>
          </w:tcPr>
          <w:p w14:paraId="7E5A6AA0" w14:textId="77777777" w:rsidR="0047729B" w:rsidRPr="00486384" w:rsidRDefault="0047729B" w:rsidP="00376CDD">
            <w:pPr>
              <w:spacing w:before="0" w:after="0"/>
            </w:pPr>
            <w:r w:rsidRPr="00486384">
              <w:t>FDAAA</w:t>
            </w:r>
          </w:p>
        </w:tc>
        <w:tc>
          <w:tcPr>
            <w:tcW w:w="0" w:type="auto"/>
            <w:shd w:val="clear" w:color="auto" w:fill="auto"/>
          </w:tcPr>
          <w:p w14:paraId="6DB973DC" w14:textId="77777777" w:rsidR="0047729B" w:rsidRPr="00486384" w:rsidRDefault="0047729B" w:rsidP="00376CDD">
            <w:pPr>
              <w:spacing w:before="0" w:after="0"/>
            </w:pPr>
            <w:r w:rsidRPr="00486384">
              <w:t>Food and Drug Administration Amendments Act of 2007</w:t>
            </w:r>
          </w:p>
        </w:tc>
      </w:tr>
      <w:tr w:rsidR="0047729B" w:rsidRPr="00486384" w14:paraId="722B74BE" w14:textId="77777777" w:rsidTr="006D0FE5">
        <w:trPr>
          <w:cantSplit/>
          <w:trHeight w:val="144"/>
        </w:trPr>
        <w:tc>
          <w:tcPr>
            <w:tcW w:w="0" w:type="auto"/>
            <w:shd w:val="clear" w:color="auto" w:fill="auto"/>
          </w:tcPr>
          <w:p w14:paraId="26DE3100" w14:textId="77777777" w:rsidR="0047729B" w:rsidRPr="00486384" w:rsidRDefault="0047729B" w:rsidP="00376CDD">
            <w:pPr>
              <w:spacing w:before="0" w:after="0"/>
            </w:pPr>
            <w:r w:rsidRPr="00486384">
              <w:t>FFR</w:t>
            </w:r>
          </w:p>
        </w:tc>
        <w:tc>
          <w:tcPr>
            <w:tcW w:w="0" w:type="auto"/>
            <w:shd w:val="clear" w:color="auto" w:fill="auto"/>
          </w:tcPr>
          <w:p w14:paraId="350A960E" w14:textId="77777777" w:rsidR="0047729B" w:rsidRPr="00486384" w:rsidRDefault="0047729B" w:rsidP="00376CDD">
            <w:pPr>
              <w:spacing w:before="0" w:after="0"/>
            </w:pPr>
            <w:r w:rsidRPr="00486384">
              <w:t>Federal Financial Report</w:t>
            </w:r>
          </w:p>
        </w:tc>
      </w:tr>
      <w:tr w:rsidR="0047729B" w:rsidRPr="00486384" w14:paraId="58CD7271" w14:textId="77777777" w:rsidTr="006D0FE5">
        <w:trPr>
          <w:cantSplit/>
          <w:trHeight w:val="144"/>
        </w:trPr>
        <w:tc>
          <w:tcPr>
            <w:tcW w:w="0" w:type="auto"/>
            <w:shd w:val="clear" w:color="auto" w:fill="auto"/>
          </w:tcPr>
          <w:p w14:paraId="082A9F2D" w14:textId="77777777" w:rsidR="0047729B" w:rsidRPr="00486384" w:rsidRDefault="0047729B" w:rsidP="00376CDD">
            <w:pPr>
              <w:spacing w:before="0" w:after="0"/>
            </w:pPr>
            <w:r w:rsidRPr="00486384">
              <w:t>GCP</w:t>
            </w:r>
          </w:p>
        </w:tc>
        <w:tc>
          <w:tcPr>
            <w:tcW w:w="0" w:type="auto"/>
            <w:shd w:val="clear" w:color="auto" w:fill="auto"/>
          </w:tcPr>
          <w:p w14:paraId="66294874" w14:textId="77777777" w:rsidR="0047729B" w:rsidRPr="00486384" w:rsidRDefault="0047729B" w:rsidP="00376CDD">
            <w:pPr>
              <w:spacing w:before="0" w:after="0"/>
            </w:pPr>
            <w:r w:rsidRPr="00486384">
              <w:t>Good Clinical Practice</w:t>
            </w:r>
          </w:p>
        </w:tc>
      </w:tr>
      <w:tr w:rsidR="0047729B" w:rsidRPr="00486384" w14:paraId="30B5BEA3" w14:textId="77777777" w:rsidTr="006D0FE5">
        <w:trPr>
          <w:cantSplit/>
          <w:trHeight w:val="144"/>
        </w:trPr>
        <w:tc>
          <w:tcPr>
            <w:tcW w:w="0" w:type="auto"/>
            <w:shd w:val="clear" w:color="auto" w:fill="auto"/>
          </w:tcPr>
          <w:p w14:paraId="5CAC2CE5" w14:textId="77777777" w:rsidR="0047729B" w:rsidRPr="00486384" w:rsidRDefault="0047729B" w:rsidP="00376CDD">
            <w:pPr>
              <w:spacing w:before="0" w:after="0"/>
            </w:pPr>
            <w:r w:rsidRPr="00486384">
              <w:t>GLP</w:t>
            </w:r>
          </w:p>
        </w:tc>
        <w:tc>
          <w:tcPr>
            <w:tcW w:w="0" w:type="auto"/>
            <w:shd w:val="clear" w:color="auto" w:fill="auto"/>
          </w:tcPr>
          <w:p w14:paraId="544330D8" w14:textId="77777777" w:rsidR="0047729B" w:rsidRPr="00486384" w:rsidRDefault="0047729B" w:rsidP="00376CDD">
            <w:pPr>
              <w:spacing w:before="0" w:after="0"/>
            </w:pPr>
            <w:r w:rsidRPr="00486384">
              <w:t>Good Laboratory Practices</w:t>
            </w:r>
          </w:p>
        </w:tc>
      </w:tr>
      <w:tr w:rsidR="0047729B" w:rsidRPr="00486384" w14:paraId="79299990" w14:textId="77777777" w:rsidTr="006D0FE5">
        <w:trPr>
          <w:cantSplit/>
          <w:trHeight w:val="144"/>
        </w:trPr>
        <w:tc>
          <w:tcPr>
            <w:tcW w:w="0" w:type="auto"/>
            <w:shd w:val="clear" w:color="auto" w:fill="auto"/>
          </w:tcPr>
          <w:p w14:paraId="475F49D5" w14:textId="77777777" w:rsidR="0047729B" w:rsidRPr="00486384" w:rsidRDefault="0047729B" w:rsidP="00376CDD">
            <w:pPr>
              <w:spacing w:before="0" w:after="0"/>
            </w:pPr>
            <w:r w:rsidRPr="00486384">
              <w:t>GMP</w:t>
            </w:r>
          </w:p>
        </w:tc>
        <w:tc>
          <w:tcPr>
            <w:tcW w:w="0" w:type="auto"/>
            <w:shd w:val="clear" w:color="auto" w:fill="auto"/>
          </w:tcPr>
          <w:p w14:paraId="2DA04952" w14:textId="77777777" w:rsidR="0047729B" w:rsidRPr="00486384" w:rsidRDefault="0047729B" w:rsidP="00376CDD">
            <w:pPr>
              <w:spacing w:before="0" w:after="0"/>
            </w:pPr>
            <w:r w:rsidRPr="00486384">
              <w:t>Good Manufacturing Practices</w:t>
            </w:r>
          </w:p>
        </w:tc>
      </w:tr>
      <w:tr w:rsidR="0047729B" w:rsidRPr="00486384" w14:paraId="318635DC" w14:textId="77777777" w:rsidTr="006D0FE5">
        <w:trPr>
          <w:cantSplit/>
          <w:trHeight w:val="144"/>
        </w:trPr>
        <w:tc>
          <w:tcPr>
            <w:tcW w:w="0" w:type="auto"/>
            <w:shd w:val="clear" w:color="auto" w:fill="auto"/>
          </w:tcPr>
          <w:p w14:paraId="4BF53427" w14:textId="77777777" w:rsidR="0047729B" w:rsidRPr="00486384" w:rsidRDefault="0047729B" w:rsidP="00376CDD">
            <w:pPr>
              <w:spacing w:before="0" w:after="0"/>
            </w:pPr>
            <w:r w:rsidRPr="00486384">
              <w:t>GWAS</w:t>
            </w:r>
          </w:p>
        </w:tc>
        <w:tc>
          <w:tcPr>
            <w:tcW w:w="0" w:type="auto"/>
            <w:shd w:val="clear" w:color="auto" w:fill="auto"/>
          </w:tcPr>
          <w:p w14:paraId="18DEAC57" w14:textId="77777777" w:rsidR="0047729B" w:rsidRPr="00486384" w:rsidRDefault="0047729B" w:rsidP="00376CDD">
            <w:pPr>
              <w:spacing w:before="0" w:after="0"/>
            </w:pPr>
            <w:r w:rsidRPr="00486384">
              <w:t>Genome-Wide Association Studies</w:t>
            </w:r>
          </w:p>
        </w:tc>
      </w:tr>
      <w:tr w:rsidR="0047729B" w:rsidRPr="00486384" w14:paraId="24E2484B" w14:textId="77777777" w:rsidTr="006D0FE5">
        <w:trPr>
          <w:cantSplit/>
          <w:trHeight w:val="144"/>
        </w:trPr>
        <w:tc>
          <w:tcPr>
            <w:tcW w:w="0" w:type="auto"/>
            <w:shd w:val="clear" w:color="auto" w:fill="auto"/>
          </w:tcPr>
          <w:p w14:paraId="04CD11DE" w14:textId="77777777" w:rsidR="0047729B" w:rsidRPr="00486384" w:rsidRDefault="0047729B" w:rsidP="00376CDD">
            <w:pPr>
              <w:spacing w:before="0" w:after="0"/>
            </w:pPr>
            <w:r w:rsidRPr="00486384">
              <w:t>HIPAA</w:t>
            </w:r>
          </w:p>
        </w:tc>
        <w:tc>
          <w:tcPr>
            <w:tcW w:w="0" w:type="auto"/>
            <w:shd w:val="clear" w:color="auto" w:fill="auto"/>
          </w:tcPr>
          <w:p w14:paraId="4A331610" w14:textId="77777777" w:rsidR="0047729B" w:rsidRPr="00486384" w:rsidRDefault="0047729B" w:rsidP="00376CDD">
            <w:pPr>
              <w:spacing w:before="0" w:after="0"/>
            </w:pPr>
            <w:r w:rsidRPr="00486384">
              <w:t xml:space="preserve">Health Insurance Portability and Accountability Act </w:t>
            </w:r>
          </w:p>
        </w:tc>
      </w:tr>
      <w:tr w:rsidR="0047729B" w:rsidRPr="00486384" w14:paraId="47BC64A8" w14:textId="77777777" w:rsidTr="006D0FE5">
        <w:trPr>
          <w:cantSplit/>
          <w:trHeight w:val="144"/>
        </w:trPr>
        <w:tc>
          <w:tcPr>
            <w:tcW w:w="0" w:type="auto"/>
            <w:shd w:val="clear" w:color="auto" w:fill="auto"/>
          </w:tcPr>
          <w:p w14:paraId="17FC2EFA" w14:textId="77777777" w:rsidR="0047729B" w:rsidRPr="00486384" w:rsidRDefault="0047729B" w:rsidP="00376CDD">
            <w:pPr>
              <w:spacing w:before="0" w:after="0"/>
            </w:pPr>
            <w:r w:rsidRPr="00486384">
              <w:lastRenderedPageBreak/>
              <w:t>IB</w:t>
            </w:r>
          </w:p>
        </w:tc>
        <w:tc>
          <w:tcPr>
            <w:tcW w:w="0" w:type="auto"/>
            <w:shd w:val="clear" w:color="auto" w:fill="auto"/>
          </w:tcPr>
          <w:p w14:paraId="40A2FC78" w14:textId="77777777" w:rsidR="0047729B" w:rsidRPr="00486384" w:rsidRDefault="0047729B" w:rsidP="00376CDD">
            <w:pPr>
              <w:spacing w:before="0" w:after="0"/>
            </w:pPr>
            <w:r w:rsidRPr="00486384">
              <w:t>Investigator’s Brochure</w:t>
            </w:r>
          </w:p>
        </w:tc>
      </w:tr>
      <w:tr w:rsidR="0047729B" w:rsidRPr="00486384" w14:paraId="7948537C" w14:textId="77777777" w:rsidTr="006D0FE5">
        <w:trPr>
          <w:cantSplit/>
          <w:trHeight w:val="144"/>
        </w:trPr>
        <w:tc>
          <w:tcPr>
            <w:tcW w:w="0" w:type="auto"/>
            <w:shd w:val="clear" w:color="auto" w:fill="auto"/>
          </w:tcPr>
          <w:p w14:paraId="216E4B70" w14:textId="77777777" w:rsidR="0047729B" w:rsidRPr="00486384" w:rsidRDefault="0047729B" w:rsidP="00376CDD">
            <w:pPr>
              <w:spacing w:before="0" w:after="0"/>
            </w:pPr>
            <w:r w:rsidRPr="00486384">
              <w:t>ICH</w:t>
            </w:r>
          </w:p>
        </w:tc>
        <w:tc>
          <w:tcPr>
            <w:tcW w:w="0" w:type="auto"/>
            <w:shd w:val="clear" w:color="auto" w:fill="auto"/>
          </w:tcPr>
          <w:p w14:paraId="1F50C954" w14:textId="655FB7E9" w:rsidR="0047729B" w:rsidRPr="00486384" w:rsidRDefault="0047729B" w:rsidP="00376CDD">
            <w:pPr>
              <w:spacing w:before="0" w:after="0"/>
            </w:pPr>
            <w:r w:rsidRPr="00486384">
              <w:t xml:space="preserve">International </w:t>
            </w:r>
            <w:r w:rsidR="00592FD4" w:rsidRPr="00486384">
              <w:t>Council</w:t>
            </w:r>
            <w:r w:rsidRPr="00486384">
              <w:t xml:space="preserve"> </w:t>
            </w:r>
            <w:r w:rsidR="00FF4EFC" w:rsidRPr="00486384">
              <w:t xml:space="preserve">for </w:t>
            </w:r>
            <w:r w:rsidRPr="00486384">
              <w:t xml:space="preserve">Harmonisation </w:t>
            </w:r>
          </w:p>
        </w:tc>
      </w:tr>
      <w:tr w:rsidR="0047729B" w:rsidRPr="00486384" w14:paraId="7B8FC277" w14:textId="77777777" w:rsidTr="006D0FE5">
        <w:trPr>
          <w:cantSplit/>
          <w:trHeight w:val="144"/>
        </w:trPr>
        <w:tc>
          <w:tcPr>
            <w:tcW w:w="0" w:type="auto"/>
            <w:shd w:val="clear" w:color="auto" w:fill="auto"/>
          </w:tcPr>
          <w:p w14:paraId="66B7B02F" w14:textId="77777777" w:rsidR="0047729B" w:rsidRPr="00486384" w:rsidRDefault="0047729B" w:rsidP="00376CDD">
            <w:pPr>
              <w:spacing w:before="0" w:after="0"/>
            </w:pPr>
            <w:r w:rsidRPr="00486384">
              <w:t>ICMJE</w:t>
            </w:r>
          </w:p>
        </w:tc>
        <w:tc>
          <w:tcPr>
            <w:tcW w:w="0" w:type="auto"/>
            <w:shd w:val="clear" w:color="auto" w:fill="auto"/>
          </w:tcPr>
          <w:p w14:paraId="2FEEE9E5" w14:textId="77777777" w:rsidR="0047729B" w:rsidRPr="00486384" w:rsidRDefault="0047729B" w:rsidP="00376CDD">
            <w:pPr>
              <w:spacing w:before="0" w:after="0"/>
            </w:pPr>
            <w:r w:rsidRPr="00486384">
              <w:t>International Committee of Medical Journal Editors</w:t>
            </w:r>
          </w:p>
        </w:tc>
      </w:tr>
      <w:tr w:rsidR="0047729B" w:rsidRPr="00486384" w14:paraId="1C28B6EE" w14:textId="77777777" w:rsidTr="006D0FE5">
        <w:trPr>
          <w:cantSplit/>
          <w:trHeight w:val="144"/>
        </w:trPr>
        <w:tc>
          <w:tcPr>
            <w:tcW w:w="0" w:type="auto"/>
            <w:shd w:val="clear" w:color="auto" w:fill="auto"/>
          </w:tcPr>
          <w:p w14:paraId="55244BFC" w14:textId="77777777" w:rsidR="0047729B" w:rsidRPr="00486384" w:rsidRDefault="0047729B" w:rsidP="00376CDD">
            <w:pPr>
              <w:spacing w:before="0" w:after="0"/>
            </w:pPr>
            <w:r w:rsidRPr="00486384">
              <w:t>IDE</w:t>
            </w:r>
          </w:p>
        </w:tc>
        <w:tc>
          <w:tcPr>
            <w:tcW w:w="0" w:type="auto"/>
            <w:shd w:val="clear" w:color="auto" w:fill="auto"/>
          </w:tcPr>
          <w:p w14:paraId="6C83ED05" w14:textId="77777777" w:rsidR="0047729B" w:rsidRPr="00486384" w:rsidRDefault="0047729B" w:rsidP="00376CDD">
            <w:pPr>
              <w:spacing w:before="0" w:after="0"/>
            </w:pPr>
            <w:r w:rsidRPr="00486384">
              <w:t>Investigational Device Exemption</w:t>
            </w:r>
          </w:p>
        </w:tc>
      </w:tr>
      <w:tr w:rsidR="0047729B" w:rsidRPr="00486384" w14:paraId="0B01D471" w14:textId="77777777" w:rsidTr="006D0FE5">
        <w:trPr>
          <w:cantSplit/>
          <w:trHeight w:val="144"/>
        </w:trPr>
        <w:tc>
          <w:tcPr>
            <w:tcW w:w="0" w:type="auto"/>
            <w:shd w:val="clear" w:color="auto" w:fill="auto"/>
          </w:tcPr>
          <w:p w14:paraId="60FE8154" w14:textId="77777777" w:rsidR="0047729B" w:rsidRPr="00486384" w:rsidRDefault="0047729B" w:rsidP="00376CDD">
            <w:pPr>
              <w:spacing w:before="0" w:after="0"/>
            </w:pPr>
            <w:r w:rsidRPr="00486384">
              <w:t>IND</w:t>
            </w:r>
          </w:p>
        </w:tc>
        <w:tc>
          <w:tcPr>
            <w:tcW w:w="0" w:type="auto"/>
            <w:shd w:val="clear" w:color="auto" w:fill="auto"/>
          </w:tcPr>
          <w:p w14:paraId="1EB46E8D" w14:textId="77777777" w:rsidR="0047729B" w:rsidRPr="00486384" w:rsidRDefault="0047729B" w:rsidP="00376CDD">
            <w:pPr>
              <w:spacing w:before="0" w:after="0"/>
            </w:pPr>
            <w:r w:rsidRPr="00486384">
              <w:t>Investigational New Drug Application</w:t>
            </w:r>
          </w:p>
        </w:tc>
      </w:tr>
      <w:tr w:rsidR="0047729B" w:rsidRPr="00486384" w14:paraId="15DBC375" w14:textId="77777777" w:rsidTr="006D0FE5">
        <w:trPr>
          <w:cantSplit/>
          <w:trHeight w:val="144"/>
        </w:trPr>
        <w:tc>
          <w:tcPr>
            <w:tcW w:w="0" w:type="auto"/>
            <w:shd w:val="clear" w:color="auto" w:fill="auto"/>
          </w:tcPr>
          <w:p w14:paraId="603FB5E3" w14:textId="77777777" w:rsidR="0047729B" w:rsidRPr="00486384" w:rsidRDefault="0047729B" w:rsidP="00376CDD">
            <w:pPr>
              <w:spacing w:before="0" w:after="0"/>
            </w:pPr>
            <w:r w:rsidRPr="00486384">
              <w:t>IRB</w:t>
            </w:r>
          </w:p>
        </w:tc>
        <w:tc>
          <w:tcPr>
            <w:tcW w:w="0" w:type="auto"/>
            <w:shd w:val="clear" w:color="auto" w:fill="auto"/>
          </w:tcPr>
          <w:p w14:paraId="0731A035" w14:textId="77777777" w:rsidR="0047729B" w:rsidRPr="00486384" w:rsidRDefault="0047729B" w:rsidP="00376CDD">
            <w:pPr>
              <w:spacing w:before="0" w:after="0"/>
            </w:pPr>
            <w:r w:rsidRPr="00486384">
              <w:t>Institutional Review Board</w:t>
            </w:r>
          </w:p>
        </w:tc>
      </w:tr>
      <w:tr w:rsidR="0047729B" w:rsidRPr="00486384" w14:paraId="2739D7CF" w14:textId="77777777" w:rsidTr="006D0FE5">
        <w:trPr>
          <w:cantSplit/>
          <w:trHeight w:val="144"/>
        </w:trPr>
        <w:tc>
          <w:tcPr>
            <w:tcW w:w="0" w:type="auto"/>
            <w:shd w:val="clear" w:color="auto" w:fill="auto"/>
          </w:tcPr>
          <w:p w14:paraId="2AE62DCE" w14:textId="77777777" w:rsidR="0047729B" w:rsidRPr="00486384" w:rsidRDefault="0047729B" w:rsidP="00376CDD">
            <w:pPr>
              <w:spacing w:before="0" w:after="0"/>
            </w:pPr>
            <w:r w:rsidRPr="00486384">
              <w:t>ISM</w:t>
            </w:r>
          </w:p>
        </w:tc>
        <w:tc>
          <w:tcPr>
            <w:tcW w:w="0" w:type="auto"/>
            <w:shd w:val="clear" w:color="auto" w:fill="auto"/>
          </w:tcPr>
          <w:p w14:paraId="5B780A8E" w14:textId="77777777" w:rsidR="0047729B" w:rsidRPr="00486384" w:rsidRDefault="0047729B" w:rsidP="00376CDD">
            <w:pPr>
              <w:spacing w:before="0" w:after="0"/>
            </w:pPr>
            <w:r w:rsidRPr="00486384">
              <w:t>Independent Safety Monitor</w:t>
            </w:r>
          </w:p>
        </w:tc>
      </w:tr>
      <w:tr w:rsidR="0047729B" w:rsidRPr="00486384" w14:paraId="6AE76BF4" w14:textId="77777777" w:rsidTr="006D0FE5">
        <w:trPr>
          <w:cantSplit/>
          <w:trHeight w:val="144"/>
        </w:trPr>
        <w:tc>
          <w:tcPr>
            <w:tcW w:w="0" w:type="auto"/>
            <w:shd w:val="clear" w:color="auto" w:fill="auto"/>
          </w:tcPr>
          <w:p w14:paraId="7118DB17" w14:textId="77777777" w:rsidR="0047729B" w:rsidRPr="00486384" w:rsidRDefault="0047729B" w:rsidP="00376CDD">
            <w:pPr>
              <w:spacing w:before="0" w:after="0"/>
            </w:pPr>
            <w:r w:rsidRPr="00486384">
              <w:t>ISO</w:t>
            </w:r>
          </w:p>
        </w:tc>
        <w:tc>
          <w:tcPr>
            <w:tcW w:w="0" w:type="auto"/>
            <w:shd w:val="clear" w:color="auto" w:fill="auto"/>
          </w:tcPr>
          <w:p w14:paraId="6199F8B7" w14:textId="77777777" w:rsidR="0047729B" w:rsidRPr="00486384" w:rsidRDefault="0047729B" w:rsidP="00376CDD">
            <w:pPr>
              <w:spacing w:before="0" w:after="0"/>
            </w:pPr>
            <w:r w:rsidRPr="00486384">
              <w:t>International Organization for Standardization</w:t>
            </w:r>
          </w:p>
        </w:tc>
      </w:tr>
      <w:tr w:rsidR="0047729B" w:rsidRPr="00486384" w14:paraId="1C39281C" w14:textId="77777777" w:rsidTr="006D0FE5">
        <w:trPr>
          <w:cantSplit/>
          <w:trHeight w:val="144"/>
        </w:trPr>
        <w:tc>
          <w:tcPr>
            <w:tcW w:w="0" w:type="auto"/>
            <w:shd w:val="clear" w:color="auto" w:fill="auto"/>
          </w:tcPr>
          <w:p w14:paraId="4B2569EC" w14:textId="77777777" w:rsidR="0047729B" w:rsidRPr="00486384" w:rsidRDefault="0047729B" w:rsidP="00376CDD">
            <w:pPr>
              <w:spacing w:before="0" w:after="0"/>
            </w:pPr>
            <w:r w:rsidRPr="00486384">
              <w:t>ITT</w:t>
            </w:r>
          </w:p>
        </w:tc>
        <w:tc>
          <w:tcPr>
            <w:tcW w:w="0" w:type="auto"/>
            <w:shd w:val="clear" w:color="auto" w:fill="auto"/>
          </w:tcPr>
          <w:p w14:paraId="755D6D5B" w14:textId="77777777" w:rsidR="0047729B" w:rsidRPr="00486384" w:rsidRDefault="0047729B" w:rsidP="00376CDD">
            <w:pPr>
              <w:spacing w:before="0" w:after="0"/>
            </w:pPr>
            <w:r w:rsidRPr="00486384">
              <w:t>Intention-To-Treat</w:t>
            </w:r>
          </w:p>
        </w:tc>
      </w:tr>
      <w:tr w:rsidR="0047729B" w:rsidRPr="00486384" w14:paraId="4EF54E25" w14:textId="77777777" w:rsidTr="006D0FE5">
        <w:trPr>
          <w:cantSplit/>
          <w:trHeight w:val="144"/>
        </w:trPr>
        <w:tc>
          <w:tcPr>
            <w:tcW w:w="0" w:type="auto"/>
            <w:shd w:val="clear" w:color="auto" w:fill="auto"/>
          </w:tcPr>
          <w:p w14:paraId="57C46AF3" w14:textId="77777777" w:rsidR="0047729B" w:rsidRPr="00486384" w:rsidRDefault="0047729B" w:rsidP="00376CDD">
            <w:pPr>
              <w:spacing w:before="0" w:after="0"/>
            </w:pPr>
            <w:r w:rsidRPr="00486384">
              <w:t>LSMEANS</w:t>
            </w:r>
          </w:p>
        </w:tc>
        <w:tc>
          <w:tcPr>
            <w:tcW w:w="0" w:type="auto"/>
            <w:shd w:val="clear" w:color="auto" w:fill="auto"/>
          </w:tcPr>
          <w:p w14:paraId="2547CFA2" w14:textId="77777777" w:rsidR="0047729B" w:rsidRPr="00486384" w:rsidRDefault="0047729B" w:rsidP="00376CDD">
            <w:pPr>
              <w:spacing w:before="0" w:after="0"/>
            </w:pPr>
            <w:r w:rsidRPr="00486384">
              <w:t>Least-squares Means</w:t>
            </w:r>
          </w:p>
        </w:tc>
      </w:tr>
      <w:tr w:rsidR="0047729B" w:rsidRPr="00486384" w14:paraId="5D2DF70D" w14:textId="77777777" w:rsidTr="006D0FE5">
        <w:trPr>
          <w:cantSplit/>
          <w:trHeight w:val="144"/>
        </w:trPr>
        <w:tc>
          <w:tcPr>
            <w:tcW w:w="0" w:type="auto"/>
            <w:shd w:val="clear" w:color="auto" w:fill="auto"/>
          </w:tcPr>
          <w:p w14:paraId="33C3C88B" w14:textId="77777777" w:rsidR="0047729B" w:rsidRPr="00486384" w:rsidRDefault="0047729B" w:rsidP="00376CDD">
            <w:pPr>
              <w:spacing w:before="0" w:after="0"/>
            </w:pPr>
            <w:r w:rsidRPr="00486384">
              <w:t>MedDRA</w:t>
            </w:r>
          </w:p>
        </w:tc>
        <w:tc>
          <w:tcPr>
            <w:tcW w:w="0" w:type="auto"/>
            <w:shd w:val="clear" w:color="auto" w:fill="auto"/>
          </w:tcPr>
          <w:p w14:paraId="78F153EF" w14:textId="77777777" w:rsidR="0047729B" w:rsidRPr="00486384" w:rsidRDefault="0047729B" w:rsidP="00376CDD">
            <w:pPr>
              <w:spacing w:before="0" w:after="0"/>
            </w:pPr>
            <w:r w:rsidRPr="00486384">
              <w:t>Medical Dictionary for Regulatory Activities</w:t>
            </w:r>
          </w:p>
        </w:tc>
      </w:tr>
      <w:tr w:rsidR="0047729B" w:rsidRPr="00486384" w14:paraId="054A4CE3" w14:textId="77777777" w:rsidTr="006D0FE5">
        <w:trPr>
          <w:cantSplit/>
          <w:trHeight w:val="144"/>
        </w:trPr>
        <w:tc>
          <w:tcPr>
            <w:tcW w:w="0" w:type="auto"/>
            <w:shd w:val="clear" w:color="auto" w:fill="auto"/>
          </w:tcPr>
          <w:p w14:paraId="476B980C" w14:textId="77777777" w:rsidR="0047729B" w:rsidRPr="00486384" w:rsidRDefault="0047729B" w:rsidP="00376CDD">
            <w:pPr>
              <w:spacing w:before="0" w:after="0"/>
            </w:pPr>
            <w:r w:rsidRPr="00486384">
              <w:t>MOP</w:t>
            </w:r>
          </w:p>
        </w:tc>
        <w:tc>
          <w:tcPr>
            <w:tcW w:w="0" w:type="auto"/>
            <w:shd w:val="clear" w:color="auto" w:fill="auto"/>
          </w:tcPr>
          <w:p w14:paraId="05B4D489" w14:textId="77777777" w:rsidR="0047729B" w:rsidRPr="00486384" w:rsidRDefault="0047729B" w:rsidP="00376CDD">
            <w:pPr>
              <w:spacing w:before="0" w:after="0"/>
            </w:pPr>
            <w:r w:rsidRPr="00486384">
              <w:t>Manual of Procedures</w:t>
            </w:r>
          </w:p>
        </w:tc>
      </w:tr>
      <w:tr w:rsidR="0047729B" w:rsidRPr="00486384" w14:paraId="5F37B4BC" w14:textId="77777777" w:rsidTr="006D0FE5">
        <w:trPr>
          <w:cantSplit/>
          <w:trHeight w:val="144"/>
        </w:trPr>
        <w:tc>
          <w:tcPr>
            <w:tcW w:w="0" w:type="auto"/>
            <w:shd w:val="clear" w:color="auto" w:fill="auto"/>
          </w:tcPr>
          <w:p w14:paraId="0E744E06" w14:textId="77777777" w:rsidR="0047729B" w:rsidRPr="00486384" w:rsidRDefault="0047729B" w:rsidP="00376CDD">
            <w:pPr>
              <w:spacing w:before="0" w:after="0"/>
            </w:pPr>
            <w:r w:rsidRPr="00486384">
              <w:t>MSDS</w:t>
            </w:r>
          </w:p>
        </w:tc>
        <w:tc>
          <w:tcPr>
            <w:tcW w:w="0" w:type="auto"/>
            <w:shd w:val="clear" w:color="auto" w:fill="auto"/>
          </w:tcPr>
          <w:p w14:paraId="1EE20071" w14:textId="77777777" w:rsidR="0047729B" w:rsidRPr="00486384" w:rsidRDefault="0047729B" w:rsidP="00376CDD">
            <w:pPr>
              <w:spacing w:before="0" w:after="0"/>
            </w:pPr>
            <w:r w:rsidRPr="00486384">
              <w:t>Material Safety Data Sheet</w:t>
            </w:r>
          </w:p>
        </w:tc>
      </w:tr>
      <w:tr w:rsidR="0047729B" w:rsidRPr="00486384" w14:paraId="13F20183" w14:textId="77777777" w:rsidTr="006D0FE5">
        <w:trPr>
          <w:cantSplit/>
          <w:trHeight w:val="144"/>
        </w:trPr>
        <w:tc>
          <w:tcPr>
            <w:tcW w:w="0" w:type="auto"/>
            <w:shd w:val="clear" w:color="auto" w:fill="auto"/>
          </w:tcPr>
          <w:p w14:paraId="771D6749" w14:textId="77777777" w:rsidR="0047729B" w:rsidRPr="00486384" w:rsidRDefault="0047729B" w:rsidP="00376CDD">
            <w:pPr>
              <w:spacing w:before="0" w:after="0"/>
            </w:pPr>
            <w:r w:rsidRPr="00486384">
              <w:t>NCT</w:t>
            </w:r>
          </w:p>
        </w:tc>
        <w:tc>
          <w:tcPr>
            <w:tcW w:w="0" w:type="auto"/>
            <w:shd w:val="clear" w:color="auto" w:fill="auto"/>
          </w:tcPr>
          <w:p w14:paraId="3E10574D" w14:textId="77777777" w:rsidR="0047729B" w:rsidRPr="00486384" w:rsidRDefault="0047729B" w:rsidP="00376CDD">
            <w:pPr>
              <w:spacing w:before="0" w:after="0"/>
            </w:pPr>
            <w:r w:rsidRPr="00486384">
              <w:t>National Clinical Trial</w:t>
            </w:r>
          </w:p>
        </w:tc>
      </w:tr>
      <w:tr w:rsidR="0047729B" w:rsidRPr="00486384" w14:paraId="0524FCF7" w14:textId="77777777" w:rsidTr="006D0FE5">
        <w:trPr>
          <w:cantSplit/>
          <w:trHeight w:val="144"/>
        </w:trPr>
        <w:tc>
          <w:tcPr>
            <w:tcW w:w="0" w:type="auto"/>
            <w:shd w:val="clear" w:color="auto" w:fill="auto"/>
          </w:tcPr>
          <w:p w14:paraId="4630BE94" w14:textId="77777777" w:rsidR="0047729B" w:rsidRPr="00486384" w:rsidRDefault="0047729B" w:rsidP="00376CDD">
            <w:pPr>
              <w:spacing w:before="0" w:after="0"/>
            </w:pPr>
            <w:r w:rsidRPr="00486384">
              <w:t xml:space="preserve">NIH </w:t>
            </w:r>
          </w:p>
        </w:tc>
        <w:tc>
          <w:tcPr>
            <w:tcW w:w="0" w:type="auto"/>
            <w:shd w:val="clear" w:color="auto" w:fill="auto"/>
          </w:tcPr>
          <w:p w14:paraId="570C1240" w14:textId="77777777" w:rsidR="0047729B" w:rsidRPr="00486384" w:rsidRDefault="0047729B" w:rsidP="00376CDD">
            <w:pPr>
              <w:spacing w:before="0" w:after="0"/>
            </w:pPr>
            <w:r w:rsidRPr="00486384">
              <w:t>National Institutes of Health</w:t>
            </w:r>
          </w:p>
        </w:tc>
      </w:tr>
      <w:tr w:rsidR="0047729B" w:rsidRPr="00486384" w14:paraId="2E78F045" w14:textId="77777777" w:rsidTr="006D0FE5">
        <w:trPr>
          <w:cantSplit/>
          <w:trHeight w:val="144"/>
        </w:trPr>
        <w:tc>
          <w:tcPr>
            <w:tcW w:w="0" w:type="auto"/>
            <w:shd w:val="clear" w:color="auto" w:fill="auto"/>
          </w:tcPr>
          <w:p w14:paraId="77094FCB" w14:textId="77777777" w:rsidR="0047729B" w:rsidRPr="00486384" w:rsidRDefault="0047729B" w:rsidP="00376CDD">
            <w:pPr>
              <w:spacing w:before="0" w:after="0"/>
            </w:pPr>
            <w:r w:rsidRPr="00486384">
              <w:t>NIH IC</w:t>
            </w:r>
          </w:p>
        </w:tc>
        <w:tc>
          <w:tcPr>
            <w:tcW w:w="0" w:type="auto"/>
            <w:shd w:val="clear" w:color="auto" w:fill="auto"/>
          </w:tcPr>
          <w:p w14:paraId="3B470433" w14:textId="77777777" w:rsidR="0047729B" w:rsidRPr="00486384" w:rsidRDefault="0047729B" w:rsidP="00376CDD">
            <w:pPr>
              <w:spacing w:before="0" w:after="0"/>
            </w:pPr>
            <w:r w:rsidRPr="00486384">
              <w:t>NIH Institute or Center</w:t>
            </w:r>
          </w:p>
        </w:tc>
      </w:tr>
      <w:tr w:rsidR="0047729B" w:rsidRPr="00486384" w14:paraId="0B04A1D6" w14:textId="77777777" w:rsidTr="006D0FE5">
        <w:trPr>
          <w:cantSplit/>
          <w:trHeight w:val="144"/>
        </w:trPr>
        <w:tc>
          <w:tcPr>
            <w:tcW w:w="0" w:type="auto"/>
            <w:shd w:val="clear" w:color="auto" w:fill="auto"/>
          </w:tcPr>
          <w:p w14:paraId="70A65570" w14:textId="77777777" w:rsidR="0047729B" w:rsidRPr="00486384" w:rsidRDefault="0047729B" w:rsidP="00376CDD">
            <w:pPr>
              <w:spacing w:before="0" w:after="0"/>
            </w:pPr>
            <w:r w:rsidRPr="00486384">
              <w:t>OHRP</w:t>
            </w:r>
          </w:p>
        </w:tc>
        <w:tc>
          <w:tcPr>
            <w:tcW w:w="0" w:type="auto"/>
            <w:shd w:val="clear" w:color="auto" w:fill="auto"/>
          </w:tcPr>
          <w:p w14:paraId="3828A9BE" w14:textId="77777777" w:rsidR="0047729B" w:rsidRPr="00486384" w:rsidRDefault="0047729B" w:rsidP="00376CDD">
            <w:pPr>
              <w:spacing w:before="0" w:after="0"/>
            </w:pPr>
            <w:r w:rsidRPr="00486384">
              <w:t>Office for Human Research Protections</w:t>
            </w:r>
          </w:p>
        </w:tc>
      </w:tr>
      <w:tr w:rsidR="0047729B" w:rsidRPr="00486384" w14:paraId="5A6C5F4D" w14:textId="77777777" w:rsidTr="006D0FE5">
        <w:trPr>
          <w:cantSplit/>
          <w:trHeight w:val="144"/>
        </w:trPr>
        <w:tc>
          <w:tcPr>
            <w:tcW w:w="0" w:type="auto"/>
            <w:shd w:val="clear" w:color="auto" w:fill="auto"/>
          </w:tcPr>
          <w:p w14:paraId="4BC150FA" w14:textId="77777777" w:rsidR="0047729B" w:rsidRPr="00486384" w:rsidRDefault="0047729B" w:rsidP="00376CDD">
            <w:pPr>
              <w:spacing w:before="0" w:after="0"/>
            </w:pPr>
            <w:r w:rsidRPr="00486384">
              <w:t>PI</w:t>
            </w:r>
          </w:p>
        </w:tc>
        <w:tc>
          <w:tcPr>
            <w:tcW w:w="0" w:type="auto"/>
            <w:shd w:val="clear" w:color="auto" w:fill="auto"/>
          </w:tcPr>
          <w:p w14:paraId="524C768A" w14:textId="77777777" w:rsidR="0047729B" w:rsidRPr="00486384" w:rsidRDefault="0047729B" w:rsidP="00376CDD">
            <w:pPr>
              <w:spacing w:before="0" w:after="0"/>
            </w:pPr>
            <w:r w:rsidRPr="00486384">
              <w:t>Principal Investigator</w:t>
            </w:r>
          </w:p>
        </w:tc>
      </w:tr>
      <w:tr w:rsidR="0047729B" w:rsidRPr="00486384" w14:paraId="5CA8DF6A" w14:textId="77777777" w:rsidTr="006D0FE5">
        <w:trPr>
          <w:cantSplit/>
          <w:trHeight w:val="144"/>
        </w:trPr>
        <w:tc>
          <w:tcPr>
            <w:tcW w:w="0" w:type="auto"/>
            <w:shd w:val="clear" w:color="auto" w:fill="auto"/>
          </w:tcPr>
          <w:p w14:paraId="0A90FEA4" w14:textId="77777777" w:rsidR="0047729B" w:rsidRPr="00486384" w:rsidRDefault="0047729B" w:rsidP="00376CDD">
            <w:pPr>
              <w:spacing w:before="0" w:after="0"/>
            </w:pPr>
            <w:r w:rsidRPr="00486384">
              <w:t>QA</w:t>
            </w:r>
          </w:p>
        </w:tc>
        <w:tc>
          <w:tcPr>
            <w:tcW w:w="0" w:type="auto"/>
            <w:shd w:val="clear" w:color="auto" w:fill="auto"/>
          </w:tcPr>
          <w:p w14:paraId="7785A21B" w14:textId="77777777" w:rsidR="0047729B" w:rsidRPr="00486384" w:rsidRDefault="0047729B" w:rsidP="00376CDD">
            <w:pPr>
              <w:spacing w:before="0" w:after="0"/>
            </w:pPr>
            <w:r w:rsidRPr="00486384">
              <w:t>Quality Assurance</w:t>
            </w:r>
          </w:p>
        </w:tc>
      </w:tr>
      <w:tr w:rsidR="0047729B" w:rsidRPr="00486384" w14:paraId="1DAFE9B5" w14:textId="77777777" w:rsidTr="006D0FE5">
        <w:trPr>
          <w:cantSplit/>
          <w:trHeight w:val="144"/>
        </w:trPr>
        <w:tc>
          <w:tcPr>
            <w:tcW w:w="0" w:type="auto"/>
            <w:shd w:val="clear" w:color="auto" w:fill="auto"/>
          </w:tcPr>
          <w:p w14:paraId="558FDE37" w14:textId="77777777" w:rsidR="0047729B" w:rsidRPr="00486384" w:rsidRDefault="0047729B" w:rsidP="00376CDD">
            <w:pPr>
              <w:spacing w:before="0" w:after="0"/>
            </w:pPr>
            <w:r w:rsidRPr="00486384">
              <w:t>QC</w:t>
            </w:r>
          </w:p>
        </w:tc>
        <w:tc>
          <w:tcPr>
            <w:tcW w:w="0" w:type="auto"/>
            <w:shd w:val="clear" w:color="auto" w:fill="auto"/>
          </w:tcPr>
          <w:p w14:paraId="0B4CD5BA" w14:textId="77777777" w:rsidR="0047729B" w:rsidRPr="00486384" w:rsidRDefault="0047729B" w:rsidP="00376CDD">
            <w:pPr>
              <w:spacing w:before="0" w:after="0"/>
            </w:pPr>
            <w:r w:rsidRPr="00486384">
              <w:t>Quality Control</w:t>
            </w:r>
          </w:p>
        </w:tc>
      </w:tr>
      <w:tr w:rsidR="0047729B" w:rsidRPr="00486384" w14:paraId="500723DA" w14:textId="77777777" w:rsidTr="006D0FE5">
        <w:trPr>
          <w:cantSplit/>
          <w:trHeight w:val="144"/>
        </w:trPr>
        <w:tc>
          <w:tcPr>
            <w:tcW w:w="0" w:type="auto"/>
            <w:shd w:val="clear" w:color="auto" w:fill="auto"/>
          </w:tcPr>
          <w:p w14:paraId="00A593E2" w14:textId="77777777" w:rsidR="0047729B" w:rsidRPr="00486384" w:rsidRDefault="0047729B" w:rsidP="00376CDD">
            <w:pPr>
              <w:spacing w:before="0" w:after="0"/>
            </w:pPr>
            <w:r w:rsidRPr="00486384">
              <w:t>SAE</w:t>
            </w:r>
          </w:p>
        </w:tc>
        <w:tc>
          <w:tcPr>
            <w:tcW w:w="0" w:type="auto"/>
            <w:shd w:val="clear" w:color="auto" w:fill="auto"/>
          </w:tcPr>
          <w:p w14:paraId="6B26F162" w14:textId="77777777" w:rsidR="0047729B" w:rsidRPr="00486384" w:rsidRDefault="0047729B" w:rsidP="00376CDD">
            <w:pPr>
              <w:spacing w:before="0" w:after="0"/>
            </w:pPr>
            <w:r w:rsidRPr="00486384">
              <w:t>Serious Adverse Event</w:t>
            </w:r>
          </w:p>
        </w:tc>
      </w:tr>
      <w:tr w:rsidR="0047729B" w:rsidRPr="00486384" w14:paraId="5FB3BB43" w14:textId="77777777" w:rsidTr="006D0FE5">
        <w:trPr>
          <w:cantSplit/>
          <w:trHeight w:val="144"/>
        </w:trPr>
        <w:tc>
          <w:tcPr>
            <w:tcW w:w="0" w:type="auto"/>
            <w:shd w:val="clear" w:color="auto" w:fill="auto"/>
          </w:tcPr>
          <w:p w14:paraId="3CF7531D" w14:textId="77777777" w:rsidR="0047729B" w:rsidRPr="00486384" w:rsidRDefault="0047729B" w:rsidP="00376CDD">
            <w:pPr>
              <w:spacing w:before="0" w:after="0"/>
            </w:pPr>
            <w:r w:rsidRPr="00486384">
              <w:t>SAP</w:t>
            </w:r>
          </w:p>
        </w:tc>
        <w:tc>
          <w:tcPr>
            <w:tcW w:w="0" w:type="auto"/>
            <w:shd w:val="clear" w:color="auto" w:fill="auto"/>
          </w:tcPr>
          <w:p w14:paraId="773C4F1B" w14:textId="77777777" w:rsidR="0047729B" w:rsidRPr="00486384" w:rsidRDefault="0047729B" w:rsidP="00376CDD">
            <w:pPr>
              <w:spacing w:before="0" w:after="0"/>
            </w:pPr>
            <w:r w:rsidRPr="00486384">
              <w:t>Statistical Analysis Plan</w:t>
            </w:r>
          </w:p>
        </w:tc>
      </w:tr>
      <w:tr w:rsidR="0047729B" w:rsidRPr="00486384" w14:paraId="7EC20E68" w14:textId="77777777" w:rsidTr="006D0FE5">
        <w:trPr>
          <w:cantSplit/>
          <w:trHeight w:val="144"/>
        </w:trPr>
        <w:tc>
          <w:tcPr>
            <w:tcW w:w="0" w:type="auto"/>
            <w:shd w:val="clear" w:color="auto" w:fill="auto"/>
          </w:tcPr>
          <w:p w14:paraId="0D23EE4E" w14:textId="77777777" w:rsidR="0047729B" w:rsidRPr="00486384" w:rsidRDefault="0047729B" w:rsidP="00376CDD">
            <w:pPr>
              <w:spacing w:before="0" w:after="0"/>
            </w:pPr>
            <w:r w:rsidRPr="00486384">
              <w:t>SMC</w:t>
            </w:r>
          </w:p>
        </w:tc>
        <w:tc>
          <w:tcPr>
            <w:tcW w:w="0" w:type="auto"/>
            <w:shd w:val="clear" w:color="auto" w:fill="auto"/>
          </w:tcPr>
          <w:p w14:paraId="3679EE91" w14:textId="77777777" w:rsidR="0047729B" w:rsidRPr="00486384" w:rsidRDefault="0047729B" w:rsidP="00376CDD">
            <w:pPr>
              <w:spacing w:before="0" w:after="0"/>
            </w:pPr>
            <w:r w:rsidRPr="00486384">
              <w:t>Safety Monitoring Committee</w:t>
            </w:r>
          </w:p>
        </w:tc>
      </w:tr>
      <w:tr w:rsidR="0047729B" w:rsidRPr="00486384" w14:paraId="6E809A89" w14:textId="77777777" w:rsidTr="006D0FE5">
        <w:trPr>
          <w:cantSplit/>
          <w:trHeight w:val="144"/>
        </w:trPr>
        <w:tc>
          <w:tcPr>
            <w:tcW w:w="0" w:type="auto"/>
            <w:shd w:val="clear" w:color="auto" w:fill="auto"/>
          </w:tcPr>
          <w:p w14:paraId="75AFB4E6" w14:textId="77777777" w:rsidR="0047729B" w:rsidRPr="00486384" w:rsidRDefault="0047729B" w:rsidP="00376CDD">
            <w:pPr>
              <w:spacing w:before="0" w:after="0"/>
            </w:pPr>
            <w:r w:rsidRPr="00486384">
              <w:t>SOA</w:t>
            </w:r>
          </w:p>
        </w:tc>
        <w:tc>
          <w:tcPr>
            <w:tcW w:w="0" w:type="auto"/>
            <w:shd w:val="clear" w:color="auto" w:fill="auto"/>
          </w:tcPr>
          <w:p w14:paraId="70BBC4FA" w14:textId="77777777" w:rsidR="0047729B" w:rsidRPr="00486384" w:rsidRDefault="0047729B" w:rsidP="00376CDD">
            <w:pPr>
              <w:spacing w:before="0" w:after="0"/>
            </w:pPr>
            <w:r w:rsidRPr="00486384">
              <w:t>Schedule of Activities</w:t>
            </w:r>
          </w:p>
        </w:tc>
      </w:tr>
      <w:tr w:rsidR="0047729B" w:rsidRPr="00486384" w14:paraId="5AF39FDE" w14:textId="77777777" w:rsidTr="006D0FE5">
        <w:trPr>
          <w:cantSplit/>
          <w:trHeight w:val="144"/>
        </w:trPr>
        <w:tc>
          <w:tcPr>
            <w:tcW w:w="0" w:type="auto"/>
            <w:shd w:val="clear" w:color="auto" w:fill="auto"/>
          </w:tcPr>
          <w:p w14:paraId="56B57361" w14:textId="77777777" w:rsidR="0047729B" w:rsidRPr="00486384" w:rsidRDefault="0047729B" w:rsidP="00376CDD">
            <w:pPr>
              <w:spacing w:before="0" w:after="0"/>
            </w:pPr>
            <w:r w:rsidRPr="00486384">
              <w:t>SOC</w:t>
            </w:r>
          </w:p>
        </w:tc>
        <w:tc>
          <w:tcPr>
            <w:tcW w:w="0" w:type="auto"/>
            <w:shd w:val="clear" w:color="auto" w:fill="auto"/>
          </w:tcPr>
          <w:p w14:paraId="0A182297" w14:textId="77777777" w:rsidR="0047729B" w:rsidRPr="00486384" w:rsidRDefault="0047729B" w:rsidP="00376CDD">
            <w:pPr>
              <w:spacing w:before="0" w:after="0"/>
            </w:pPr>
            <w:r w:rsidRPr="00486384">
              <w:t>System Organ Class</w:t>
            </w:r>
          </w:p>
        </w:tc>
      </w:tr>
      <w:tr w:rsidR="0047729B" w:rsidRPr="00486384" w14:paraId="2CA89421" w14:textId="77777777" w:rsidTr="006D0FE5">
        <w:trPr>
          <w:cantSplit/>
          <w:trHeight w:val="144"/>
        </w:trPr>
        <w:tc>
          <w:tcPr>
            <w:tcW w:w="0" w:type="auto"/>
            <w:shd w:val="clear" w:color="auto" w:fill="auto"/>
          </w:tcPr>
          <w:p w14:paraId="4F48FD83" w14:textId="77777777" w:rsidR="0047729B" w:rsidRPr="00486384" w:rsidRDefault="0047729B" w:rsidP="00376CDD">
            <w:pPr>
              <w:spacing w:before="0" w:after="0"/>
            </w:pPr>
            <w:r w:rsidRPr="00486384">
              <w:t>SOP</w:t>
            </w:r>
          </w:p>
        </w:tc>
        <w:tc>
          <w:tcPr>
            <w:tcW w:w="0" w:type="auto"/>
            <w:shd w:val="clear" w:color="auto" w:fill="auto"/>
          </w:tcPr>
          <w:p w14:paraId="3E3259B7" w14:textId="77777777" w:rsidR="0047729B" w:rsidRPr="00486384" w:rsidRDefault="0047729B" w:rsidP="00376CDD">
            <w:pPr>
              <w:spacing w:before="0" w:after="0"/>
            </w:pPr>
            <w:r w:rsidRPr="00486384">
              <w:t>Standard Operating Procedure</w:t>
            </w:r>
          </w:p>
        </w:tc>
      </w:tr>
      <w:tr w:rsidR="0047729B" w:rsidRPr="00486384" w14:paraId="0EC840BD" w14:textId="77777777" w:rsidTr="006D0FE5">
        <w:trPr>
          <w:cantSplit/>
          <w:trHeight w:val="144"/>
        </w:trPr>
        <w:tc>
          <w:tcPr>
            <w:tcW w:w="0" w:type="auto"/>
            <w:shd w:val="clear" w:color="auto" w:fill="auto"/>
          </w:tcPr>
          <w:p w14:paraId="5A4776E0" w14:textId="77777777" w:rsidR="0047729B" w:rsidRPr="00486384" w:rsidRDefault="0047729B" w:rsidP="00376CDD">
            <w:pPr>
              <w:spacing w:before="0" w:after="0"/>
            </w:pPr>
            <w:r w:rsidRPr="00486384">
              <w:t>UP</w:t>
            </w:r>
          </w:p>
        </w:tc>
        <w:tc>
          <w:tcPr>
            <w:tcW w:w="0" w:type="auto"/>
            <w:shd w:val="clear" w:color="auto" w:fill="auto"/>
          </w:tcPr>
          <w:p w14:paraId="02A854C2" w14:textId="77777777" w:rsidR="0047729B" w:rsidRPr="00486384" w:rsidRDefault="0047729B" w:rsidP="00376CDD">
            <w:pPr>
              <w:spacing w:before="0" w:after="0"/>
            </w:pPr>
            <w:r w:rsidRPr="00486384">
              <w:t>Unanticipated Problem</w:t>
            </w:r>
          </w:p>
        </w:tc>
      </w:tr>
      <w:tr w:rsidR="0047729B" w:rsidRPr="00486384" w14:paraId="6BC13CB8" w14:textId="77777777" w:rsidTr="006D0FE5">
        <w:trPr>
          <w:cantSplit/>
          <w:trHeight w:val="144"/>
        </w:trPr>
        <w:tc>
          <w:tcPr>
            <w:tcW w:w="0" w:type="auto"/>
            <w:shd w:val="clear" w:color="auto" w:fill="auto"/>
          </w:tcPr>
          <w:p w14:paraId="33685739" w14:textId="77777777" w:rsidR="0047729B" w:rsidRPr="00486384" w:rsidRDefault="0047729B" w:rsidP="00376CDD">
            <w:pPr>
              <w:spacing w:before="0" w:after="0"/>
            </w:pPr>
            <w:r w:rsidRPr="00486384">
              <w:t>US</w:t>
            </w:r>
          </w:p>
        </w:tc>
        <w:tc>
          <w:tcPr>
            <w:tcW w:w="0" w:type="auto"/>
            <w:shd w:val="clear" w:color="auto" w:fill="auto"/>
          </w:tcPr>
          <w:p w14:paraId="44E6F7E7" w14:textId="77777777" w:rsidR="0047729B" w:rsidRPr="00486384" w:rsidRDefault="0047729B" w:rsidP="00376CDD">
            <w:pPr>
              <w:spacing w:before="0" w:after="0"/>
            </w:pPr>
            <w:r w:rsidRPr="00486384">
              <w:t>United States</w:t>
            </w:r>
          </w:p>
        </w:tc>
      </w:tr>
    </w:tbl>
    <w:p w14:paraId="53C3C252" w14:textId="77777777" w:rsidR="001E5790" w:rsidRPr="00486384" w:rsidRDefault="0055709A">
      <w:pPr>
        <w:pStyle w:val="Heading1"/>
      </w:pPr>
      <w:bookmarkStart w:id="1446" w:name="_Toc250632218"/>
      <w:bookmarkStart w:id="1447" w:name="_Toc281240160"/>
      <w:bookmarkStart w:id="1448" w:name="_Toc281240402"/>
      <w:bookmarkStart w:id="1449" w:name="_Toc288125149"/>
      <w:bookmarkStart w:id="1450" w:name="_Toc484520959"/>
      <w:bookmarkStart w:id="1451" w:name="_Ref11145585"/>
      <w:bookmarkStart w:id="1452" w:name="_Toc227591512"/>
      <w:r w:rsidRPr="00486384">
        <w:t>REFERENCES</w:t>
      </w:r>
      <w:bookmarkEnd w:id="1446"/>
      <w:bookmarkEnd w:id="1447"/>
      <w:bookmarkEnd w:id="1448"/>
      <w:bookmarkEnd w:id="1449"/>
      <w:bookmarkEnd w:id="1450"/>
      <w:bookmarkEnd w:id="1451"/>
      <w:bookmarkEnd w:id="1452"/>
      <w:r w:rsidRPr="00486384">
        <w:t xml:space="preserve"> </w:t>
      </w:r>
    </w:p>
    <w:p w14:paraId="43CD55B7" w14:textId="3BF6DE5D" w:rsidR="00983795" w:rsidRPr="00114B2E" w:rsidRDefault="0042171C" w:rsidP="005A4C06">
      <w:r w:rsidRPr="00486384">
        <w:rPr>
          <w:i/>
          <w:noProof/>
          <w:szCs w:val="24"/>
        </w:rPr>
        <w:t>Include a list of relevant literature and citations for all publications referenced in the text of the protocol.  Use a consistent, standard, modern format, which might be dependent upon the required format for the anticipated journal for publication (e.g., N Engl J Med, JAMA, etc.).  The preferred format is International Committee of Medical Journal Editors (ICMJE). Include citations to product information such as manufacturer’s IB, package insert, and device labeling.</w:t>
      </w:r>
      <w:r w:rsidR="0022657E" w:rsidRPr="005136B8">
        <w:t xml:space="preserve"> </w:t>
      </w:r>
    </w:p>
    <w:sectPr w:rsidR="00983795" w:rsidRPr="00114B2E" w:rsidSect="00F77F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3C3A" w14:textId="77777777" w:rsidR="00F17505" w:rsidRDefault="00F17505" w:rsidP="00435648">
      <w:pPr>
        <w:spacing w:before="0" w:after="0"/>
      </w:pPr>
      <w:r>
        <w:separator/>
      </w:r>
    </w:p>
  </w:endnote>
  <w:endnote w:type="continuationSeparator" w:id="0">
    <w:p w14:paraId="2B84F23F" w14:textId="77777777" w:rsidR="00F17505" w:rsidRDefault="00F17505" w:rsidP="00435648">
      <w:pPr>
        <w:spacing w:before="0" w:after="0"/>
      </w:pPr>
      <w:r>
        <w:continuationSeparator/>
      </w:r>
    </w:p>
  </w:endnote>
  <w:endnote w:type="continuationNotice" w:id="1">
    <w:p w14:paraId="20F638FF" w14:textId="77777777" w:rsidR="00F17505" w:rsidRDefault="00F175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TimesNewRomanPS-ItalicMT">
    <w:altName w:val="Times New Roman"/>
    <w:charset w:val="00"/>
    <w:family w:val="auto"/>
    <w:pitch w:val="default"/>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5FA" w14:textId="59652229" w:rsidR="002C235A" w:rsidRPr="00BF3652" w:rsidRDefault="00BF3652" w:rsidP="00AD60A3">
    <w:pPr>
      <w:pStyle w:val="Footer"/>
      <w:tabs>
        <w:tab w:val="clear" w:pos="4680"/>
        <w:tab w:val="clear" w:pos="9360"/>
        <w:tab w:val="left" w:pos="3384"/>
      </w:tabs>
      <w:rPr>
        <w:i/>
        <w:iCs/>
        <w:sz w:val="20"/>
        <w:szCs w:val="20"/>
      </w:rPr>
    </w:pPr>
    <w:r w:rsidRPr="00BF3652">
      <w:rPr>
        <w:i/>
        <w:iCs/>
        <w:sz w:val="20"/>
        <w:szCs w:val="20"/>
      </w:rPr>
      <w:t xml:space="preserve">Interventional </w:t>
    </w:r>
    <w:r w:rsidR="002C235A" w:rsidRPr="00BF3652">
      <w:rPr>
        <w:i/>
        <w:iCs/>
        <w:sz w:val="20"/>
        <w:szCs w:val="20"/>
      </w:rPr>
      <w:t xml:space="preserve">Template </w:t>
    </w:r>
    <w:r w:rsidR="004A0E20">
      <w:rPr>
        <w:i/>
        <w:iCs/>
        <w:sz w:val="20"/>
        <w:szCs w:val="20"/>
      </w:rPr>
      <w:t>v</w:t>
    </w:r>
    <w:r w:rsidR="00A96D97">
      <w:rPr>
        <w:i/>
        <w:iCs/>
        <w:sz w:val="20"/>
        <w:szCs w:val="20"/>
      </w:rPr>
      <w:t>10 04.20.2026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7146" w14:textId="77777777" w:rsidR="00F17505" w:rsidRDefault="00F17505" w:rsidP="00435648">
      <w:pPr>
        <w:spacing w:before="0" w:after="0"/>
      </w:pPr>
      <w:r>
        <w:separator/>
      </w:r>
    </w:p>
  </w:footnote>
  <w:footnote w:type="continuationSeparator" w:id="0">
    <w:p w14:paraId="69C7439B" w14:textId="77777777" w:rsidR="00F17505" w:rsidRDefault="00F17505" w:rsidP="00435648">
      <w:pPr>
        <w:spacing w:before="0" w:after="0"/>
      </w:pPr>
      <w:r>
        <w:continuationSeparator/>
      </w:r>
    </w:p>
  </w:footnote>
  <w:footnote w:type="continuationNotice" w:id="1">
    <w:p w14:paraId="7DFB69D4" w14:textId="77777777" w:rsidR="00F17505" w:rsidRDefault="00F17505">
      <w:pPr>
        <w:spacing w:before="0" w:after="0"/>
      </w:pPr>
    </w:p>
  </w:footnote>
  <w:footnote w:id="2">
    <w:p w14:paraId="1BC7B7A0" w14:textId="77777777" w:rsidR="002C235A" w:rsidRPr="00A52408" w:rsidRDefault="002C235A" w:rsidP="00112994">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3">
    <w:p w14:paraId="57DC461F" w14:textId="77777777" w:rsidR="002C235A" w:rsidRPr="00A52408" w:rsidRDefault="002C235A" w:rsidP="00112994">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rPr>
        <w:t>A Data and 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intervention, or target population under study.</w:t>
      </w:r>
    </w:p>
  </w:footnote>
  <w:footnote w:id="4">
    <w:p w14:paraId="387AFAAA" w14:textId="77777777" w:rsidR="002C235A" w:rsidRPr="00A52408" w:rsidRDefault="002C235A" w:rsidP="00112994">
      <w:pPr>
        <w:pStyle w:val="FootnoteText"/>
        <w:rPr>
          <w:sz w:val="16"/>
        </w:rPr>
      </w:pPr>
      <w:r w:rsidRPr="00A52408">
        <w:rPr>
          <w:rStyle w:val="FootnoteReference"/>
          <w:rFonts w:asciiTheme="minorHAnsi" w:hAnsiTheme="minorHAnsi"/>
          <w:sz w:val="16"/>
        </w:rPr>
        <w:footnoteRef/>
      </w:r>
      <w:r w:rsidRPr="00A52408">
        <w:rPr>
          <w:rFonts w:asciiTheme="minorHAnsi" w:hAnsiTheme="minorHAnsi"/>
          <w:sz w:val="16"/>
        </w:rPr>
        <w:t xml:space="preserve"> As noted on page 4 of the FDA Draft Guidance for Industry:  Safety Assessment for IND Safety Reporting, “A group of individuals chosen by the sponsor to review safety information in a development program (i.e., across trials, INDs, and other sources) for IND safety reporting purposes...The safety assessment committee should oversee the evolving safety profile of the investigational drug by evaluating, at appropriate intervals, the cumulative serious adverse events from all of the trials in the development program, as well as other available important safety information (e.g., findings from epidemiological studies and from animal or in vitro testing) and performing unblended comparisons of event rates in investigational and control groups, as needed, so the sponsor may meet its obligations under § 312.32(b) and (c). The safety assessment committee’s primary role should be to review important safety information on a regular basis, with additional reviews as needed, and make a recommendation to the sponsor to help the sponsor determine whether an event or group of events meets the criteria for IND safety reporting. The safety assessment committee, possibly together with other parties (e.g., steering committees, data monitoring committees [DMCs]), can also participate in decisions about whether the conduct of the study should be revised (e.g., change ineligibility criteria, revision of informed consent).</w:t>
      </w:r>
    </w:p>
  </w:footnote>
  <w:footnote w:id="5">
    <w:p w14:paraId="60EF18B5" w14:textId="77777777" w:rsidR="002C235A" w:rsidRDefault="002C235A" w:rsidP="00112994">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6">
    <w:p w14:paraId="0E0B4FFE" w14:textId="77777777" w:rsidR="002C235A" w:rsidRPr="00A52408" w:rsidRDefault="002C235A" w:rsidP="00644569">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7">
    <w:p w14:paraId="630880DD" w14:textId="77777777" w:rsidR="002C235A" w:rsidRDefault="002C235A" w:rsidP="00644569">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D47E" w14:textId="60194043" w:rsidR="002C235A" w:rsidRDefault="002C235A">
    <w:pPr>
      <w:pStyle w:val="Header"/>
      <w:jc w:val="right"/>
    </w:pPr>
    <w:r>
      <w:fldChar w:fldCharType="begin"/>
    </w:r>
    <w:r>
      <w:instrText xml:space="preserve"> PAGE   \* MERGEFORMAT </w:instrText>
    </w:r>
    <w:r>
      <w:fldChar w:fldCharType="separate"/>
    </w:r>
    <w:r>
      <w:rPr>
        <w:noProof/>
      </w:rPr>
      <w:t>69</w:t>
    </w:r>
    <w:r>
      <w:rPr>
        <w:noProof/>
      </w:rPr>
      <w:fldChar w:fldCharType="end"/>
    </w:r>
  </w:p>
  <w:p w14:paraId="12A6DE7C" w14:textId="77777777" w:rsidR="002C235A" w:rsidRPr="00435648" w:rsidRDefault="002C235A">
    <w:pPr>
      <w:pStyle w:val="Header"/>
      <w:rPr>
        <w:b/>
        <w:i/>
        <w:sz w:val="20"/>
        <w:lang w:val="en-US"/>
      </w:rPr>
    </w:pPr>
    <w:r w:rsidRPr="00435648">
      <w:rPr>
        <w:b/>
        <w:i/>
        <w:sz w:val="20"/>
        <w:lang w:val="en-US"/>
      </w:rPr>
      <w:t>Abbreviated Title:</w:t>
    </w:r>
  </w:p>
  <w:p w14:paraId="26B20680" w14:textId="77777777" w:rsidR="002C235A" w:rsidRPr="00435648" w:rsidRDefault="002C235A">
    <w:pPr>
      <w:pStyle w:val="Header"/>
      <w:rPr>
        <w:b/>
        <w:i/>
        <w:sz w:val="20"/>
        <w:lang w:val="en-US"/>
      </w:rPr>
    </w:pPr>
    <w:r w:rsidRPr="00435648">
      <w:rPr>
        <w:b/>
        <w:i/>
        <w:sz w:val="20"/>
        <w:lang w:val="en-US"/>
      </w:rPr>
      <w:t>Version Date:</w:t>
    </w:r>
  </w:p>
  <w:p w14:paraId="16B032F8" w14:textId="77777777" w:rsidR="002C235A" w:rsidRPr="00435648" w:rsidRDefault="002C235A">
    <w:pPr>
      <w:pStyle w:val="Header"/>
      <w:rPr>
        <w: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6F7"/>
    <w:multiLevelType w:val="hybridMultilevel"/>
    <w:tmpl w:val="342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61D9"/>
    <w:multiLevelType w:val="multilevel"/>
    <w:tmpl w:val="D136B92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8F773E"/>
    <w:multiLevelType w:val="hybridMultilevel"/>
    <w:tmpl w:val="A6D00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C1CE9"/>
    <w:multiLevelType w:val="hybridMultilevel"/>
    <w:tmpl w:val="8FD4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7E89"/>
    <w:multiLevelType w:val="hybridMultilevel"/>
    <w:tmpl w:val="3A26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B075A"/>
    <w:multiLevelType w:val="hybridMultilevel"/>
    <w:tmpl w:val="8BC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E0A26"/>
    <w:multiLevelType w:val="hybridMultilevel"/>
    <w:tmpl w:val="2612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66BB5"/>
    <w:multiLevelType w:val="hybridMultilevel"/>
    <w:tmpl w:val="A132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16A01"/>
    <w:multiLevelType w:val="hybridMultilevel"/>
    <w:tmpl w:val="014E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E1F46"/>
    <w:multiLevelType w:val="hybridMultilevel"/>
    <w:tmpl w:val="D1649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2EA5094"/>
    <w:multiLevelType w:val="hybridMultilevel"/>
    <w:tmpl w:val="FC28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62F19"/>
    <w:multiLevelType w:val="hybridMultilevel"/>
    <w:tmpl w:val="05D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23B86"/>
    <w:multiLevelType w:val="hybridMultilevel"/>
    <w:tmpl w:val="5DD41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5155C"/>
    <w:multiLevelType w:val="hybridMultilevel"/>
    <w:tmpl w:val="36E8C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65779"/>
    <w:multiLevelType w:val="hybridMultilevel"/>
    <w:tmpl w:val="1EE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E666C"/>
    <w:multiLevelType w:val="hybridMultilevel"/>
    <w:tmpl w:val="F3E0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33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B771F6"/>
    <w:multiLevelType w:val="multilevel"/>
    <w:tmpl w:val="D556F5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7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2122243"/>
    <w:multiLevelType w:val="hybridMultilevel"/>
    <w:tmpl w:val="49C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D0F88"/>
    <w:multiLevelType w:val="multilevel"/>
    <w:tmpl w:val="D136B92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16C42"/>
    <w:multiLevelType w:val="hybridMultilevel"/>
    <w:tmpl w:val="EEAC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E46AD"/>
    <w:multiLevelType w:val="hybridMultilevel"/>
    <w:tmpl w:val="1BC6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72AB3"/>
    <w:multiLevelType w:val="hybridMultilevel"/>
    <w:tmpl w:val="D41252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5D304A"/>
    <w:multiLevelType w:val="hybridMultilevel"/>
    <w:tmpl w:val="DBECA3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40F9B"/>
    <w:multiLevelType w:val="hybridMultilevel"/>
    <w:tmpl w:val="A234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A609A1"/>
    <w:multiLevelType w:val="hybridMultilevel"/>
    <w:tmpl w:val="36389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E5541A"/>
    <w:multiLevelType w:val="hybridMultilevel"/>
    <w:tmpl w:val="42D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2576E"/>
    <w:multiLevelType w:val="hybridMultilevel"/>
    <w:tmpl w:val="A8D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83360"/>
    <w:multiLevelType w:val="hybridMultilevel"/>
    <w:tmpl w:val="6018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541401"/>
    <w:multiLevelType w:val="hybridMultilevel"/>
    <w:tmpl w:val="5DDC4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874232"/>
    <w:multiLevelType w:val="multilevel"/>
    <w:tmpl w:val="D136B92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8424C96"/>
    <w:multiLevelType w:val="hybridMultilevel"/>
    <w:tmpl w:val="44EA3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20A9F"/>
    <w:multiLevelType w:val="hybridMultilevel"/>
    <w:tmpl w:val="3B1625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1B02E6"/>
    <w:multiLevelType w:val="hybridMultilevel"/>
    <w:tmpl w:val="D064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1C2F9D"/>
    <w:multiLevelType w:val="hybridMultilevel"/>
    <w:tmpl w:val="9BBC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6B0F24"/>
    <w:multiLevelType w:val="hybridMultilevel"/>
    <w:tmpl w:val="0388D9A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3" w15:restartNumberingAfterBreak="0">
    <w:nsid w:val="4C2E3B6B"/>
    <w:multiLevelType w:val="hybridMultilevel"/>
    <w:tmpl w:val="6AF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5" w15:restartNumberingAfterBreak="0">
    <w:nsid w:val="521A71F1"/>
    <w:multiLevelType w:val="hybridMultilevel"/>
    <w:tmpl w:val="F69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B65F68"/>
    <w:multiLevelType w:val="multilevel"/>
    <w:tmpl w:val="A72E184E"/>
    <w:lvl w:ilvl="0">
      <w:start w:val="1"/>
      <w:numFmt w:val="decimal"/>
      <w:pStyle w:val="ProtocolStyl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3036989"/>
    <w:multiLevelType w:val="hybridMultilevel"/>
    <w:tmpl w:val="07BE5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4383BA4"/>
    <w:multiLevelType w:val="hybridMultilevel"/>
    <w:tmpl w:val="530C4396"/>
    <w:lvl w:ilvl="0" w:tplc="58BA4BC2">
      <w:start w:val="1"/>
      <w:numFmt w:val="bullet"/>
      <w:pStyle w:val="Style4"/>
      <w:lvlText w:val=""/>
      <w:lvlJc w:val="left"/>
      <w:pPr>
        <w:ind w:left="1530" w:hanging="360"/>
      </w:pPr>
      <w:rPr>
        <w:rFonts w:ascii="Symbol" w:hAnsi="Symbol" w:hint="default"/>
      </w:rPr>
    </w:lvl>
    <w:lvl w:ilvl="1" w:tplc="04090003" w:tentative="1">
      <w:start w:val="1"/>
      <w:numFmt w:val="bullet"/>
      <w:pStyle w:val="Style4"/>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54ED57E7"/>
    <w:multiLevelType w:val="hybridMultilevel"/>
    <w:tmpl w:val="EFB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BC1084"/>
    <w:multiLevelType w:val="hybridMultilevel"/>
    <w:tmpl w:val="8228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9055BD"/>
    <w:multiLevelType w:val="hybridMultilevel"/>
    <w:tmpl w:val="FFF4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594169"/>
    <w:multiLevelType w:val="hybridMultilevel"/>
    <w:tmpl w:val="59965BC2"/>
    <w:lvl w:ilvl="0" w:tplc="F376A4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69EC5391"/>
    <w:multiLevelType w:val="hybridMultilevel"/>
    <w:tmpl w:val="63C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3E4A74"/>
    <w:multiLevelType w:val="hybridMultilevel"/>
    <w:tmpl w:val="1276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7F0EF2"/>
    <w:multiLevelType w:val="hybridMultilevel"/>
    <w:tmpl w:val="3D64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482912"/>
    <w:multiLevelType w:val="hybridMultilevel"/>
    <w:tmpl w:val="CA50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6A5366"/>
    <w:multiLevelType w:val="hybridMultilevel"/>
    <w:tmpl w:val="92263C3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60" w15:restartNumberingAfterBreak="0">
    <w:nsid w:val="7F9A18D5"/>
    <w:multiLevelType w:val="hybridMultilevel"/>
    <w:tmpl w:val="CFA6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932131">
    <w:abstractNumId w:val="20"/>
  </w:num>
  <w:num w:numId="2" w16cid:durableId="2017531429">
    <w:abstractNumId w:val="27"/>
  </w:num>
  <w:num w:numId="3" w16cid:durableId="2144275233">
    <w:abstractNumId w:val="15"/>
  </w:num>
  <w:num w:numId="4" w16cid:durableId="1726683667">
    <w:abstractNumId w:val="18"/>
  </w:num>
  <w:num w:numId="5" w16cid:durableId="1220239972">
    <w:abstractNumId w:val="26"/>
  </w:num>
  <w:num w:numId="6" w16cid:durableId="1417747328">
    <w:abstractNumId w:val="11"/>
  </w:num>
  <w:num w:numId="7" w16cid:durableId="1816485755">
    <w:abstractNumId w:val="41"/>
  </w:num>
  <w:num w:numId="8" w16cid:durableId="367070861">
    <w:abstractNumId w:val="57"/>
  </w:num>
  <w:num w:numId="9" w16cid:durableId="1345549146">
    <w:abstractNumId w:val="29"/>
  </w:num>
  <w:num w:numId="10" w16cid:durableId="854425076">
    <w:abstractNumId w:val="12"/>
  </w:num>
  <w:num w:numId="11" w16cid:durableId="344014420">
    <w:abstractNumId w:val="24"/>
  </w:num>
  <w:num w:numId="12" w16cid:durableId="224296388">
    <w:abstractNumId w:val="48"/>
  </w:num>
  <w:num w:numId="13" w16cid:durableId="637953723">
    <w:abstractNumId w:val="52"/>
  </w:num>
  <w:num w:numId="14" w16cid:durableId="2063020379">
    <w:abstractNumId w:val="3"/>
  </w:num>
  <w:num w:numId="15" w16cid:durableId="810634437">
    <w:abstractNumId w:val="46"/>
  </w:num>
  <w:num w:numId="16" w16cid:durableId="1523324693">
    <w:abstractNumId w:val="31"/>
  </w:num>
  <w:num w:numId="17" w16cid:durableId="657880162">
    <w:abstractNumId w:val="36"/>
  </w:num>
  <w:num w:numId="18" w16cid:durableId="464084487">
    <w:abstractNumId w:val="23"/>
  </w:num>
  <w:num w:numId="19" w16cid:durableId="1799225601">
    <w:abstractNumId w:val="38"/>
  </w:num>
  <w:num w:numId="20" w16cid:durableId="123084798">
    <w:abstractNumId w:val="1"/>
  </w:num>
  <w:num w:numId="21" w16cid:durableId="558174133">
    <w:abstractNumId w:val="2"/>
  </w:num>
  <w:num w:numId="22" w16cid:durableId="865631023">
    <w:abstractNumId w:val="56"/>
  </w:num>
  <w:num w:numId="23" w16cid:durableId="1178159176">
    <w:abstractNumId w:val="49"/>
  </w:num>
  <w:num w:numId="24" w16cid:durableId="1716075555">
    <w:abstractNumId w:val="17"/>
  </w:num>
  <w:num w:numId="25" w16cid:durableId="1928611486">
    <w:abstractNumId w:val="40"/>
  </w:num>
  <w:num w:numId="26" w16cid:durableId="1334986746">
    <w:abstractNumId w:val="43"/>
  </w:num>
  <w:num w:numId="27" w16cid:durableId="148983501">
    <w:abstractNumId w:val="35"/>
  </w:num>
  <w:num w:numId="28" w16cid:durableId="2127196863">
    <w:abstractNumId w:val="30"/>
  </w:num>
  <w:num w:numId="29" w16cid:durableId="669603284">
    <w:abstractNumId w:val="13"/>
  </w:num>
  <w:num w:numId="30" w16cid:durableId="328607475">
    <w:abstractNumId w:val="54"/>
  </w:num>
  <w:num w:numId="31" w16cid:durableId="1491098989">
    <w:abstractNumId w:val="58"/>
  </w:num>
  <w:num w:numId="32" w16cid:durableId="400102489">
    <w:abstractNumId w:val="9"/>
  </w:num>
  <w:num w:numId="33" w16cid:durableId="71313640">
    <w:abstractNumId w:val="44"/>
  </w:num>
  <w:num w:numId="34" w16cid:durableId="1103961626">
    <w:abstractNumId w:val="16"/>
  </w:num>
  <w:num w:numId="35" w16cid:durableId="612708635">
    <w:abstractNumId w:val="25"/>
  </w:num>
  <w:num w:numId="36" w16cid:durableId="1883588740">
    <w:abstractNumId w:val="19"/>
  </w:num>
  <w:num w:numId="37" w16cid:durableId="1635142203">
    <w:abstractNumId w:val="34"/>
  </w:num>
  <w:num w:numId="38" w16cid:durableId="216749326">
    <w:abstractNumId w:val="53"/>
  </w:num>
  <w:num w:numId="39" w16cid:durableId="1396048245">
    <w:abstractNumId w:val="60"/>
  </w:num>
  <w:num w:numId="40" w16cid:durableId="699163952">
    <w:abstractNumId w:val="45"/>
  </w:num>
  <w:num w:numId="41" w16cid:durableId="951209333">
    <w:abstractNumId w:val="7"/>
  </w:num>
  <w:num w:numId="42" w16cid:durableId="635528380">
    <w:abstractNumId w:val="0"/>
  </w:num>
  <w:num w:numId="43" w16cid:durableId="798841190">
    <w:abstractNumId w:val="6"/>
  </w:num>
  <w:num w:numId="44" w16cid:durableId="155346543">
    <w:abstractNumId w:val="39"/>
  </w:num>
  <w:num w:numId="45" w16cid:durableId="405880528">
    <w:abstractNumId w:val="33"/>
  </w:num>
  <w:num w:numId="46" w16cid:durableId="1433092568">
    <w:abstractNumId w:val="22"/>
  </w:num>
  <w:num w:numId="47" w16cid:durableId="2133206586">
    <w:abstractNumId w:val="8"/>
  </w:num>
  <w:num w:numId="48" w16cid:durableId="556597698">
    <w:abstractNumId w:val="50"/>
  </w:num>
  <w:num w:numId="49" w16cid:durableId="1182863052">
    <w:abstractNumId w:val="32"/>
  </w:num>
  <w:num w:numId="50" w16cid:durableId="2117089474">
    <w:abstractNumId w:val="55"/>
  </w:num>
  <w:num w:numId="51" w16cid:durableId="2116316550">
    <w:abstractNumId w:val="21"/>
  </w:num>
  <w:num w:numId="52" w16cid:durableId="1536314461">
    <w:abstractNumId w:val="59"/>
  </w:num>
  <w:num w:numId="53" w16cid:durableId="2018068805">
    <w:abstractNumId w:val="42"/>
  </w:num>
  <w:num w:numId="54" w16cid:durableId="813647657">
    <w:abstractNumId w:val="47"/>
  </w:num>
  <w:num w:numId="55" w16cid:durableId="929660306">
    <w:abstractNumId w:val="37"/>
  </w:num>
  <w:num w:numId="56" w16cid:durableId="1968588647">
    <w:abstractNumId w:val="21"/>
  </w:num>
  <w:num w:numId="57" w16cid:durableId="1923490019">
    <w:abstractNumId w:val="21"/>
  </w:num>
  <w:num w:numId="58" w16cid:durableId="1547906860">
    <w:abstractNumId w:val="21"/>
  </w:num>
  <w:num w:numId="59" w16cid:durableId="1930044375">
    <w:abstractNumId w:val="21"/>
  </w:num>
  <w:num w:numId="60" w16cid:durableId="617223266">
    <w:abstractNumId w:val="21"/>
  </w:num>
  <w:num w:numId="61" w16cid:durableId="1735856758">
    <w:abstractNumId w:val="10"/>
  </w:num>
  <w:num w:numId="62" w16cid:durableId="1392802531">
    <w:abstractNumId w:val="14"/>
  </w:num>
  <w:num w:numId="63" w16cid:durableId="1026365724">
    <w:abstractNumId w:val="28"/>
  </w:num>
  <w:num w:numId="64" w16cid:durableId="256642241">
    <w:abstractNumId w:val="5"/>
  </w:num>
  <w:num w:numId="65" w16cid:durableId="300040315">
    <w:abstractNumId w:val="51"/>
  </w:num>
  <w:num w:numId="66" w16cid:durableId="952900025">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C Biochemis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r2xfepf5y95rphettrixex920vatdtwt90ar&quot;&gt;Template library&lt;record-ids&gt;&lt;item&gt;1&lt;/item&gt;&lt;item&gt;2&lt;/item&gt;&lt;item&gt;3&lt;/item&gt;&lt;item&gt;4&lt;/item&gt;&lt;item&gt;5&lt;/item&gt;&lt;/record-ids&gt;&lt;/item&gt;&lt;/Libraries&gt;"/>
  </w:docVars>
  <w:rsids>
    <w:rsidRoot w:val="003B7C78"/>
    <w:rsid w:val="0000008B"/>
    <w:rsid w:val="00000B5D"/>
    <w:rsid w:val="00001765"/>
    <w:rsid w:val="00001BA3"/>
    <w:rsid w:val="00002289"/>
    <w:rsid w:val="00004422"/>
    <w:rsid w:val="00005CFD"/>
    <w:rsid w:val="000073DC"/>
    <w:rsid w:val="0000768F"/>
    <w:rsid w:val="00010817"/>
    <w:rsid w:val="000115F7"/>
    <w:rsid w:val="00011E17"/>
    <w:rsid w:val="00012B25"/>
    <w:rsid w:val="00012C12"/>
    <w:rsid w:val="00012EF0"/>
    <w:rsid w:val="000140AB"/>
    <w:rsid w:val="00016638"/>
    <w:rsid w:val="00020DB4"/>
    <w:rsid w:val="00023A98"/>
    <w:rsid w:val="000245A0"/>
    <w:rsid w:val="0002483E"/>
    <w:rsid w:val="000252C0"/>
    <w:rsid w:val="000256C7"/>
    <w:rsid w:val="000256F2"/>
    <w:rsid w:val="000324D3"/>
    <w:rsid w:val="00032B3C"/>
    <w:rsid w:val="00032C3E"/>
    <w:rsid w:val="00032DC0"/>
    <w:rsid w:val="00035242"/>
    <w:rsid w:val="00037C3D"/>
    <w:rsid w:val="00040A9A"/>
    <w:rsid w:val="00040B9F"/>
    <w:rsid w:val="00043158"/>
    <w:rsid w:val="000455B5"/>
    <w:rsid w:val="0004780D"/>
    <w:rsid w:val="00054590"/>
    <w:rsid w:val="0005472F"/>
    <w:rsid w:val="000549E7"/>
    <w:rsid w:val="00056247"/>
    <w:rsid w:val="000568AF"/>
    <w:rsid w:val="00057DE0"/>
    <w:rsid w:val="0006299B"/>
    <w:rsid w:val="00063C95"/>
    <w:rsid w:val="00065BE1"/>
    <w:rsid w:val="00070382"/>
    <w:rsid w:val="000705D8"/>
    <w:rsid w:val="00071B1C"/>
    <w:rsid w:val="00072253"/>
    <w:rsid w:val="00073487"/>
    <w:rsid w:val="00073972"/>
    <w:rsid w:val="000744F2"/>
    <w:rsid w:val="00075148"/>
    <w:rsid w:val="0007519F"/>
    <w:rsid w:val="00076902"/>
    <w:rsid w:val="0007730E"/>
    <w:rsid w:val="00077C70"/>
    <w:rsid w:val="00082B85"/>
    <w:rsid w:val="000830A1"/>
    <w:rsid w:val="00085975"/>
    <w:rsid w:val="000903AB"/>
    <w:rsid w:val="00091502"/>
    <w:rsid w:val="00091A6B"/>
    <w:rsid w:val="0009406F"/>
    <w:rsid w:val="000944AC"/>
    <w:rsid w:val="00094759"/>
    <w:rsid w:val="000952AC"/>
    <w:rsid w:val="00096055"/>
    <w:rsid w:val="00096A61"/>
    <w:rsid w:val="000A18C0"/>
    <w:rsid w:val="000A22AE"/>
    <w:rsid w:val="000A3E06"/>
    <w:rsid w:val="000A5908"/>
    <w:rsid w:val="000A5944"/>
    <w:rsid w:val="000B01F1"/>
    <w:rsid w:val="000B0B76"/>
    <w:rsid w:val="000B2593"/>
    <w:rsid w:val="000B3957"/>
    <w:rsid w:val="000B3A3E"/>
    <w:rsid w:val="000B41A7"/>
    <w:rsid w:val="000B5B42"/>
    <w:rsid w:val="000B5DB6"/>
    <w:rsid w:val="000B776F"/>
    <w:rsid w:val="000B7B8B"/>
    <w:rsid w:val="000C01F3"/>
    <w:rsid w:val="000C1734"/>
    <w:rsid w:val="000C1A92"/>
    <w:rsid w:val="000C3A3A"/>
    <w:rsid w:val="000C3C46"/>
    <w:rsid w:val="000C4214"/>
    <w:rsid w:val="000C686D"/>
    <w:rsid w:val="000C76C7"/>
    <w:rsid w:val="000C7F22"/>
    <w:rsid w:val="000D1842"/>
    <w:rsid w:val="000D2B7B"/>
    <w:rsid w:val="000D2FE4"/>
    <w:rsid w:val="000D4D4F"/>
    <w:rsid w:val="000D5168"/>
    <w:rsid w:val="000D6002"/>
    <w:rsid w:val="000D643E"/>
    <w:rsid w:val="000D79A7"/>
    <w:rsid w:val="000E1338"/>
    <w:rsid w:val="000E2603"/>
    <w:rsid w:val="000E63F3"/>
    <w:rsid w:val="000E75E4"/>
    <w:rsid w:val="000F1532"/>
    <w:rsid w:val="000F4288"/>
    <w:rsid w:val="000F50D5"/>
    <w:rsid w:val="000F5316"/>
    <w:rsid w:val="000F60A1"/>
    <w:rsid w:val="00101D87"/>
    <w:rsid w:val="00103047"/>
    <w:rsid w:val="00104589"/>
    <w:rsid w:val="001047AD"/>
    <w:rsid w:val="001050BA"/>
    <w:rsid w:val="00107DC9"/>
    <w:rsid w:val="0011036B"/>
    <w:rsid w:val="00112994"/>
    <w:rsid w:val="00113683"/>
    <w:rsid w:val="00114B2E"/>
    <w:rsid w:val="00115F00"/>
    <w:rsid w:val="00116769"/>
    <w:rsid w:val="0012121C"/>
    <w:rsid w:val="0012135E"/>
    <w:rsid w:val="00126CCC"/>
    <w:rsid w:val="00127BCF"/>
    <w:rsid w:val="001310E6"/>
    <w:rsid w:val="001328E2"/>
    <w:rsid w:val="001333D2"/>
    <w:rsid w:val="00134C39"/>
    <w:rsid w:val="00135972"/>
    <w:rsid w:val="00136DC7"/>
    <w:rsid w:val="0014056E"/>
    <w:rsid w:val="001408EF"/>
    <w:rsid w:val="0014181D"/>
    <w:rsid w:val="00141D9A"/>
    <w:rsid w:val="001422AC"/>
    <w:rsid w:val="00143CD7"/>
    <w:rsid w:val="00143E49"/>
    <w:rsid w:val="00144107"/>
    <w:rsid w:val="001448BD"/>
    <w:rsid w:val="00146294"/>
    <w:rsid w:val="00151661"/>
    <w:rsid w:val="001527B9"/>
    <w:rsid w:val="00153EA2"/>
    <w:rsid w:val="0015588B"/>
    <w:rsid w:val="00157700"/>
    <w:rsid w:val="00160FC1"/>
    <w:rsid w:val="00162678"/>
    <w:rsid w:val="00162E1D"/>
    <w:rsid w:val="00163402"/>
    <w:rsid w:val="00164EC1"/>
    <w:rsid w:val="00165CFE"/>
    <w:rsid w:val="001668C4"/>
    <w:rsid w:val="00166CFD"/>
    <w:rsid w:val="001700BE"/>
    <w:rsid w:val="00170B46"/>
    <w:rsid w:val="001714ED"/>
    <w:rsid w:val="00175C89"/>
    <w:rsid w:val="00175D03"/>
    <w:rsid w:val="0017629A"/>
    <w:rsid w:val="00176383"/>
    <w:rsid w:val="001768F8"/>
    <w:rsid w:val="00176D73"/>
    <w:rsid w:val="001772B4"/>
    <w:rsid w:val="00180116"/>
    <w:rsid w:val="00180478"/>
    <w:rsid w:val="0018288D"/>
    <w:rsid w:val="00182D55"/>
    <w:rsid w:val="0018439F"/>
    <w:rsid w:val="00184C36"/>
    <w:rsid w:val="00184F5B"/>
    <w:rsid w:val="001850E9"/>
    <w:rsid w:val="001856B8"/>
    <w:rsid w:val="0019035B"/>
    <w:rsid w:val="001912D8"/>
    <w:rsid w:val="00191986"/>
    <w:rsid w:val="001934D5"/>
    <w:rsid w:val="00193542"/>
    <w:rsid w:val="00193F11"/>
    <w:rsid w:val="00195276"/>
    <w:rsid w:val="001A15BE"/>
    <w:rsid w:val="001A1B83"/>
    <w:rsid w:val="001A2965"/>
    <w:rsid w:val="001A342A"/>
    <w:rsid w:val="001A53E6"/>
    <w:rsid w:val="001A55D7"/>
    <w:rsid w:val="001A5A4A"/>
    <w:rsid w:val="001A5B36"/>
    <w:rsid w:val="001A648B"/>
    <w:rsid w:val="001A6859"/>
    <w:rsid w:val="001A6D2A"/>
    <w:rsid w:val="001B008D"/>
    <w:rsid w:val="001B065C"/>
    <w:rsid w:val="001B0E35"/>
    <w:rsid w:val="001B2C72"/>
    <w:rsid w:val="001B31A3"/>
    <w:rsid w:val="001B33A4"/>
    <w:rsid w:val="001B4D19"/>
    <w:rsid w:val="001B4EA6"/>
    <w:rsid w:val="001B53E6"/>
    <w:rsid w:val="001C0A4A"/>
    <w:rsid w:val="001C123C"/>
    <w:rsid w:val="001C2945"/>
    <w:rsid w:val="001C7C0B"/>
    <w:rsid w:val="001D032F"/>
    <w:rsid w:val="001D1A37"/>
    <w:rsid w:val="001D3872"/>
    <w:rsid w:val="001D4FB6"/>
    <w:rsid w:val="001D53DA"/>
    <w:rsid w:val="001E184E"/>
    <w:rsid w:val="001E19AA"/>
    <w:rsid w:val="001E1A68"/>
    <w:rsid w:val="001E1ACD"/>
    <w:rsid w:val="001E3D6B"/>
    <w:rsid w:val="001E5790"/>
    <w:rsid w:val="001E5B7A"/>
    <w:rsid w:val="001E5EDB"/>
    <w:rsid w:val="001E79C7"/>
    <w:rsid w:val="001E7B39"/>
    <w:rsid w:val="001E7F84"/>
    <w:rsid w:val="001F0B64"/>
    <w:rsid w:val="001F41D5"/>
    <w:rsid w:val="001F4AD3"/>
    <w:rsid w:val="001F59C7"/>
    <w:rsid w:val="001F5E7D"/>
    <w:rsid w:val="001F60AE"/>
    <w:rsid w:val="001F69B2"/>
    <w:rsid w:val="001F6F6F"/>
    <w:rsid w:val="001F6FBC"/>
    <w:rsid w:val="001F708C"/>
    <w:rsid w:val="001F7348"/>
    <w:rsid w:val="001F7937"/>
    <w:rsid w:val="001F7F2F"/>
    <w:rsid w:val="002043E7"/>
    <w:rsid w:val="00206C61"/>
    <w:rsid w:val="00206D87"/>
    <w:rsid w:val="00210F07"/>
    <w:rsid w:val="0021241B"/>
    <w:rsid w:val="002134B0"/>
    <w:rsid w:val="002142EF"/>
    <w:rsid w:val="00215488"/>
    <w:rsid w:val="002166CF"/>
    <w:rsid w:val="00221B86"/>
    <w:rsid w:val="00223700"/>
    <w:rsid w:val="00223D5C"/>
    <w:rsid w:val="0022657E"/>
    <w:rsid w:val="00226C27"/>
    <w:rsid w:val="00226EC0"/>
    <w:rsid w:val="0022770B"/>
    <w:rsid w:val="0023066E"/>
    <w:rsid w:val="00234192"/>
    <w:rsid w:val="002342C8"/>
    <w:rsid w:val="00234C3B"/>
    <w:rsid w:val="00236B52"/>
    <w:rsid w:val="00237D69"/>
    <w:rsid w:val="00243D36"/>
    <w:rsid w:val="002458FB"/>
    <w:rsid w:val="002501D9"/>
    <w:rsid w:val="0025147C"/>
    <w:rsid w:val="00251E66"/>
    <w:rsid w:val="00252369"/>
    <w:rsid w:val="0025387F"/>
    <w:rsid w:val="00253F5A"/>
    <w:rsid w:val="002567E8"/>
    <w:rsid w:val="00256861"/>
    <w:rsid w:val="00256D12"/>
    <w:rsid w:val="0025771B"/>
    <w:rsid w:val="00260FF8"/>
    <w:rsid w:val="00261887"/>
    <w:rsid w:val="00262654"/>
    <w:rsid w:val="00262A1E"/>
    <w:rsid w:val="00264513"/>
    <w:rsid w:val="00266274"/>
    <w:rsid w:val="0026779F"/>
    <w:rsid w:val="00267A4F"/>
    <w:rsid w:val="00267B01"/>
    <w:rsid w:val="00270848"/>
    <w:rsid w:val="00271132"/>
    <w:rsid w:val="00272F35"/>
    <w:rsid w:val="00272FE1"/>
    <w:rsid w:val="00274CF4"/>
    <w:rsid w:val="00276051"/>
    <w:rsid w:val="0027677E"/>
    <w:rsid w:val="00276B29"/>
    <w:rsid w:val="00280339"/>
    <w:rsid w:val="00281D3A"/>
    <w:rsid w:val="00282069"/>
    <w:rsid w:val="00283379"/>
    <w:rsid w:val="002843B4"/>
    <w:rsid w:val="00284C5F"/>
    <w:rsid w:val="00285C6F"/>
    <w:rsid w:val="0028673E"/>
    <w:rsid w:val="00286D37"/>
    <w:rsid w:val="00286DD6"/>
    <w:rsid w:val="00291E53"/>
    <w:rsid w:val="00292302"/>
    <w:rsid w:val="00293F2A"/>
    <w:rsid w:val="0029685A"/>
    <w:rsid w:val="00296ADB"/>
    <w:rsid w:val="00297089"/>
    <w:rsid w:val="00297FAE"/>
    <w:rsid w:val="002A00EA"/>
    <w:rsid w:val="002A0130"/>
    <w:rsid w:val="002A121D"/>
    <w:rsid w:val="002A1446"/>
    <w:rsid w:val="002A2E01"/>
    <w:rsid w:val="002A3C44"/>
    <w:rsid w:val="002A5275"/>
    <w:rsid w:val="002A562C"/>
    <w:rsid w:val="002A585A"/>
    <w:rsid w:val="002B0488"/>
    <w:rsid w:val="002B191D"/>
    <w:rsid w:val="002B1D0F"/>
    <w:rsid w:val="002B26CC"/>
    <w:rsid w:val="002B2CD7"/>
    <w:rsid w:val="002B3D28"/>
    <w:rsid w:val="002B3F32"/>
    <w:rsid w:val="002B469E"/>
    <w:rsid w:val="002B70CC"/>
    <w:rsid w:val="002B75B7"/>
    <w:rsid w:val="002C0D6A"/>
    <w:rsid w:val="002C1127"/>
    <w:rsid w:val="002C235A"/>
    <w:rsid w:val="002C2DF2"/>
    <w:rsid w:val="002C3126"/>
    <w:rsid w:val="002C3467"/>
    <w:rsid w:val="002C3E2B"/>
    <w:rsid w:val="002C4D26"/>
    <w:rsid w:val="002C58B3"/>
    <w:rsid w:val="002C58F6"/>
    <w:rsid w:val="002C5D3F"/>
    <w:rsid w:val="002C6BBD"/>
    <w:rsid w:val="002C6DE5"/>
    <w:rsid w:val="002C73F5"/>
    <w:rsid w:val="002C7A23"/>
    <w:rsid w:val="002D06AA"/>
    <w:rsid w:val="002D0965"/>
    <w:rsid w:val="002D0C00"/>
    <w:rsid w:val="002D1D33"/>
    <w:rsid w:val="002D3D4D"/>
    <w:rsid w:val="002D3E6A"/>
    <w:rsid w:val="002D3EE5"/>
    <w:rsid w:val="002D3EFF"/>
    <w:rsid w:val="002D40B0"/>
    <w:rsid w:val="002D4E75"/>
    <w:rsid w:val="002D764B"/>
    <w:rsid w:val="002D7F3C"/>
    <w:rsid w:val="002E0234"/>
    <w:rsid w:val="002E1C00"/>
    <w:rsid w:val="002E2037"/>
    <w:rsid w:val="002E729F"/>
    <w:rsid w:val="002F0DD1"/>
    <w:rsid w:val="002F19AC"/>
    <w:rsid w:val="002F2013"/>
    <w:rsid w:val="002F45A1"/>
    <w:rsid w:val="002F527A"/>
    <w:rsid w:val="002F65A9"/>
    <w:rsid w:val="00301C35"/>
    <w:rsid w:val="00302553"/>
    <w:rsid w:val="003032FC"/>
    <w:rsid w:val="00303E2D"/>
    <w:rsid w:val="00307BDB"/>
    <w:rsid w:val="00310227"/>
    <w:rsid w:val="00310593"/>
    <w:rsid w:val="00311524"/>
    <w:rsid w:val="003120E7"/>
    <w:rsid w:val="00312CF9"/>
    <w:rsid w:val="00312F22"/>
    <w:rsid w:val="003147DA"/>
    <w:rsid w:val="00314ED0"/>
    <w:rsid w:val="00316DE3"/>
    <w:rsid w:val="00320160"/>
    <w:rsid w:val="003205EA"/>
    <w:rsid w:val="003214FC"/>
    <w:rsid w:val="00321878"/>
    <w:rsid w:val="00323245"/>
    <w:rsid w:val="0032462D"/>
    <w:rsid w:val="00325993"/>
    <w:rsid w:val="00327410"/>
    <w:rsid w:val="00330DEE"/>
    <w:rsid w:val="0033243C"/>
    <w:rsid w:val="003337D8"/>
    <w:rsid w:val="0033563F"/>
    <w:rsid w:val="00336272"/>
    <w:rsid w:val="00340203"/>
    <w:rsid w:val="003409D5"/>
    <w:rsid w:val="003416D9"/>
    <w:rsid w:val="00341FB6"/>
    <w:rsid w:val="00345D4E"/>
    <w:rsid w:val="00345E8E"/>
    <w:rsid w:val="00345F82"/>
    <w:rsid w:val="003471E4"/>
    <w:rsid w:val="00347D6F"/>
    <w:rsid w:val="00357729"/>
    <w:rsid w:val="00361AEE"/>
    <w:rsid w:val="003628FD"/>
    <w:rsid w:val="00370F8F"/>
    <w:rsid w:val="0037230C"/>
    <w:rsid w:val="00372543"/>
    <w:rsid w:val="00375F41"/>
    <w:rsid w:val="00376CDD"/>
    <w:rsid w:val="00377927"/>
    <w:rsid w:val="00387FC4"/>
    <w:rsid w:val="00390FAE"/>
    <w:rsid w:val="003918ED"/>
    <w:rsid w:val="00391FF5"/>
    <w:rsid w:val="00392248"/>
    <w:rsid w:val="00393F26"/>
    <w:rsid w:val="003944DA"/>
    <w:rsid w:val="00394A42"/>
    <w:rsid w:val="0039637E"/>
    <w:rsid w:val="00396DF5"/>
    <w:rsid w:val="00397000"/>
    <w:rsid w:val="00397253"/>
    <w:rsid w:val="003976A2"/>
    <w:rsid w:val="003A2E1F"/>
    <w:rsid w:val="003A430E"/>
    <w:rsid w:val="003A44ED"/>
    <w:rsid w:val="003A5007"/>
    <w:rsid w:val="003A6167"/>
    <w:rsid w:val="003A6B41"/>
    <w:rsid w:val="003B0154"/>
    <w:rsid w:val="003B09BD"/>
    <w:rsid w:val="003B19B6"/>
    <w:rsid w:val="003B1E0F"/>
    <w:rsid w:val="003B27ED"/>
    <w:rsid w:val="003B4805"/>
    <w:rsid w:val="003B6CE5"/>
    <w:rsid w:val="003B7135"/>
    <w:rsid w:val="003B7C78"/>
    <w:rsid w:val="003C169C"/>
    <w:rsid w:val="003C3CCB"/>
    <w:rsid w:val="003C45DD"/>
    <w:rsid w:val="003C6303"/>
    <w:rsid w:val="003D15B1"/>
    <w:rsid w:val="003D15D7"/>
    <w:rsid w:val="003D351A"/>
    <w:rsid w:val="003D387A"/>
    <w:rsid w:val="003D4656"/>
    <w:rsid w:val="003D5D65"/>
    <w:rsid w:val="003E0AC5"/>
    <w:rsid w:val="003E0B7B"/>
    <w:rsid w:val="003E1A74"/>
    <w:rsid w:val="003E5789"/>
    <w:rsid w:val="003E6615"/>
    <w:rsid w:val="003E6727"/>
    <w:rsid w:val="003E7918"/>
    <w:rsid w:val="003E7C70"/>
    <w:rsid w:val="003F005C"/>
    <w:rsid w:val="003F0177"/>
    <w:rsid w:val="003F13E9"/>
    <w:rsid w:val="003F1A8A"/>
    <w:rsid w:val="003F3C28"/>
    <w:rsid w:val="003F3F44"/>
    <w:rsid w:val="003F556D"/>
    <w:rsid w:val="003F65E0"/>
    <w:rsid w:val="003F6E1B"/>
    <w:rsid w:val="003F765F"/>
    <w:rsid w:val="003F77EC"/>
    <w:rsid w:val="003F7AD2"/>
    <w:rsid w:val="003F7EA4"/>
    <w:rsid w:val="004046E0"/>
    <w:rsid w:val="004051AC"/>
    <w:rsid w:val="00405BF8"/>
    <w:rsid w:val="00412C72"/>
    <w:rsid w:val="004144E6"/>
    <w:rsid w:val="00414591"/>
    <w:rsid w:val="00416DEB"/>
    <w:rsid w:val="00417A07"/>
    <w:rsid w:val="004214EF"/>
    <w:rsid w:val="0042171C"/>
    <w:rsid w:val="00421BCD"/>
    <w:rsid w:val="00421CB4"/>
    <w:rsid w:val="00422E5E"/>
    <w:rsid w:val="00423224"/>
    <w:rsid w:val="0042413E"/>
    <w:rsid w:val="0042668C"/>
    <w:rsid w:val="0043181F"/>
    <w:rsid w:val="00433318"/>
    <w:rsid w:val="00434174"/>
    <w:rsid w:val="00434C98"/>
    <w:rsid w:val="00435559"/>
    <w:rsid w:val="00435648"/>
    <w:rsid w:val="00436B26"/>
    <w:rsid w:val="00446027"/>
    <w:rsid w:val="0044700A"/>
    <w:rsid w:val="00447DF8"/>
    <w:rsid w:val="00450D7D"/>
    <w:rsid w:val="00451281"/>
    <w:rsid w:val="004568D5"/>
    <w:rsid w:val="004577F2"/>
    <w:rsid w:val="00461ACE"/>
    <w:rsid w:val="00461E5C"/>
    <w:rsid w:val="00463BC2"/>
    <w:rsid w:val="00464EF1"/>
    <w:rsid w:val="00467BD3"/>
    <w:rsid w:val="00470ACD"/>
    <w:rsid w:val="00470C64"/>
    <w:rsid w:val="00475C19"/>
    <w:rsid w:val="00476519"/>
    <w:rsid w:val="0047729B"/>
    <w:rsid w:val="00477503"/>
    <w:rsid w:val="00477AC1"/>
    <w:rsid w:val="00480576"/>
    <w:rsid w:val="004806C2"/>
    <w:rsid w:val="00480836"/>
    <w:rsid w:val="00481D4E"/>
    <w:rsid w:val="00481DC1"/>
    <w:rsid w:val="00486384"/>
    <w:rsid w:val="0048699B"/>
    <w:rsid w:val="00490AC7"/>
    <w:rsid w:val="004915C2"/>
    <w:rsid w:val="00491841"/>
    <w:rsid w:val="00491928"/>
    <w:rsid w:val="00491A49"/>
    <w:rsid w:val="00496883"/>
    <w:rsid w:val="00496CA5"/>
    <w:rsid w:val="00497058"/>
    <w:rsid w:val="00497273"/>
    <w:rsid w:val="00497E7C"/>
    <w:rsid w:val="004A0D1C"/>
    <w:rsid w:val="004A0E20"/>
    <w:rsid w:val="004A0F3E"/>
    <w:rsid w:val="004A3170"/>
    <w:rsid w:val="004A597E"/>
    <w:rsid w:val="004A64BD"/>
    <w:rsid w:val="004A793B"/>
    <w:rsid w:val="004B196A"/>
    <w:rsid w:val="004B1A17"/>
    <w:rsid w:val="004B322D"/>
    <w:rsid w:val="004B32E5"/>
    <w:rsid w:val="004B6A20"/>
    <w:rsid w:val="004C366B"/>
    <w:rsid w:val="004C39E4"/>
    <w:rsid w:val="004C751A"/>
    <w:rsid w:val="004D009E"/>
    <w:rsid w:val="004D06AE"/>
    <w:rsid w:val="004D10ED"/>
    <w:rsid w:val="004D148F"/>
    <w:rsid w:val="004D264C"/>
    <w:rsid w:val="004D28D2"/>
    <w:rsid w:val="004D36CD"/>
    <w:rsid w:val="004D3FB6"/>
    <w:rsid w:val="004D4BA1"/>
    <w:rsid w:val="004D4EBE"/>
    <w:rsid w:val="004D537A"/>
    <w:rsid w:val="004D5815"/>
    <w:rsid w:val="004D5E08"/>
    <w:rsid w:val="004D6882"/>
    <w:rsid w:val="004D707A"/>
    <w:rsid w:val="004E0B42"/>
    <w:rsid w:val="004E3601"/>
    <w:rsid w:val="004E3CAF"/>
    <w:rsid w:val="004E4D61"/>
    <w:rsid w:val="004E53A3"/>
    <w:rsid w:val="004E63AF"/>
    <w:rsid w:val="004F16C5"/>
    <w:rsid w:val="004F270B"/>
    <w:rsid w:val="004F3357"/>
    <w:rsid w:val="004F45B0"/>
    <w:rsid w:val="004F59AE"/>
    <w:rsid w:val="004F59D5"/>
    <w:rsid w:val="004F5F60"/>
    <w:rsid w:val="004F638D"/>
    <w:rsid w:val="0050008A"/>
    <w:rsid w:val="00500BCB"/>
    <w:rsid w:val="00501965"/>
    <w:rsid w:val="00502313"/>
    <w:rsid w:val="00502923"/>
    <w:rsid w:val="0050336D"/>
    <w:rsid w:val="00504958"/>
    <w:rsid w:val="005050DF"/>
    <w:rsid w:val="00506791"/>
    <w:rsid w:val="00506D9F"/>
    <w:rsid w:val="005102B6"/>
    <w:rsid w:val="00511971"/>
    <w:rsid w:val="005136B8"/>
    <w:rsid w:val="00513E79"/>
    <w:rsid w:val="00515A8D"/>
    <w:rsid w:val="0051638E"/>
    <w:rsid w:val="00516CAF"/>
    <w:rsid w:val="0051728C"/>
    <w:rsid w:val="00521722"/>
    <w:rsid w:val="00521E9B"/>
    <w:rsid w:val="005221A7"/>
    <w:rsid w:val="005228CC"/>
    <w:rsid w:val="0052305C"/>
    <w:rsid w:val="005233E4"/>
    <w:rsid w:val="00523982"/>
    <w:rsid w:val="00525D5F"/>
    <w:rsid w:val="00526CFB"/>
    <w:rsid w:val="00526E73"/>
    <w:rsid w:val="00527B18"/>
    <w:rsid w:val="005305AE"/>
    <w:rsid w:val="005316E6"/>
    <w:rsid w:val="005323DD"/>
    <w:rsid w:val="00532FE1"/>
    <w:rsid w:val="00533BA0"/>
    <w:rsid w:val="005367EA"/>
    <w:rsid w:val="00536B6E"/>
    <w:rsid w:val="005372CF"/>
    <w:rsid w:val="00540946"/>
    <w:rsid w:val="00541D19"/>
    <w:rsid w:val="00541F29"/>
    <w:rsid w:val="00541F6F"/>
    <w:rsid w:val="00543412"/>
    <w:rsid w:val="00545555"/>
    <w:rsid w:val="00545626"/>
    <w:rsid w:val="00545AB9"/>
    <w:rsid w:val="00545E7C"/>
    <w:rsid w:val="00546BC0"/>
    <w:rsid w:val="0054728C"/>
    <w:rsid w:val="0055115D"/>
    <w:rsid w:val="0055141D"/>
    <w:rsid w:val="0055167B"/>
    <w:rsid w:val="0055169E"/>
    <w:rsid w:val="00551EBA"/>
    <w:rsid w:val="00552A3A"/>
    <w:rsid w:val="005531DE"/>
    <w:rsid w:val="00555619"/>
    <w:rsid w:val="0055620F"/>
    <w:rsid w:val="005564EF"/>
    <w:rsid w:val="00557039"/>
    <w:rsid w:val="0055709A"/>
    <w:rsid w:val="00557DA7"/>
    <w:rsid w:val="00560AF9"/>
    <w:rsid w:val="00561194"/>
    <w:rsid w:val="00561D28"/>
    <w:rsid w:val="00563B36"/>
    <w:rsid w:val="0056400A"/>
    <w:rsid w:val="00564209"/>
    <w:rsid w:val="00564D8E"/>
    <w:rsid w:val="00565299"/>
    <w:rsid w:val="005652EC"/>
    <w:rsid w:val="00565E98"/>
    <w:rsid w:val="00566880"/>
    <w:rsid w:val="00567CE0"/>
    <w:rsid w:val="00567F95"/>
    <w:rsid w:val="00572265"/>
    <w:rsid w:val="0057267E"/>
    <w:rsid w:val="00574DF5"/>
    <w:rsid w:val="0057527E"/>
    <w:rsid w:val="0057716E"/>
    <w:rsid w:val="00581055"/>
    <w:rsid w:val="00581C2D"/>
    <w:rsid w:val="0058389B"/>
    <w:rsid w:val="005839C2"/>
    <w:rsid w:val="00584985"/>
    <w:rsid w:val="00585665"/>
    <w:rsid w:val="00586A34"/>
    <w:rsid w:val="005910D9"/>
    <w:rsid w:val="00591784"/>
    <w:rsid w:val="005925C6"/>
    <w:rsid w:val="00592B0B"/>
    <w:rsid w:val="00592FD4"/>
    <w:rsid w:val="00596839"/>
    <w:rsid w:val="005968F1"/>
    <w:rsid w:val="0059787A"/>
    <w:rsid w:val="00597A5C"/>
    <w:rsid w:val="00597F0E"/>
    <w:rsid w:val="005A24BE"/>
    <w:rsid w:val="005A36AE"/>
    <w:rsid w:val="005A39A3"/>
    <w:rsid w:val="005A3DD4"/>
    <w:rsid w:val="005A419E"/>
    <w:rsid w:val="005A4C06"/>
    <w:rsid w:val="005A5926"/>
    <w:rsid w:val="005A6825"/>
    <w:rsid w:val="005A72A2"/>
    <w:rsid w:val="005B08F2"/>
    <w:rsid w:val="005B0B9B"/>
    <w:rsid w:val="005B359B"/>
    <w:rsid w:val="005B4824"/>
    <w:rsid w:val="005C05EA"/>
    <w:rsid w:val="005C1DF4"/>
    <w:rsid w:val="005C262F"/>
    <w:rsid w:val="005C3FFF"/>
    <w:rsid w:val="005C49FA"/>
    <w:rsid w:val="005C73F4"/>
    <w:rsid w:val="005D01A4"/>
    <w:rsid w:val="005D3821"/>
    <w:rsid w:val="005D39F3"/>
    <w:rsid w:val="005D57B0"/>
    <w:rsid w:val="005D5BA6"/>
    <w:rsid w:val="005D5EC4"/>
    <w:rsid w:val="005E1842"/>
    <w:rsid w:val="005E3742"/>
    <w:rsid w:val="005E4E17"/>
    <w:rsid w:val="005E554E"/>
    <w:rsid w:val="005E641E"/>
    <w:rsid w:val="005E7458"/>
    <w:rsid w:val="005E791D"/>
    <w:rsid w:val="005F08CD"/>
    <w:rsid w:val="005F0950"/>
    <w:rsid w:val="005F0CA4"/>
    <w:rsid w:val="005F25FD"/>
    <w:rsid w:val="005F271B"/>
    <w:rsid w:val="005F410D"/>
    <w:rsid w:val="005F5561"/>
    <w:rsid w:val="005F606A"/>
    <w:rsid w:val="005F6350"/>
    <w:rsid w:val="005F66CD"/>
    <w:rsid w:val="005F7640"/>
    <w:rsid w:val="005F7F96"/>
    <w:rsid w:val="00601D9B"/>
    <w:rsid w:val="00601E3A"/>
    <w:rsid w:val="00602BF6"/>
    <w:rsid w:val="00602E81"/>
    <w:rsid w:val="00602FBD"/>
    <w:rsid w:val="00605685"/>
    <w:rsid w:val="0061207A"/>
    <w:rsid w:val="00612092"/>
    <w:rsid w:val="00612CA8"/>
    <w:rsid w:val="006166EC"/>
    <w:rsid w:val="00617E59"/>
    <w:rsid w:val="00623B03"/>
    <w:rsid w:val="0062431C"/>
    <w:rsid w:val="00624A05"/>
    <w:rsid w:val="00624C6B"/>
    <w:rsid w:val="00625ECB"/>
    <w:rsid w:val="00625F72"/>
    <w:rsid w:val="0062652D"/>
    <w:rsid w:val="0062788E"/>
    <w:rsid w:val="00631677"/>
    <w:rsid w:val="0063218B"/>
    <w:rsid w:val="0063440A"/>
    <w:rsid w:val="00635493"/>
    <w:rsid w:val="006364CF"/>
    <w:rsid w:val="00636564"/>
    <w:rsid w:val="00636D08"/>
    <w:rsid w:val="006374B1"/>
    <w:rsid w:val="00641106"/>
    <w:rsid w:val="00641AF5"/>
    <w:rsid w:val="0064201A"/>
    <w:rsid w:val="00644569"/>
    <w:rsid w:val="00644C82"/>
    <w:rsid w:val="0064684F"/>
    <w:rsid w:val="00646B38"/>
    <w:rsid w:val="00647902"/>
    <w:rsid w:val="00647CBB"/>
    <w:rsid w:val="00650585"/>
    <w:rsid w:val="006523ED"/>
    <w:rsid w:val="00652485"/>
    <w:rsid w:val="0065446B"/>
    <w:rsid w:val="00654EEA"/>
    <w:rsid w:val="00656BE9"/>
    <w:rsid w:val="00656F02"/>
    <w:rsid w:val="00660A71"/>
    <w:rsid w:val="00661864"/>
    <w:rsid w:val="00662034"/>
    <w:rsid w:val="00663A70"/>
    <w:rsid w:val="0066594C"/>
    <w:rsid w:val="00666C9E"/>
    <w:rsid w:val="006704EC"/>
    <w:rsid w:val="006714E6"/>
    <w:rsid w:val="00671EA7"/>
    <w:rsid w:val="006729B0"/>
    <w:rsid w:val="00672A64"/>
    <w:rsid w:val="00673A37"/>
    <w:rsid w:val="006753CD"/>
    <w:rsid w:val="0067583C"/>
    <w:rsid w:val="006770A2"/>
    <w:rsid w:val="006775FB"/>
    <w:rsid w:val="006803C4"/>
    <w:rsid w:val="006814C2"/>
    <w:rsid w:val="00682B6E"/>
    <w:rsid w:val="00683020"/>
    <w:rsid w:val="006838E0"/>
    <w:rsid w:val="0068394D"/>
    <w:rsid w:val="00686E4C"/>
    <w:rsid w:val="006908E0"/>
    <w:rsid w:val="00690AB5"/>
    <w:rsid w:val="006914D7"/>
    <w:rsid w:val="00691E46"/>
    <w:rsid w:val="00692C3F"/>
    <w:rsid w:val="00692D71"/>
    <w:rsid w:val="00693119"/>
    <w:rsid w:val="00693C6A"/>
    <w:rsid w:val="00693DB3"/>
    <w:rsid w:val="00694268"/>
    <w:rsid w:val="00694F77"/>
    <w:rsid w:val="00696723"/>
    <w:rsid w:val="00697776"/>
    <w:rsid w:val="006A0BAA"/>
    <w:rsid w:val="006A2211"/>
    <w:rsid w:val="006A2CF2"/>
    <w:rsid w:val="006A3586"/>
    <w:rsid w:val="006A3E69"/>
    <w:rsid w:val="006A56ED"/>
    <w:rsid w:val="006A5D72"/>
    <w:rsid w:val="006A75B4"/>
    <w:rsid w:val="006A7C5F"/>
    <w:rsid w:val="006B064C"/>
    <w:rsid w:val="006B0F6E"/>
    <w:rsid w:val="006B2585"/>
    <w:rsid w:val="006B4F88"/>
    <w:rsid w:val="006B6C2E"/>
    <w:rsid w:val="006B7867"/>
    <w:rsid w:val="006C05C9"/>
    <w:rsid w:val="006C0DA3"/>
    <w:rsid w:val="006C1149"/>
    <w:rsid w:val="006C1DC2"/>
    <w:rsid w:val="006C2245"/>
    <w:rsid w:val="006C284C"/>
    <w:rsid w:val="006C3A08"/>
    <w:rsid w:val="006C44C1"/>
    <w:rsid w:val="006C4DCC"/>
    <w:rsid w:val="006C6F40"/>
    <w:rsid w:val="006C7F03"/>
    <w:rsid w:val="006D03FA"/>
    <w:rsid w:val="006D0FE5"/>
    <w:rsid w:val="006D19D2"/>
    <w:rsid w:val="006D21CD"/>
    <w:rsid w:val="006D23C0"/>
    <w:rsid w:val="006D4067"/>
    <w:rsid w:val="006D4FBB"/>
    <w:rsid w:val="006D6BEC"/>
    <w:rsid w:val="006E2109"/>
    <w:rsid w:val="006E2A04"/>
    <w:rsid w:val="006E2C43"/>
    <w:rsid w:val="006E5C85"/>
    <w:rsid w:val="006E639C"/>
    <w:rsid w:val="006E79CB"/>
    <w:rsid w:val="006E7B9A"/>
    <w:rsid w:val="006F08E0"/>
    <w:rsid w:val="006F280B"/>
    <w:rsid w:val="006F3075"/>
    <w:rsid w:val="006F4324"/>
    <w:rsid w:val="006F54A8"/>
    <w:rsid w:val="006F675A"/>
    <w:rsid w:val="006F7228"/>
    <w:rsid w:val="006F7D52"/>
    <w:rsid w:val="007014B8"/>
    <w:rsid w:val="00703E3D"/>
    <w:rsid w:val="0070593D"/>
    <w:rsid w:val="007068BB"/>
    <w:rsid w:val="00706B11"/>
    <w:rsid w:val="0070730A"/>
    <w:rsid w:val="007107DC"/>
    <w:rsid w:val="00711EAE"/>
    <w:rsid w:val="00714EB0"/>
    <w:rsid w:val="00716A8F"/>
    <w:rsid w:val="0071778D"/>
    <w:rsid w:val="00720290"/>
    <w:rsid w:val="00720406"/>
    <w:rsid w:val="00723478"/>
    <w:rsid w:val="00724009"/>
    <w:rsid w:val="00724A5D"/>
    <w:rsid w:val="00725B6C"/>
    <w:rsid w:val="00727CE5"/>
    <w:rsid w:val="00730606"/>
    <w:rsid w:val="00730B1D"/>
    <w:rsid w:val="00730D29"/>
    <w:rsid w:val="007318D6"/>
    <w:rsid w:val="00731A95"/>
    <w:rsid w:val="00732A71"/>
    <w:rsid w:val="007345FD"/>
    <w:rsid w:val="0073577B"/>
    <w:rsid w:val="0073601D"/>
    <w:rsid w:val="00736AFC"/>
    <w:rsid w:val="00741E8D"/>
    <w:rsid w:val="00742428"/>
    <w:rsid w:val="00742603"/>
    <w:rsid w:val="0074277C"/>
    <w:rsid w:val="0074279C"/>
    <w:rsid w:val="007447AB"/>
    <w:rsid w:val="00745406"/>
    <w:rsid w:val="00745EC2"/>
    <w:rsid w:val="0074695C"/>
    <w:rsid w:val="00747B16"/>
    <w:rsid w:val="00751D30"/>
    <w:rsid w:val="00752302"/>
    <w:rsid w:val="00753200"/>
    <w:rsid w:val="0075325C"/>
    <w:rsid w:val="0075398A"/>
    <w:rsid w:val="007543FD"/>
    <w:rsid w:val="0075495E"/>
    <w:rsid w:val="00754FA0"/>
    <w:rsid w:val="0075563D"/>
    <w:rsid w:val="00756E91"/>
    <w:rsid w:val="00760D04"/>
    <w:rsid w:val="00760F97"/>
    <w:rsid w:val="00761681"/>
    <w:rsid w:val="007642AD"/>
    <w:rsid w:val="007667EF"/>
    <w:rsid w:val="00766D3A"/>
    <w:rsid w:val="00767D36"/>
    <w:rsid w:val="00770B1B"/>
    <w:rsid w:val="0077152B"/>
    <w:rsid w:val="007727A7"/>
    <w:rsid w:val="00772EB8"/>
    <w:rsid w:val="007750E1"/>
    <w:rsid w:val="00775988"/>
    <w:rsid w:val="00777804"/>
    <w:rsid w:val="00780DB1"/>
    <w:rsid w:val="00781202"/>
    <w:rsid w:val="00781742"/>
    <w:rsid w:val="00781C8B"/>
    <w:rsid w:val="00781F4A"/>
    <w:rsid w:val="00781FCE"/>
    <w:rsid w:val="007821D1"/>
    <w:rsid w:val="00783130"/>
    <w:rsid w:val="00783AAA"/>
    <w:rsid w:val="00784741"/>
    <w:rsid w:val="00784B2E"/>
    <w:rsid w:val="007853BE"/>
    <w:rsid w:val="0078637B"/>
    <w:rsid w:val="00787984"/>
    <w:rsid w:val="00790084"/>
    <w:rsid w:val="00790AC9"/>
    <w:rsid w:val="007918E1"/>
    <w:rsid w:val="007937FB"/>
    <w:rsid w:val="00795879"/>
    <w:rsid w:val="00795D95"/>
    <w:rsid w:val="00796843"/>
    <w:rsid w:val="00796A82"/>
    <w:rsid w:val="00796E07"/>
    <w:rsid w:val="00797062"/>
    <w:rsid w:val="007976BD"/>
    <w:rsid w:val="007A076D"/>
    <w:rsid w:val="007A0BEF"/>
    <w:rsid w:val="007A0D11"/>
    <w:rsid w:val="007A1943"/>
    <w:rsid w:val="007A1A94"/>
    <w:rsid w:val="007A2A3F"/>
    <w:rsid w:val="007A45E8"/>
    <w:rsid w:val="007A4F80"/>
    <w:rsid w:val="007A5D11"/>
    <w:rsid w:val="007A6C11"/>
    <w:rsid w:val="007A7A2B"/>
    <w:rsid w:val="007B013C"/>
    <w:rsid w:val="007B2097"/>
    <w:rsid w:val="007B3139"/>
    <w:rsid w:val="007B39DB"/>
    <w:rsid w:val="007B3F53"/>
    <w:rsid w:val="007B4208"/>
    <w:rsid w:val="007B42BA"/>
    <w:rsid w:val="007B4801"/>
    <w:rsid w:val="007C1234"/>
    <w:rsid w:val="007C1869"/>
    <w:rsid w:val="007C21E3"/>
    <w:rsid w:val="007C35A8"/>
    <w:rsid w:val="007C4056"/>
    <w:rsid w:val="007C4EC9"/>
    <w:rsid w:val="007C5609"/>
    <w:rsid w:val="007D0CC7"/>
    <w:rsid w:val="007D28FB"/>
    <w:rsid w:val="007D3B4C"/>
    <w:rsid w:val="007D3F72"/>
    <w:rsid w:val="007D7944"/>
    <w:rsid w:val="007D7A3A"/>
    <w:rsid w:val="007D7A78"/>
    <w:rsid w:val="007D7DD3"/>
    <w:rsid w:val="007E008A"/>
    <w:rsid w:val="007E017C"/>
    <w:rsid w:val="007E02C6"/>
    <w:rsid w:val="007E11B1"/>
    <w:rsid w:val="007E2151"/>
    <w:rsid w:val="007E4788"/>
    <w:rsid w:val="007E589A"/>
    <w:rsid w:val="007F0DAC"/>
    <w:rsid w:val="007F13EC"/>
    <w:rsid w:val="007F3590"/>
    <w:rsid w:val="007F4F69"/>
    <w:rsid w:val="007F5383"/>
    <w:rsid w:val="007F597A"/>
    <w:rsid w:val="007F6F62"/>
    <w:rsid w:val="00800D7F"/>
    <w:rsid w:val="00802A15"/>
    <w:rsid w:val="00803989"/>
    <w:rsid w:val="00803D06"/>
    <w:rsid w:val="00803FB0"/>
    <w:rsid w:val="00804278"/>
    <w:rsid w:val="00805952"/>
    <w:rsid w:val="00806282"/>
    <w:rsid w:val="00806E6B"/>
    <w:rsid w:val="008100CB"/>
    <w:rsid w:val="008116B5"/>
    <w:rsid w:val="008116EE"/>
    <w:rsid w:val="00811897"/>
    <w:rsid w:val="00811A9C"/>
    <w:rsid w:val="0081221D"/>
    <w:rsid w:val="008141EF"/>
    <w:rsid w:val="00816842"/>
    <w:rsid w:val="00820949"/>
    <w:rsid w:val="00822005"/>
    <w:rsid w:val="00824B8E"/>
    <w:rsid w:val="00825EE8"/>
    <w:rsid w:val="00827657"/>
    <w:rsid w:val="00830F9E"/>
    <w:rsid w:val="0083130A"/>
    <w:rsid w:val="008329FD"/>
    <w:rsid w:val="00832D31"/>
    <w:rsid w:val="0083315F"/>
    <w:rsid w:val="008344F1"/>
    <w:rsid w:val="00834AE6"/>
    <w:rsid w:val="00834AF2"/>
    <w:rsid w:val="0083734E"/>
    <w:rsid w:val="00840870"/>
    <w:rsid w:val="00841AB5"/>
    <w:rsid w:val="00842CE3"/>
    <w:rsid w:val="00846564"/>
    <w:rsid w:val="008502A1"/>
    <w:rsid w:val="00852622"/>
    <w:rsid w:val="008532F8"/>
    <w:rsid w:val="008546BE"/>
    <w:rsid w:val="00856427"/>
    <w:rsid w:val="008565E6"/>
    <w:rsid w:val="00856B68"/>
    <w:rsid w:val="00857488"/>
    <w:rsid w:val="00860C51"/>
    <w:rsid w:val="00863D80"/>
    <w:rsid w:val="00863F8F"/>
    <w:rsid w:val="008644BB"/>
    <w:rsid w:val="00864600"/>
    <w:rsid w:val="00866CBB"/>
    <w:rsid w:val="0086780A"/>
    <w:rsid w:val="0086782C"/>
    <w:rsid w:val="008725A6"/>
    <w:rsid w:val="00873B79"/>
    <w:rsid w:val="008772BC"/>
    <w:rsid w:val="0087738D"/>
    <w:rsid w:val="00877585"/>
    <w:rsid w:val="0088015F"/>
    <w:rsid w:val="0088108C"/>
    <w:rsid w:val="008814B0"/>
    <w:rsid w:val="0088164F"/>
    <w:rsid w:val="008831ED"/>
    <w:rsid w:val="008846EE"/>
    <w:rsid w:val="00885A43"/>
    <w:rsid w:val="0088607E"/>
    <w:rsid w:val="00887B0D"/>
    <w:rsid w:val="008901E5"/>
    <w:rsid w:val="00890356"/>
    <w:rsid w:val="00893068"/>
    <w:rsid w:val="00893E81"/>
    <w:rsid w:val="008941A2"/>
    <w:rsid w:val="0089476E"/>
    <w:rsid w:val="00897943"/>
    <w:rsid w:val="008A07DE"/>
    <w:rsid w:val="008A0F89"/>
    <w:rsid w:val="008A0FCE"/>
    <w:rsid w:val="008A1FEA"/>
    <w:rsid w:val="008A2113"/>
    <w:rsid w:val="008A2D75"/>
    <w:rsid w:val="008A30CC"/>
    <w:rsid w:val="008A44B5"/>
    <w:rsid w:val="008A4D4C"/>
    <w:rsid w:val="008A5135"/>
    <w:rsid w:val="008A55F9"/>
    <w:rsid w:val="008A7EF9"/>
    <w:rsid w:val="008B0B3E"/>
    <w:rsid w:val="008B2177"/>
    <w:rsid w:val="008B2C24"/>
    <w:rsid w:val="008B2F4A"/>
    <w:rsid w:val="008B3A36"/>
    <w:rsid w:val="008B3A3B"/>
    <w:rsid w:val="008B421F"/>
    <w:rsid w:val="008B4F25"/>
    <w:rsid w:val="008B4FC1"/>
    <w:rsid w:val="008C04D2"/>
    <w:rsid w:val="008C1BDB"/>
    <w:rsid w:val="008C43DE"/>
    <w:rsid w:val="008C459B"/>
    <w:rsid w:val="008C525B"/>
    <w:rsid w:val="008C630F"/>
    <w:rsid w:val="008C6348"/>
    <w:rsid w:val="008C7002"/>
    <w:rsid w:val="008C7C94"/>
    <w:rsid w:val="008D34B1"/>
    <w:rsid w:val="008D7E37"/>
    <w:rsid w:val="008E0F88"/>
    <w:rsid w:val="008E138D"/>
    <w:rsid w:val="008E16C4"/>
    <w:rsid w:val="008E16C9"/>
    <w:rsid w:val="008E61CF"/>
    <w:rsid w:val="008E692E"/>
    <w:rsid w:val="008F0E0A"/>
    <w:rsid w:val="008F11B6"/>
    <w:rsid w:val="008F1321"/>
    <w:rsid w:val="008F3611"/>
    <w:rsid w:val="008F4ABB"/>
    <w:rsid w:val="008F4CA5"/>
    <w:rsid w:val="008F7D54"/>
    <w:rsid w:val="009008DE"/>
    <w:rsid w:val="009009B0"/>
    <w:rsid w:val="00900FB2"/>
    <w:rsid w:val="00905ED8"/>
    <w:rsid w:val="00910986"/>
    <w:rsid w:val="00911584"/>
    <w:rsid w:val="00913482"/>
    <w:rsid w:val="00914149"/>
    <w:rsid w:val="00916478"/>
    <w:rsid w:val="00916505"/>
    <w:rsid w:val="009210C2"/>
    <w:rsid w:val="0092124B"/>
    <w:rsid w:val="00921364"/>
    <w:rsid w:val="00923D68"/>
    <w:rsid w:val="009249EF"/>
    <w:rsid w:val="00924C24"/>
    <w:rsid w:val="00926D53"/>
    <w:rsid w:val="00927C51"/>
    <w:rsid w:val="009300A9"/>
    <w:rsid w:val="00930305"/>
    <w:rsid w:val="00931046"/>
    <w:rsid w:val="00934571"/>
    <w:rsid w:val="00934803"/>
    <w:rsid w:val="00934A1C"/>
    <w:rsid w:val="00934E24"/>
    <w:rsid w:val="00934F1B"/>
    <w:rsid w:val="009413B2"/>
    <w:rsid w:val="00941550"/>
    <w:rsid w:val="00941EC3"/>
    <w:rsid w:val="009433EB"/>
    <w:rsid w:val="00950B74"/>
    <w:rsid w:val="00950CC5"/>
    <w:rsid w:val="00952A32"/>
    <w:rsid w:val="0095495B"/>
    <w:rsid w:val="00954D70"/>
    <w:rsid w:val="00955151"/>
    <w:rsid w:val="00956F4B"/>
    <w:rsid w:val="0095782C"/>
    <w:rsid w:val="00961469"/>
    <w:rsid w:val="00961508"/>
    <w:rsid w:val="00962E6B"/>
    <w:rsid w:val="0096331A"/>
    <w:rsid w:val="0096419E"/>
    <w:rsid w:val="00964315"/>
    <w:rsid w:val="00964BDC"/>
    <w:rsid w:val="009702AE"/>
    <w:rsid w:val="00970CC7"/>
    <w:rsid w:val="00972192"/>
    <w:rsid w:val="00974789"/>
    <w:rsid w:val="00974ADE"/>
    <w:rsid w:val="00975C18"/>
    <w:rsid w:val="00980167"/>
    <w:rsid w:val="0098049B"/>
    <w:rsid w:val="00980587"/>
    <w:rsid w:val="00983795"/>
    <w:rsid w:val="00983F70"/>
    <w:rsid w:val="00984A92"/>
    <w:rsid w:val="0099152D"/>
    <w:rsid w:val="00991CFC"/>
    <w:rsid w:val="00992D35"/>
    <w:rsid w:val="00992F6E"/>
    <w:rsid w:val="00993899"/>
    <w:rsid w:val="0099464D"/>
    <w:rsid w:val="0099612C"/>
    <w:rsid w:val="00996198"/>
    <w:rsid w:val="009A183B"/>
    <w:rsid w:val="009A297D"/>
    <w:rsid w:val="009A33F7"/>
    <w:rsid w:val="009A4CFA"/>
    <w:rsid w:val="009B0790"/>
    <w:rsid w:val="009B0AA3"/>
    <w:rsid w:val="009B1BDF"/>
    <w:rsid w:val="009B2058"/>
    <w:rsid w:val="009B2902"/>
    <w:rsid w:val="009B2AD6"/>
    <w:rsid w:val="009B2F98"/>
    <w:rsid w:val="009B4585"/>
    <w:rsid w:val="009B5022"/>
    <w:rsid w:val="009B6A5B"/>
    <w:rsid w:val="009B6C81"/>
    <w:rsid w:val="009B758F"/>
    <w:rsid w:val="009C0487"/>
    <w:rsid w:val="009C14D5"/>
    <w:rsid w:val="009C2216"/>
    <w:rsid w:val="009C2597"/>
    <w:rsid w:val="009C3CE9"/>
    <w:rsid w:val="009C4796"/>
    <w:rsid w:val="009C4C54"/>
    <w:rsid w:val="009C4F45"/>
    <w:rsid w:val="009C66A5"/>
    <w:rsid w:val="009C722C"/>
    <w:rsid w:val="009D02F8"/>
    <w:rsid w:val="009D07CF"/>
    <w:rsid w:val="009D095C"/>
    <w:rsid w:val="009D160D"/>
    <w:rsid w:val="009D1C7E"/>
    <w:rsid w:val="009D266D"/>
    <w:rsid w:val="009D4460"/>
    <w:rsid w:val="009D5A38"/>
    <w:rsid w:val="009D753B"/>
    <w:rsid w:val="009D7B02"/>
    <w:rsid w:val="009E10A1"/>
    <w:rsid w:val="009E1A5E"/>
    <w:rsid w:val="009E4632"/>
    <w:rsid w:val="009F031B"/>
    <w:rsid w:val="009F0915"/>
    <w:rsid w:val="009F2DC8"/>
    <w:rsid w:val="009F425C"/>
    <w:rsid w:val="009F4C53"/>
    <w:rsid w:val="009F5B9B"/>
    <w:rsid w:val="009F6322"/>
    <w:rsid w:val="00A0123F"/>
    <w:rsid w:val="00A01256"/>
    <w:rsid w:val="00A0279B"/>
    <w:rsid w:val="00A0367B"/>
    <w:rsid w:val="00A03FE2"/>
    <w:rsid w:val="00A04212"/>
    <w:rsid w:val="00A06478"/>
    <w:rsid w:val="00A10A8F"/>
    <w:rsid w:val="00A12062"/>
    <w:rsid w:val="00A134BD"/>
    <w:rsid w:val="00A13E49"/>
    <w:rsid w:val="00A15ED6"/>
    <w:rsid w:val="00A15F21"/>
    <w:rsid w:val="00A177A4"/>
    <w:rsid w:val="00A2048A"/>
    <w:rsid w:val="00A21698"/>
    <w:rsid w:val="00A23A8F"/>
    <w:rsid w:val="00A2444A"/>
    <w:rsid w:val="00A25298"/>
    <w:rsid w:val="00A26070"/>
    <w:rsid w:val="00A27572"/>
    <w:rsid w:val="00A34E9C"/>
    <w:rsid w:val="00A356ED"/>
    <w:rsid w:val="00A36175"/>
    <w:rsid w:val="00A40A40"/>
    <w:rsid w:val="00A41C28"/>
    <w:rsid w:val="00A41D4C"/>
    <w:rsid w:val="00A427FD"/>
    <w:rsid w:val="00A44303"/>
    <w:rsid w:val="00A44C8A"/>
    <w:rsid w:val="00A45216"/>
    <w:rsid w:val="00A45326"/>
    <w:rsid w:val="00A4623A"/>
    <w:rsid w:val="00A4728C"/>
    <w:rsid w:val="00A502C7"/>
    <w:rsid w:val="00A5109E"/>
    <w:rsid w:val="00A52D1F"/>
    <w:rsid w:val="00A5622F"/>
    <w:rsid w:val="00A5717D"/>
    <w:rsid w:val="00A57DB8"/>
    <w:rsid w:val="00A60CC7"/>
    <w:rsid w:val="00A60FC2"/>
    <w:rsid w:val="00A61B0B"/>
    <w:rsid w:val="00A64CB3"/>
    <w:rsid w:val="00A6607F"/>
    <w:rsid w:val="00A70150"/>
    <w:rsid w:val="00A70319"/>
    <w:rsid w:val="00A7143A"/>
    <w:rsid w:val="00A722C3"/>
    <w:rsid w:val="00A7283B"/>
    <w:rsid w:val="00A72B33"/>
    <w:rsid w:val="00A74BA0"/>
    <w:rsid w:val="00A74F27"/>
    <w:rsid w:val="00A76C28"/>
    <w:rsid w:val="00A76D13"/>
    <w:rsid w:val="00A77218"/>
    <w:rsid w:val="00A77A2C"/>
    <w:rsid w:val="00A800CD"/>
    <w:rsid w:val="00A82E57"/>
    <w:rsid w:val="00A836DF"/>
    <w:rsid w:val="00A845F2"/>
    <w:rsid w:val="00A84F05"/>
    <w:rsid w:val="00A85E62"/>
    <w:rsid w:val="00A8611B"/>
    <w:rsid w:val="00A86385"/>
    <w:rsid w:val="00A864F3"/>
    <w:rsid w:val="00A8681D"/>
    <w:rsid w:val="00A876A4"/>
    <w:rsid w:val="00A87AC9"/>
    <w:rsid w:val="00A87C13"/>
    <w:rsid w:val="00A90208"/>
    <w:rsid w:val="00A90C92"/>
    <w:rsid w:val="00A91240"/>
    <w:rsid w:val="00A92745"/>
    <w:rsid w:val="00A92889"/>
    <w:rsid w:val="00A92B31"/>
    <w:rsid w:val="00A9406A"/>
    <w:rsid w:val="00A95B77"/>
    <w:rsid w:val="00A96B73"/>
    <w:rsid w:val="00A96D97"/>
    <w:rsid w:val="00AA0D4A"/>
    <w:rsid w:val="00AA147E"/>
    <w:rsid w:val="00AA3283"/>
    <w:rsid w:val="00AA348F"/>
    <w:rsid w:val="00AA36CD"/>
    <w:rsid w:val="00AA38CA"/>
    <w:rsid w:val="00AA59D8"/>
    <w:rsid w:val="00AA5EF8"/>
    <w:rsid w:val="00AA6432"/>
    <w:rsid w:val="00AA68D2"/>
    <w:rsid w:val="00AA7AB5"/>
    <w:rsid w:val="00AA7D5D"/>
    <w:rsid w:val="00AB055D"/>
    <w:rsid w:val="00AB14C9"/>
    <w:rsid w:val="00AB172A"/>
    <w:rsid w:val="00AB20F9"/>
    <w:rsid w:val="00AB3448"/>
    <w:rsid w:val="00AB39AD"/>
    <w:rsid w:val="00AB4B84"/>
    <w:rsid w:val="00AB4E44"/>
    <w:rsid w:val="00AB64CA"/>
    <w:rsid w:val="00AB6B5B"/>
    <w:rsid w:val="00AB74D0"/>
    <w:rsid w:val="00AC1784"/>
    <w:rsid w:val="00AC23FE"/>
    <w:rsid w:val="00AC490F"/>
    <w:rsid w:val="00AC491D"/>
    <w:rsid w:val="00AC513D"/>
    <w:rsid w:val="00AC5887"/>
    <w:rsid w:val="00AC7017"/>
    <w:rsid w:val="00AC7186"/>
    <w:rsid w:val="00AD058D"/>
    <w:rsid w:val="00AD076D"/>
    <w:rsid w:val="00AD1083"/>
    <w:rsid w:val="00AD286D"/>
    <w:rsid w:val="00AD3733"/>
    <w:rsid w:val="00AD4C30"/>
    <w:rsid w:val="00AD507C"/>
    <w:rsid w:val="00AD52FA"/>
    <w:rsid w:val="00AD5778"/>
    <w:rsid w:val="00AD59FD"/>
    <w:rsid w:val="00AD60A3"/>
    <w:rsid w:val="00AD6D59"/>
    <w:rsid w:val="00AD7DDF"/>
    <w:rsid w:val="00AE1441"/>
    <w:rsid w:val="00AE1DCC"/>
    <w:rsid w:val="00AE2037"/>
    <w:rsid w:val="00AE2CF0"/>
    <w:rsid w:val="00AE3353"/>
    <w:rsid w:val="00AE5EFA"/>
    <w:rsid w:val="00AF1F6A"/>
    <w:rsid w:val="00AF20EB"/>
    <w:rsid w:val="00AF4DD0"/>
    <w:rsid w:val="00AF5D3A"/>
    <w:rsid w:val="00AF7176"/>
    <w:rsid w:val="00AF7FAA"/>
    <w:rsid w:val="00B009EB"/>
    <w:rsid w:val="00B02E2D"/>
    <w:rsid w:val="00B04CC9"/>
    <w:rsid w:val="00B0633C"/>
    <w:rsid w:val="00B07160"/>
    <w:rsid w:val="00B107CC"/>
    <w:rsid w:val="00B1162A"/>
    <w:rsid w:val="00B11F6E"/>
    <w:rsid w:val="00B1353E"/>
    <w:rsid w:val="00B1377A"/>
    <w:rsid w:val="00B13896"/>
    <w:rsid w:val="00B14B31"/>
    <w:rsid w:val="00B15FC5"/>
    <w:rsid w:val="00B168E9"/>
    <w:rsid w:val="00B204CC"/>
    <w:rsid w:val="00B245EF"/>
    <w:rsid w:val="00B262EC"/>
    <w:rsid w:val="00B273C7"/>
    <w:rsid w:val="00B27970"/>
    <w:rsid w:val="00B316ED"/>
    <w:rsid w:val="00B31B5A"/>
    <w:rsid w:val="00B325C2"/>
    <w:rsid w:val="00B33F25"/>
    <w:rsid w:val="00B34B4E"/>
    <w:rsid w:val="00B35766"/>
    <w:rsid w:val="00B37EAF"/>
    <w:rsid w:val="00B41C27"/>
    <w:rsid w:val="00B4248B"/>
    <w:rsid w:val="00B4668F"/>
    <w:rsid w:val="00B5053A"/>
    <w:rsid w:val="00B52134"/>
    <w:rsid w:val="00B53DCC"/>
    <w:rsid w:val="00B54029"/>
    <w:rsid w:val="00B54D29"/>
    <w:rsid w:val="00B56CCE"/>
    <w:rsid w:val="00B6058A"/>
    <w:rsid w:val="00B6295A"/>
    <w:rsid w:val="00B6346E"/>
    <w:rsid w:val="00B67922"/>
    <w:rsid w:val="00B70C96"/>
    <w:rsid w:val="00B727D3"/>
    <w:rsid w:val="00B75935"/>
    <w:rsid w:val="00B759D5"/>
    <w:rsid w:val="00B75CC2"/>
    <w:rsid w:val="00B76A12"/>
    <w:rsid w:val="00B76C59"/>
    <w:rsid w:val="00B8259C"/>
    <w:rsid w:val="00B844DB"/>
    <w:rsid w:val="00B8491E"/>
    <w:rsid w:val="00B875A6"/>
    <w:rsid w:val="00B9365F"/>
    <w:rsid w:val="00B96047"/>
    <w:rsid w:val="00B96276"/>
    <w:rsid w:val="00B96E7D"/>
    <w:rsid w:val="00B971CF"/>
    <w:rsid w:val="00BA0997"/>
    <w:rsid w:val="00BA09D4"/>
    <w:rsid w:val="00BA0C0C"/>
    <w:rsid w:val="00BA0E1D"/>
    <w:rsid w:val="00BA102B"/>
    <w:rsid w:val="00BA1DE6"/>
    <w:rsid w:val="00BA3291"/>
    <w:rsid w:val="00BA39D8"/>
    <w:rsid w:val="00BA43A9"/>
    <w:rsid w:val="00BA453B"/>
    <w:rsid w:val="00BA5B32"/>
    <w:rsid w:val="00BA6DA9"/>
    <w:rsid w:val="00BA6DDD"/>
    <w:rsid w:val="00BA79CC"/>
    <w:rsid w:val="00BB0A80"/>
    <w:rsid w:val="00BB1EE0"/>
    <w:rsid w:val="00BB34F7"/>
    <w:rsid w:val="00BB441F"/>
    <w:rsid w:val="00BB663E"/>
    <w:rsid w:val="00BB7310"/>
    <w:rsid w:val="00BB770D"/>
    <w:rsid w:val="00BC01D4"/>
    <w:rsid w:val="00BC027C"/>
    <w:rsid w:val="00BC2987"/>
    <w:rsid w:val="00BC4B44"/>
    <w:rsid w:val="00BC4FAE"/>
    <w:rsid w:val="00BD08B6"/>
    <w:rsid w:val="00BD0F67"/>
    <w:rsid w:val="00BD419A"/>
    <w:rsid w:val="00BD42DC"/>
    <w:rsid w:val="00BD4325"/>
    <w:rsid w:val="00BD51AF"/>
    <w:rsid w:val="00BD529A"/>
    <w:rsid w:val="00BD6959"/>
    <w:rsid w:val="00BE0B98"/>
    <w:rsid w:val="00BE2186"/>
    <w:rsid w:val="00BE28C3"/>
    <w:rsid w:val="00BE37DC"/>
    <w:rsid w:val="00BE4118"/>
    <w:rsid w:val="00BE64AB"/>
    <w:rsid w:val="00BE6C56"/>
    <w:rsid w:val="00BF0FEF"/>
    <w:rsid w:val="00BF16B1"/>
    <w:rsid w:val="00BF17D3"/>
    <w:rsid w:val="00BF3652"/>
    <w:rsid w:val="00BF3E91"/>
    <w:rsid w:val="00BF44DD"/>
    <w:rsid w:val="00BF5522"/>
    <w:rsid w:val="00BF5B8D"/>
    <w:rsid w:val="00BF6FF4"/>
    <w:rsid w:val="00BF7D50"/>
    <w:rsid w:val="00C00716"/>
    <w:rsid w:val="00C0096B"/>
    <w:rsid w:val="00C0183C"/>
    <w:rsid w:val="00C02853"/>
    <w:rsid w:val="00C038BB"/>
    <w:rsid w:val="00C03DCC"/>
    <w:rsid w:val="00C05039"/>
    <w:rsid w:val="00C057B5"/>
    <w:rsid w:val="00C05D94"/>
    <w:rsid w:val="00C06419"/>
    <w:rsid w:val="00C06679"/>
    <w:rsid w:val="00C11A70"/>
    <w:rsid w:val="00C12CE6"/>
    <w:rsid w:val="00C139B6"/>
    <w:rsid w:val="00C1491C"/>
    <w:rsid w:val="00C149EF"/>
    <w:rsid w:val="00C152E9"/>
    <w:rsid w:val="00C15426"/>
    <w:rsid w:val="00C15B9A"/>
    <w:rsid w:val="00C163AF"/>
    <w:rsid w:val="00C222EB"/>
    <w:rsid w:val="00C22843"/>
    <w:rsid w:val="00C23247"/>
    <w:rsid w:val="00C24048"/>
    <w:rsid w:val="00C26883"/>
    <w:rsid w:val="00C27D2F"/>
    <w:rsid w:val="00C32D85"/>
    <w:rsid w:val="00C334A9"/>
    <w:rsid w:val="00C35A7F"/>
    <w:rsid w:val="00C409B9"/>
    <w:rsid w:val="00C412C4"/>
    <w:rsid w:val="00C41ABF"/>
    <w:rsid w:val="00C41E80"/>
    <w:rsid w:val="00C431C0"/>
    <w:rsid w:val="00C43C5D"/>
    <w:rsid w:val="00C449C1"/>
    <w:rsid w:val="00C45ECA"/>
    <w:rsid w:val="00C46B92"/>
    <w:rsid w:val="00C4767D"/>
    <w:rsid w:val="00C47C6A"/>
    <w:rsid w:val="00C509C2"/>
    <w:rsid w:val="00C529E9"/>
    <w:rsid w:val="00C52C29"/>
    <w:rsid w:val="00C53F5C"/>
    <w:rsid w:val="00C548E5"/>
    <w:rsid w:val="00C56FED"/>
    <w:rsid w:val="00C60844"/>
    <w:rsid w:val="00C60EA7"/>
    <w:rsid w:val="00C62075"/>
    <w:rsid w:val="00C62CDE"/>
    <w:rsid w:val="00C6431A"/>
    <w:rsid w:val="00C64EFB"/>
    <w:rsid w:val="00C6603E"/>
    <w:rsid w:val="00C717B4"/>
    <w:rsid w:val="00C71D43"/>
    <w:rsid w:val="00C761A7"/>
    <w:rsid w:val="00C7654E"/>
    <w:rsid w:val="00C80580"/>
    <w:rsid w:val="00C80910"/>
    <w:rsid w:val="00C80C77"/>
    <w:rsid w:val="00C8269E"/>
    <w:rsid w:val="00C826EA"/>
    <w:rsid w:val="00C82E59"/>
    <w:rsid w:val="00C82E6C"/>
    <w:rsid w:val="00C852C4"/>
    <w:rsid w:val="00C8567E"/>
    <w:rsid w:val="00C9523F"/>
    <w:rsid w:val="00C96500"/>
    <w:rsid w:val="00C972D2"/>
    <w:rsid w:val="00C97F35"/>
    <w:rsid w:val="00CA01A6"/>
    <w:rsid w:val="00CA08BE"/>
    <w:rsid w:val="00CA1770"/>
    <w:rsid w:val="00CA2663"/>
    <w:rsid w:val="00CA3DA5"/>
    <w:rsid w:val="00CA3E6A"/>
    <w:rsid w:val="00CA6533"/>
    <w:rsid w:val="00CB07FB"/>
    <w:rsid w:val="00CB176A"/>
    <w:rsid w:val="00CB1801"/>
    <w:rsid w:val="00CB1864"/>
    <w:rsid w:val="00CB2EFF"/>
    <w:rsid w:val="00CB4698"/>
    <w:rsid w:val="00CB5330"/>
    <w:rsid w:val="00CB55B5"/>
    <w:rsid w:val="00CB78EB"/>
    <w:rsid w:val="00CB7D70"/>
    <w:rsid w:val="00CC0522"/>
    <w:rsid w:val="00CC1139"/>
    <w:rsid w:val="00CC136C"/>
    <w:rsid w:val="00CC4168"/>
    <w:rsid w:val="00CC48B9"/>
    <w:rsid w:val="00CC58D8"/>
    <w:rsid w:val="00CD0413"/>
    <w:rsid w:val="00CD2353"/>
    <w:rsid w:val="00CD484F"/>
    <w:rsid w:val="00CD4A41"/>
    <w:rsid w:val="00CD64E2"/>
    <w:rsid w:val="00CE11FA"/>
    <w:rsid w:val="00CE17F9"/>
    <w:rsid w:val="00CE2E56"/>
    <w:rsid w:val="00CE2EB3"/>
    <w:rsid w:val="00CE49F4"/>
    <w:rsid w:val="00CE4B36"/>
    <w:rsid w:val="00CE71A9"/>
    <w:rsid w:val="00CE723F"/>
    <w:rsid w:val="00CF1855"/>
    <w:rsid w:val="00CF38E6"/>
    <w:rsid w:val="00CF68D1"/>
    <w:rsid w:val="00CF6FAF"/>
    <w:rsid w:val="00D002BB"/>
    <w:rsid w:val="00D0404A"/>
    <w:rsid w:val="00D050D1"/>
    <w:rsid w:val="00D07053"/>
    <w:rsid w:val="00D07983"/>
    <w:rsid w:val="00D10E20"/>
    <w:rsid w:val="00D114DC"/>
    <w:rsid w:val="00D132B3"/>
    <w:rsid w:val="00D14C72"/>
    <w:rsid w:val="00D2171C"/>
    <w:rsid w:val="00D2437A"/>
    <w:rsid w:val="00D252EB"/>
    <w:rsid w:val="00D25C58"/>
    <w:rsid w:val="00D264B6"/>
    <w:rsid w:val="00D268D4"/>
    <w:rsid w:val="00D26A07"/>
    <w:rsid w:val="00D27570"/>
    <w:rsid w:val="00D30D28"/>
    <w:rsid w:val="00D31797"/>
    <w:rsid w:val="00D31897"/>
    <w:rsid w:val="00D32032"/>
    <w:rsid w:val="00D32E08"/>
    <w:rsid w:val="00D34248"/>
    <w:rsid w:val="00D34720"/>
    <w:rsid w:val="00D34751"/>
    <w:rsid w:val="00D37A0A"/>
    <w:rsid w:val="00D37CE2"/>
    <w:rsid w:val="00D40E2D"/>
    <w:rsid w:val="00D41AD0"/>
    <w:rsid w:val="00D440CB"/>
    <w:rsid w:val="00D4495A"/>
    <w:rsid w:val="00D4601C"/>
    <w:rsid w:val="00D502C1"/>
    <w:rsid w:val="00D50AEE"/>
    <w:rsid w:val="00D50B57"/>
    <w:rsid w:val="00D513EA"/>
    <w:rsid w:val="00D515CD"/>
    <w:rsid w:val="00D51DB5"/>
    <w:rsid w:val="00D525D0"/>
    <w:rsid w:val="00D54B44"/>
    <w:rsid w:val="00D55A6B"/>
    <w:rsid w:val="00D572DF"/>
    <w:rsid w:val="00D602CB"/>
    <w:rsid w:val="00D60D39"/>
    <w:rsid w:val="00D6152F"/>
    <w:rsid w:val="00D63F91"/>
    <w:rsid w:val="00D64864"/>
    <w:rsid w:val="00D65CC6"/>
    <w:rsid w:val="00D668E6"/>
    <w:rsid w:val="00D670CE"/>
    <w:rsid w:val="00D67922"/>
    <w:rsid w:val="00D70306"/>
    <w:rsid w:val="00D71B35"/>
    <w:rsid w:val="00D72A80"/>
    <w:rsid w:val="00D73189"/>
    <w:rsid w:val="00D73D45"/>
    <w:rsid w:val="00D75E09"/>
    <w:rsid w:val="00D76A54"/>
    <w:rsid w:val="00D76B01"/>
    <w:rsid w:val="00D8081F"/>
    <w:rsid w:val="00D80871"/>
    <w:rsid w:val="00D847FB"/>
    <w:rsid w:val="00D9031E"/>
    <w:rsid w:val="00D905BC"/>
    <w:rsid w:val="00D91E88"/>
    <w:rsid w:val="00D9259E"/>
    <w:rsid w:val="00D9300D"/>
    <w:rsid w:val="00D935EA"/>
    <w:rsid w:val="00D951A8"/>
    <w:rsid w:val="00D97DC3"/>
    <w:rsid w:val="00DA0201"/>
    <w:rsid w:val="00DA2BED"/>
    <w:rsid w:val="00DA4CC8"/>
    <w:rsid w:val="00DA5622"/>
    <w:rsid w:val="00DA5A1C"/>
    <w:rsid w:val="00DA7509"/>
    <w:rsid w:val="00DB0840"/>
    <w:rsid w:val="00DB1758"/>
    <w:rsid w:val="00DB22C7"/>
    <w:rsid w:val="00DB3186"/>
    <w:rsid w:val="00DB4B47"/>
    <w:rsid w:val="00DB4B4B"/>
    <w:rsid w:val="00DB7FF9"/>
    <w:rsid w:val="00DC34CC"/>
    <w:rsid w:val="00DC351A"/>
    <w:rsid w:val="00DC3B12"/>
    <w:rsid w:val="00DC4CB5"/>
    <w:rsid w:val="00DC567B"/>
    <w:rsid w:val="00DC6062"/>
    <w:rsid w:val="00DC6610"/>
    <w:rsid w:val="00DC6F0A"/>
    <w:rsid w:val="00DC7D7E"/>
    <w:rsid w:val="00DD0251"/>
    <w:rsid w:val="00DD0EC6"/>
    <w:rsid w:val="00DD113F"/>
    <w:rsid w:val="00DD1FF8"/>
    <w:rsid w:val="00DD22EE"/>
    <w:rsid w:val="00DD4856"/>
    <w:rsid w:val="00DD51AA"/>
    <w:rsid w:val="00DD59C9"/>
    <w:rsid w:val="00DD5FFC"/>
    <w:rsid w:val="00DD70D0"/>
    <w:rsid w:val="00DE071D"/>
    <w:rsid w:val="00DE1186"/>
    <w:rsid w:val="00DE516D"/>
    <w:rsid w:val="00DE564A"/>
    <w:rsid w:val="00DF0C7A"/>
    <w:rsid w:val="00DF1E1F"/>
    <w:rsid w:val="00DF3303"/>
    <w:rsid w:val="00DF333D"/>
    <w:rsid w:val="00DF5BEC"/>
    <w:rsid w:val="00DF6C3B"/>
    <w:rsid w:val="00DF725A"/>
    <w:rsid w:val="00DF7FDD"/>
    <w:rsid w:val="00E00EF9"/>
    <w:rsid w:val="00E01D52"/>
    <w:rsid w:val="00E034D5"/>
    <w:rsid w:val="00E05038"/>
    <w:rsid w:val="00E05BE2"/>
    <w:rsid w:val="00E06F34"/>
    <w:rsid w:val="00E07D2B"/>
    <w:rsid w:val="00E13472"/>
    <w:rsid w:val="00E13F4D"/>
    <w:rsid w:val="00E14852"/>
    <w:rsid w:val="00E165D2"/>
    <w:rsid w:val="00E17B86"/>
    <w:rsid w:val="00E20626"/>
    <w:rsid w:val="00E20667"/>
    <w:rsid w:val="00E2132B"/>
    <w:rsid w:val="00E22CA6"/>
    <w:rsid w:val="00E23A8A"/>
    <w:rsid w:val="00E24210"/>
    <w:rsid w:val="00E25AE7"/>
    <w:rsid w:val="00E265C1"/>
    <w:rsid w:val="00E27930"/>
    <w:rsid w:val="00E3105E"/>
    <w:rsid w:val="00E31382"/>
    <w:rsid w:val="00E32BB5"/>
    <w:rsid w:val="00E337EC"/>
    <w:rsid w:val="00E33F97"/>
    <w:rsid w:val="00E345F3"/>
    <w:rsid w:val="00E36AA7"/>
    <w:rsid w:val="00E37744"/>
    <w:rsid w:val="00E379C1"/>
    <w:rsid w:val="00E37DBE"/>
    <w:rsid w:val="00E42FF9"/>
    <w:rsid w:val="00E4560D"/>
    <w:rsid w:val="00E46583"/>
    <w:rsid w:val="00E5160E"/>
    <w:rsid w:val="00E52367"/>
    <w:rsid w:val="00E52F2E"/>
    <w:rsid w:val="00E5363B"/>
    <w:rsid w:val="00E54BF2"/>
    <w:rsid w:val="00E551DB"/>
    <w:rsid w:val="00E560D9"/>
    <w:rsid w:val="00E57DA0"/>
    <w:rsid w:val="00E601E8"/>
    <w:rsid w:val="00E617CE"/>
    <w:rsid w:val="00E61D07"/>
    <w:rsid w:val="00E631D2"/>
    <w:rsid w:val="00E64216"/>
    <w:rsid w:val="00E64630"/>
    <w:rsid w:val="00E64673"/>
    <w:rsid w:val="00E7202C"/>
    <w:rsid w:val="00E72680"/>
    <w:rsid w:val="00E7319D"/>
    <w:rsid w:val="00E7358C"/>
    <w:rsid w:val="00E742D8"/>
    <w:rsid w:val="00E74614"/>
    <w:rsid w:val="00E74B4A"/>
    <w:rsid w:val="00E76208"/>
    <w:rsid w:val="00E76A6C"/>
    <w:rsid w:val="00E76D76"/>
    <w:rsid w:val="00E8019E"/>
    <w:rsid w:val="00E8110B"/>
    <w:rsid w:val="00E81599"/>
    <w:rsid w:val="00E8266B"/>
    <w:rsid w:val="00E82DAE"/>
    <w:rsid w:val="00E84E2C"/>
    <w:rsid w:val="00E8589F"/>
    <w:rsid w:val="00E86830"/>
    <w:rsid w:val="00E8781B"/>
    <w:rsid w:val="00E907FA"/>
    <w:rsid w:val="00E93780"/>
    <w:rsid w:val="00E93A47"/>
    <w:rsid w:val="00E95280"/>
    <w:rsid w:val="00EA018A"/>
    <w:rsid w:val="00EA1156"/>
    <w:rsid w:val="00EA40EB"/>
    <w:rsid w:val="00EA5C09"/>
    <w:rsid w:val="00EA69CC"/>
    <w:rsid w:val="00EA7049"/>
    <w:rsid w:val="00EB0023"/>
    <w:rsid w:val="00EB32B1"/>
    <w:rsid w:val="00EB353C"/>
    <w:rsid w:val="00EB402F"/>
    <w:rsid w:val="00EB56B0"/>
    <w:rsid w:val="00EB6DB4"/>
    <w:rsid w:val="00EC08B5"/>
    <w:rsid w:val="00EC0DC3"/>
    <w:rsid w:val="00ED087F"/>
    <w:rsid w:val="00ED0D84"/>
    <w:rsid w:val="00ED4FDA"/>
    <w:rsid w:val="00ED5B65"/>
    <w:rsid w:val="00ED7C09"/>
    <w:rsid w:val="00EE0583"/>
    <w:rsid w:val="00EE1487"/>
    <w:rsid w:val="00EE31F1"/>
    <w:rsid w:val="00EE45FA"/>
    <w:rsid w:val="00EE4C15"/>
    <w:rsid w:val="00EE74AB"/>
    <w:rsid w:val="00EF13FE"/>
    <w:rsid w:val="00EF1538"/>
    <w:rsid w:val="00EF2582"/>
    <w:rsid w:val="00EF347E"/>
    <w:rsid w:val="00EF3855"/>
    <w:rsid w:val="00EF3D91"/>
    <w:rsid w:val="00EF502D"/>
    <w:rsid w:val="00EF5110"/>
    <w:rsid w:val="00EF5D95"/>
    <w:rsid w:val="00EF6E8E"/>
    <w:rsid w:val="00EF7591"/>
    <w:rsid w:val="00EF7C61"/>
    <w:rsid w:val="00F0192D"/>
    <w:rsid w:val="00F0217C"/>
    <w:rsid w:val="00F0498C"/>
    <w:rsid w:val="00F05BC9"/>
    <w:rsid w:val="00F05E08"/>
    <w:rsid w:val="00F06E9C"/>
    <w:rsid w:val="00F1057C"/>
    <w:rsid w:val="00F11040"/>
    <w:rsid w:val="00F110D0"/>
    <w:rsid w:val="00F11898"/>
    <w:rsid w:val="00F12A4D"/>
    <w:rsid w:val="00F13611"/>
    <w:rsid w:val="00F14693"/>
    <w:rsid w:val="00F151E9"/>
    <w:rsid w:val="00F151EF"/>
    <w:rsid w:val="00F152BF"/>
    <w:rsid w:val="00F16437"/>
    <w:rsid w:val="00F16D61"/>
    <w:rsid w:val="00F173C3"/>
    <w:rsid w:val="00F17505"/>
    <w:rsid w:val="00F20477"/>
    <w:rsid w:val="00F2172A"/>
    <w:rsid w:val="00F2175D"/>
    <w:rsid w:val="00F2252E"/>
    <w:rsid w:val="00F22F21"/>
    <w:rsid w:val="00F25A96"/>
    <w:rsid w:val="00F25CFA"/>
    <w:rsid w:val="00F25EC6"/>
    <w:rsid w:val="00F26015"/>
    <w:rsid w:val="00F274B4"/>
    <w:rsid w:val="00F307FB"/>
    <w:rsid w:val="00F30BF4"/>
    <w:rsid w:val="00F30D18"/>
    <w:rsid w:val="00F31072"/>
    <w:rsid w:val="00F310E0"/>
    <w:rsid w:val="00F335AE"/>
    <w:rsid w:val="00F33FF9"/>
    <w:rsid w:val="00F344F6"/>
    <w:rsid w:val="00F3778B"/>
    <w:rsid w:val="00F4089A"/>
    <w:rsid w:val="00F410A6"/>
    <w:rsid w:val="00F42237"/>
    <w:rsid w:val="00F422F1"/>
    <w:rsid w:val="00F42C58"/>
    <w:rsid w:val="00F43C23"/>
    <w:rsid w:val="00F45ED1"/>
    <w:rsid w:val="00F46774"/>
    <w:rsid w:val="00F4724D"/>
    <w:rsid w:val="00F51622"/>
    <w:rsid w:val="00F51F89"/>
    <w:rsid w:val="00F535BC"/>
    <w:rsid w:val="00F544FD"/>
    <w:rsid w:val="00F56038"/>
    <w:rsid w:val="00F56BF6"/>
    <w:rsid w:val="00F574DE"/>
    <w:rsid w:val="00F57E3C"/>
    <w:rsid w:val="00F60151"/>
    <w:rsid w:val="00F6058A"/>
    <w:rsid w:val="00F60820"/>
    <w:rsid w:val="00F60C52"/>
    <w:rsid w:val="00F613D0"/>
    <w:rsid w:val="00F61484"/>
    <w:rsid w:val="00F64798"/>
    <w:rsid w:val="00F64B27"/>
    <w:rsid w:val="00F64E63"/>
    <w:rsid w:val="00F6559F"/>
    <w:rsid w:val="00F65CAE"/>
    <w:rsid w:val="00F71795"/>
    <w:rsid w:val="00F7299F"/>
    <w:rsid w:val="00F72B30"/>
    <w:rsid w:val="00F72E44"/>
    <w:rsid w:val="00F739AF"/>
    <w:rsid w:val="00F74BF2"/>
    <w:rsid w:val="00F75967"/>
    <w:rsid w:val="00F774BE"/>
    <w:rsid w:val="00F77F82"/>
    <w:rsid w:val="00F8042E"/>
    <w:rsid w:val="00F8051A"/>
    <w:rsid w:val="00F81B04"/>
    <w:rsid w:val="00F825F4"/>
    <w:rsid w:val="00F82B72"/>
    <w:rsid w:val="00F8357D"/>
    <w:rsid w:val="00F83644"/>
    <w:rsid w:val="00F84A7A"/>
    <w:rsid w:val="00F84F0E"/>
    <w:rsid w:val="00F85ECA"/>
    <w:rsid w:val="00F8691A"/>
    <w:rsid w:val="00F91B92"/>
    <w:rsid w:val="00F92F26"/>
    <w:rsid w:val="00F93A52"/>
    <w:rsid w:val="00F942E9"/>
    <w:rsid w:val="00F947DC"/>
    <w:rsid w:val="00F96965"/>
    <w:rsid w:val="00F96CEF"/>
    <w:rsid w:val="00FA246B"/>
    <w:rsid w:val="00FA38CC"/>
    <w:rsid w:val="00FA4F05"/>
    <w:rsid w:val="00FA521B"/>
    <w:rsid w:val="00FA7CB8"/>
    <w:rsid w:val="00FB0312"/>
    <w:rsid w:val="00FB03DA"/>
    <w:rsid w:val="00FB0F4F"/>
    <w:rsid w:val="00FB13FC"/>
    <w:rsid w:val="00FB17F5"/>
    <w:rsid w:val="00FB2623"/>
    <w:rsid w:val="00FB2BEA"/>
    <w:rsid w:val="00FB3333"/>
    <w:rsid w:val="00FB33EE"/>
    <w:rsid w:val="00FB3750"/>
    <w:rsid w:val="00FB37C0"/>
    <w:rsid w:val="00FB37D3"/>
    <w:rsid w:val="00FB4347"/>
    <w:rsid w:val="00FB45FD"/>
    <w:rsid w:val="00FB69F2"/>
    <w:rsid w:val="00FB7D5B"/>
    <w:rsid w:val="00FC2912"/>
    <w:rsid w:val="00FC2BD0"/>
    <w:rsid w:val="00FC3475"/>
    <w:rsid w:val="00FC45B4"/>
    <w:rsid w:val="00FC6F07"/>
    <w:rsid w:val="00FC708A"/>
    <w:rsid w:val="00FD20C0"/>
    <w:rsid w:val="00FD22E5"/>
    <w:rsid w:val="00FD2652"/>
    <w:rsid w:val="00FD3FEA"/>
    <w:rsid w:val="00FD4B2C"/>
    <w:rsid w:val="00FD5050"/>
    <w:rsid w:val="00FD5EBC"/>
    <w:rsid w:val="00FE4BE9"/>
    <w:rsid w:val="00FE53B0"/>
    <w:rsid w:val="00FE57AF"/>
    <w:rsid w:val="00FE62DA"/>
    <w:rsid w:val="00FF2153"/>
    <w:rsid w:val="00FF23E0"/>
    <w:rsid w:val="00FF2E4C"/>
    <w:rsid w:val="00FF34F6"/>
    <w:rsid w:val="00FF4EFC"/>
    <w:rsid w:val="00FF6D0A"/>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A0DF"/>
  <w15:chartTrackingRefBased/>
  <w15:docId w15:val="{B74F8F6A-C851-4F6F-AAF2-F1922110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1B"/>
    <w:pPr>
      <w:spacing w:before="120" w:after="120"/>
    </w:pPr>
    <w:rPr>
      <w:rFonts w:ascii="Times New Roman" w:hAnsi="Times New Roman"/>
      <w:sz w:val="24"/>
      <w:szCs w:val="22"/>
    </w:rPr>
  </w:style>
  <w:style w:type="paragraph" w:styleId="Heading1">
    <w:name w:val="heading 1"/>
    <w:basedOn w:val="Normal"/>
    <w:next w:val="Normal"/>
    <w:link w:val="Heading1Char"/>
    <w:autoRedefine/>
    <w:qFormat/>
    <w:rsid w:val="00601D9B"/>
    <w:pPr>
      <w:numPr>
        <w:numId w:val="60"/>
      </w:numPr>
      <w:ind w:left="0" w:firstLine="0"/>
      <w:outlineLvl w:val="0"/>
    </w:pPr>
    <w:rPr>
      <w:b/>
      <w:caps/>
      <w:szCs w:val="24"/>
    </w:rPr>
  </w:style>
  <w:style w:type="paragraph" w:styleId="Heading2">
    <w:name w:val="heading 2"/>
    <w:basedOn w:val="Heading1"/>
    <w:next w:val="Normal"/>
    <w:link w:val="Heading2Char"/>
    <w:autoRedefine/>
    <w:qFormat/>
    <w:rsid w:val="00693119"/>
    <w:pPr>
      <w:numPr>
        <w:ilvl w:val="1"/>
      </w:numPr>
      <w:outlineLvl w:val="1"/>
    </w:pPr>
    <w:rPr>
      <w:caps w:val="0"/>
      <w:smallCaps/>
      <w:szCs w:val="22"/>
    </w:rPr>
  </w:style>
  <w:style w:type="paragraph" w:styleId="Heading3">
    <w:name w:val="heading 3"/>
    <w:basedOn w:val="Heading2"/>
    <w:next w:val="Normal"/>
    <w:link w:val="Heading3Char"/>
    <w:autoRedefine/>
    <w:uiPriority w:val="2"/>
    <w:qFormat/>
    <w:rsid w:val="00693119"/>
    <w:pPr>
      <w:numPr>
        <w:ilvl w:val="2"/>
      </w:numPr>
      <w:ind w:left="720"/>
      <w:outlineLvl w:val="2"/>
    </w:pPr>
    <w:rPr>
      <w:smallCaps w:val="0"/>
    </w:rPr>
  </w:style>
  <w:style w:type="paragraph" w:styleId="Heading4">
    <w:name w:val="heading 4"/>
    <w:basedOn w:val="Heading3"/>
    <w:next w:val="Normal"/>
    <w:link w:val="Heading4Char"/>
    <w:autoRedefine/>
    <w:uiPriority w:val="3"/>
    <w:qFormat/>
    <w:rsid w:val="00601D9B"/>
    <w:pPr>
      <w:numPr>
        <w:ilvl w:val="3"/>
      </w:numPr>
      <w:outlineLvl w:val="3"/>
    </w:pPr>
    <w:rPr>
      <w:smallCaps/>
    </w:rPr>
  </w:style>
  <w:style w:type="paragraph" w:styleId="Heading5">
    <w:name w:val="heading 5"/>
    <w:basedOn w:val="Normal"/>
    <w:next w:val="Normal"/>
    <w:link w:val="Heading5Char"/>
    <w:uiPriority w:val="4"/>
    <w:qFormat/>
    <w:rsid w:val="00601D9B"/>
    <w:pPr>
      <w:numPr>
        <w:ilvl w:val="4"/>
        <w:numId w:val="60"/>
      </w:numPr>
      <w:outlineLvl w:val="4"/>
    </w:pPr>
    <w:rPr>
      <w:rFonts w:eastAsia="Times New Roman"/>
      <w:bCs/>
      <w:iCs/>
      <w:szCs w:val="26"/>
    </w:rPr>
  </w:style>
  <w:style w:type="paragraph" w:styleId="Heading6">
    <w:name w:val="heading 6"/>
    <w:aliases w:val="CROMS_Heading 6"/>
    <w:basedOn w:val="Normal"/>
    <w:next w:val="Normal"/>
    <w:link w:val="Heading6Char"/>
    <w:qFormat/>
    <w:rsid w:val="00536B6E"/>
    <w:pPr>
      <w:numPr>
        <w:ilvl w:val="5"/>
        <w:numId w:val="60"/>
      </w:numPr>
      <w:spacing w:before="240" w:after="60"/>
      <w:outlineLvl w:val="5"/>
    </w:pPr>
    <w:rPr>
      <w:rFonts w:ascii="Calibri" w:eastAsia="Times New Roman" w:hAnsi="Calibri"/>
      <w:b/>
      <w:bCs/>
      <w:sz w:val="22"/>
    </w:rPr>
  </w:style>
  <w:style w:type="paragraph" w:styleId="Heading7">
    <w:name w:val="heading 7"/>
    <w:aliases w:val="CROMS_Heading 7"/>
    <w:basedOn w:val="Normal"/>
    <w:next w:val="Normal"/>
    <w:link w:val="Heading7Char"/>
    <w:uiPriority w:val="6"/>
    <w:qFormat/>
    <w:rsid w:val="00536B6E"/>
    <w:pPr>
      <w:numPr>
        <w:ilvl w:val="6"/>
        <w:numId w:val="60"/>
      </w:numPr>
      <w:spacing w:before="240" w:after="60"/>
      <w:outlineLvl w:val="6"/>
    </w:pPr>
    <w:rPr>
      <w:rFonts w:ascii="Calibri" w:eastAsia="Times New Roman" w:hAnsi="Calibri"/>
      <w:szCs w:val="24"/>
    </w:rPr>
  </w:style>
  <w:style w:type="paragraph" w:styleId="Heading8">
    <w:name w:val="heading 8"/>
    <w:aliases w:val="CROMS_Heading 8"/>
    <w:basedOn w:val="Normal"/>
    <w:next w:val="Normal"/>
    <w:link w:val="Heading8Char"/>
    <w:uiPriority w:val="7"/>
    <w:qFormat/>
    <w:rsid w:val="00536B6E"/>
    <w:pPr>
      <w:numPr>
        <w:ilvl w:val="7"/>
        <w:numId w:val="60"/>
      </w:numPr>
      <w:spacing w:before="240" w:after="60"/>
      <w:outlineLvl w:val="7"/>
    </w:pPr>
    <w:rPr>
      <w:rFonts w:ascii="Calibri" w:eastAsia="Times New Roman" w:hAnsi="Calibri"/>
      <w:i/>
      <w:iCs/>
      <w:szCs w:val="24"/>
    </w:rPr>
  </w:style>
  <w:style w:type="paragraph" w:styleId="Heading9">
    <w:name w:val="heading 9"/>
    <w:aliases w:val="CROMS_Heading 9"/>
    <w:basedOn w:val="Normal"/>
    <w:next w:val="Normal"/>
    <w:link w:val="Heading9Char"/>
    <w:uiPriority w:val="8"/>
    <w:qFormat/>
    <w:rsid w:val="00536B6E"/>
    <w:pPr>
      <w:numPr>
        <w:ilvl w:val="8"/>
        <w:numId w:val="60"/>
      </w:num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3B7C78"/>
  </w:style>
  <w:style w:type="character" w:customStyle="1" w:styleId="Heading1Char">
    <w:name w:val="Heading 1 Char"/>
    <w:link w:val="Heading1"/>
    <w:rsid w:val="00601D9B"/>
    <w:rPr>
      <w:rFonts w:ascii="Times New Roman" w:hAnsi="Times New Roman"/>
      <w:b/>
      <w:caps/>
      <w:sz w:val="24"/>
      <w:szCs w:val="24"/>
    </w:rPr>
  </w:style>
  <w:style w:type="character" w:customStyle="1" w:styleId="Heading2Char">
    <w:name w:val="Heading 2 Char"/>
    <w:link w:val="Heading2"/>
    <w:rsid w:val="00693119"/>
    <w:rPr>
      <w:rFonts w:ascii="Times New Roman" w:hAnsi="Times New Roman"/>
      <w:b/>
      <w:smallCaps/>
      <w:sz w:val="24"/>
      <w:szCs w:val="22"/>
    </w:rPr>
  </w:style>
  <w:style w:type="character" w:customStyle="1" w:styleId="Heading3Char">
    <w:name w:val="Heading 3 Char"/>
    <w:link w:val="Heading3"/>
    <w:uiPriority w:val="2"/>
    <w:rsid w:val="00693119"/>
    <w:rPr>
      <w:rFonts w:ascii="Times New Roman" w:hAnsi="Times New Roman"/>
      <w:b/>
      <w:sz w:val="24"/>
      <w:szCs w:val="22"/>
    </w:rPr>
  </w:style>
  <w:style w:type="paragraph" w:customStyle="1" w:styleId="ProtocolStyle">
    <w:name w:val="Protocol Style"/>
    <w:basedOn w:val="Heading1"/>
    <w:link w:val="ProtocolStyleChar"/>
    <w:qFormat/>
    <w:rsid w:val="00741E8D"/>
    <w:pPr>
      <w:numPr>
        <w:numId w:val="15"/>
      </w:numPr>
    </w:pPr>
  </w:style>
  <w:style w:type="paragraph" w:styleId="Header">
    <w:name w:val="header"/>
    <w:basedOn w:val="Normal"/>
    <w:link w:val="HeaderChar"/>
    <w:uiPriority w:val="99"/>
    <w:rsid w:val="00741E8D"/>
    <w:pPr>
      <w:tabs>
        <w:tab w:val="center" w:pos="4320"/>
        <w:tab w:val="right" w:pos="8640"/>
      </w:tabs>
      <w:spacing w:before="0" w:after="0"/>
    </w:pPr>
    <w:rPr>
      <w:rFonts w:ascii="Times" w:eastAsia="Times New Roman" w:hAnsi="Times"/>
      <w:szCs w:val="20"/>
      <w:lang w:val="en-GB"/>
    </w:rPr>
  </w:style>
  <w:style w:type="character" w:customStyle="1" w:styleId="ProtocolStyleChar">
    <w:name w:val="Protocol Style Char"/>
    <w:link w:val="ProtocolStyle"/>
    <w:rsid w:val="00741E8D"/>
    <w:rPr>
      <w:rFonts w:ascii="Times New Roman" w:hAnsi="Times New Roman"/>
      <w:b/>
      <w:sz w:val="24"/>
      <w:szCs w:val="24"/>
    </w:rPr>
  </w:style>
  <w:style w:type="character" w:customStyle="1" w:styleId="HeaderChar">
    <w:name w:val="Header Char"/>
    <w:link w:val="Header"/>
    <w:uiPriority w:val="99"/>
    <w:rsid w:val="00741E8D"/>
    <w:rPr>
      <w:rFonts w:ascii="Times" w:eastAsia="Times New Roman" w:hAnsi="Times"/>
      <w:sz w:val="24"/>
      <w:lang w:val="en-GB"/>
    </w:rPr>
  </w:style>
  <w:style w:type="paragraph" w:styleId="BodyText">
    <w:name w:val="Body Text"/>
    <w:basedOn w:val="Normal"/>
    <w:next w:val="BodyTextIndent"/>
    <w:link w:val="BodyTextChar"/>
    <w:semiHidden/>
    <w:rsid w:val="00741E8D"/>
    <w:pPr>
      <w:spacing w:before="0" w:after="0"/>
    </w:pPr>
    <w:rPr>
      <w:rFonts w:ascii="Times" w:eastAsia="Times New Roman" w:hAnsi="Times"/>
      <w:szCs w:val="20"/>
      <w:lang w:val="en-GB"/>
    </w:rPr>
  </w:style>
  <w:style w:type="character" w:customStyle="1" w:styleId="BodyTextChar">
    <w:name w:val="Body Text Char"/>
    <w:link w:val="BodyText"/>
    <w:semiHidden/>
    <w:rsid w:val="00741E8D"/>
    <w:rPr>
      <w:rFonts w:ascii="Times" w:eastAsia="Times New Roman" w:hAnsi="Times"/>
      <w:sz w:val="24"/>
      <w:lang w:val="en-GB"/>
    </w:rPr>
  </w:style>
  <w:style w:type="paragraph" w:styleId="BodyTextIndent">
    <w:name w:val="Body Text Indent"/>
    <w:basedOn w:val="Normal"/>
    <w:link w:val="BodyTextIndentChar"/>
    <w:uiPriority w:val="99"/>
    <w:unhideWhenUsed/>
    <w:rsid w:val="00741E8D"/>
    <w:pPr>
      <w:ind w:left="360"/>
    </w:pPr>
  </w:style>
  <w:style w:type="character" w:customStyle="1" w:styleId="BodyTextIndentChar">
    <w:name w:val="Body Text Indent Char"/>
    <w:link w:val="BodyTextIndent"/>
    <w:uiPriority w:val="99"/>
    <w:rsid w:val="00741E8D"/>
    <w:rPr>
      <w:rFonts w:ascii="Times New Roman" w:hAnsi="Times New Roman"/>
      <w:sz w:val="24"/>
      <w:szCs w:val="22"/>
    </w:rPr>
  </w:style>
  <w:style w:type="character" w:customStyle="1" w:styleId="Heading5Char">
    <w:name w:val="Heading 5 Char"/>
    <w:link w:val="Heading5"/>
    <w:uiPriority w:val="4"/>
    <w:rsid w:val="00601D9B"/>
    <w:rPr>
      <w:rFonts w:ascii="Times New Roman" w:eastAsia="Times New Roman" w:hAnsi="Times New Roman"/>
      <w:bCs/>
      <w:iCs/>
      <w:sz w:val="24"/>
      <w:szCs w:val="26"/>
    </w:rPr>
  </w:style>
  <w:style w:type="paragraph" w:styleId="BodyText2">
    <w:name w:val="Body Text 2"/>
    <w:basedOn w:val="Normal"/>
    <w:link w:val="BodyText2Char"/>
    <w:uiPriority w:val="99"/>
    <w:semiHidden/>
    <w:unhideWhenUsed/>
    <w:rsid w:val="005968F1"/>
    <w:pPr>
      <w:spacing w:line="480" w:lineRule="auto"/>
    </w:pPr>
  </w:style>
  <w:style w:type="character" w:customStyle="1" w:styleId="BodyText2Char">
    <w:name w:val="Body Text 2 Char"/>
    <w:link w:val="BodyText2"/>
    <w:uiPriority w:val="99"/>
    <w:semiHidden/>
    <w:rsid w:val="005968F1"/>
    <w:rPr>
      <w:rFonts w:ascii="Times New Roman" w:hAnsi="Times New Roman"/>
      <w:sz w:val="24"/>
      <w:szCs w:val="22"/>
    </w:rPr>
  </w:style>
  <w:style w:type="paragraph" w:styleId="Footer">
    <w:name w:val="footer"/>
    <w:basedOn w:val="Normal"/>
    <w:link w:val="FooterChar"/>
    <w:uiPriority w:val="99"/>
    <w:unhideWhenUsed/>
    <w:rsid w:val="00435648"/>
    <w:pPr>
      <w:tabs>
        <w:tab w:val="center" w:pos="4680"/>
        <w:tab w:val="right" w:pos="9360"/>
      </w:tabs>
    </w:pPr>
  </w:style>
  <w:style w:type="character" w:customStyle="1" w:styleId="FooterChar">
    <w:name w:val="Footer Char"/>
    <w:link w:val="Footer"/>
    <w:uiPriority w:val="99"/>
    <w:rsid w:val="00435648"/>
    <w:rPr>
      <w:rFonts w:ascii="Times New Roman" w:hAnsi="Times New Roman"/>
      <w:sz w:val="24"/>
      <w:szCs w:val="22"/>
    </w:rPr>
  </w:style>
  <w:style w:type="character" w:customStyle="1" w:styleId="Heading4Char">
    <w:name w:val="Heading 4 Char"/>
    <w:link w:val="Heading4"/>
    <w:uiPriority w:val="3"/>
    <w:rsid w:val="00601D9B"/>
    <w:rPr>
      <w:rFonts w:ascii="Times New Roman" w:hAnsi="Times New Roman"/>
      <w:b/>
      <w:sz w:val="24"/>
      <w:szCs w:val="24"/>
    </w:rPr>
  </w:style>
  <w:style w:type="character" w:customStyle="1" w:styleId="Heading6Char">
    <w:name w:val="Heading 6 Char"/>
    <w:aliases w:val="CROMS_Heading 6 Char"/>
    <w:link w:val="Heading6"/>
    <w:rsid w:val="00536B6E"/>
    <w:rPr>
      <w:rFonts w:eastAsia="Times New Roman"/>
      <w:b/>
      <w:bCs/>
      <w:sz w:val="22"/>
      <w:szCs w:val="22"/>
    </w:rPr>
  </w:style>
  <w:style w:type="character" w:customStyle="1" w:styleId="Heading7Char">
    <w:name w:val="Heading 7 Char"/>
    <w:aliases w:val="CROMS_Heading 7 Char"/>
    <w:link w:val="Heading7"/>
    <w:uiPriority w:val="6"/>
    <w:rsid w:val="00536B6E"/>
    <w:rPr>
      <w:rFonts w:eastAsia="Times New Roman"/>
      <w:sz w:val="24"/>
      <w:szCs w:val="24"/>
    </w:rPr>
  </w:style>
  <w:style w:type="character" w:customStyle="1" w:styleId="Heading8Char">
    <w:name w:val="Heading 8 Char"/>
    <w:aliases w:val="CROMS_Heading 8 Char"/>
    <w:link w:val="Heading8"/>
    <w:uiPriority w:val="7"/>
    <w:rsid w:val="00536B6E"/>
    <w:rPr>
      <w:rFonts w:eastAsia="Times New Roman"/>
      <w:i/>
      <w:iCs/>
      <w:sz w:val="24"/>
      <w:szCs w:val="24"/>
    </w:rPr>
  </w:style>
  <w:style w:type="character" w:customStyle="1" w:styleId="Heading9Char">
    <w:name w:val="Heading 9 Char"/>
    <w:aliases w:val="CROMS_Heading 9 Char"/>
    <w:link w:val="Heading9"/>
    <w:uiPriority w:val="8"/>
    <w:rsid w:val="00536B6E"/>
    <w:rPr>
      <w:rFonts w:ascii="Cambria" w:eastAsia="Times New Roman" w:hAnsi="Cambria"/>
      <w:sz w:val="22"/>
      <w:szCs w:val="22"/>
    </w:rPr>
  </w:style>
  <w:style w:type="character" w:styleId="Hyperlink">
    <w:name w:val="Hyperlink"/>
    <w:uiPriority w:val="99"/>
    <w:rsid w:val="00C03DCC"/>
    <w:rPr>
      <w:color w:val="0000FF"/>
      <w:u w:val="single"/>
    </w:rPr>
  </w:style>
  <w:style w:type="character" w:customStyle="1" w:styleId="Style10ptBold1">
    <w:name w:val="Style 10 pt Bold1"/>
    <w:rsid w:val="00760F97"/>
    <w:rPr>
      <w:rFonts w:ascii="Times New Roman" w:hAnsi="Times New Roman"/>
      <w:b/>
      <w:bCs/>
      <w:sz w:val="24"/>
    </w:rPr>
  </w:style>
  <w:style w:type="paragraph" w:styleId="TOCHeading">
    <w:name w:val="TOC Heading"/>
    <w:basedOn w:val="Heading1"/>
    <w:next w:val="Normal"/>
    <w:uiPriority w:val="39"/>
    <w:qFormat/>
    <w:rsid w:val="00601E3A"/>
    <w:pPr>
      <w:spacing w:line="276" w:lineRule="auto"/>
      <w:outlineLvl w:val="9"/>
    </w:pPr>
    <w:rPr>
      <w:rFonts w:ascii="Cambria" w:hAnsi="Cambria"/>
      <w:caps w:val="0"/>
      <w:color w:val="365F91"/>
      <w:sz w:val="28"/>
    </w:rPr>
  </w:style>
  <w:style w:type="paragraph" w:styleId="TOC1">
    <w:name w:val="toc 1"/>
    <w:basedOn w:val="Normal"/>
    <w:next w:val="Normal"/>
    <w:autoRedefine/>
    <w:uiPriority w:val="39"/>
    <w:unhideWhenUsed/>
    <w:rsid w:val="00063C95"/>
    <w:rPr>
      <w:color w:val="0000FF"/>
    </w:rPr>
  </w:style>
  <w:style w:type="paragraph" w:styleId="TOC2">
    <w:name w:val="toc 2"/>
    <w:basedOn w:val="Normal"/>
    <w:next w:val="Normal"/>
    <w:autoRedefine/>
    <w:uiPriority w:val="39"/>
    <w:unhideWhenUsed/>
    <w:rsid w:val="00063C95"/>
    <w:pPr>
      <w:ind w:left="240"/>
    </w:pPr>
    <w:rPr>
      <w:color w:val="0000FF"/>
    </w:rPr>
  </w:style>
  <w:style w:type="paragraph" w:styleId="TOC3">
    <w:name w:val="toc 3"/>
    <w:basedOn w:val="Normal"/>
    <w:next w:val="Normal"/>
    <w:autoRedefine/>
    <w:uiPriority w:val="39"/>
    <w:unhideWhenUsed/>
    <w:rsid w:val="00063C95"/>
    <w:pPr>
      <w:tabs>
        <w:tab w:val="left" w:pos="1320"/>
        <w:tab w:val="right" w:leader="dot" w:pos="9350"/>
      </w:tabs>
      <w:ind w:left="480"/>
    </w:pPr>
    <w:rPr>
      <w:noProof/>
      <w:color w:val="0000FF"/>
    </w:rPr>
  </w:style>
  <w:style w:type="paragraph" w:customStyle="1" w:styleId="Level1">
    <w:name w:val="Level 1"/>
    <w:basedOn w:val="Normal"/>
    <w:rsid w:val="00EF3D91"/>
    <w:pPr>
      <w:widowControl w:val="0"/>
      <w:spacing w:before="0" w:after="0"/>
      <w:ind w:left="354" w:hanging="354"/>
    </w:pPr>
    <w:rPr>
      <w:rFonts w:eastAsia="Times New Roman"/>
      <w:snapToGrid w:val="0"/>
      <w:szCs w:val="20"/>
    </w:rPr>
  </w:style>
  <w:style w:type="character" w:styleId="FollowedHyperlink">
    <w:name w:val="FollowedHyperlink"/>
    <w:uiPriority w:val="99"/>
    <w:semiHidden/>
    <w:unhideWhenUsed/>
    <w:rsid w:val="00C05039"/>
    <w:rPr>
      <w:color w:val="800080"/>
      <w:u w:val="single"/>
    </w:rPr>
  </w:style>
  <w:style w:type="paragraph" w:customStyle="1" w:styleId="Outline1">
    <w:name w:val="Outline 1"/>
    <w:basedOn w:val="Normal"/>
    <w:uiPriority w:val="99"/>
    <w:rsid w:val="00D54B44"/>
    <w:pPr>
      <w:spacing w:before="0" w:after="0"/>
      <w:ind w:left="720"/>
    </w:pPr>
    <w:rPr>
      <w:rFonts w:eastAsia="Times New Roman"/>
      <w:sz w:val="20"/>
      <w:szCs w:val="20"/>
    </w:rPr>
  </w:style>
  <w:style w:type="paragraph" w:styleId="BodyTextIndent2">
    <w:name w:val="Body Text Indent 2"/>
    <w:basedOn w:val="Normal"/>
    <w:link w:val="BodyTextIndent2Char"/>
    <w:uiPriority w:val="99"/>
    <w:semiHidden/>
    <w:unhideWhenUsed/>
    <w:rsid w:val="006D6BEC"/>
    <w:pPr>
      <w:spacing w:line="480" w:lineRule="auto"/>
      <w:ind w:left="360"/>
    </w:pPr>
  </w:style>
  <w:style w:type="character" w:customStyle="1" w:styleId="BodyTextIndent2Char">
    <w:name w:val="Body Text Indent 2 Char"/>
    <w:link w:val="BodyTextIndent2"/>
    <w:uiPriority w:val="99"/>
    <w:semiHidden/>
    <w:rsid w:val="006D6BEC"/>
    <w:rPr>
      <w:rFonts w:ascii="Times New Roman" w:hAnsi="Times New Roman"/>
      <w:sz w:val="24"/>
      <w:szCs w:val="22"/>
    </w:rPr>
  </w:style>
  <w:style w:type="paragraph" w:customStyle="1" w:styleId="WPDefaultslocal">
    <w:name w:val="WP Defaults(local)"/>
    <w:rsid w:val="006D6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Geneva" w:eastAsia="Times New Roman" w:hAnsi="Geneva"/>
      <w:color w:val="000000"/>
      <w:sz w:val="24"/>
    </w:rPr>
  </w:style>
  <w:style w:type="paragraph" w:styleId="NormalWeb">
    <w:name w:val="Normal (Web)"/>
    <w:basedOn w:val="Normal"/>
    <w:uiPriority w:val="99"/>
    <w:rsid w:val="006D6BEC"/>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714EB0"/>
    <w:pPr>
      <w:spacing w:before="0" w:after="0"/>
    </w:pPr>
    <w:rPr>
      <w:rFonts w:ascii="Tahoma" w:hAnsi="Tahoma" w:cs="Tahoma"/>
      <w:sz w:val="16"/>
      <w:szCs w:val="16"/>
    </w:rPr>
  </w:style>
  <w:style w:type="character" w:customStyle="1" w:styleId="BalloonTextChar">
    <w:name w:val="Balloon Text Char"/>
    <w:link w:val="BalloonText"/>
    <w:uiPriority w:val="99"/>
    <w:semiHidden/>
    <w:rsid w:val="00714EB0"/>
    <w:rPr>
      <w:rFonts w:ascii="Tahoma" w:hAnsi="Tahoma" w:cs="Tahoma"/>
      <w:sz w:val="16"/>
      <w:szCs w:val="16"/>
    </w:rPr>
  </w:style>
  <w:style w:type="character" w:styleId="CommentReference">
    <w:name w:val="annotation reference"/>
    <w:uiPriority w:val="99"/>
    <w:unhideWhenUsed/>
    <w:rsid w:val="00714EB0"/>
    <w:rPr>
      <w:sz w:val="16"/>
      <w:szCs w:val="16"/>
    </w:rPr>
  </w:style>
  <w:style w:type="paragraph" w:styleId="CommentText">
    <w:name w:val="annotation text"/>
    <w:basedOn w:val="Normal"/>
    <w:link w:val="CommentTextChar"/>
    <w:unhideWhenUsed/>
    <w:rsid w:val="00714EB0"/>
    <w:rPr>
      <w:sz w:val="20"/>
      <w:szCs w:val="20"/>
    </w:rPr>
  </w:style>
  <w:style w:type="character" w:customStyle="1" w:styleId="CommentTextChar">
    <w:name w:val="Comment Text Char"/>
    <w:link w:val="CommentText"/>
    <w:rsid w:val="00714E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14EB0"/>
    <w:rPr>
      <w:b/>
      <w:bCs/>
    </w:rPr>
  </w:style>
  <w:style w:type="character" w:customStyle="1" w:styleId="CommentSubjectChar">
    <w:name w:val="Comment Subject Char"/>
    <w:link w:val="CommentSubject"/>
    <w:uiPriority w:val="99"/>
    <w:semiHidden/>
    <w:rsid w:val="00714EB0"/>
    <w:rPr>
      <w:rFonts w:ascii="Times New Roman" w:hAnsi="Times New Roman"/>
      <w:b/>
      <w:bCs/>
    </w:rPr>
  </w:style>
  <w:style w:type="paragraph" w:customStyle="1" w:styleId="Default">
    <w:name w:val="Default"/>
    <w:rsid w:val="005F7640"/>
    <w:pPr>
      <w:autoSpaceDE w:val="0"/>
      <w:autoSpaceDN w:val="0"/>
      <w:adjustRightInd w:val="0"/>
    </w:pPr>
    <w:rPr>
      <w:rFonts w:ascii="Times New Roman" w:hAnsi="Times New Roman"/>
      <w:color w:val="000000"/>
      <w:sz w:val="24"/>
      <w:szCs w:val="24"/>
    </w:rPr>
  </w:style>
  <w:style w:type="paragraph" w:styleId="DocumentMap">
    <w:name w:val="Document Map"/>
    <w:basedOn w:val="Normal"/>
    <w:semiHidden/>
    <w:rsid w:val="009D160D"/>
    <w:pPr>
      <w:shd w:val="clear" w:color="auto" w:fill="000080"/>
    </w:pPr>
    <w:rPr>
      <w:rFonts w:ascii="Tahoma" w:hAnsi="Tahoma" w:cs="Tahoma"/>
      <w:sz w:val="20"/>
      <w:szCs w:val="20"/>
    </w:rPr>
  </w:style>
  <w:style w:type="character" w:customStyle="1" w:styleId="summary-citation-pubmed1">
    <w:name w:val="summary-citation-pubmed1"/>
    <w:rsid w:val="006C4DCC"/>
    <w:rPr>
      <w:sz w:val="15"/>
      <w:szCs w:val="15"/>
    </w:rPr>
  </w:style>
  <w:style w:type="paragraph" w:styleId="TOC4">
    <w:name w:val="toc 4"/>
    <w:basedOn w:val="Normal"/>
    <w:next w:val="Normal"/>
    <w:autoRedefine/>
    <w:uiPriority w:val="39"/>
    <w:unhideWhenUsed/>
    <w:rsid w:val="0062652D"/>
    <w:pPr>
      <w:spacing w:before="0"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62652D"/>
    <w:pPr>
      <w:spacing w:before="0"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62652D"/>
    <w:pPr>
      <w:spacing w:before="0"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62652D"/>
    <w:pPr>
      <w:spacing w:before="0"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62652D"/>
    <w:pPr>
      <w:spacing w:before="0"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62652D"/>
    <w:pPr>
      <w:spacing w:before="0" w:after="100" w:line="276" w:lineRule="auto"/>
      <w:ind w:left="1760"/>
    </w:pPr>
    <w:rPr>
      <w:rFonts w:ascii="Calibri" w:eastAsia="Times New Roman" w:hAnsi="Calibri"/>
      <w:sz w:val="22"/>
    </w:rPr>
  </w:style>
  <w:style w:type="paragraph" w:styleId="EndnoteText">
    <w:name w:val="endnote text"/>
    <w:basedOn w:val="Normal"/>
    <w:link w:val="EndnoteTextChar"/>
    <w:uiPriority w:val="99"/>
    <w:semiHidden/>
    <w:unhideWhenUsed/>
    <w:rsid w:val="00E20667"/>
    <w:rPr>
      <w:sz w:val="20"/>
      <w:szCs w:val="20"/>
    </w:rPr>
  </w:style>
  <w:style w:type="character" w:customStyle="1" w:styleId="EndnoteTextChar">
    <w:name w:val="Endnote Text Char"/>
    <w:link w:val="EndnoteText"/>
    <w:uiPriority w:val="99"/>
    <w:semiHidden/>
    <w:rsid w:val="00E20667"/>
    <w:rPr>
      <w:rFonts w:ascii="Times New Roman" w:hAnsi="Times New Roman"/>
    </w:rPr>
  </w:style>
  <w:style w:type="character" w:styleId="EndnoteReference">
    <w:name w:val="endnote reference"/>
    <w:uiPriority w:val="99"/>
    <w:semiHidden/>
    <w:unhideWhenUsed/>
    <w:rsid w:val="00E20667"/>
    <w:rPr>
      <w:vertAlign w:val="superscript"/>
    </w:rPr>
  </w:style>
  <w:style w:type="paragraph" w:styleId="Title">
    <w:name w:val="Title"/>
    <w:basedOn w:val="Normal"/>
    <w:link w:val="TitleChar"/>
    <w:qFormat/>
    <w:rsid w:val="00F64798"/>
    <w:pPr>
      <w:widowControl w:val="0"/>
      <w:spacing w:before="0" w:after="0"/>
      <w:jc w:val="center"/>
    </w:pPr>
    <w:rPr>
      <w:rFonts w:eastAsia="Times New Roman"/>
      <w:b/>
      <w:szCs w:val="20"/>
    </w:rPr>
  </w:style>
  <w:style w:type="character" w:customStyle="1" w:styleId="TitleChar">
    <w:name w:val="Title Char"/>
    <w:link w:val="Title"/>
    <w:rsid w:val="00F64798"/>
    <w:rPr>
      <w:rFonts w:ascii="Times New Roman" w:eastAsia="Times New Roman" w:hAnsi="Times New Roman"/>
      <w:b/>
      <w:sz w:val="24"/>
    </w:rPr>
  </w:style>
  <w:style w:type="paragraph" w:styleId="BodyTextIndent3">
    <w:name w:val="Body Text Indent 3"/>
    <w:basedOn w:val="Normal"/>
    <w:link w:val="BodyTextIndent3Char"/>
    <w:uiPriority w:val="99"/>
    <w:semiHidden/>
    <w:unhideWhenUsed/>
    <w:rsid w:val="000F5316"/>
    <w:pPr>
      <w:ind w:left="360"/>
    </w:pPr>
    <w:rPr>
      <w:sz w:val="16"/>
      <w:szCs w:val="16"/>
    </w:rPr>
  </w:style>
  <w:style w:type="character" w:customStyle="1" w:styleId="BodyTextIndent3Char">
    <w:name w:val="Body Text Indent 3 Char"/>
    <w:link w:val="BodyTextIndent3"/>
    <w:uiPriority w:val="99"/>
    <w:semiHidden/>
    <w:rsid w:val="000F5316"/>
    <w:rPr>
      <w:rFonts w:ascii="Times New Roman" w:hAnsi="Times New Roman"/>
      <w:sz w:val="16"/>
      <w:szCs w:val="16"/>
    </w:rPr>
  </w:style>
  <w:style w:type="paragraph" w:customStyle="1" w:styleId="a">
    <w:name w:val="_"/>
    <w:basedOn w:val="Normal"/>
    <w:rsid w:val="000F5316"/>
    <w:pPr>
      <w:widowControl w:val="0"/>
      <w:spacing w:before="0" w:after="0"/>
      <w:ind w:left="1438" w:hanging="346"/>
    </w:pPr>
    <w:rPr>
      <w:rFonts w:eastAsia="Times New Roman"/>
      <w:snapToGrid w:val="0"/>
      <w:szCs w:val="24"/>
    </w:rPr>
  </w:style>
  <w:style w:type="paragraph" w:styleId="NormalIndent">
    <w:name w:val="Normal Indent"/>
    <w:basedOn w:val="Normal"/>
    <w:rsid w:val="000F5316"/>
    <w:pPr>
      <w:overflowPunct w:val="0"/>
      <w:autoSpaceDE w:val="0"/>
      <w:autoSpaceDN w:val="0"/>
      <w:adjustRightInd w:val="0"/>
      <w:spacing w:before="0" w:after="0"/>
      <w:ind w:left="720"/>
      <w:textAlignment w:val="baseline"/>
    </w:pPr>
    <w:rPr>
      <w:rFonts w:eastAsia="Times New Roman"/>
      <w:szCs w:val="24"/>
    </w:rPr>
  </w:style>
  <w:style w:type="paragraph" w:styleId="ListParagraph">
    <w:name w:val="List Paragraph"/>
    <w:basedOn w:val="Normal"/>
    <w:uiPriority w:val="34"/>
    <w:qFormat/>
    <w:rsid w:val="007E008A"/>
    <w:pPr>
      <w:spacing w:before="0" w:after="0"/>
      <w:ind w:left="720"/>
      <w:contextualSpacing/>
    </w:pPr>
    <w:rPr>
      <w:rFonts w:eastAsia="Times New Roman"/>
      <w:szCs w:val="24"/>
    </w:rPr>
  </w:style>
  <w:style w:type="table" w:styleId="TableGrid">
    <w:name w:val="Table Grid"/>
    <w:basedOn w:val="TableNormal"/>
    <w:uiPriority w:val="39"/>
    <w:rsid w:val="0034020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B56B0"/>
    <w:rPr>
      <w:rFonts w:ascii="Times New Roman" w:hAnsi="Times New Roman"/>
      <w:sz w:val="24"/>
      <w:szCs w:val="22"/>
    </w:rPr>
  </w:style>
  <w:style w:type="paragraph" w:customStyle="1" w:styleId="Normal1">
    <w:name w:val="Normal1"/>
    <w:basedOn w:val="Normal"/>
    <w:uiPriority w:val="99"/>
    <w:rsid w:val="00416DEB"/>
    <w:pPr>
      <w:widowControl w:val="0"/>
      <w:autoSpaceDE w:val="0"/>
      <w:autoSpaceDN w:val="0"/>
      <w:adjustRightInd w:val="0"/>
      <w:spacing w:after="0" w:line="240" w:lineRule="atLeast"/>
    </w:pPr>
    <w:rPr>
      <w:rFonts w:ascii="Palatino" w:eastAsia="Times New Roman" w:hAnsi="Palatino"/>
      <w:szCs w:val="20"/>
    </w:rPr>
  </w:style>
  <w:style w:type="character" w:styleId="Emphasis">
    <w:name w:val="Emphasis"/>
    <w:uiPriority w:val="20"/>
    <w:qFormat/>
    <w:rsid w:val="002D764B"/>
    <w:rPr>
      <w:i/>
      <w:iCs/>
    </w:rPr>
  </w:style>
  <w:style w:type="character" w:styleId="IntenseReference">
    <w:name w:val="Intense Reference"/>
    <w:uiPriority w:val="32"/>
    <w:qFormat/>
    <w:rsid w:val="00A836DF"/>
    <w:rPr>
      <w:b/>
      <w:bCs/>
      <w:i/>
      <w:iCs/>
      <w:caps/>
      <w:color w:val="4F81BD"/>
    </w:rPr>
  </w:style>
  <w:style w:type="paragraph" w:customStyle="1" w:styleId="Style4">
    <w:name w:val="Style4"/>
    <w:basedOn w:val="Heading2"/>
    <w:qFormat/>
    <w:rsid w:val="00A836DF"/>
    <w:pPr>
      <w:widowControl w:val="0"/>
      <w:numPr>
        <w:numId w:val="12"/>
      </w:numPr>
      <w:tabs>
        <w:tab w:val="num" w:pos="360"/>
      </w:tabs>
      <w:spacing w:before="0" w:after="0"/>
      <w:ind w:left="720" w:hanging="432"/>
    </w:pPr>
    <w:rPr>
      <w:rFonts w:ascii="Cambria" w:eastAsia="MS Mincho" w:hAnsi="Cambria"/>
      <w:b w:val="0"/>
      <w:bCs/>
      <w:i/>
      <w:iCs/>
      <w:smallCaps w:val="0"/>
      <w:color w:val="9C129D"/>
      <w:spacing w:val="15"/>
    </w:rPr>
  </w:style>
  <w:style w:type="paragraph" w:styleId="NoSpacing">
    <w:name w:val="No Spacing"/>
    <w:basedOn w:val="Normal"/>
    <w:link w:val="NoSpacingChar"/>
    <w:uiPriority w:val="1"/>
    <w:qFormat/>
    <w:rsid w:val="00984A92"/>
    <w:pPr>
      <w:spacing w:before="0" w:after="0"/>
    </w:pPr>
    <w:rPr>
      <w:rFonts w:ascii="Calibri" w:eastAsia="MS Mincho" w:hAnsi="Calibri"/>
      <w:sz w:val="20"/>
      <w:szCs w:val="20"/>
    </w:rPr>
  </w:style>
  <w:style w:type="character" w:customStyle="1" w:styleId="NoSpacingChar">
    <w:name w:val="No Spacing Char"/>
    <w:link w:val="NoSpacing"/>
    <w:uiPriority w:val="1"/>
    <w:rsid w:val="00984A92"/>
    <w:rPr>
      <w:rFonts w:eastAsia="MS Mincho"/>
    </w:rPr>
  </w:style>
  <w:style w:type="character" w:styleId="Mention">
    <w:name w:val="Mention"/>
    <w:uiPriority w:val="99"/>
    <w:semiHidden/>
    <w:unhideWhenUsed/>
    <w:rsid w:val="005323DD"/>
    <w:rPr>
      <w:color w:val="2B579A"/>
      <w:shd w:val="clear" w:color="auto" w:fill="E6E6E6"/>
    </w:rPr>
  </w:style>
  <w:style w:type="character" w:styleId="UnresolvedMention">
    <w:name w:val="Unresolved Mention"/>
    <w:uiPriority w:val="99"/>
    <w:semiHidden/>
    <w:unhideWhenUsed/>
    <w:rsid w:val="002F0DD1"/>
    <w:rPr>
      <w:color w:val="808080"/>
      <w:shd w:val="clear" w:color="auto" w:fill="E6E6E6"/>
    </w:rPr>
  </w:style>
  <w:style w:type="paragraph" w:customStyle="1" w:styleId="EndNoteBibliographyTitle">
    <w:name w:val="EndNote Bibliography Title"/>
    <w:basedOn w:val="Normal"/>
    <w:link w:val="EndNoteBibliographyTitleChar"/>
    <w:rsid w:val="00063C95"/>
    <w:pPr>
      <w:spacing w:after="0"/>
      <w:jc w:val="center"/>
    </w:pPr>
    <w:rPr>
      <w:noProof/>
    </w:rPr>
  </w:style>
  <w:style w:type="character" w:customStyle="1" w:styleId="EndNoteBibliographyTitleChar">
    <w:name w:val="EndNote Bibliography Title Char"/>
    <w:link w:val="EndNoteBibliographyTitle"/>
    <w:rsid w:val="00063C95"/>
    <w:rPr>
      <w:rFonts w:ascii="Times New Roman" w:hAnsi="Times New Roman"/>
      <w:noProof/>
      <w:sz w:val="24"/>
      <w:szCs w:val="22"/>
    </w:rPr>
  </w:style>
  <w:style w:type="paragraph" w:customStyle="1" w:styleId="EndNoteBibliography">
    <w:name w:val="EndNote Bibliography"/>
    <w:basedOn w:val="Normal"/>
    <w:link w:val="EndNoteBibliographyChar"/>
    <w:rsid w:val="00063C95"/>
    <w:rPr>
      <w:noProof/>
    </w:rPr>
  </w:style>
  <w:style w:type="character" w:customStyle="1" w:styleId="EndNoteBibliographyChar">
    <w:name w:val="EndNote Bibliography Char"/>
    <w:link w:val="EndNoteBibliography"/>
    <w:rsid w:val="00063C95"/>
    <w:rPr>
      <w:rFonts w:ascii="Times New Roman" w:hAnsi="Times New Roman"/>
      <w:noProof/>
      <w:sz w:val="24"/>
      <w:szCs w:val="22"/>
    </w:rPr>
  </w:style>
  <w:style w:type="character" w:customStyle="1" w:styleId="crossreference">
    <w:name w:val="cross reference"/>
    <w:uiPriority w:val="1"/>
    <w:qFormat/>
    <w:rsid w:val="00E86830"/>
    <w:rPr>
      <w:rFonts w:ascii="Times New Roman" w:hAnsi="Times New Roman"/>
      <w:color w:val="0000FF"/>
      <w:sz w:val="24"/>
      <w:u w:val="single"/>
    </w:rPr>
  </w:style>
  <w:style w:type="paragraph" w:styleId="FootnoteText">
    <w:name w:val="footnote text"/>
    <w:basedOn w:val="Normal"/>
    <w:link w:val="FootnoteTextChar"/>
    <w:uiPriority w:val="99"/>
    <w:unhideWhenUsed/>
    <w:qFormat/>
    <w:rsid w:val="008B3A3B"/>
    <w:pPr>
      <w:spacing w:before="0" w:after="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8B3A3B"/>
    <w:rPr>
      <w:rFonts w:ascii="Arial" w:eastAsia="Times New Roman" w:hAnsi="Arial"/>
    </w:rPr>
  </w:style>
  <w:style w:type="character" w:styleId="FootnoteReference">
    <w:name w:val="footnote reference"/>
    <w:uiPriority w:val="99"/>
    <w:unhideWhenUsed/>
    <w:rsid w:val="008B3A3B"/>
    <w:rPr>
      <w:vertAlign w:val="superscript"/>
    </w:rPr>
  </w:style>
  <w:style w:type="paragraph" w:customStyle="1" w:styleId="CROMSInstruction">
    <w:name w:val="CROMS_Instruction"/>
    <w:basedOn w:val="BodyText"/>
    <w:uiPriority w:val="17"/>
    <w:rsid w:val="00B76A12"/>
    <w:pPr>
      <w:spacing w:before="120" w:after="120"/>
    </w:pPr>
    <w:rPr>
      <w:rFonts w:ascii="Arial" w:hAnsi="Arial"/>
      <w:i/>
      <w:iCs/>
      <w:color w:val="44546A" w:themeColor="text2"/>
      <w:lang w:val="en-US"/>
    </w:rPr>
  </w:style>
  <w:style w:type="paragraph" w:customStyle="1" w:styleId="CROMSInstructionalTextBullets">
    <w:name w:val="CROMS_Instructional Text_Bullets"/>
    <w:basedOn w:val="CROMSInstruction"/>
    <w:rsid w:val="00A134BD"/>
    <w:pPr>
      <w:numPr>
        <w:numId w:val="19"/>
      </w:numPr>
    </w:pPr>
  </w:style>
  <w:style w:type="paragraph" w:styleId="ListBullet">
    <w:name w:val="List Bullet"/>
    <w:basedOn w:val="Normal"/>
    <w:unhideWhenUsed/>
    <w:rsid w:val="00A7283B"/>
    <w:pPr>
      <w:spacing w:before="200" w:after="200" w:line="276" w:lineRule="auto"/>
      <w:contextualSpacing/>
    </w:pPr>
    <w:rPr>
      <w:rFonts w:asciiTheme="minorHAnsi" w:eastAsiaTheme="minorEastAsia" w:hAnsiTheme="minorHAnsi" w:cstheme="minorBidi"/>
      <w:sz w:val="20"/>
      <w:szCs w:val="20"/>
    </w:rPr>
  </w:style>
  <w:style w:type="paragraph" w:customStyle="1" w:styleId="CROMSTextBullet">
    <w:name w:val="CROMS_Text_Bullet"/>
    <w:basedOn w:val="ListBullet"/>
    <w:rsid w:val="00A7283B"/>
    <w:pPr>
      <w:numPr>
        <w:numId w:val="22"/>
      </w:numPr>
      <w:spacing w:before="0" w:after="120" w:line="274" w:lineRule="auto"/>
      <w:contextualSpacing w:val="0"/>
    </w:pPr>
    <w:rPr>
      <w:rFonts w:ascii="Arial" w:eastAsia="Times New Roman" w:hAnsi="Arial" w:cs="Times New Roman"/>
      <w:sz w:val="24"/>
      <w:szCs w:val="24"/>
    </w:rPr>
  </w:style>
  <w:style w:type="numbering" w:customStyle="1" w:styleId="SPNumberedTabs">
    <w:name w:val="SP Numbered Tabs"/>
    <w:rsid w:val="003F3F44"/>
    <w:pPr>
      <w:numPr>
        <w:numId w:val="33"/>
      </w:numPr>
    </w:pPr>
  </w:style>
  <w:style w:type="paragraph" w:customStyle="1" w:styleId="p1">
    <w:name w:val="p1"/>
    <w:basedOn w:val="Normal"/>
    <w:rsid w:val="007D3F72"/>
    <w:pPr>
      <w:shd w:val="clear" w:color="auto" w:fill="F1F1F1"/>
      <w:spacing w:before="0" w:after="180"/>
    </w:pPr>
    <w:rPr>
      <w:rFonts w:ascii="Helvetica Neue" w:eastAsiaTheme="minorHAnsi" w:hAnsi="Helvetica Neue" w:cs="Calibri"/>
      <w:color w:val="292929"/>
      <w:sz w:val="18"/>
      <w:szCs w:val="18"/>
    </w:rPr>
  </w:style>
  <w:style w:type="character" w:customStyle="1" w:styleId="apple-converted-space">
    <w:name w:val="apple-converted-space"/>
    <w:basedOn w:val="DefaultParagraphFont"/>
    <w:rsid w:val="007D3F72"/>
  </w:style>
  <w:style w:type="character" w:customStyle="1" w:styleId="ui-provider">
    <w:name w:val="ui-provider"/>
    <w:basedOn w:val="DefaultParagraphFont"/>
    <w:rsid w:val="00AD6D59"/>
  </w:style>
  <w:style w:type="character" w:styleId="SubtleEmphasis">
    <w:name w:val="Subtle Emphasis"/>
    <w:basedOn w:val="DefaultParagraphFont"/>
    <w:uiPriority w:val="19"/>
    <w:qFormat/>
    <w:rsid w:val="0069311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673">
      <w:bodyDiv w:val="1"/>
      <w:marLeft w:val="0"/>
      <w:marRight w:val="0"/>
      <w:marTop w:val="0"/>
      <w:marBottom w:val="0"/>
      <w:divBdr>
        <w:top w:val="none" w:sz="0" w:space="0" w:color="auto"/>
        <w:left w:val="none" w:sz="0" w:space="0" w:color="auto"/>
        <w:bottom w:val="none" w:sz="0" w:space="0" w:color="auto"/>
        <w:right w:val="none" w:sz="0" w:space="0" w:color="auto"/>
      </w:divBdr>
    </w:div>
    <w:div w:id="174661322">
      <w:bodyDiv w:val="1"/>
      <w:marLeft w:val="0"/>
      <w:marRight w:val="0"/>
      <w:marTop w:val="0"/>
      <w:marBottom w:val="0"/>
      <w:divBdr>
        <w:top w:val="none" w:sz="0" w:space="0" w:color="auto"/>
        <w:left w:val="none" w:sz="0" w:space="0" w:color="auto"/>
        <w:bottom w:val="none" w:sz="0" w:space="0" w:color="auto"/>
        <w:right w:val="none" w:sz="0" w:space="0" w:color="auto"/>
      </w:divBdr>
    </w:div>
    <w:div w:id="230308970">
      <w:bodyDiv w:val="1"/>
      <w:marLeft w:val="0"/>
      <w:marRight w:val="0"/>
      <w:marTop w:val="0"/>
      <w:marBottom w:val="0"/>
      <w:divBdr>
        <w:top w:val="none" w:sz="0" w:space="0" w:color="auto"/>
        <w:left w:val="none" w:sz="0" w:space="0" w:color="auto"/>
        <w:bottom w:val="none" w:sz="0" w:space="0" w:color="auto"/>
        <w:right w:val="none" w:sz="0" w:space="0" w:color="auto"/>
      </w:divBdr>
    </w:div>
    <w:div w:id="487984550">
      <w:bodyDiv w:val="1"/>
      <w:marLeft w:val="0"/>
      <w:marRight w:val="0"/>
      <w:marTop w:val="0"/>
      <w:marBottom w:val="0"/>
      <w:divBdr>
        <w:top w:val="none" w:sz="0" w:space="0" w:color="auto"/>
        <w:left w:val="none" w:sz="0" w:space="0" w:color="auto"/>
        <w:bottom w:val="none" w:sz="0" w:space="0" w:color="auto"/>
        <w:right w:val="none" w:sz="0" w:space="0" w:color="auto"/>
      </w:divBdr>
      <w:divsChild>
        <w:div w:id="431517634">
          <w:marLeft w:val="0"/>
          <w:marRight w:val="0"/>
          <w:marTop w:val="0"/>
          <w:marBottom w:val="0"/>
          <w:divBdr>
            <w:top w:val="none" w:sz="0" w:space="0" w:color="auto"/>
            <w:left w:val="none" w:sz="0" w:space="0" w:color="auto"/>
            <w:bottom w:val="none" w:sz="0" w:space="0" w:color="auto"/>
            <w:right w:val="none" w:sz="0" w:space="0" w:color="auto"/>
          </w:divBdr>
          <w:divsChild>
            <w:div w:id="804812455">
              <w:marLeft w:val="0"/>
              <w:marRight w:val="0"/>
              <w:marTop w:val="0"/>
              <w:marBottom w:val="0"/>
              <w:divBdr>
                <w:top w:val="none" w:sz="0" w:space="0" w:color="auto"/>
                <w:left w:val="none" w:sz="0" w:space="0" w:color="auto"/>
                <w:bottom w:val="none" w:sz="0" w:space="0" w:color="auto"/>
                <w:right w:val="none" w:sz="0" w:space="0" w:color="auto"/>
              </w:divBdr>
              <w:divsChild>
                <w:div w:id="839009126">
                  <w:marLeft w:val="0"/>
                  <w:marRight w:val="0"/>
                  <w:marTop w:val="0"/>
                  <w:marBottom w:val="0"/>
                  <w:divBdr>
                    <w:top w:val="none" w:sz="0" w:space="0" w:color="auto"/>
                    <w:left w:val="none" w:sz="0" w:space="0" w:color="auto"/>
                    <w:bottom w:val="none" w:sz="0" w:space="0" w:color="auto"/>
                    <w:right w:val="none" w:sz="0" w:space="0" w:color="auto"/>
                  </w:divBdr>
                  <w:divsChild>
                    <w:div w:id="1557164571">
                      <w:marLeft w:val="0"/>
                      <w:marRight w:val="0"/>
                      <w:marTop w:val="0"/>
                      <w:marBottom w:val="0"/>
                      <w:divBdr>
                        <w:top w:val="none" w:sz="0" w:space="0" w:color="auto"/>
                        <w:left w:val="none" w:sz="0" w:space="0" w:color="auto"/>
                        <w:bottom w:val="none" w:sz="0" w:space="0" w:color="auto"/>
                        <w:right w:val="none" w:sz="0" w:space="0" w:color="auto"/>
                      </w:divBdr>
                      <w:divsChild>
                        <w:div w:id="551579324">
                          <w:marLeft w:val="0"/>
                          <w:marRight w:val="0"/>
                          <w:marTop w:val="0"/>
                          <w:marBottom w:val="0"/>
                          <w:divBdr>
                            <w:top w:val="none" w:sz="0" w:space="0" w:color="auto"/>
                            <w:left w:val="none" w:sz="0" w:space="0" w:color="auto"/>
                            <w:bottom w:val="none" w:sz="0" w:space="0" w:color="auto"/>
                            <w:right w:val="none" w:sz="0" w:space="0" w:color="auto"/>
                          </w:divBdr>
                          <w:divsChild>
                            <w:div w:id="839465845">
                              <w:marLeft w:val="0"/>
                              <w:marRight w:val="0"/>
                              <w:marTop w:val="0"/>
                              <w:marBottom w:val="0"/>
                              <w:divBdr>
                                <w:top w:val="none" w:sz="0" w:space="0" w:color="auto"/>
                                <w:left w:val="none" w:sz="0" w:space="0" w:color="auto"/>
                                <w:bottom w:val="none" w:sz="0" w:space="0" w:color="auto"/>
                                <w:right w:val="none" w:sz="0" w:space="0" w:color="auto"/>
                              </w:divBdr>
                              <w:divsChild>
                                <w:div w:id="192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02271">
      <w:bodyDiv w:val="1"/>
      <w:marLeft w:val="0"/>
      <w:marRight w:val="0"/>
      <w:marTop w:val="0"/>
      <w:marBottom w:val="0"/>
      <w:divBdr>
        <w:top w:val="none" w:sz="0" w:space="0" w:color="auto"/>
        <w:left w:val="none" w:sz="0" w:space="0" w:color="auto"/>
        <w:bottom w:val="none" w:sz="0" w:space="0" w:color="auto"/>
        <w:right w:val="none" w:sz="0" w:space="0" w:color="auto"/>
      </w:divBdr>
    </w:div>
    <w:div w:id="564530894">
      <w:bodyDiv w:val="1"/>
      <w:marLeft w:val="0"/>
      <w:marRight w:val="0"/>
      <w:marTop w:val="0"/>
      <w:marBottom w:val="0"/>
      <w:divBdr>
        <w:top w:val="none" w:sz="0" w:space="0" w:color="auto"/>
        <w:left w:val="none" w:sz="0" w:space="0" w:color="auto"/>
        <w:bottom w:val="none" w:sz="0" w:space="0" w:color="auto"/>
        <w:right w:val="none" w:sz="0" w:space="0" w:color="auto"/>
      </w:divBdr>
    </w:div>
    <w:div w:id="755976454">
      <w:bodyDiv w:val="1"/>
      <w:marLeft w:val="0"/>
      <w:marRight w:val="0"/>
      <w:marTop w:val="0"/>
      <w:marBottom w:val="0"/>
      <w:divBdr>
        <w:top w:val="none" w:sz="0" w:space="0" w:color="auto"/>
        <w:left w:val="none" w:sz="0" w:space="0" w:color="auto"/>
        <w:bottom w:val="none" w:sz="0" w:space="0" w:color="auto"/>
        <w:right w:val="none" w:sz="0" w:space="0" w:color="auto"/>
      </w:divBdr>
    </w:div>
    <w:div w:id="883561466">
      <w:bodyDiv w:val="1"/>
      <w:marLeft w:val="0"/>
      <w:marRight w:val="0"/>
      <w:marTop w:val="0"/>
      <w:marBottom w:val="0"/>
      <w:divBdr>
        <w:top w:val="none" w:sz="0" w:space="0" w:color="auto"/>
        <w:left w:val="none" w:sz="0" w:space="0" w:color="auto"/>
        <w:bottom w:val="none" w:sz="0" w:space="0" w:color="auto"/>
        <w:right w:val="none" w:sz="0" w:space="0" w:color="auto"/>
      </w:divBdr>
      <w:divsChild>
        <w:div w:id="678773169">
          <w:marLeft w:val="0"/>
          <w:marRight w:val="0"/>
          <w:marTop w:val="0"/>
          <w:marBottom w:val="0"/>
          <w:divBdr>
            <w:top w:val="none" w:sz="0" w:space="0" w:color="auto"/>
            <w:left w:val="none" w:sz="0" w:space="0" w:color="auto"/>
            <w:bottom w:val="none" w:sz="0" w:space="0" w:color="auto"/>
            <w:right w:val="none" w:sz="0" w:space="0" w:color="auto"/>
          </w:divBdr>
          <w:divsChild>
            <w:div w:id="51315497">
              <w:marLeft w:val="0"/>
              <w:marRight w:val="0"/>
              <w:marTop w:val="0"/>
              <w:marBottom w:val="0"/>
              <w:divBdr>
                <w:top w:val="none" w:sz="0" w:space="0" w:color="auto"/>
                <w:left w:val="none" w:sz="0" w:space="0" w:color="auto"/>
                <w:bottom w:val="none" w:sz="0" w:space="0" w:color="auto"/>
                <w:right w:val="none" w:sz="0" w:space="0" w:color="auto"/>
              </w:divBdr>
            </w:div>
            <w:div w:id="222252776">
              <w:marLeft w:val="0"/>
              <w:marRight w:val="0"/>
              <w:marTop w:val="0"/>
              <w:marBottom w:val="0"/>
              <w:divBdr>
                <w:top w:val="none" w:sz="0" w:space="0" w:color="auto"/>
                <w:left w:val="none" w:sz="0" w:space="0" w:color="auto"/>
                <w:bottom w:val="none" w:sz="0" w:space="0" w:color="auto"/>
                <w:right w:val="none" w:sz="0" w:space="0" w:color="auto"/>
              </w:divBdr>
            </w:div>
            <w:div w:id="1286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4878">
      <w:bodyDiv w:val="1"/>
      <w:marLeft w:val="0"/>
      <w:marRight w:val="0"/>
      <w:marTop w:val="0"/>
      <w:marBottom w:val="0"/>
      <w:divBdr>
        <w:top w:val="none" w:sz="0" w:space="0" w:color="auto"/>
        <w:left w:val="none" w:sz="0" w:space="0" w:color="auto"/>
        <w:bottom w:val="none" w:sz="0" w:space="0" w:color="auto"/>
        <w:right w:val="none" w:sz="0" w:space="0" w:color="auto"/>
      </w:divBdr>
    </w:div>
    <w:div w:id="1456870629">
      <w:bodyDiv w:val="1"/>
      <w:marLeft w:val="0"/>
      <w:marRight w:val="0"/>
      <w:marTop w:val="0"/>
      <w:marBottom w:val="0"/>
      <w:divBdr>
        <w:top w:val="none" w:sz="0" w:space="0" w:color="auto"/>
        <w:left w:val="none" w:sz="0" w:space="0" w:color="auto"/>
        <w:bottom w:val="none" w:sz="0" w:space="0" w:color="auto"/>
        <w:right w:val="none" w:sz="0" w:space="0" w:color="auto"/>
      </w:divBdr>
    </w:div>
    <w:div w:id="1781878245">
      <w:bodyDiv w:val="1"/>
      <w:marLeft w:val="0"/>
      <w:marRight w:val="0"/>
      <w:marTop w:val="0"/>
      <w:marBottom w:val="0"/>
      <w:divBdr>
        <w:top w:val="none" w:sz="0" w:space="0" w:color="auto"/>
        <w:left w:val="none" w:sz="0" w:space="0" w:color="auto"/>
        <w:bottom w:val="none" w:sz="0" w:space="0" w:color="auto"/>
        <w:right w:val="none" w:sz="0" w:space="0" w:color="auto"/>
      </w:divBdr>
    </w:div>
    <w:div w:id="1875771690">
      <w:bodyDiv w:val="1"/>
      <w:marLeft w:val="0"/>
      <w:marRight w:val="0"/>
      <w:marTop w:val="0"/>
      <w:marBottom w:val="0"/>
      <w:divBdr>
        <w:top w:val="none" w:sz="0" w:space="0" w:color="auto"/>
        <w:left w:val="none" w:sz="0" w:space="0" w:color="auto"/>
        <w:bottom w:val="none" w:sz="0" w:space="0" w:color="auto"/>
        <w:right w:val="none" w:sz="0" w:space="0" w:color="auto"/>
      </w:divBdr>
    </w:div>
    <w:div w:id="1917663965">
      <w:bodyDiv w:val="1"/>
      <w:marLeft w:val="0"/>
      <w:marRight w:val="0"/>
      <w:marTop w:val="0"/>
      <w:marBottom w:val="0"/>
      <w:divBdr>
        <w:top w:val="none" w:sz="0" w:space="0" w:color="auto"/>
        <w:left w:val="none" w:sz="0" w:space="0" w:color="auto"/>
        <w:bottom w:val="none" w:sz="0" w:space="0" w:color="auto"/>
        <w:right w:val="none" w:sz="0" w:space="0" w:color="auto"/>
      </w:divBdr>
    </w:div>
    <w:div w:id="2035032888">
      <w:bodyDiv w:val="1"/>
      <w:marLeft w:val="0"/>
      <w:marRight w:val="0"/>
      <w:marTop w:val="0"/>
      <w:marBottom w:val="0"/>
      <w:divBdr>
        <w:top w:val="none" w:sz="0" w:space="0" w:color="auto"/>
        <w:left w:val="none" w:sz="0" w:space="0" w:color="auto"/>
        <w:bottom w:val="none" w:sz="0" w:space="0" w:color="auto"/>
        <w:right w:val="none" w:sz="0" w:space="0" w:color="auto"/>
      </w:divBdr>
    </w:div>
    <w:div w:id="20970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mployees.nih.gov/pages/social-media/" TargetMode="External"/><Relationship Id="rId26" Type="http://schemas.openxmlformats.org/officeDocument/2006/relationships/hyperlink" Target="https://www.fda.gov/drugs/drug-safety-and-availability/fda-drug-safety-communication-fda-warns-gadolinium-based-contrast-agents-gbcas-are-retained-body" TargetMode="External"/><Relationship Id="rId39" Type="http://schemas.openxmlformats.org/officeDocument/2006/relationships/hyperlink" Target="https://oir.nih.gov/sourcebook/intramural-program-oversight/intramural-data-sharing/genomic-data-sharing" TargetMode="External"/><Relationship Id="rId21" Type="http://schemas.openxmlformats.org/officeDocument/2006/relationships/hyperlink" Target="https://www.accessdata.fda.gov/scripts/cdrh/cfdocs/cfcfr/cfrsearch.cfm?fr=812.2" TargetMode="External"/><Relationship Id="rId34" Type="http://schemas.openxmlformats.org/officeDocument/2006/relationships/hyperlink" Target="https://policymanual.nih.gov/3014-801"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nts.nih.gov/grants/funding/women_min/guidelines_amended_10_2001.htm" TargetMode="External"/><Relationship Id="rId20" Type="http://schemas.openxmlformats.org/officeDocument/2006/relationships/hyperlink" Target="https://www.accessdata.fda.gov/scripts/cdrh/cfdocs/cfpmn/pmn.cfm" TargetMode="External"/><Relationship Id="rId29" Type="http://schemas.openxmlformats.org/officeDocument/2006/relationships/hyperlink" Target="https://policymanual.nih.gov/3014-403" TargetMode="External"/><Relationship Id="rId41" Type="http://schemas.openxmlformats.org/officeDocument/2006/relationships/hyperlink" Target="https://www.ncbi.nlm.nih.gov/p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ej6@mail.nih.gov" TargetMode="External"/><Relationship Id="rId24" Type="http://schemas.openxmlformats.org/officeDocument/2006/relationships/hyperlink" Target="https://www.fda.gov/MedicalDevices/DeviceRegulationandGuidance/IVDRegulatoryAssistance/ucm124105.htm" TargetMode="External"/><Relationship Id="rId32" Type="http://schemas.openxmlformats.org/officeDocument/2006/relationships/hyperlink" Target="https://policymanual.nih.gov/3014-403" TargetMode="External"/><Relationship Id="rId37" Type="http://schemas.openxmlformats.org/officeDocument/2006/relationships/hyperlink" Target="https://oir.nih.gov/sourcebook/intramural-program-oversight/intramural-data-sharing/2023-nih-data-management-sharing-policy" TargetMode="External"/><Relationship Id="rId40" Type="http://schemas.openxmlformats.org/officeDocument/2006/relationships/hyperlink" Target="https://irbo.nih.gov/confluence/download/attachments/95158350/Implementation%20of%20the%20NIH%20GDS%20Policy%20in%20the%20IRP.pdf?version=1&amp;modificationDate=1674244144086&amp;api=v2" TargetMode="External"/><Relationship Id="rId5" Type="http://schemas.openxmlformats.org/officeDocument/2006/relationships/numbering" Target="numbering.xml"/><Relationship Id="rId15" Type="http://schemas.openxmlformats.org/officeDocument/2006/relationships/hyperlink" Target="https://policymanual.nih.gov/3014-109" TargetMode="External"/><Relationship Id="rId23" Type="http://schemas.openxmlformats.org/officeDocument/2006/relationships/hyperlink" Target="https://www.fda.gov/drugs/drug-safety-and-availability/fda-drug-safety-communication-fda-warns-gadolinium-based-contrast-agents-gbcas-are-retained-body" TargetMode="External"/><Relationship Id="rId28" Type="http://schemas.openxmlformats.org/officeDocument/2006/relationships/hyperlink" Target="https://policymanual.nih.gov/3014-301" TargetMode="External"/><Relationship Id="rId36" Type="http://schemas.openxmlformats.org/officeDocument/2006/relationships/hyperlink" Target="https://sharing.nih.gov/data-management-and-sharing-policy/planning-and-budgeting-for-data-management-and-sharing/writing-a-data-management-and-sharing-plan" TargetMode="External"/><Relationship Id="rId10" Type="http://schemas.openxmlformats.org/officeDocument/2006/relationships/endnotes" Target="endnotes.xml"/><Relationship Id="rId19" Type="http://schemas.openxmlformats.org/officeDocument/2006/relationships/hyperlink" Target="https://www.accessdata.fda.gov/scripts/cdrh/cfdocs/cfpmn/pmn.cfm" TargetMode="External"/><Relationship Id="rId31" Type="http://schemas.openxmlformats.org/officeDocument/2006/relationships/hyperlink" Target="https://policymanual.nih.gov/3014-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manual.nih.gov/3014-105" TargetMode="External"/><Relationship Id="rId22" Type="http://schemas.openxmlformats.org/officeDocument/2006/relationships/hyperlink" Target="https://policymanual.nih.gov/3014-303" TargetMode="External"/><Relationship Id="rId27" Type="http://schemas.openxmlformats.org/officeDocument/2006/relationships/hyperlink" Target="https://policymanual.nih.gov/3014-801" TargetMode="External"/><Relationship Id="rId30" Type="http://schemas.openxmlformats.org/officeDocument/2006/relationships/hyperlink" Target="https://policymanual.nih.gov/3014-404" TargetMode="External"/><Relationship Id="rId35" Type="http://schemas.openxmlformats.org/officeDocument/2006/relationships/hyperlink" Target="https://oir.nih.gov/system/files/media/file/2022-11/template-data_management_plan.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grants.nih.gov/grants/guide/notice-files/NOT-OD-18-116.html" TargetMode="External"/><Relationship Id="rId25" Type="http://schemas.openxmlformats.org/officeDocument/2006/relationships/hyperlink" Target="https://irbo.nih.gov/confluence/display/ohsrp/Secondary+Genomic+Findings" TargetMode="External"/><Relationship Id="rId33" Type="http://schemas.openxmlformats.org/officeDocument/2006/relationships/hyperlink" Target="https://policymanual.nih.gov/3014-107" TargetMode="External"/><Relationship Id="rId38" Type="http://schemas.openxmlformats.org/officeDocument/2006/relationships/hyperlink" Target="https://sharing.nih.gov/genomic-data-sharing-policy/institutional-certifications/completing-an-institutional-certif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073D90677845941B9CD77CB0EB41" ma:contentTypeVersion="15" ma:contentTypeDescription="Create a new document." ma:contentTypeScope="" ma:versionID="3f58e11ebf16b313940d49d64df96012">
  <xsd:schema xmlns:xsd="http://www.w3.org/2001/XMLSchema" xmlns:xs="http://www.w3.org/2001/XMLSchema" xmlns:p="http://schemas.microsoft.com/office/2006/metadata/properties" xmlns:ns2="75bd68d9-1c00-4c9b-875a-ea503146cf3e" xmlns:ns3="1649fa06-a874-4f5e-a7ff-6271380a55e1" targetNamespace="http://schemas.microsoft.com/office/2006/metadata/properties" ma:root="true" ma:fieldsID="0a2a06c32d9cb2ee5c43fb026629c5d0" ns2:_="" ns3:_="">
    <xsd:import namespace="75bd68d9-1c00-4c9b-875a-ea503146cf3e"/>
    <xsd:import namespace="1649fa06-a874-4f5e-a7ff-6271380a5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8d9-1c00-4c9b-875a-ea503146c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9fa06-a874-4f5e-a7ff-6271380a5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1fd8c5-55b6-43fc-810e-692c58f5b29f}" ma:internalName="TaxCatchAll" ma:showField="CatchAllData" ma:web="1649fa06-a874-4f5e-a7ff-6271380a5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d68d9-1c00-4c9b-875a-ea503146cf3e">
      <Terms xmlns="http://schemas.microsoft.com/office/infopath/2007/PartnerControls"/>
    </lcf76f155ced4ddcb4097134ff3c332f>
    <TaxCatchAll xmlns="1649fa06-a874-4f5e-a7ff-6271380a55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F6712-9387-4D55-BAE8-E141590D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68d9-1c00-4c9b-875a-ea503146cf3e"/>
    <ds:schemaRef ds:uri="1649fa06-a874-4f5e-a7ff-6271380a5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2EEDE-BD43-40D8-A4EF-9D099BEF16F9}">
  <ds:schemaRefs>
    <ds:schemaRef ds:uri="http://schemas.openxmlformats.org/officeDocument/2006/bibliography"/>
  </ds:schemaRefs>
</ds:datastoreItem>
</file>

<file path=customXml/itemProps3.xml><?xml version="1.0" encoding="utf-8"?>
<ds:datastoreItem xmlns:ds="http://schemas.openxmlformats.org/officeDocument/2006/customXml" ds:itemID="{DD0DA93E-866E-4B63-A24A-5B2EBC716E69}">
  <ds:schemaRefs>
    <ds:schemaRef ds:uri="http://schemas.microsoft.com/office/2006/metadata/properties"/>
    <ds:schemaRef ds:uri="http://schemas.microsoft.com/office/infopath/2007/PartnerControls"/>
    <ds:schemaRef ds:uri="75bd68d9-1c00-4c9b-875a-ea503146cf3e"/>
    <ds:schemaRef ds:uri="1649fa06-a874-4f5e-a7ff-6271380a55e1"/>
  </ds:schemaRefs>
</ds:datastoreItem>
</file>

<file path=customXml/itemProps4.xml><?xml version="1.0" encoding="utf-8"?>
<ds:datastoreItem xmlns:ds="http://schemas.openxmlformats.org/officeDocument/2006/customXml" ds:itemID="{99A5BF74-BB65-4E20-8F51-D970EC39E17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1382</TotalTime>
  <Pages>76</Pages>
  <Words>31531</Words>
  <Characters>179733</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Protocol Template For Interventional Drug/Device Clinical Trials Only</vt:lpstr>
    </vt:vector>
  </TitlesOfParts>
  <Company>NCI</Company>
  <LinksUpToDate>false</LinksUpToDate>
  <CharactersWithSpaces>210843</CharactersWithSpaces>
  <SharedDoc>false</SharedDoc>
  <HLinks>
    <vt:vector size="942" baseType="variant">
      <vt:variant>
        <vt:i4>3211329</vt:i4>
      </vt:variant>
      <vt:variant>
        <vt:i4>917</vt:i4>
      </vt:variant>
      <vt:variant>
        <vt:i4>0</vt:i4>
      </vt:variant>
      <vt:variant>
        <vt:i4>5</vt:i4>
      </vt:variant>
      <vt:variant>
        <vt:lpwstr>mailto:mcmulles@mail.nih.gov</vt:lpwstr>
      </vt:variant>
      <vt:variant>
        <vt:lpwstr/>
      </vt:variant>
      <vt:variant>
        <vt:i4>327786</vt:i4>
      </vt:variant>
      <vt:variant>
        <vt:i4>914</vt:i4>
      </vt:variant>
      <vt:variant>
        <vt:i4>0</vt:i4>
      </vt:variant>
      <vt:variant>
        <vt:i4>5</vt:i4>
      </vt:variant>
      <vt:variant>
        <vt:lpwstr>mailto:wisea@mail.nih.gov</vt:lpwstr>
      </vt:variant>
      <vt:variant>
        <vt:lpwstr/>
      </vt:variant>
      <vt:variant>
        <vt:i4>786532</vt:i4>
      </vt:variant>
      <vt:variant>
        <vt:i4>902</vt:i4>
      </vt:variant>
      <vt:variant>
        <vt:i4>0</vt:i4>
      </vt:variant>
      <vt:variant>
        <vt:i4>5</vt:i4>
      </vt:variant>
      <vt:variant>
        <vt:lpwstr>mailto:CCRsafety@mail.nih.gov</vt:lpwstr>
      </vt:variant>
      <vt:variant>
        <vt:lpwstr/>
      </vt:variant>
      <vt:variant>
        <vt:i4>2818118</vt:i4>
      </vt:variant>
      <vt:variant>
        <vt:i4>896</vt:i4>
      </vt:variant>
      <vt:variant>
        <vt:i4>0</vt:i4>
      </vt:variant>
      <vt:variant>
        <vt:i4>5</vt:i4>
      </vt:variant>
      <vt:variant>
        <vt:lpwstr>mailto:nciprotocolsupportoffice@mail.nih.gov</vt:lpwstr>
      </vt:variant>
      <vt:variant>
        <vt:lpwstr/>
      </vt:variant>
      <vt:variant>
        <vt:i4>2818118</vt:i4>
      </vt:variant>
      <vt:variant>
        <vt:i4>893</vt:i4>
      </vt:variant>
      <vt:variant>
        <vt:i4>0</vt:i4>
      </vt:variant>
      <vt:variant>
        <vt:i4>5</vt:i4>
      </vt:variant>
      <vt:variant>
        <vt:lpwstr>mailto:nciprotocolsupportoffice@mail.nih.gov</vt:lpwstr>
      </vt:variant>
      <vt:variant>
        <vt:lpwstr/>
      </vt:variant>
      <vt:variant>
        <vt:i4>851996</vt:i4>
      </vt:variant>
      <vt:variant>
        <vt:i4>890</vt:i4>
      </vt:variant>
      <vt:variant>
        <vt:i4>0</vt:i4>
      </vt:variant>
      <vt:variant>
        <vt:i4>5</vt:i4>
      </vt:variant>
      <vt:variant>
        <vt:lpwstr>http://ctep.cancer.gov/guidelines/templates.html</vt:lpwstr>
      </vt:variant>
      <vt:variant>
        <vt:lpwstr/>
      </vt:variant>
      <vt:variant>
        <vt:i4>589881</vt:i4>
      </vt:variant>
      <vt:variant>
        <vt:i4>887</vt:i4>
      </vt:variant>
      <vt:variant>
        <vt:i4>0</vt:i4>
      </vt:variant>
      <vt:variant>
        <vt:i4>5</vt:i4>
      </vt:variant>
      <vt:variant>
        <vt:lpwstr>http://home.ccr.cancer.gov/intra/clin_ops/IRB/Forms_Templates/Expedited Adverse Event_FILLABLE_Final_Update.pdf</vt:lpwstr>
      </vt:variant>
      <vt:variant>
        <vt:lpwstr/>
      </vt:variant>
      <vt:variant>
        <vt:i4>786532</vt:i4>
      </vt:variant>
      <vt:variant>
        <vt:i4>881</vt:i4>
      </vt:variant>
      <vt:variant>
        <vt:i4>0</vt:i4>
      </vt:variant>
      <vt:variant>
        <vt:i4>5</vt:i4>
      </vt:variant>
      <vt:variant>
        <vt:lpwstr>mailto:CCRsafety@mail.nih.gov</vt:lpwstr>
      </vt:variant>
      <vt:variant>
        <vt:lpwstr/>
      </vt:variant>
      <vt:variant>
        <vt:i4>786532</vt:i4>
      </vt:variant>
      <vt:variant>
        <vt:i4>878</vt:i4>
      </vt:variant>
      <vt:variant>
        <vt:i4>0</vt:i4>
      </vt:variant>
      <vt:variant>
        <vt:i4>5</vt:i4>
      </vt:variant>
      <vt:variant>
        <vt:lpwstr>mailto:CCRsafety@mail.nih.gov</vt:lpwstr>
      </vt:variant>
      <vt:variant>
        <vt:lpwstr/>
      </vt:variant>
      <vt:variant>
        <vt:i4>4194347</vt:i4>
      </vt:variant>
      <vt:variant>
        <vt:i4>875</vt:i4>
      </vt:variant>
      <vt:variant>
        <vt:i4>0</vt:i4>
      </vt:variant>
      <vt:variant>
        <vt:i4>5</vt:i4>
      </vt:variant>
      <vt:variant>
        <vt:lpwstr>mailto:dahutw@mail.nih.gov</vt:lpwstr>
      </vt:variant>
      <vt:variant>
        <vt:lpwstr/>
      </vt:variant>
      <vt:variant>
        <vt:i4>4587546</vt:i4>
      </vt:variant>
      <vt:variant>
        <vt:i4>860</vt:i4>
      </vt:variant>
      <vt:variant>
        <vt:i4>0</vt:i4>
      </vt:variant>
      <vt:variant>
        <vt:i4>5</vt:i4>
      </vt:variant>
      <vt:variant>
        <vt:lpwstr>http://ctep.cancer.gov/protocolDevelopment/electronic_applications/ctc.htm</vt:lpwstr>
      </vt:variant>
      <vt:variant>
        <vt:lpwstr>ctc_40</vt:lpwstr>
      </vt:variant>
      <vt:variant>
        <vt:i4>1179714</vt:i4>
      </vt:variant>
      <vt:variant>
        <vt:i4>857</vt:i4>
      </vt:variant>
      <vt:variant>
        <vt:i4>0</vt:i4>
      </vt:variant>
      <vt:variant>
        <vt:i4>5</vt:i4>
      </vt:variant>
      <vt:variant>
        <vt:lpwstr>http://www.ncbi.nlm.nih.gov/pubmed/18711427?dopt=Abstract</vt:lpwstr>
      </vt:variant>
      <vt:variant>
        <vt:lpwstr/>
      </vt:variant>
      <vt:variant>
        <vt:i4>4456459</vt:i4>
      </vt:variant>
      <vt:variant>
        <vt:i4>853</vt:i4>
      </vt:variant>
      <vt:variant>
        <vt:i4>0</vt:i4>
      </vt:variant>
      <vt:variant>
        <vt:i4>5</vt:i4>
      </vt:variant>
      <vt:variant>
        <vt:lpwstr/>
      </vt:variant>
      <vt:variant>
        <vt:lpwstr>_ENREF_5</vt:lpwstr>
      </vt:variant>
      <vt:variant>
        <vt:i4>4390923</vt:i4>
      </vt:variant>
      <vt:variant>
        <vt:i4>847</vt:i4>
      </vt:variant>
      <vt:variant>
        <vt:i4>0</vt:i4>
      </vt:variant>
      <vt:variant>
        <vt:i4>5</vt:i4>
      </vt:variant>
      <vt:variant>
        <vt:lpwstr/>
      </vt:variant>
      <vt:variant>
        <vt:lpwstr>_ENREF_2</vt:lpwstr>
      </vt:variant>
      <vt:variant>
        <vt:i4>4194315</vt:i4>
      </vt:variant>
      <vt:variant>
        <vt:i4>839</vt:i4>
      </vt:variant>
      <vt:variant>
        <vt:i4>0</vt:i4>
      </vt:variant>
      <vt:variant>
        <vt:i4>5</vt:i4>
      </vt:variant>
      <vt:variant>
        <vt:lpwstr/>
      </vt:variant>
      <vt:variant>
        <vt:lpwstr>_ENREF_1</vt:lpwstr>
      </vt:variant>
      <vt:variant>
        <vt:i4>1179659</vt:i4>
      </vt:variant>
      <vt:variant>
        <vt:i4>834</vt:i4>
      </vt:variant>
      <vt:variant>
        <vt:i4>0</vt:i4>
      </vt:variant>
      <vt:variant>
        <vt:i4>5</vt:i4>
      </vt:variant>
      <vt:variant>
        <vt:lpwstr>https://ccrod.cancer.gov/confluence/display/CCRGDS/CCR+Genomic+Data+Sharing+Project+Home</vt:lpwstr>
      </vt:variant>
      <vt:variant>
        <vt:lpwstr/>
      </vt:variant>
      <vt:variant>
        <vt:i4>4587578</vt:i4>
      </vt:variant>
      <vt:variant>
        <vt:i4>831</vt:i4>
      </vt:variant>
      <vt:variant>
        <vt:i4>0</vt:i4>
      </vt:variant>
      <vt:variant>
        <vt:i4>5</vt:i4>
      </vt:variant>
      <vt:variant>
        <vt:lpwstr>http://www.nlm.nih.gov/NIHbmic/nih_data_sharing_repositories.html</vt:lpwstr>
      </vt:variant>
      <vt:variant>
        <vt:lpwstr/>
      </vt:variant>
      <vt:variant>
        <vt:i4>1310784</vt:i4>
      </vt:variant>
      <vt:variant>
        <vt:i4>828</vt:i4>
      </vt:variant>
      <vt:variant>
        <vt:i4>0</vt:i4>
      </vt:variant>
      <vt:variant>
        <vt:i4>5</vt:i4>
      </vt:variant>
      <vt:variant>
        <vt:lpwstr>https://ccrod.cancer.gov/confluence/display/CCRCRO/Incidental+Findings+Lists</vt:lpwstr>
      </vt:variant>
      <vt:variant>
        <vt:lpwstr/>
      </vt:variant>
      <vt:variant>
        <vt:i4>7143498</vt:i4>
      </vt:variant>
      <vt:variant>
        <vt:i4>825</vt:i4>
      </vt:variant>
      <vt:variant>
        <vt:i4>0</vt:i4>
      </vt:variant>
      <vt:variant>
        <vt:i4>5</vt:i4>
      </vt:variant>
      <vt:variant>
        <vt:lpwstr>mailto:ncicentralregistration-l@mail.nih.gov</vt:lpwstr>
      </vt:variant>
      <vt:variant>
        <vt:lpwstr/>
      </vt:variant>
      <vt:variant>
        <vt:i4>5767240</vt:i4>
      </vt:variant>
      <vt:variant>
        <vt:i4>822</vt:i4>
      </vt:variant>
      <vt:variant>
        <vt:i4>0</vt:i4>
      </vt:variant>
      <vt:variant>
        <vt:i4>5</vt:i4>
      </vt:variant>
      <vt:variant>
        <vt:lpwstr>http://home.ccr.cancer.gov/intra/eligibility/welcome.htm</vt:lpwstr>
      </vt:variant>
      <vt:variant>
        <vt:lpwstr/>
      </vt:variant>
      <vt:variant>
        <vt:i4>4587555</vt:i4>
      </vt:variant>
      <vt:variant>
        <vt:i4>816</vt:i4>
      </vt:variant>
      <vt:variant>
        <vt:i4>0</vt:i4>
      </vt:variant>
      <vt:variant>
        <vt:i4>5</vt:i4>
      </vt:variant>
      <vt:variant>
        <vt:lpwstr>http://home.ccr.cancer.gov/intra/clin_ops/policies/</vt:lpwstr>
      </vt:variant>
      <vt:variant>
        <vt:lpwstr/>
      </vt:variant>
      <vt:variant>
        <vt:i4>5767240</vt:i4>
      </vt:variant>
      <vt:variant>
        <vt:i4>807</vt:i4>
      </vt:variant>
      <vt:variant>
        <vt:i4>0</vt:i4>
      </vt:variant>
      <vt:variant>
        <vt:i4>5</vt:i4>
      </vt:variant>
      <vt:variant>
        <vt:lpwstr>http://home.ccr.cancer.gov/intra/eligibility/welcome.htm</vt:lpwstr>
      </vt:variant>
      <vt:variant>
        <vt:lpwstr/>
      </vt:variant>
      <vt:variant>
        <vt:i4>7143498</vt:i4>
      </vt:variant>
      <vt:variant>
        <vt:i4>804</vt:i4>
      </vt:variant>
      <vt:variant>
        <vt:i4>0</vt:i4>
      </vt:variant>
      <vt:variant>
        <vt:i4>5</vt:i4>
      </vt:variant>
      <vt:variant>
        <vt:lpwstr>mailto:ncicentralregistration-l@mail.nih.gov</vt:lpwstr>
      </vt:variant>
      <vt:variant>
        <vt:lpwstr/>
      </vt:variant>
      <vt:variant>
        <vt:i4>5767240</vt:i4>
      </vt:variant>
      <vt:variant>
        <vt:i4>801</vt:i4>
      </vt:variant>
      <vt:variant>
        <vt:i4>0</vt:i4>
      </vt:variant>
      <vt:variant>
        <vt:i4>5</vt:i4>
      </vt:variant>
      <vt:variant>
        <vt:lpwstr>http://home.ccr.cancer.gov/intra/eligibility/welcome.htm</vt:lpwstr>
      </vt:variant>
      <vt:variant>
        <vt:lpwstr/>
      </vt:variant>
      <vt:variant>
        <vt:i4>2031664</vt:i4>
      </vt:variant>
      <vt:variant>
        <vt:i4>791</vt:i4>
      </vt:variant>
      <vt:variant>
        <vt:i4>0</vt:i4>
      </vt:variant>
      <vt:variant>
        <vt:i4>5</vt:i4>
      </vt:variant>
      <vt:variant>
        <vt:lpwstr/>
      </vt:variant>
      <vt:variant>
        <vt:lpwstr>_Toc514656490</vt:lpwstr>
      </vt:variant>
      <vt:variant>
        <vt:i4>1966128</vt:i4>
      </vt:variant>
      <vt:variant>
        <vt:i4>785</vt:i4>
      </vt:variant>
      <vt:variant>
        <vt:i4>0</vt:i4>
      </vt:variant>
      <vt:variant>
        <vt:i4>5</vt:i4>
      </vt:variant>
      <vt:variant>
        <vt:lpwstr/>
      </vt:variant>
      <vt:variant>
        <vt:lpwstr>_Toc514656489</vt:lpwstr>
      </vt:variant>
      <vt:variant>
        <vt:i4>1966128</vt:i4>
      </vt:variant>
      <vt:variant>
        <vt:i4>779</vt:i4>
      </vt:variant>
      <vt:variant>
        <vt:i4>0</vt:i4>
      </vt:variant>
      <vt:variant>
        <vt:i4>5</vt:i4>
      </vt:variant>
      <vt:variant>
        <vt:lpwstr/>
      </vt:variant>
      <vt:variant>
        <vt:lpwstr>_Toc514656488</vt:lpwstr>
      </vt:variant>
      <vt:variant>
        <vt:i4>1966128</vt:i4>
      </vt:variant>
      <vt:variant>
        <vt:i4>773</vt:i4>
      </vt:variant>
      <vt:variant>
        <vt:i4>0</vt:i4>
      </vt:variant>
      <vt:variant>
        <vt:i4>5</vt:i4>
      </vt:variant>
      <vt:variant>
        <vt:lpwstr/>
      </vt:variant>
      <vt:variant>
        <vt:lpwstr>_Toc514656487</vt:lpwstr>
      </vt:variant>
      <vt:variant>
        <vt:i4>1966128</vt:i4>
      </vt:variant>
      <vt:variant>
        <vt:i4>767</vt:i4>
      </vt:variant>
      <vt:variant>
        <vt:i4>0</vt:i4>
      </vt:variant>
      <vt:variant>
        <vt:i4>5</vt:i4>
      </vt:variant>
      <vt:variant>
        <vt:lpwstr/>
      </vt:variant>
      <vt:variant>
        <vt:lpwstr>_Toc514656486</vt:lpwstr>
      </vt:variant>
      <vt:variant>
        <vt:i4>1966128</vt:i4>
      </vt:variant>
      <vt:variant>
        <vt:i4>761</vt:i4>
      </vt:variant>
      <vt:variant>
        <vt:i4>0</vt:i4>
      </vt:variant>
      <vt:variant>
        <vt:i4>5</vt:i4>
      </vt:variant>
      <vt:variant>
        <vt:lpwstr/>
      </vt:variant>
      <vt:variant>
        <vt:lpwstr>_Toc514656485</vt:lpwstr>
      </vt:variant>
      <vt:variant>
        <vt:i4>1966128</vt:i4>
      </vt:variant>
      <vt:variant>
        <vt:i4>755</vt:i4>
      </vt:variant>
      <vt:variant>
        <vt:i4>0</vt:i4>
      </vt:variant>
      <vt:variant>
        <vt:i4>5</vt:i4>
      </vt:variant>
      <vt:variant>
        <vt:lpwstr/>
      </vt:variant>
      <vt:variant>
        <vt:lpwstr>_Toc514656484</vt:lpwstr>
      </vt:variant>
      <vt:variant>
        <vt:i4>1966128</vt:i4>
      </vt:variant>
      <vt:variant>
        <vt:i4>749</vt:i4>
      </vt:variant>
      <vt:variant>
        <vt:i4>0</vt:i4>
      </vt:variant>
      <vt:variant>
        <vt:i4>5</vt:i4>
      </vt:variant>
      <vt:variant>
        <vt:lpwstr/>
      </vt:variant>
      <vt:variant>
        <vt:lpwstr>_Toc514656483</vt:lpwstr>
      </vt:variant>
      <vt:variant>
        <vt:i4>1966128</vt:i4>
      </vt:variant>
      <vt:variant>
        <vt:i4>743</vt:i4>
      </vt:variant>
      <vt:variant>
        <vt:i4>0</vt:i4>
      </vt:variant>
      <vt:variant>
        <vt:i4>5</vt:i4>
      </vt:variant>
      <vt:variant>
        <vt:lpwstr/>
      </vt:variant>
      <vt:variant>
        <vt:lpwstr>_Toc514656482</vt:lpwstr>
      </vt:variant>
      <vt:variant>
        <vt:i4>1966128</vt:i4>
      </vt:variant>
      <vt:variant>
        <vt:i4>737</vt:i4>
      </vt:variant>
      <vt:variant>
        <vt:i4>0</vt:i4>
      </vt:variant>
      <vt:variant>
        <vt:i4>5</vt:i4>
      </vt:variant>
      <vt:variant>
        <vt:lpwstr/>
      </vt:variant>
      <vt:variant>
        <vt:lpwstr>_Toc514656481</vt:lpwstr>
      </vt:variant>
      <vt:variant>
        <vt:i4>1966128</vt:i4>
      </vt:variant>
      <vt:variant>
        <vt:i4>731</vt:i4>
      </vt:variant>
      <vt:variant>
        <vt:i4>0</vt:i4>
      </vt:variant>
      <vt:variant>
        <vt:i4>5</vt:i4>
      </vt:variant>
      <vt:variant>
        <vt:lpwstr/>
      </vt:variant>
      <vt:variant>
        <vt:lpwstr>_Toc514656480</vt:lpwstr>
      </vt:variant>
      <vt:variant>
        <vt:i4>1114160</vt:i4>
      </vt:variant>
      <vt:variant>
        <vt:i4>725</vt:i4>
      </vt:variant>
      <vt:variant>
        <vt:i4>0</vt:i4>
      </vt:variant>
      <vt:variant>
        <vt:i4>5</vt:i4>
      </vt:variant>
      <vt:variant>
        <vt:lpwstr/>
      </vt:variant>
      <vt:variant>
        <vt:lpwstr>_Toc514656479</vt:lpwstr>
      </vt:variant>
      <vt:variant>
        <vt:i4>1114160</vt:i4>
      </vt:variant>
      <vt:variant>
        <vt:i4>719</vt:i4>
      </vt:variant>
      <vt:variant>
        <vt:i4>0</vt:i4>
      </vt:variant>
      <vt:variant>
        <vt:i4>5</vt:i4>
      </vt:variant>
      <vt:variant>
        <vt:lpwstr/>
      </vt:variant>
      <vt:variant>
        <vt:lpwstr>_Toc514656478</vt:lpwstr>
      </vt:variant>
      <vt:variant>
        <vt:i4>1114160</vt:i4>
      </vt:variant>
      <vt:variant>
        <vt:i4>713</vt:i4>
      </vt:variant>
      <vt:variant>
        <vt:i4>0</vt:i4>
      </vt:variant>
      <vt:variant>
        <vt:i4>5</vt:i4>
      </vt:variant>
      <vt:variant>
        <vt:lpwstr/>
      </vt:variant>
      <vt:variant>
        <vt:lpwstr>_Toc514656477</vt:lpwstr>
      </vt:variant>
      <vt:variant>
        <vt:i4>1114160</vt:i4>
      </vt:variant>
      <vt:variant>
        <vt:i4>707</vt:i4>
      </vt:variant>
      <vt:variant>
        <vt:i4>0</vt:i4>
      </vt:variant>
      <vt:variant>
        <vt:i4>5</vt:i4>
      </vt:variant>
      <vt:variant>
        <vt:lpwstr/>
      </vt:variant>
      <vt:variant>
        <vt:lpwstr>_Toc514656476</vt:lpwstr>
      </vt:variant>
      <vt:variant>
        <vt:i4>1114160</vt:i4>
      </vt:variant>
      <vt:variant>
        <vt:i4>701</vt:i4>
      </vt:variant>
      <vt:variant>
        <vt:i4>0</vt:i4>
      </vt:variant>
      <vt:variant>
        <vt:i4>5</vt:i4>
      </vt:variant>
      <vt:variant>
        <vt:lpwstr/>
      </vt:variant>
      <vt:variant>
        <vt:lpwstr>_Toc514656475</vt:lpwstr>
      </vt:variant>
      <vt:variant>
        <vt:i4>1114160</vt:i4>
      </vt:variant>
      <vt:variant>
        <vt:i4>695</vt:i4>
      </vt:variant>
      <vt:variant>
        <vt:i4>0</vt:i4>
      </vt:variant>
      <vt:variant>
        <vt:i4>5</vt:i4>
      </vt:variant>
      <vt:variant>
        <vt:lpwstr/>
      </vt:variant>
      <vt:variant>
        <vt:lpwstr>_Toc514656474</vt:lpwstr>
      </vt:variant>
      <vt:variant>
        <vt:i4>1114160</vt:i4>
      </vt:variant>
      <vt:variant>
        <vt:i4>689</vt:i4>
      </vt:variant>
      <vt:variant>
        <vt:i4>0</vt:i4>
      </vt:variant>
      <vt:variant>
        <vt:i4>5</vt:i4>
      </vt:variant>
      <vt:variant>
        <vt:lpwstr/>
      </vt:variant>
      <vt:variant>
        <vt:lpwstr>_Toc514656473</vt:lpwstr>
      </vt:variant>
      <vt:variant>
        <vt:i4>1114160</vt:i4>
      </vt:variant>
      <vt:variant>
        <vt:i4>683</vt:i4>
      </vt:variant>
      <vt:variant>
        <vt:i4>0</vt:i4>
      </vt:variant>
      <vt:variant>
        <vt:i4>5</vt:i4>
      </vt:variant>
      <vt:variant>
        <vt:lpwstr/>
      </vt:variant>
      <vt:variant>
        <vt:lpwstr>_Toc514656472</vt:lpwstr>
      </vt:variant>
      <vt:variant>
        <vt:i4>1114160</vt:i4>
      </vt:variant>
      <vt:variant>
        <vt:i4>677</vt:i4>
      </vt:variant>
      <vt:variant>
        <vt:i4>0</vt:i4>
      </vt:variant>
      <vt:variant>
        <vt:i4>5</vt:i4>
      </vt:variant>
      <vt:variant>
        <vt:lpwstr/>
      </vt:variant>
      <vt:variant>
        <vt:lpwstr>_Toc514656471</vt:lpwstr>
      </vt:variant>
      <vt:variant>
        <vt:i4>1114160</vt:i4>
      </vt:variant>
      <vt:variant>
        <vt:i4>671</vt:i4>
      </vt:variant>
      <vt:variant>
        <vt:i4>0</vt:i4>
      </vt:variant>
      <vt:variant>
        <vt:i4>5</vt:i4>
      </vt:variant>
      <vt:variant>
        <vt:lpwstr/>
      </vt:variant>
      <vt:variant>
        <vt:lpwstr>_Toc514656470</vt:lpwstr>
      </vt:variant>
      <vt:variant>
        <vt:i4>1048624</vt:i4>
      </vt:variant>
      <vt:variant>
        <vt:i4>665</vt:i4>
      </vt:variant>
      <vt:variant>
        <vt:i4>0</vt:i4>
      </vt:variant>
      <vt:variant>
        <vt:i4>5</vt:i4>
      </vt:variant>
      <vt:variant>
        <vt:lpwstr/>
      </vt:variant>
      <vt:variant>
        <vt:lpwstr>_Toc514656469</vt:lpwstr>
      </vt:variant>
      <vt:variant>
        <vt:i4>1048624</vt:i4>
      </vt:variant>
      <vt:variant>
        <vt:i4>659</vt:i4>
      </vt:variant>
      <vt:variant>
        <vt:i4>0</vt:i4>
      </vt:variant>
      <vt:variant>
        <vt:i4>5</vt:i4>
      </vt:variant>
      <vt:variant>
        <vt:lpwstr/>
      </vt:variant>
      <vt:variant>
        <vt:lpwstr>_Toc514656468</vt:lpwstr>
      </vt:variant>
      <vt:variant>
        <vt:i4>1048624</vt:i4>
      </vt:variant>
      <vt:variant>
        <vt:i4>653</vt:i4>
      </vt:variant>
      <vt:variant>
        <vt:i4>0</vt:i4>
      </vt:variant>
      <vt:variant>
        <vt:i4>5</vt:i4>
      </vt:variant>
      <vt:variant>
        <vt:lpwstr/>
      </vt:variant>
      <vt:variant>
        <vt:lpwstr>_Toc514656467</vt:lpwstr>
      </vt:variant>
      <vt:variant>
        <vt:i4>1048624</vt:i4>
      </vt:variant>
      <vt:variant>
        <vt:i4>647</vt:i4>
      </vt:variant>
      <vt:variant>
        <vt:i4>0</vt:i4>
      </vt:variant>
      <vt:variant>
        <vt:i4>5</vt:i4>
      </vt:variant>
      <vt:variant>
        <vt:lpwstr/>
      </vt:variant>
      <vt:variant>
        <vt:lpwstr>_Toc514656466</vt:lpwstr>
      </vt:variant>
      <vt:variant>
        <vt:i4>1048624</vt:i4>
      </vt:variant>
      <vt:variant>
        <vt:i4>641</vt:i4>
      </vt:variant>
      <vt:variant>
        <vt:i4>0</vt:i4>
      </vt:variant>
      <vt:variant>
        <vt:i4>5</vt:i4>
      </vt:variant>
      <vt:variant>
        <vt:lpwstr/>
      </vt:variant>
      <vt:variant>
        <vt:lpwstr>_Toc514656465</vt:lpwstr>
      </vt:variant>
      <vt:variant>
        <vt:i4>1048624</vt:i4>
      </vt:variant>
      <vt:variant>
        <vt:i4>635</vt:i4>
      </vt:variant>
      <vt:variant>
        <vt:i4>0</vt:i4>
      </vt:variant>
      <vt:variant>
        <vt:i4>5</vt:i4>
      </vt:variant>
      <vt:variant>
        <vt:lpwstr/>
      </vt:variant>
      <vt:variant>
        <vt:lpwstr>_Toc514656464</vt:lpwstr>
      </vt:variant>
      <vt:variant>
        <vt:i4>1048624</vt:i4>
      </vt:variant>
      <vt:variant>
        <vt:i4>629</vt:i4>
      </vt:variant>
      <vt:variant>
        <vt:i4>0</vt:i4>
      </vt:variant>
      <vt:variant>
        <vt:i4>5</vt:i4>
      </vt:variant>
      <vt:variant>
        <vt:lpwstr/>
      </vt:variant>
      <vt:variant>
        <vt:lpwstr>_Toc514656463</vt:lpwstr>
      </vt:variant>
      <vt:variant>
        <vt:i4>1048624</vt:i4>
      </vt:variant>
      <vt:variant>
        <vt:i4>623</vt:i4>
      </vt:variant>
      <vt:variant>
        <vt:i4>0</vt:i4>
      </vt:variant>
      <vt:variant>
        <vt:i4>5</vt:i4>
      </vt:variant>
      <vt:variant>
        <vt:lpwstr/>
      </vt:variant>
      <vt:variant>
        <vt:lpwstr>_Toc514656462</vt:lpwstr>
      </vt:variant>
      <vt:variant>
        <vt:i4>1048624</vt:i4>
      </vt:variant>
      <vt:variant>
        <vt:i4>617</vt:i4>
      </vt:variant>
      <vt:variant>
        <vt:i4>0</vt:i4>
      </vt:variant>
      <vt:variant>
        <vt:i4>5</vt:i4>
      </vt:variant>
      <vt:variant>
        <vt:lpwstr/>
      </vt:variant>
      <vt:variant>
        <vt:lpwstr>_Toc514656461</vt:lpwstr>
      </vt:variant>
      <vt:variant>
        <vt:i4>1048624</vt:i4>
      </vt:variant>
      <vt:variant>
        <vt:i4>611</vt:i4>
      </vt:variant>
      <vt:variant>
        <vt:i4>0</vt:i4>
      </vt:variant>
      <vt:variant>
        <vt:i4>5</vt:i4>
      </vt:variant>
      <vt:variant>
        <vt:lpwstr/>
      </vt:variant>
      <vt:variant>
        <vt:lpwstr>_Toc514656460</vt:lpwstr>
      </vt:variant>
      <vt:variant>
        <vt:i4>1245232</vt:i4>
      </vt:variant>
      <vt:variant>
        <vt:i4>605</vt:i4>
      </vt:variant>
      <vt:variant>
        <vt:i4>0</vt:i4>
      </vt:variant>
      <vt:variant>
        <vt:i4>5</vt:i4>
      </vt:variant>
      <vt:variant>
        <vt:lpwstr/>
      </vt:variant>
      <vt:variant>
        <vt:lpwstr>_Toc514656459</vt:lpwstr>
      </vt:variant>
      <vt:variant>
        <vt:i4>1245232</vt:i4>
      </vt:variant>
      <vt:variant>
        <vt:i4>599</vt:i4>
      </vt:variant>
      <vt:variant>
        <vt:i4>0</vt:i4>
      </vt:variant>
      <vt:variant>
        <vt:i4>5</vt:i4>
      </vt:variant>
      <vt:variant>
        <vt:lpwstr/>
      </vt:variant>
      <vt:variant>
        <vt:lpwstr>_Toc514656458</vt:lpwstr>
      </vt:variant>
      <vt:variant>
        <vt:i4>1245232</vt:i4>
      </vt:variant>
      <vt:variant>
        <vt:i4>593</vt:i4>
      </vt:variant>
      <vt:variant>
        <vt:i4>0</vt:i4>
      </vt:variant>
      <vt:variant>
        <vt:i4>5</vt:i4>
      </vt:variant>
      <vt:variant>
        <vt:lpwstr/>
      </vt:variant>
      <vt:variant>
        <vt:lpwstr>_Toc514656457</vt:lpwstr>
      </vt:variant>
      <vt:variant>
        <vt:i4>1245232</vt:i4>
      </vt:variant>
      <vt:variant>
        <vt:i4>587</vt:i4>
      </vt:variant>
      <vt:variant>
        <vt:i4>0</vt:i4>
      </vt:variant>
      <vt:variant>
        <vt:i4>5</vt:i4>
      </vt:variant>
      <vt:variant>
        <vt:lpwstr/>
      </vt:variant>
      <vt:variant>
        <vt:lpwstr>_Toc514656456</vt:lpwstr>
      </vt:variant>
      <vt:variant>
        <vt:i4>1245232</vt:i4>
      </vt:variant>
      <vt:variant>
        <vt:i4>581</vt:i4>
      </vt:variant>
      <vt:variant>
        <vt:i4>0</vt:i4>
      </vt:variant>
      <vt:variant>
        <vt:i4>5</vt:i4>
      </vt:variant>
      <vt:variant>
        <vt:lpwstr/>
      </vt:variant>
      <vt:variant>
        <vt:lpwstr>_Toc514656455</vt:lpwstr>
      </vt:variant>
      <vt:variant>
        <vt:i4>1245232</vt:i4>
      </vt:variant>
      <vt:variant>
        <vt:i4>575</vt:i4>
      </vt:variant>
      <vt:variant>
        <vt:i4>0</vt:i4>
      </vt:variant>
      <vt:variant>
        <vt:i4>5</vt:i4>
      </vt:variant>
      <vt:variant>
        <vt:lpwstr/>
      </vt:variant>
      <vt:variant>
        <vt:lpwstr>_Toc514656454</vt:lpwstr>
      </vt:variant>
      <vt:variant>
        <vt:i4>1245232</vt:i4>
      </vt:variant>
      <vt:variant>
        <vt:i4>569</vt:i4>
      </vt:variant>
      <vt:variant>
        <vt:i4>0</vt:i4>
      </vt:variant>
      <vt:variant>
        <vt:i4>5</vt:i4>
      </vt:variant>
      <vt:variant>
        <vt:lpwstr/>
      </vt:variant>
      <vt:variant>
        <vt:lpwstr>_Toc514656453</vt:lpwstr>
      </vt:variant>
      <vt:variant>
        <vt:i4>1245232</vt:i4>
      </vt:variant>
      <vt:variant>
        <vt:i4>563</vt:i4>
      </vt:variant>
      <vt:variant>
        <vt:i4>0</vt:i4>
      </vt:variant>
      <vt:variant>
        <vt:i4>5</vt:i4>
      </vt:variant>
      <vt:variant>
        <vt:lpwstr/>
      </vt:variant>
      <vt:variant>
        <vt:lpwstr>_Toc514656452</vt:lpwstr>
      </vt:variant>
      <vt:variant>
        <vt:i4>1245232</vt:i4>
      </vt:variant>
      <vt:variant>
        <vt:i4>557</vt:i4>
      </vt:variant>
      <vt:variant>
        <vt:i4>0</vt:i4>
      </vt:variant>
      <vt:variant>
        <vt:i4>5</vt:i4>
      </vt:variant>
      <vt:variant>
        <vt:lpwstr/>
      </vt:variant>
      <vt:variant>
        <vt:lpwstr>_Toc514656451</vt:lpwstr>
      </vt:variant>
      <vt:variant>
        <vt:i4>1245232</vt:i4>
      </vt:variant>
      <vt:variant>
        <vt:i4>551</vt:i4>
      </vt:variant>
      <vt:variant>
        <vt:i4>0</vt:i4>
      </vt:variant>
      <vt:variant>
        <vt:i4>5</vt:i4>
      </vt:variant>
      <vt:variant>
        <vt:lpwstr/>
      </vt:variant>
      <vt:variant>
        <vt:lpwstr>_Toc514656450</vt:lpwstr>
      </vt:variant>
      <vt:variant>
        <vt:i4>1179696</vt:i4>
      </vt:variant>
      <vt:variant>
        <vt:i4>545</vt:i4>
      </vt:variant>
      <vt:variant>
        <vt:i4>0</vt:i4>
      </vt:variant>
      <vt:variant>
        <vt:i4>5</vt:i4>
      </vt:variant>
      <vt:variant>
        <vt:lpwstr/>
      </vt:variant>
      <vt:variant>
        <vt:lpwstr>_Toc514656449</vt:lpwstr>
      </vt:variant>
      <vt:variant>
        <vt:i4>1179696</vt:i4>
      </vt:variant>
      <vt:variant>
        <vt:i4>539</vt:i4>
      </vt:variant>
      <vt:variant>
        <vt:i4>0</vt:i4>
      </vt:variant>
      <vt:variant>
        <vt:i4>5</vt:i4>
      </vt:variant>
      <vt:variant>
        <vt:lpwstr/>
      </vt:variant>
      <vt:variant>
        <vt:lpwstr>_Toc514656448</vt:lpwstr>
      </vt:variant>
      <vt:variant>
        <vt:i4>1179696</vt:i4>
      </vt:variant>
      <vt:variant>
        <vt:i4>533</vt:i4>
      </vt:variant>
      <vt:variant>
        <vt:i4>0</vt:i4>
      </vt:variant>
      <vt:variant>
        <vt:i4>5</vt:i4>
      </vt:variant>
      <vt:variant>
        <vt:lpwstr/>
      </vt:variant>
      <vt:variant>
        <vt:lpwstr>_Toc514656447</vt:lpwstr>
      </vt:variant>
      <vt:variant>
        <vt:i4>1179696</vt:i4>
      </vt:variant>
      <vt:variant>
        <vt:i4>527</vt:i4>
      </vt:variant>
      <vt:variant>
        <vt:i4>0</vt:i4>
      </vt:variant>
      <vt:variant>
        <vt:i4>5</vt:i4>
      </vt:variant>
      <vt:variant>
        <vt:lpwstr/>
      </vt:variant>
      <vt:variant>
        <vt:lpwstr>_Toc514656446</vt:lpwstr>
      </vt:variant>
      <vt:variant>
        <vt:i4>1179696</vt:i4>
      </vt:variant>
      <vt:variant>
        <vt:i4>521</vt:i4>
      </vt:variant>
      <vt:variant>
        <vt:i4>0</vt:i4>
      </vt:variant>
      <vt:variant>
        <vt:i4>5</vt:i4>
      </vt:variant>
      <vt:variant>
        <vt:lpwstr/>
      </vt:variant>
      <vt:variant>
        <vt:lpwstr>_Toc514656445</vt:lpwstr>
      </vt:variant>
      <vt:variant>
        <vt:i4>1179696</vt:i4>
      </vt:variant>
      <vt:variant>
        <vt:i4>515</vt:i4>
      </vt:variant>
      <vt:variant>
        <vt:i4>0</vt:i4>
      </vt:variant>
      <vt:variant>
        <vt:i4>5</vt:i4>
      </vt:variant>
      <vt:variant>
        <vt:lpwstr/>
      </vt:variant>
      <vt:variant>
        <vt:lpwstr>_Toc514656444</vt:lpwstr>
      </vt:variant>
      <vt:variant>
        <vt:i4>1179696</vt:i4>
      </vt:variant>
      <vt:variant>
        <vt:i4>509</vt:i4>
      </vt:variant>
      <vt:variant>
        <vt:i4>0</vt:i4>
      </vt:variant>
      <vt:variant>
        <vt:i4>5</vt:i4>
      </vt:variant>
      <vt:variant>
        <vt:lpwstr/>
      </vt:variant>
      <vt:variant>
        <vt:lpwstr>_Toc514656443</vt:lpwstr>
      </vt:variant>
      <vt:variant>
        <vt:i4>1179696</vt:i4>
      </vt:variant>
      <vt:variant>
        <vt:i4>503</vt:i4>
      </vt:variant>
      <vt:variant>
        <vt:i4>0</vt:i4>
      </vt:variant>
      <vt:variant>
        <vt:i4>5</vt:i4>
      </vt:variant>
      <vt:variant>
        <vt:lpwstr/>
      </vt:variant>
      <vt:variant>
        <vt:lpwstr>_Toc514656442</vt:lpwstr>
      </vt:variant>
      <vt:variant>
        <vt:i4>1179696</vt:i4>
      </vt:variant>
      <vt:variant>
        <vt:i4>497</vt:i4>
      </vt:variant>
      <vt:variant>
        <vt:i4>0</vt:i4>
      </vt:variant>
      <vt:variant>
        <vt:i4>5</vt:i4>
      </vt:variant>
      <vt:variant>
        <vt:lpwstr/>
      </vt:variant>
      <vt:variant>
        <vt:lpwstr>_Toc514656441</vt:lpwstr>
      </vt:variant>
      <vt:variant>
        <vt:i4>1179696</vt:i4>
      </vt:variant>
      <vt:variant>
        <vt:i4>491</vt:i4>
      </vt:variant>
      <vt:variant>
        <vt:i4>0</vt:i4>
      </vt:variant>
      <vt:variant>
        <vt:i4>5</vt:i4>
      </vt:variant>
      <vt:variant>
        <vt:lpwstr/>
      </vt:variant>
      <vt:variant>
        <vt:lpwstr>_Toc514656440</vt:lpwstr>
      </vt:variant>
      <vt:variant>
        <vt:i4>1376304</vt:i4>
      </vt:variant>
      <vt:variant>
        <vt:i4>485</vt:i4>
      </vt:variant>
      <vt:variant>
        <vt:i4>0</vt:i4>
      </vt:variant>
      <vt:variant>
        <vt:i4>5</vt:i4>
      </vt:variant>
      <vt:variant>
        <vt:lpwstr/>
      </vt:variant>
      <vt:variant>
        <vt:lpwstr>_Toc514656439</vt:lpwstr>
      </vt:variant>
      <vt:variant>
        <vt:i4>1376304</vt:i4>
      </vt:variant>
      <vt:variant>
        <vt:i4>479</vt:i4>
      </vt:variant>
      <vt:variant>
        <vt:i4>0</vt:i4>
      </vt:variant>
      <vt:variant>
        <vt:i4>5</vt:i4>
      </vt:variant>
      <vt:variant>
        <vt:lpwstr/>
      </vt:variant>
      <vt:variant>
        <vt:lpwstr>_Toc514656438</vt:lpwstr>
      </vt:variant>
      <vt:variant>
        <vt:i4>1376304</vt:i4>
      </vt:variant>
      <vt:variant>
        <vt:i4>473</vt:i4>
      </vt:variant>
      <vt:variant>
        <vt:i4>0</vt:i4>
      </vt:variant>
      <vt:variant>
        <vt:i4>5</vt:i4>
      </vt:variant>
      <vt:variant>
        <vt:lpwstr/>
      </vt:variant>
      <vt:variant>
        <vt:lpwstr>_Toc514656434</vt:lpwstr>
      </vt:variant>
      <vt:variant>
        <vt:i4>1376304</vt:i4>
      </vt:variant>
      <vt:variant>
        <vt:i4>467</vt:i4>
      </vt:variant>
      <vt:variant>
        <vt:i4>0</vt:i4>
      </vt:variant>
      <vt:variant>
        <vt:i4>5</vt:i4>
      </vt:variant>
      <vt:variant>
        <vt:lpwstr/>
      </vt:variant>
      <vt:variant>
        <vt:lpwstr>_Toc514656433</vt:lpwstr>
      </vt:variant>
      <vt:variant>
        <vt:i4>1376304</vt:i4>
      </vt:variant>
      <vt:variant>
        <vt:i4>461</vt:i4>
      </vt:variant>
      <vt:variant>
        <vt:i4>0</vt:i4>
      </vt:variant>
      <vt:variant>
        <vt:i4>5</vt:i4>
      </vt:variant>
      <vt:variant>
        <vt:lpwstr/>
      </vt:variant>
      <vt:variant>
        <vt:lpwstr>_Toc514656432</vt:lpwstr>
      </vt:variant>
      <vt:variant>
        <vt:i4>1376304</vt:i4>
      </vt:variant>
      <vt:variant>
        <vt:i4>455</vt:i4>
      </vt:variant>
      <vt:variant>
        <vt:i4>0</vt:i4>
      </vt:variant>
      <vt:variant>
        <vt:i4>5</vt:i4>
      </vt:variant>
      <vt:variant>
        <vt:lpwstr/>
      </vt:variant>
      <vt:variant>
        <vt:lpwstr>_Toc514656431</vt:lpwstr>
      </vt:variant>
      <vt:variant>
        <vt:i4>1376304</vt:i4>
      </vt:variant>
      <vt:variant>
        <vt:i4>449</vt:i4>
      </vt:variant>
      <vt:variant>
        <vt:i4>0</vt:i4>
      </vt:variant>
      <vt:variant>
        <vt:i4>5</vt:i4>
      </vt:variant>
      <vt:variant>
        <vt:lpwstr/>
      </vt:variant>
      <vt:variant>
        <vt:lpwstr>_Toc514656430</vt:lpwstr>
      </vt:variant>
      <vt:variant>
        <vt:i4>1310768</vt:i4>
      </vt:variant>
      <vt:variant>
        <vt:i4>443</vt:i4>
      </vt:variant>
      <vt:variant>
        <vt:i4>0</vt:i4>
      </vt:variant>
      <vt:variant>
        <vt:i4>5</vt:i4>
      </vt:variant>
      <vt:variant>
        <vt:lpwstr/>
      </vt:variant>
      <vt:variant>
        <vt:lpwstr>_Toc514656429</vt:lpwstr>
      </vt:variant>
      <vt:variant>
        <vt:i4>1310768</vt:i4>
      </vt:variant>
      <vt:variant>
        <vt:i4>437</vt:i4>
      </vt:variant>
      <vt:variant>
        <vt:i4>0</vt:i4>
      </vt:variant>
      <vt:variant>
        <vt:i4>5</vt:i4>
      </vt:variant>
      <vt:variant>
        <vt:lpwstr/>
      </vt:variant>
      <vt:variant>
        <vt:lpwstr>_Toc514656428</vt:lpwstr>
      </vt:variant>
      <vt:variant>
        <vt:i4>1310768</vt:i4>
      </vt:variant>
      <vt:variant>
        <vt:i4>431</vt:i4>
      </vt:variant>
      <vt:variant>
        <vt:i4>0</vt:i4>
      </vt:variant>
      <vt:variant>
        <vt:i4>5</vt:i4>
      </vt:variant>
      <vt:variant>
        <vt:lpwstr/>
      </vt:variant>
      <vt:variant>
        <vt:lpwstr>_Toc514656427</vt:lpwstr>
      </vt:variant>
      <vt:variant>
        <vt:i4>1310768</vt:i4>
      </vt:variant>
      <vt:variant>
        <vt:i4>425</vt:i4>
      </vt:variant>
      <vt:variant>
        <vt:i4>0</vt:i4>
      </vt:variant>
      <vt:variant>
        <vt:i4>5</vt:i4>
      </vt:variant>
      <vt:variant>
        <vt:lpwstr/>
      </vt:variant>
      <vt:variant>
        <vt:lpwstr>_Toc514656426</vt:lpwstr>
      </vt:variant>
      <vt:variant>
        <vt:i4>1310768</vt:i4>
      </vt:variant>
      <vt:variant>
        <vt:i4>419</vt:i4>
      </vt:variant>
      <vt:variant>
        <vt:i4>0</vt:i4>
      </vt:variant>
      <vt:variant>
        <vt:i4>5</vt:i4>
      </vt:variant>
      <vt:variant>
        <vt:lpwstr/>
      </vt:variant>
      <vt:variant>
        <vt:lpwstr>_Toc514656425</vt:lpwstr>
      </vt:variant>
      <vt:variant>
        <vt:i4>1310768</vt:i4>
      </vt:variant>
      <vt:variant>
        <vt:i4>413</vt:i4>
      </vt:variant>
      <vt:variant>
        <vt:i4>0</vt:i4>
      </vt:variant>
      <vt:variant>
        <vt:i4>5</vt:i4>
      </vt:variant>
      <vt:variant>
        <vt:lpwstr/>
      </vt:variant>
      <vt:variant>
        <vt:lpwstr>_Toc514656424</vt:lpwstr>
      </vt:variant>
      <vt:variant>
        <vt:i4>1310768</vt:i4>
      </vt:variant>
      <vt:variant>
        <vt:i4>407</vt:i4>
      </vt:variant>
      <vt:variant>
        <vt:i4>0</vt:i4>
      </vt:variant>
      <vt:variant>
        <vt:i4>5</vt:i4>
      </vt:variant>
      <vt:variant>
        <vt:lpwstr/>
      </vt:variant>
      <vt:variant>
        <vt:lpwstr>_Toc514656423</vt:lpwstr>
      </vt:variant>
      <vt:variant>
        <vt:i4>1310768</vt:i4>
      </vt:variant>
      <vt:variant>
        <vt:i4>401</vt:i4>
      </vt:variant>
      <vt:variant>
        <vt:i4>0</vt:i4>
      </vt:variant>
      <vt:variant>
        <vt:i4>5</vt:i4>
      </vt:variant>
      <vt:variant>
        <vt:lpwstr/>
      </vt:variant>
      <vt:variant>
        <vt:lpwstr>_Toc514656422</vt:lpwstr>
      </vt:variant>
      <vt:variant>
        <vt:i4>1310768</vt:i4>
      </vt:variant>
      <vt:variant>
        <vt:i4>395</vt:i4>
      </vt:variant>
      <vt:variant>
        <vt:i4>0</vt:i4>
      </vt:variant>
      <vt:variant>
        <vt:i4>5</vt:i4>
      </vt:variant>
      <vt:variant>
        <vt:lpwstr/>
      </vt:variant>
      <vt:variant>
        <vt:lpwstr>_Toc514656421</vt:lpwstr>
      </vt:variant>
      <vt:variant>
        <vt:i4>1310768</vt:i4>
      </vt:variant>
      <vt:variant>
        <vt:i4>389</vt:i4>
      </vt:variant>
      <vt:variant>
        <vt:i4>0</vt:i4>
      </vt:variant>
      <vt:variant>
        <vt:i4>5</vt:i4>
      </vt:variant>
      <vt:variant>
        <vt:lpwstr/>
      </vt:variant>
      <vt:variant>
        <vt:lpwstr>_Toc514656420</vt:lpwstr>
      </vt:variant>
      <vt:variant>
        <vt:i4>1507376</vt:i4>
      </vt:variant>
      <vt:variant>
        <vt:i4>383</vt:i4>
      </vt:variant>
      <vt:variant>
        <vt:i4>0</vt:i4>
      </vt:variant>
      <vt:variant>
        <vt:i4>5</vt:i4>
      </vt:variant>
      <vt:variant>
        <vt:lpwstr/>
      </vt:variant>
      <vt:variant>
        <vt:lpwstr>_Toc514656419</vt:lpwstr>
      </vt:variant>
      <vt:variant>
        <vt:i4>1507376</vt:i4>
      </vt:variant>
      <vt:variant>
        <vt:i4>377</vt:i4>
      </vt:variant>
      <vt:variant>
        <vt:i4>0</vt:i4>
      </vt:variant>
      <vt:variant>
        <vt:i4>5</vt:i4>
      </vt:variant>
      <vt:variant>
        <vt:lpwstr/>
      </vt:variant>
      <vt:variant>
        <vt:lpwstr>_Toc514656418</vt:lpwstr>
      </vt:variant>
      <vt:variant>
        <vt:i4>1507376</vt:i4>
      </vt:variant>
      <vt:variant>
        <vt:i4>371</vt:i4>
      </vt:variant>
      <vt:variant>
        <vt:i4>0</vt:i4>
      </vt:variant>
      <vt:variant>
        <vt:i4>5</vt:i4>
      </vt:variant>
      <vt:variant>
        <vt:lpwstr/>
      </vt:variant>
      <vt:variant>
        <vt:lpwstr>_Toc514656417</vt:lpwstr>
      </vt:variant>
      <vt:variant>
        <vt:i4>1507376</vt:i4>
      </vt:variant>
      <vt:variant>
        <vt:i4>365</vt:i4>
      </vt:variant>
      <vt:variant>
        <vt:i4>0</vt:i4>
      </vt:variant>
      <vt:variant>
        <vt:i4>5</vt:i4>
      </vt:variant>
      <vt:variant>
        <vt:lpwstr/>
      </vt:variant>
      <vt:variant>
        <vt:lpwstr>_Toc514656416</vt:lpwstr>
      </vt:variant>
      <vt:variant>
        <vt:i4>1507376</vt:i4>
      </vt:variant>
      <vt:variant>
        <vt:i4>359</vt:i4>
      </vt:variant>
      <vt:variant>
        <vt:i4>0</vt:i4>
      </vt:variant>
      <vt:variant>
        <vt:i4>5</vt:i4>
      </vt:variant>
      <vt:variant>
        <vt:lpwstr/>
      </vt:variant>
      <vt:variant>
        <vt:lpwstr>_Toc514656415</vt:lpwstr>
      </vt:variant>
      <vt:variant>
        <vt:i4>1507376</vt:i4>
      </vt:variant>
      <vt:variant>
        <vt:i4>353</vt:i4>
      </vt:variant>
      <vt:variant>
        <vt:i4>0</vt:i4>
      </vt:variant>
      <vt:variant>
        <vt:i4>5</vt:i4>
      </vt:variant>
      <vt:variant>
        <vt:lpwstr/>
      </vt:variant>
      <vt:variant>
        <vt:lpwstr>_Toc514656414</vt:lpwstr>
      </vt:variant>
      <vt:variant>
        <vt:i4>1507376</vt:i4>
      </vt:variant>
      <vt:variant>
        <vt:i4>347</vt:i4>
      </vt:variant>
      <vt:variant>
        <vt:i4>0</vt:i4>
      </vt:variant>
      <vt:variant>
        <vt:i4>5</vt:i4>
      </vt:variant>
      <vt:variant>
        <vt:lpwstr/>
      </vt:variant>
      <vt:variant>
        <vt:lpwstr>_Toc514656413</vt:lpwstr>
      </vt:variant>
      <vt:variant>
        <vt:i4>1507376</vt:i4>
      </vt:variant>
      <vt:variant>
        <vt:i4>341</vt:i4>
      </vt:variant>
      <vt:variant>
        <vt:i4>0</vt:i4>
      </vt:variant>
      <vt:variant>
        <vt:i4>5</vt:i4>
      </vt:variant>
      <vt:variant>
        <vt:lpwstr/>
      </vt:variant>
      <vt:variant>
        <vt:lpwstr>_Toc514656412</vt:lpwstr>
      </vt:variant>
      <vt:variant>
        <vt:i4>1507376</vt:i4>
      </vt:variant>
      <vt:variant>
        <vt:i4>335</vt:i4>
      </vt:variant>
      <vt:variant>
        <vt:i4>0</vt:i4>
      </vt:variant>
      <vt:variant>
        <vt:i4>5</vt:i4>
      </vt:variant>
      <vt:variant>
        <vt:lpwstr/>
      </vt:variant>
      <vt:variant>
        <vt:lpwstr>_Toc514656411</vt:lpwstr>
      </vt:variant>
      <vt:variant>
        <vt:i4>1507376</vt:i4>
      </vt:variant>
      <vt:variant>
        <vt:i4>329</vt:i4>
      </vt:variant>
      <vt:variant>
        <vt:i4>0</vt:i4>
      </vt:variant>
      <vt:variant>
        <vt:i4>5</vt:i4>
      </vt:variant>
      <vt:variant>
        <vt:lpwstr/>
      </vt:variant>
      <vt:variant>
        <vt:lpwstr>_Toc514656410</vt:lpwstr>
      </vt:variant>
      <vt:variant>
        <vt:i4>1441840</vt:i4>
      </vt:variant>
      <vt:variant>
        <vt:i4>323</vt:i4>
      </vt:variant>
      <vt:variant>
        <vt:i4>0</vt:i4>
      </vt:variant>
      <vt:variant>
        <vt:i4>5</vt:i4>
      </vt:variant>
      <vt:variant>
        <vt:lpwstr/>
      </vt:variant>
      <vt:variant>
        <vt:lpwstr>_Toc514656409</vt:lpwstr>
      </vt:variant>
      <vt:variant>
        <vt:i4>1441840</vt:i4>
      </vt:variant>
      <vt:variant>
        <vt:i4>317</vt:i4>
      </vt:variant>
      <vt:variant>
        <vt:i4>0</vt:i4>
      </vt:variant>
      <vt:variant>
        <vt:i4>5</vt:i4>
      </vt:variant>
      <vt:variant>
        <vt:lpwstr/>
      </vt:variant>
      <vt:variant>
        <vt:lpwstr>_Toc514656408</vt:lpwstr>
      </vt:variant>
      <vt:variant>
        <vt:i4>1441840</vt:i4>
      </vt:variant>
      <vt:variant>
        <vt:i4>311</vt:i4>
      </vt:variant>
      <vt:variant>
        <vt:i4>0</vt:i4>
      </vt:variant>
      <vt:variant>
        <vt:i4>5</vt:i4>
      </vt:variant>
      <vt:variant>
        <vt:lpwstr/>
      </vt:variant>
      <vt:variant>
        <vt:lpwstr>_Toc514656407</vt:lpwstr>
      </vt:variant>
      <vt:variant>
        <vt:i4>1441840</vt:i4>
      </vt:variant>
      <vt:variant>
        <vt:i4>305</vt:i4>
      </vt:variant>
      <vt:variant>
        <vt:i4>0</vt:i4>
      </vt:variant>
      <vt:variant>
        <vt:i4>5</vt:i4>
      </vt:variant>
      <vt:variant>
        <vt:lpwstr/>
      </vt:variant>
      <vt:variant>
        <vt:lpwstr>_Toc514656406</vt:lpwstr>
      </vt:variant>
      <vt:variant>
        <vt:i4>1441840</vt:i4>
      </vt:variant>
      <vt:variant>
        <vt:i4>299</vt:i4>
      </vt:variant>
      <vt:variant>
        <vt:i4>0</vt:i4>
      </vt:variant>
      <vt:variant>
        <vt:i4>5</vt:i4>
      </vt:variant>
      <vt:variant>
        <vt:lpwstr/>
      </vt:variant>
      <vt:variant>
        <vt:lpwstr>_Toc514656404</vt:lpwstr>
      </vt:variant>
      <vt:variant>
        <vt:i4>1441840</vt:i4>
      </vt:variant>
      <vt:variant>
        <vt:i4>293</vt:i4>
      </vt:variant>
      <vt:variant>
        <vt:i4>0</vt:i4>
      </vt:variant>
      <vt:variant>
        <vt:i4>5</vt:i4>
      </vt:variant>
      <vt:variant>
        <vt:lpwstr/>
      </vt:variant>
      <vt:variant>
        <vt:lpwstr>_Toc514656403</vt:lpwstr>
      </vt:variant>
      <vt:variant>
        <vt:i4>1441840</vt:i4>
      </vt:variant>
      <vt:variant>
        <vt:i4>287</vt:i4>
      </vt:variant>
      <vt:variant>
        <vt:i4>0</vt:i4>
      </vt:variant>
      <vt:variant>
        <vt:i4>5</vt:i4>
      </vt:variant>
      <vt:variant>
        <vt:lpwstr/>
      </vt:variant>
      <vt:variant>
        <vt:lpwstr>_Toc514656402</vt:lpwstr>
      </vt:variant>
      <vt:variant>
        <vt:i4>1441840</vt:i4>
      </vt:variant>
      <vt:variant>
        <vt:i4>281</vt:i4>
      </vt:variant>
      <vt:variant>
        <vt:i4>0</vt:i4>
      </vt:variant>
      <vt:variant>
        <vt:i4>5</vt:i4>
      </vt:variant>
      <vt:variant>
        <vt:lpwstr/>
      </vt:variant>
      <vt:variant>
        <vt:lpwstr>_Toc514656401</vt:lpwstr>
      </vt:variant>
      <vt:variant>
        <vt:i4>1441840</vt:i4>
      </vt:variant>
      <vt:variant>
        <vt:i4>275</vt:i4>
      </vt:variant>
      <vt:variant>
        <vt:i4>0</vt:i4>
      </vt:variant>
      <vt:variant>
        <vt:i4>5</vt:i4>
      </vt:variant>
      <vt:variant>
        <vt:lpwstr/>
      </vt:variant>
      <vt:variant>
        <vt:lpwstr>_Toc514656400</vt:lpwstr>
      </vt:variant>
      <vt:variant>
        <vt:i4>2031671</vt:i4>
      </vt:variant>
      <vt:variant>
        <vt:i4>269</vt:i4>
      </vt:variant>
      <vt:variant>
        <vt:i4>0</vt:i4>
      </vt:variant>
      <vt:variant>
        <vt:i4>5</vt:i4>
      </vt:variant>
      <vt:variant>
        <vt:lpwstr/>
      </vt:variant>
      <vt:variant>
        <vt:lpwstr>_Toc514656399</vt:lpwstr>
      </vt:variant>
      <vt:variant>
        <vt:i4>2031671</vt:i4>
      </vt:variant>
      <vt:variant>
        <vt:i4>263</vt:i4>
      </vt:variant>
      <vt:variant>
        <vt:i4>0</vt:i4>
      </vt:variant>
      <vt:variant>
        <vt:i4>5</vt:i4>
      </vt:variant>
      <vt:variant>
        <vt:lpwstr/>
      </vt:variant>
      <vt:variant>
        <vt:lpwstr>_Toc514656398</vt:lpwstr>
      </vt:variant>
      <vt:variant>
        <vt:i4>2031671</vt:i4>
      </vt:variant>
      <vt:variant>
        <vt:i4>257</vt:i4>
      </vt:variant>
      <vt:variant>
        <vt:i4>0</vt:i4>
      </vt:variant>
      <vt:variant>
        <vt:i4>5</vt:i4>
      </vt:variant>
      <vt:variant>
        <vt:lpwstr/>
      </vt:variant>
      <vt:variant>
        <vt:lpwstr>_Toc514656397</vt:lpwstr>
      </vt:variant>
      <vt:variant>
        <vt:i4>2031671</vt:i4>
      </vt:variant>
      <vt:variant>
        <vt:i4>251</vt:i4>
      </vt:variant>
      <vt:variant>
        <vt:i4>0</vt:i4>
      </vt:variant>
      <vt:variant>
        <vt:i4>5</vt:i4>
      </vt:variant>
      <vt:variant>
        <vt:lpwstr/>
      </vt:variant>
      <vt:variant>
        <vt:lpwstr>_Toc514656396</vt:lpwstr>
      </vt:variant>
      <vt:variant>
        <vt:i4>2031671</vt:i4>
      </vt:variant>
      <vt:variant>
        <vt:i4>245</vt:i4>
      </vt:variant>
      <vt:variant>
        <vt:i4>0</vt:i4>
      </vt:variant>
      <vt:variant>
        <vt:i4>5</vt:i4>
      </vt:variant>
      <vt:variant>
        <vt:lpwstr/>
      </vt:variant>
      <vt:variant>
        <vt:lpwstr>_Toc514656395</vt:lpwstr>
      </vt:variant>
      <vt:variant>
        <vt:i4>2031671</vt:i4>
      </vt:variant>
      <vt:variant>
        <vt:i4>239</vt:i4>
      </vt:variant>
      <vt:variant>
        <vt:i4>0</vt:i4>
      </vt:variant>
      <vt:variant>
        <vt:i4>5</vt:i4>
      </vt:variant>
      <vt:variant>
        <vt:lpwstr/>
      </vt:variant>
      <vt:variant>
        <vt:lpwstr>_Toc514656394</vt:lpwstr>
      </vt:variant>
      <vt:variant>
        <vt:i4>2031671</vt:i4>
      </vt:variant>
      <vt:variant>
        <vt:i4>233</vt:i4>
      </vt:variant>
      <vt:variant>
        <vt:i4>0</vt:i4>
      </vt:variant>
      <vt:variant>
        <vt:i4>5</vt:i4>
      </vt:variant>
      <vt:variant>
        <vt:lpwstr/>
      </vt:variant>
      <vt:variant>
        <vt:lpwstr>_Toc514656393</vt:lpwstr>
      </vt:variant>
      <vt:variant>
        <vt:i4>2031671</vt:i4>
      </vt:variant>
      <vt:variant>
        <vt:i4>227</vt:i4>
      </vt:variant>
      <vt:variant>
        <vt:i4>0</vt:i4>
      </vt:variant>
      <vt:variant>
        <vt:i4>5</vt:i4>
      </vt:variant>
      <vt:variant>
        <vt:lpwstr/>
      </vt:variant>
      <vt:variant>
        <vt:lpwstr>_Toc514656392</vt:lpwstr>
      </vt:variant>
      <vt:variant>
        <vt:i4>2031671</vt:i4>
      </vt:variant>
      <vt:variant>
        <vt:i4>221</vt:i4>
      </vt:variant>
      <vt:variant>
        <vt:i4>0</vt:i4>
      </vt:variant>
      <vt:variant>
        <vt:i4>5</vt:i4>
      </vt:variant>
      <vt:variant>
        <vt:lpwstr/>
      </vt:variant>
      <vt:variant>
        <vt:lpwstr>_Toc514656391</vt:lpwstr>
      </vt:variant>
      <vt:variant>
        <vt:i4>2031671</vt:i4>
      </vt:variant>
      <vt:variant>
        <vt:i4>215</vt:i4>
      </vt:variant>
      <vt:variant>
        <vt:i4>0</vt:i4>
      </vt:variant>
      <vt:variant>
        <vt:i4>5</vt:i4>
      </vt:variant>
      <vt:variant>
        <vt:lpwstr/>
      </vt:variant>
      <vt:variant>
        <vt:lpwstr>_Toc514656390</vt:lpwstr>
      </vt:variant>
      <vt:variant>
        <vt:i4>1966135</vt:i4>
      </vt:variant>
      <vt:variant>
        <vt:i4>209</vt:i4>
      </vt:variant>
      <vt:variant>
        <vt:i4>0</vt:i4>
      </vt:variant>
      <vt:variant>
        <vt:i4>5</vt:i4>
      </vt:variant>
      <vt:variant>
        <vt:lpwstr/>
      </vt:variant>
      <vt:variant>
        <vt:lpwstr>_Toc514656389</vt:lpwstr>
      </vt:variant>
      <vt:variant>
        <vt:i4>1966135</vt:i4>
      </vt:variant>
      <vt:variant>
        <vt:i4>203</vt:i4>
      </vt:variant>
      <vt:variant>
        <vt:i4>0</vt:i4>
      </vt:variant>
      <vt:variant>
        <vt:i4>5</vt:i4>
      </vt:variant>
      <vt:variant>
        <vt:lpwstr/>
      </vt:variant>
      <vt:variant>
        <vt:lpwstr>_Toc514656388</vt:lpwstr>
      </vt:variant>
      <vt:variant>
        <vt:i4>1966135</vt:i4>
      </vt:variant>
      <vt:variant>
        <vt:i4>197</vt:i4>
      </vt:variant>
      <vt:variant>
        <vt:i4>0</vt:i4>
      </vt:variant>
      <vt:variant>
        <vt:i4>5</vt:i4>
      </vt:variant>
      <vt:variant>
        <vt:lpwstr/>
      </vt:variant>
      <vt:variant>
        <vt:lpwstr>_Toc514656387</vt:lpwstr>
      </vt:variant>
      <vt:variant>
        <vt:i4>1966135</vt:i4>
      </vt:variant>
      <vt:variant>
        <vt:i4>191</vt:i4>
      </vt:variant>
      <vt:variant>
        <vt:i4>0</vt:i4>
      </vt:variant>
      <vt:variant>
        <vt:i4>5</vt:i4>
      </vt:variant>
      <vt:variant>
        <vt:lpwstr/>
      </vt:variant>
      <vt:variant>
        <vt:lpwstr>_Toc514656386</vt:lpwstr>
      </vt:variant>
      <vt:variant>
        <vt:i4>1966135</vt:i4>
      </vt:variant>
      <vt:variant>
        <vt:i4>185</vt:i4>
      </vt:variant>
      <vt:variant>
        <vt:i4>0</vt:i4>
      </vt:variant>
      <vt:variant>
        <vt:i4>5</vt:i4>
      </vt:variant>
      <vt:variant>
        <vt:lpwstr/>
      </vt:variant>
      <vt:variant>
        <vt:lpwstr>_Toc514656385</vt:lpwstr>
      </vt:variant>
      <vt:variant>
        <vt:i4>1966135</vt:i4>
      </vt:variant>
      <vt:variant>
        <vt:i4>179</vt:i4>
      </vt:variant>
      <vt:variant>
        <vt:i4>0</vt:i4>
      </vt:variant>
      <vt:variant>
        <vt:i4>5</vt:i4>
      </vt:variant>
      <vt:variant>
        <vt:lpwstr/>
      </vt:variant>
      <vt:variant>
        <vt:lpwstr>_Toc514656384</vt:lpwstr>
      </vt:variant>
      <vt:variant>
        <vt:i4>1966135</vt:i4>
      </vt:variant>
      <vt:variant>
        <vt:i4>173</vt:i4>
      </vt:variant>
      <vt:variant>
        <vt:i4>0</vt:i4>
      </vt:variant>
      <vt:variant>
        <vt:i4>5</vt:i4>
      </vt:variant>
      <vt:variant>
        <vt:lpwstr/>
      </vt:variant>
      <vt:variant>
        <vt:lpwstr>_Toc514656383</vt:lpwstr>
      </vt:variant>
      <vt:variant>
        <vt:i4>1966135</vt:i4>
      </vt:variant>
      <vt:variant>
        <vt:i4>167</vt:i4>
      </vt:variant>
      <vt:variant>
        <vt:i4>0</vt:i4>
      </vt:variant>
      <vt:variant>
        <vt:i4>5</vt:i4>
      </vt:variant>
      <vt:variant>
        <vt:lpwstr/>
      </vt:variant>
      <vt:variant>
        <vt:lpwstr>_Toc514656382</vt:lpwstr>
      </vt:variant>
      <vt:variant>
        <vt:i4>1966135</vt:i4>
      </vt:variant>
      <vt:variant>
        <vt:i4>161</vt:i4>
      </vt:variant>
      <vt:variant>
        <vt:i4>0</vt:i4>
      </vt:variant>
      <vt:variant>
        <vt:i4>5</vt:i4>
      </vt:variant>
      <vt:variant>
        <vt:lpwstr/>
      </vt:variant>
      <vt:variant>
        <vt:lpwstr>_Toc514656381</vt:lpwstr>
      </vt:variant>
      <vt:variant>
        <vt:i4>1966135</vt:i4>
      </vt:variant>
      <vt:variant>
        <vt:i4>155</vt:i4>
      </vt:variant>
      <vt:variant>
        <vt:i4>0</vt:i4>
      </vt:variant>
      <vt:variant>
        <vt:i4>5</vt:i4>
      </vt:variant>
      <vt:variant>
        <vt:lpwstr/>
      </vt:variant>
      <vt:variant>
        <vt:lpwstr>_Toc514656380</vt:lpwstr>
      </vt:variant>
      <vt:variant>
        <vt:i4>1114167</vt:i4>
      </vt:variant>
      <vt:variant>
        <vt:i4>149</vt:i4>
      </vt:variant>
      <vt:variant>
        <vt:i4>0</vt:i4>
      </vt:variant>
      <vt:variant>
        <vt:i4>5</vt:i4>
      </vt:variant>
      <vt:variant>
        <vt:lpwstr/>
      </vt:variant>
      <vt:variant>
        <vt:lpwstr>_Toc514656379</vt:lpwstr>
      </vt:variant>
      <vt:variant>
        <vt:i4>1114167</vt:i4>
      </vt:variant>
      <vt:variant>
        <vt:i4>143</vt:i4>
      </vt:variant>
      <vt:variant>
        <vt:i4>0</vt:i4>
      </vt:variant>
      <vt:variant>
        <vt:i4>5</vt:i4>
      </vt:variant>
      <vt:variant>
        <vt:lpwstr/>
      </vt:variant>
      <vt:variant>
        <vt:lpwstr>_Toc514656378</vt:lpwstr>
      </vt:variant>
      <vt:variant>
        <vt:i4>1114167</vt:i4>
      </vt:variant>
      <vt:variant>
        <vt:i4>137</vt:i4>
      </vt:variant>
      <vt:variant>
        <vt:i4>0</vt:i4>
      </vt:variant>
      <vt:variant>
        <vt:i4>5</vt:i4>
      </vt:variant>
      <vt:variant>
        <vt:lpwstr/>
      </vt:variant>
      <vt:variant>
        <vt:lpwstr>_Toc514656377</vt:lpwstr>
      </vt:variant>
      <vt:variant>
        <vt:i4>1114167</vt:i4>
      </vt:variant>
      <vt:variant>
        <vt:i4>131</vt:i4>
      </vt:variant>
      <vt:variant>
        <vt:i4>0</vt:i4>
      </vt:variant>
      <vt:variant>
        <vt:i4>5</vt:i4>
      </vt:variant>
      <vt:variant>
        <vt:lpwstr/>
      </vt:variant>
      <vt:variant>
        <vt:lpwstr>_Toc514656376</vt:lpwstr>
      </vt:variant>
      <vt:variant>
        <vt:i4>1114167</vt:i4>
      </vt:variant>
      <vt:variant>
        <vt:i4>125</vt:i4>
      </vt:variant>
      <vt:variant>
        <vt:i4>0</vt:i4>
      </vt:variant>
      <vt:variant>
        <vt:i4>5</vt:i4>
      </vt:variant>
      <vt:variant>
        <vt:lpwstr/>
      </vt:variant>
      <vt:variant>
        <vt:lpwstr>_Toc514656375</vt:lpwstr>
      </vt:variant>
      <vt:variant>
        <vt:i4>1114167</vt:i4>
      </vt:variant>
      <vt:variant>
        <vt:i4>119</vt:i4>
      </vt:variant>
      <vt:variant>
        <vt:i4>0</vt:i4>
      </vt:variant>
      <vt:variant>
        <vt:i4>5</vt:i4>
      </vt:variant>
      <vt:variant>
        <vt:lpwstr/>
      </vt:variant>
      <vt:variant>
        <vt:lpwstr>_Toc514656374</vt:lpwstr>
      </vt:variant>
      <vt:variant>
        <vt:i4>1114167</vt:i4>
      </vt:variant>
      <vt:variant>
        <vt:i4>113</vt:i4>
      </vt:variant>
      <vt:variant>
        <vt:i4>0</vt:i4>
      </vt:variant>
      <vt:variant>
        <vt:i4>5</vt:i4>
      </vt:variant>
      <vt:variant>
        <vt:lpwstr/>
      </vt:variant>
      <vt:variant>
        <vt:lpwstr>_Toc514656373</vt:lpwstr>
      </vt:variant>
      <vt:variant>
        <vt:i4>1114167</vt:i4>
      </vt:variant>
      <vt:variant>
        <vt:i4>107</vt:i4>
      </vt:variant>
      <vt:variant>
        <vt:i4>0</vt:i4>
      </vt:variant>
      <vt:variant>
        <vt:i4>5</vt:i4>
      </vt:variant>
      <vt:variant>
        <vt:lpwstr/>
      </vt:variant>
      <vt:variant>
        <vt:lpwstr>_Toc514656372</vt:lpwstr>
      </vt:variant>
      <vt:variant>
        <vt:i4>1114167</vt:i4>
      </vt:variant>
      <vt:variant>
        <vt:i4>101</vt:i4>
      </vt:variant>
      <vt:variant>
        <vt:i4>0</vt:i4>
      </vt:variant>
      <vt:variant>
        <vt:i4>5</vt:i4>
      </vt:variant>
      <vt:variant>
        <vt:lpwstr/>
      </vt:variant>
      <vt:variant>
        <vt:lpwstr>_Toc514656371</vt:lpwstr>
      </vt:variant>
      <vt:variant>
        <vt:i4>1114167</vt:i4>
      </vt:variant>
      <vt:variant>
        <vt:i4>95</vt:i4>
      </vt:variant>
      <vt:variant>
        <vt:i4>0</vt:i4>
      </vt:variant>
      <vt:variant>
        <vt:i4>5</vt:i4>
      </vt:variant>
      <vt:variant>
        <vt:lpwstr/>
      </vt:variant>
      <vt:variant>
        <vt:lpwstr>_Toc514656370</vt:lpwstr>
      </vt:variant>
      <vt:variant>
        <vt:i4>1048631</vt:i4>
      </vt:variant>
      <vt:variant>
        <vt:i4>89</vt:i4>
      </vt:variant>
      <vt:variant>
        <vt:i4>0</vt:i4>
      </vt:variant>
      <vt:variant>
        <vt:i4>5</vt:i4>
      </vt:variant>
      <vt:variant>
        <vt:lpwstr/>
      </vt:variant>
      <vt:variant>
        <vt:lpwstr>_Toc514656369</vt:lpwstr>
      </vt:variant>
      <vt:variant>
        <vt:i4>1048631</vt:i4>
      </vt:variant>
      <vt:variant>
        <vt:i4>83</vt:i4>
      </vt:variant>
      <vt:variant>
        <vt:i4>0</vt:i4>
      </vt:variant>
      <vt:variant>
        <vt:i4>5</vt:i4>
      </vt:variant>
      <vt:variant>
        <vt:lpwstr/>
      </vt:variant>
      <vt:variant>
        <vt:lpwstr>_Toc514656368</vt:lpwstr>
      </vt:variant>
      <vt:variant>
        <vt:i4>1048631</vt:i4>
      </vt:variant>
      <vt:variant>
        <vt:i4>77</vt:i4>
      </vt:variant>
      <vt:variant>
        <vt:i4>0</vt:i4>
      </vt:variant>
      <vt:variant>
        <vt:i4>5</vt:i4>
      </vt:variant>
      <vt:variant>
        <vt:lpwstr/>
      </vt:variant>
      <vt:variant>
        <vt:lpwstr>_Toc514656367</vt:lpwstr>
      </vt:variant>
      <vt:variant>
        <vt:i4>1048631</vt:i4>
      </vt:variant>
      <vt:variant>
        <vt:i4>71</vt:i4>
      </vt:variant>
      <vt:variant>
        <vt:i4>0</vt:i4>
      </vt:variant>
      <vt:variant>
        <vt:i4>5</vt:i4>
      </vt:variant>
      <vt:variant>
        <vt:lpwstr/>
      </vt:variant>
      <vt:variant>
        <vt:lpwstr>_Toc514656366</vt:lpwstr>
      </vt:variant>
      <vt:variant>
        <vt:i4>1048631</vt:i4>
      </vt:variant>
      <vt:variant>
        <vt:i4>65</vt:i4>
      </vt:variant>
      <vt:variant>
        <vt:i4>0</vt:i4>
      </vt:variant>
      <vt:variant>
        <vt:i4>5</vt:i4>
      </vt:variant>
      <vt:variant>
        <vt:lpwstr/>
      </vt:variant>
      <vt:variant>
        <vt:lpwstr>_Toc514656365</vt:lpwstr>
      </vt:variant>
      <vt:variant>
        <vt:i4>1048631</vt:i4>
      </vt:variant>
      <vt:variant>
        <vt:i4>59</vt:i4>
      </vt:variant>
      <vt:variant>
        <vt:i4>0</vt:i4>
      </vt:variant>
      <vt:variant>
        <vt:i4>5</vt:i4>
      </vt:variant>
      <vt:variant>
        <vt:lpwstr/>
      </vt:variant>
      <vt:variant>
        <vt:lpwstr>_Toc514656364</vt:lpwstr>
      </vt:variant>
      <vt:variant>
        <vt:i4>1048631</vt:i4>
      </vt:variant>
      <vt:variant>
        <vt:i4>53</vt:i4>
      </vt:variant>
      <vt:variant>
        <vt:i4>0</vt:i4>
      </vt:variant>
      <vt:variant>
        <vt:i4>5</vt:i4>
      </vt:variant>
      <vt:variant>
        <vt:lpwstr/>
      </vt:variant>
      <vt:variant>
        <vt:lpwstr>_Toc514656363</vt:lpwstr>
      </vt:variant>
      <vt:variant>
        <vt:i4>1048631</vt:i4>
      </vt:variant>
      <vt:variant>
        <vt:i4>47</vt:i4>
      </vt:variant>
      <vt:variant>
        <vt:i4>0</vt:i4>
      </vt:variant>
      <vt:variant>
        <vt:i4>5</vt:i4>
      </vt:variant>
      <vt:variant>
        <vt:lpwstr/>
      </vt:variant>
      <vt:variant>
        <vt:lpwstr>_Toc514656362</vt:lpwstr>
      </vt:variant>
      <vt:variant>
        <vt:i4>1048631</vt:i4>
      </vt:variant>
      <vt:variant>
        <vt:i4>41</vt:i4>
      </vt:variant>
      <vt:variant>
        <vt:i4>0</vt:i4>
      </vt:variant>
      <vt:variant>
        <vt:i4>5</vt:i4>
      </vt:variant>
      <vt:variant>
        <vt:lpwstr/>
      </vt:variant>
      <vt:variant>
        <vt:lpwstr>_Toc514656361</vt:lpwstr>
      </vt:variant>
      <vt:variant>
        <vt:i4>1048631</vt:i4>
      </vt:variant>
      <vt:variant>
        <vt:i4>35</vt:i4>
      </vt:variant>
      <vt:variant>
        <vt:i4>0</vt:i4>
      </vt:variant>
      <vt:variant>
        <vt:i4>5</vt:i4>
      </vt:variant>
      <vt:variant>
        <vt:lpwstr/>
      </vt:variant>
      <vt:variant>
        <vt:lpwstr>_Toc514656360</vt:lpwstr>
      </vt:variant>
      <vt:variant>
        <vt:i4>1245239</vt:i4>
      </vt:variant>
      <vt:variant>
        <vt:i4>29</vt:i4>
      </vt:variant>
      <vt:variant>
        <vt:i4>0</vt:i4>
      </vt:variant>
      <vt:variant>
        <vt:i4>5</vt:i4>
      </vt:variant>
      <vt:variant>
        <vt:lpwstr/>
      </vt:variant>
      <vt:variant>
        <vt:lpwstr>_Toc514656359</vt:lpwstr>
      </vt:variant>
      <vt:variant>
        <vt:i4>1245239</vt:i4>
      </vt:variant>
      <vt:variant>
        <vt:i4>23</vt:i4>
      </vt:variant>
      <vt:variant>
        <vt:i4>0</vt:i4>
      </vt:variant>
      <vt:variant>
        <vt:i4>5</vt:i4>
      </vt:variant>
      <vt:variant>
        <vt:lpwstr/>
      </vt:variant>
      <vt:variant>
        <vt:lpwstr>_Toc514656358</vt:lpwstr>
      </vt:variant>
      <vt:variant>
        <vt:i4>1245239</vt:i4>
      </vt:variant>
      <vt:variant>
        <vt:i4>17</vt:i4>
      </vt:variant>
      <vt:variant>
        <vt:i4>0</vt:i4>
      </vt:variant>
      <vt:variant>
        <vt:i4>5</vt:i4>
      </vt:variant>
      <vt:variant>
        <vt:lpwstr/>
      </vt:variant>
      <vt:variant>
        <vt:lpwstr>_Toc514656357</vt:lpwstr>
      </vt:variant>
      <vt:variant>
        <vt:i4>6226025</vt:i4>
      </vt:variant>
      <vt:variant>
        <vt:i4>12</vt:i4>
      </vt:variant>
      <vt:variant>
        <vt:i4>0</vt:i4>
      </vt:variant>
      <vt:variant>
        <vt:i4>5</vt:i4>
      </vt:variant>
      <vt:variant>
        <vt:lpwstr>mailto:leej6@mail.nih.gov</vt:lpwstr>
      </vt:variant>
      <vt:variant>
        <vt:lpwstr/>
      </vt:variant>
      <vt:variant>
        <vt:i4>2818118</vt:i4>
      </vt:variant>
      <vt:variant>
        <vt:i4>6</vt:i4>
      </vt:variant>
      <vt:variant>
        <vt:i4>0</vt:i4>
      </vt:variant>
      <vt:variant>
        <vt:i4>5</vt:i4>
      </vt:variant>
      <vt:variant>
        <vt:lpwstr>mailto:nciprotocolsupportoffice@mail.nih.gov</vt:lpwstr>
      </vt:variant>
      <vt:variant>
        <vt:lpwstr/>
      </vt:variant>
      <vt:variant>
        <vt:i4>851996</vt:i4>
      </vt:variant>
      <vt:variant>
        <vt:i4>0</vt:i4>
      </vt:variant>
      <vt:variant>
        <vt:i4>0</vt:i4>
      </vt:variant>
      <vt:variant>
        <vt:i4>5</vt:i4>
      </vt:variant>
      <vt:variant>
        <vt:lpwstr>http://ctep.cancer.gov/guidelines/templates.html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 For Interventional Drug/Device Clinical Trials Only</dc:title>
  <dc:subject>Protocol Template For Interventional Drug/Device Clinical Trials Only</dc:subject>
  <dc:creator>NIHI;OHSRP</dc:creator>
  <cp:keywords>NIH; OHSRP; Interventional Protocol Template</cp:keywords>
  <cp:lastModifiedBy>Grant, Nicole (NIH/OD) [E]</cp:lastModifiedBy>
  <cp:revision>28</cp:revision>
  <cp:lastPrinted>2011-03-09T18:46:00Z</cp:lastPrinted>
  <dcterms:created xsi:type="dcterms:W3CDTF">2026-04-20T18:25:00Z</dcterms:created>
  <dcterms:modified xsi:type="dcterms:W3CDTF">2026-04-21T17:32:00Z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220596142</vt:i4>
  </property>
  <property fmtid="{D5CDD505-2E9C-101B-9397-08002B2CF9AE}" pid="3" name="ContentTypeId">
    <vt:lpwstr>0x010100500C073D90677845941B9CD77CB0EB41</vt:lpwstr>
  </property>
  <property fmtid="{D5CDD505-2E9C-101B-9397-08002B2CF9AE}" pid="4" name="MediaServiceImageTags">
    <vt:lpwstr/>
  </property>
</Properties>
</file>