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28DF" w14:textId="04155DAE" w:rsidR="006D6BEC" w:rsidRPr="00D16275" w:rsidRDefault="00484154" w:rsidP="00D16275">
      <w:pPr>
        <w:rPr>
          <w:b/>
          <w:bCs/>
        </w:rPr>
      </w:pPr>
      <w:bookmarkStart w:id="0" w:name="_Toc281240024"/>
      <w:r w:rsidRPr="00D16275">
        <w:rPr>
          <w:b/>
          <w:bCs/>
        </w:rPr>
        <w:t xml:space="preserve">PROTOCOL TEMPLATE FOR BEHAVIORAL AND SOCIAL SCIENCE RESEARCH  </w:t>
      </w:r>
      <w:bookmarkEnd w:id="0"/>
    </w:p>
    <w:p w14:paraId="2D41491D" w14:textId="77777777" w:rsidR="00533FA0" w:rsidRPr="00533FA0" w:rsidRDefault="00533FA0" w:rsidP="00533FA0">
      <w:pPr>
        <w:jc w:val="left"/>
        <w:rPr>
          <w:b/>
          <w:bCs/>
        </w:rPr>
      </w:pPr>
      <w:r w:rsidRPr="00533FA0">
        <w:rPr>
          <w:b/>
          <w:bCs/>
        </w:rPr>
        <w:t xml:space="preserve">Introduction: </w:t>
      </w:r>
    </w:p>
    <w:p w14:paraId="3C9E97D4" w14:textId="77777777" w:rsidR="00533FA0" w:rsidRPr="00533FA0" w:rsidRDefault="00533FA0" w:rsidP="00533FA0">
      <w:pPr>
        <w:jc w:val="left"/>
      </w:pPr>
      <w:r w:rsidRPr="00533FA0">
        <w:t>The protocol should contain enough information to clearly describe how the research will be conducted. Detailed operational procedures may be included in a Manual of Procedures (MOP), Standard Operating Procedure (SOP), or other study document when appropriate.</w:t>
      </w:r>
    </w:p>
    <w:p w14:paraId="2B3385FF" w14:textId="77777777" w:rsidR="00533FA0" w:rsidRPr="00533FA0" w:rsidRDefault="00533FA0" w:rsidP="00533FA0">
      <w:pPr>
        <w:jc w:val="left"/>
        <w:rPr>
          <w:b/>
        </w:rPr>
      </w:pPr>
      <w:r w:rsidRPr="00533FA0">
        <w:rPr>
          <w:b/>
        </w:rPr>
        <w:t xml:space="preserve">How to use this template: </w:t>
      </w:r>
    </w:p>
    <w:p w14:paraId="72A84347" w14:textId="0E070082" w:rsidR="00533FA0" w:rsidRPr="00533FA0" w:rsidRDefault="00533FA0" w:rsidP="00533FA0">
      <w:pPr>
        <w:jc w:val="left"/>
      </w:pPr>
      <w:r w:rsidRPr="00533FA0">
        <w:t xml:space="preserve">Use this template to develop an NIH investigator-initiated </w:t>
      </w:r>
      <w:r w:rsidR="00215F7D" w:rsidRPr="00215F7D">
        <w:t xml:space="preserve">basic behavioral and social science research (bBSSR) </w:t>
      </w:r>
      <w:r w:rsidR="00215F7D">
        <w:t xml:space="preserve">protocol </w:t>
      </w:r>
      <w:r w:rsidR="00215F7D" w:rsidRPr="00215F7D">
        <w:t>in which one or more independent variable(s) are manipulated for the purpose of understanding some health-related aspect of functioning.</w:t>
      </w:r>
    </w:p>
    <w:p w14:paraId="3C29EB1C" w14:textId="77777777" w:rsidR="00533FA0" w:rsidRPr="00533FA0" w:rsidRDefault="00533FA0" w:rsidP="00533FA0">
      <w:pPr>
        <w:jc w:val="left"/>
      </w:pPr>
      <w:r w:rsidRPr="00533FA0">
        <w:t xml:space="preserve">If the NIH investigator is </w:t>
      </w:r>
      <w:r w:rsidRPr="00533FA0">
        <w:rPr>
          <w:b/>
          <w:bCs/>
        </w:rPr>
        <w:t>not the author of the main study protocol</w:t>
      </w:r>
      <w:r w:rsidRPr="00533FA0">
        <w:t xml:space="preserve"> and NIH will be the Reviewing IRB, submit the Sponsor/Main Protocol with the </w:t>
      </w:r>
      <w:r w:rsidRPr="00533FA0">
        <w:rPr>
          <w:b/>
          <w:bCs/>
        </w:rPr>
        <w:t>NIH Protocol Addendum</w:t>
      </w:r>
      <w:r w:rsidRPr="00533FA0">
        <w:t xml:space="preserve"> rather than using this template.</w:t>
      </w:r>
    </w:p>
    <w:p w14:paraId="2F2D75CD" w14:textId="77777777" w:rsidR="00533FA0" w:rsidRPr="00533FA0" w:rsidRDefault="00533FA0" w:rsidP="00533FA0">
      <w:pPr>
        <w:jc w:val="left"/>
      </w:pPr>
      <w:r w:rsidRPr="00533FA0">
        <w:t>This template may also be used for an NIH investigator-initiated study when an external Reviewing IRB does not require a specific protocol format or when the Sponsor permits NIH to develop the protocol.</w:t>
      </w:r>
    </w:p>
    <w:p w14:paraId="7E0D1123" w14:textId="77777777" w:rsidR="00533FA0" w:rsidRPr="00533FA0" w:rsidRDefault="00533FA0" w:rsidP="00533FA0">
      <w:pPr>
        <w:spacing w:before="100" w:beforeAutospacing="1" w:after="100" w:afterAutospacing="1"/>
        <w:jc w:val="left"/>
        <w:rPr>
          <w:rFonts w:eastAsia="Times New Roman"/>
          <w:szCs w:val="24"/>
        </w:rPr>
      </w:pPr>
      <w:r w:rsidRPr="00533FA0">
        <w:rPr>
          <w:rFonts w:eastAsia="Times New Roman"/>
          <w:b/>
          <w:bCs/>
          <w:szCs w:val="24"/>
        </w:rPr>
        <w:t>Before submitting your protocol:</w:t>
      </w:r>
    </w:p>
    <w:p w14:paraId="5657597C" w14:textId="77777777" w:rsidR="00533FA0" w:rsidRPr="00533FA0" w:rsidRDefault="00533FA0">
      <w:pPr>
        <w:numPr>
          <w:ilvl w:val="0"/>
          <w:numId w:val="21"/>
        </w:numPr>
        <w:spacing w:before="100" w:beforeAutospacing="1" w:after="100" w:afterAutospacing="1"/>
        <w:jc w:val="left"/>
        <w:rPr>
          <w:rFonts w:eastAsia="Times New Roman"/>
          <w:szCs w:val="24"/>
        </w:rPr>
      </w:pPr>
      <w:r w:rsidRPr="00533FA0">
        <w:rPr>
          <w:rFonts w:eastAsia="Times New Roman"/>
          <w:szCs w:val="24"/>
        </w:rPr>
        <w:t xml:space="preserve">Complete all applicable sections. </w:t>
      </w:r>
    </w:p>
    <w:p w14:paraId="7010C7EE" w14:textId="77777777" w:rsidR="00533FA0" w:rsidRPr="00533FA0" w:rsidRDefault="00533FA0">
      <w:pPr>
        <w:numPr>
          <w:ilvl w:val="0"/>
          <w:numId w:val="21"/>
        </w:numPr>
        <w:spacing w:before="0" w:after="0"/>
        <w:contextualSpacing/>
        <w:jc w:val="left"/>
        <w:rPr>
          <w:rFonts w:eastAsia="Times New Roman"/>
          <w:szCs w:val="24"/>
        </w:rPr>
      </w:pPr>
      <w:r w:rsidRPr="00533FA0">
        <w:rPr>
          <w:rFonts w:eastAsia="Times New Roman"/>
          <w:szCs w:val="24"/>
        </w:rPr>
        <w:t>Use the existing document formatting when adding protocol content.</w:t>
      </w:r>
    </w:p>
    <w:p w14:paraId="4ED2E627" w14:textId="77777777" w:rsidR="00533FA0" w:rsidRPr="00533FA0" w:rsidRDefault="00533FA0">
      <w:pPr>
        <w:numPr>
          <w:ilvl w:val="0"/>
          <w:numId w:val="21"/>
        </w:numPr>
        <w:spacing w:before="100" w:beforeAutospacing="1" w:after="100" w:afterAutospacing="1"/>
        <w:jc w:val="left"/>
        <w:rPr>
          <w:rFonts w:eastAsia="Times New Roman"/>
          <w:szCs w:val="24"/>
        </w:rPr>
      </w:pPr>
      <w:r w:rsidRPr="00533FA0">
        <w:rPr>
          <w:rFonts w:eastAsia="Times New Roman"/>
          <w:szCs w:val="24"/>
        </w:rPr>
        <w:t>Do not change or delete the numbered section headings. The headings are used to maintain the Table of Contents.</w:t>
      </w:r>
    </w:p>
    <w:p w14:paraId="0BD44734" w14:textId="77777777" w:rsidR="00533FA0" w:rsidRPr="00533FA0" w:rsidRDefault="00533FA0">
      <w:pPr>
        <w:numPr>
          <w:ilvl w:val="0"/>
          <w:numId w:val="21"/>
        </w:numPr>
        <w:spacing w:before="100" w:beforeAutospacing="1" w:after="100" w:afterAutospacing="1"/>
        <w:jc w:val="left"/>
        <w:rPr>
          <w:rFonts w:eastAsia="Times New Roman"/>
          <w:szCs w:val="24"/>
        </w:rPr>
      </w:pPr>
      <w:r w:rsidRPr="00533FA0">
        <w:rPr>
          <w:rFonts w:eastAsia="Times New Roman"/>
          <w:szCs w:val="24"/>
        </w:rPr>
        <w:t xml:space="preserve">If a numbered section does not apply, enter </w:t>
      </w:r>
      <w:r w:rsidRPr="00533FA0">
        <w:rPr>
          <w:rFonts w:eastAsia="Times New Roman"/>
          <w:b/>
          <w:bCs/>
          <w:szCs w:val="24"/>
        </w:rPr>
        <w:t>Not Applicable</w:t>
      </w:r>
      <w:r w:rsidRPr="00533FA0">
        <w:rPr>
          <w:rFonts w:eastAsia="Times New Roman"/>
          <w:szCs w:val="24"/>
        </w:rPr>
        <w:t xml:space="preserve"> rather than deleting the section. </w:t>
      </w:r>
    </w:p>
    <w:p w14:paraId="69BC51FB" w14:textId="77777777" w:rsidR="00533FA0" w:rsidRPr="00533FA0" w:rsidRDefault="00533FA0">
      <w:pPr>
        <w:numPr>
          <w:ilvl w:val="0"/>
          <w:numId w:val="21"/>
        </w:numPr>
        <w:spacing w:before="100" w:beforeAutospacing="1" w:after="100" w:afterAutospacing="1"/>
        <w:jc w:val="left"/>
        <w:rPr>
          <w:rFonts w:eastAsia="Times New Roman"/>
          <w:szCs w:val="24"/>
        </w:rPr>
      </w:pPr>
      <w:r w:rsidRPr="00533FA0">
        <w:rPr>
          <w:rFonts w:eastAsia="Times New Roman"/>
          <w:szCs w:val="24"/>
        </w:rPr>
        <w:t xml:space="preserve">Delete all instructional text and all example text that does not apply to your study. </w:t>
      </w:r>
    </w:p>
    <w:p w14:paraId="78A1FDF2" w14:textId="77777777" w:rsidR="00533FA0" w:rsidRPr="00533FA0" w:rsidRDefault="00533FA0">
      <w:pPr>
        <w:numPr>
          <w:ilvl w:val="0"/>
          <w:numId w:val="21"/>
        </w:numPr>
        <w:spacing w:before="100" w:beforeAutospacing="1" w:after="100" w:afterAutospacing="1"/>
        <w:jc w:val="left"/>
        <w:rPr>
          <w:rFonts w:eastAsia="Times New Roman"/>
          <w:szCs w:val="24"/>
        </w:rPr>
      </w:pPr>
      <w:r w:rsidRPr="00533FA0">
        <w:rPr>
          <w:rFonts w:eastAsia="Times New Roman"/>
          <w:szCs w:val="24"/>
        </w:rPr>
        <w:t xml:space="preserve">Avoid repeating information. When information is addressed elsewhere in the protocol, cross-reference that section. </w:t>
      </w:r>
    </w:p>
    <w:p w14:paraId="79981F1A" w14:textId="77777777" w:rsidR="00533FA0" w:rsidRPr="00533FA0" w:rsidRDefault="00533FA0">
      <w:pPr>
        <w:numPr>
          <w:ilvl w:val="0"/>
          <w:numId w:val="21"/>
        </w:numPr>
        <w:spacing w:before="100" w:beforeAutospacing="1" w:after="100" w:afterAutospacing="1"/>
        <w:jc w:val="left"/>
        <w:rPr>
          <w:rFonts w:eastAsia="Times New Roman"/>
          <w:szCs w:val="24"/>
        </w:rPr>
      </w:pPr>
      <w:r w:rsidRPr="00533FA0">
        <w:rPr>
          <w:rFonts w:eastAsia="Times New Roman"/>
          <w:szCs w:val="24"/>
        </w:rPr>
        <w:t xml:space="preserve">Update the version date whenever the protocol is revised. </w:t>
      </w:r>
    </w:p>
    <w:p w14:paraId="5BEE21C1" w14:textId="77777777" w:rsidR="00533FA0" w:rsidRPr="00533FA0" w:rsidRDefault="00533FA0">
      <w:pPr>
        <w:numPr>
          <w:ilvl w:val="0"/>
          <w:numId w:val="21"/>
        </w:numPr>
        <w:spacing w:before="100" w:beforeAutospacing="1" w:after="100" w:afterAutospacing="1"/>
        <w:jc w:val="left"/>
        <w:rPr>
          <w:rFonts w:eastAsia="Times New Roman"/>
          <w:szCs w:val="24"/>
        </w:rPr>
      </w:pPr>
      <w:r w:rsidRPr="00533FA0">
        <w:rPr>
          <w:rFonts w:eastAsia="Times New Roman"/>
          <w:szCs w:val="24"/>
        </w:rPr>
        <w:t xml:space="preserve">Make sure the abbreviated title and version date are consistent throughout the document. </w:t>
      </w:r>
    </w:p>
    <w:p w14:paraId="5991C5F3" w14:textId="77777777" w:rsidR="00533FA0" w:rsidRPr="00533FA0" w:rsidRDefault="00533FA0" w:rsidP="00533FA0">
      <w:pPr>
        <w:jc w:val="left"/>
      </w:pPr>
      <w:r w:rsidRPr="00533FA0">
        <w:rPr>
          <w:b/>
          <w:bCs/>
          <w:color w:val="C00000"/>
        </w:rPr>
        <w:t xml:space="preserve">Instructional text </w:t>
      </w:r>
      <w:r w:rsidRPr="00533FA0">
        <w:rPr>
          <w:color w:val="C00000"/>
        </w:rPr>
        <w:t>(in red)</w:t>
      </w:r>
      <w:r w:rsidRPr="00533FA0">
        <w:rPr>
          <w:b/>
          <w:color w:val="C00000"/>
        </w:rPr>
        <w:t xml:space="preserve"> </w:t>
      </w:r>
      <w:r w:rsidRPr="00533FA0">
        <w:t>explains what information to provide and must be deleted before submission.</w:t>
      </w:r>
    </w:p>
    <w:p w14:paraId="4863D724" w14:textId="77777777" w:rsidR="00533FA0" w:rsidRPr="00533FA0" w:rsidRDefault="00533FA0" w:rsidP="00533FA0">
      <w:pPr>
        <w:jc w:val="left"/>
      </w:pPr>
      <w:r w:rsidRPr="00533FA0">
        <w:rPr>
          <w:b/>
          <w:bCs/>
        </w:rPr>
        <w:t>Example text</w:t>
      </w:r>
      <w:r w:rsidRPr="00533FA0">
        <w:t xml:space="preserve"> is provided in some sections and may be modified for your study or deleted if it does not apply.</w:t>
      </w:r>
    </w:p>
    <w:p w14:paraId="39414E14" w14:textId="77777777" w:rsidR="00533FA0" w:rsidRPr="00533FA0" w:rsidRDefault="00533FA0" w:rsidP="00533FA0">
      <w:pPr>
        <w:jc w:val="left"/>
      </w:pPr>
      <w:r w:rsidRPr="00533FA0">
        <w:t xml:space="preserve">Text in </w:t>
      </w:r>
      <w:r w:rsidRPr="00533FA0">
        <w:rPr>
          <w:b/>
          <w:bCs/>
        </w:rPr>
        <w:t>&lt;angle brackets&gt;</w:t>
      </w:r>
      <w:r w:rsidRPr="00533FA0">
        <w:t xml:space="preserve"> identifies information that must be customized.</w:t>
      </w:r>
    </w:p>
    <w:p w14:paraId="195D327B" w14:textId="77777777" w:rsidR="00533FA0" w:rsidRPr="00533FA0" w:rsidRDefault="00533FA0" w:rsidP="00533FA0">
      <w:pPr>
        <w:jc w:val="left"/>
        <w:rPr>
          <w:b/>
          <w:bCs/>
          <w:szCs w:val="24"/>
        </w:rPr>
      </w:pPr>
      <w:r w:rsidRPr="00533FA0">
        <w:rPr>
          <w:b/>
          <w:bCs/>
        </w:rPr>
        <w:t>Multi-Site Studies:</w:t>
      </w:r>
    </w:p>
    <w:p w14:paraId="27664AAA" w14:textId="77777777" w:rsidR="00533FA0" w:rsidRPr="00533FA0" w:rsidRDefault="00533FA0" w:rsidP="00533FA0">
      <w:pPr>
        <w:jc w:val="left"/>
        <w:rPr>
          <w:rFonts w:eastAsia="Times New Roman"/>
          <w:szCs w:val="24"/>
        </w:rPr>
      </w:pPr>
      <w:r w:rsidRPr="00533FA0">
        <w:rPr>
          <w:rFonts w:eastAsia="Times New Roman"/>
          <w:szCs w:val="24"/>
        </w:rPr>
        <w:t xml:space="preserve">If NIH will serve as the Reviewing IRB for a multi-site study, the protocol should describe how the </w:t>
      </w:r>
      <w:r w:rsidRPr="00533FA0">
        <w:rPr>
          <w:rFonts w:eastAsia="Times New Roman"/>
          <w:b/>
          <w:bCs/>
          <w:szCs w:val="24"/>
        </w:rPr>
        <w:t>study will be conducted across all participating sites</w:t>
      </w:r>
      <w:r w:rsidRPr="00533FA0">
        <w:rPr>
          <w:rFonts w:eastAsia="Times New Roman"/>
          <w:szCs w:val="24"/>
        </w:rPr>
        <w:t>.</w:t>
      </w:r>
    </w:p>
    <w:p w14:paraId="1A4B1528" w14:textId="77777777" w:rsidR="00533FA0" w:rsidRPr="00533FA0" w:rsidRDefault="00533FA0" w:rsidP="00533FA0">
      <w:pPr>
        <w:jc w:val="left"/>
        <w:rPr>
          <w:rFonts w:eastAsia="Times New Roman"/>
          <w:szCs w:val="24"/>
        </w:rPr>
      </w:pPr>
      <w:r w:rsidRPr="00533FA0">
        <w:rPr>
          <w:rFonts w:eastAsia="Times New Roman"/>
          <w:szCs w:val="24"/>
        </w:rPr>
        <w:t xml:space="preserve">Describe study-wide procedures in the main protocol. Information unique to an individual participating site should generally be included in the applicable </w:t>
      </w:r>
      <w:r w:rsidRPr="00533FA0">
        <w:rPr>
          <w:rFonts w:eastAsia="Times New Roman"/>
          <w:b/>
          <w:bCs/>
          <w:szCs w:val="24"/>
        </w:rPr>
        <w:t>pSite Protocol Addendum</w:t>
      </w:r>
      <w:r w:rsidRPr="00533FA0">
        <w:rPr>
          <w:rFonts w:eastAsia="Times New Roman"/>
          <w:szCs w:val="24"/>
        </w:rPr>
        <w:t xml:space="preserve"> when that site is added.</w:t>
      </w:r>
    </w:p>
    <w:p w14:paraId="4D775840" w14:textId="77777777" w:rsidR="00533FA0" w:rsidRPr="00533FA0" w:rsidRDefault="00533FA0" w:rsidP="00533FA0">
      <w:pPr>
        <w:jc w:val="left"/>
        <w:rPr>
          <w:rFonts w:eastAsia="Times New Roman"/>
          <w:szCs w:val="24"/>
        </w:rPr>
      </w:pPr>
      <w:r w:rsidRPr="00533FA0">
        <w:rPr>
          <w:rFonts w:eastAsia="Times New Roman"/>
          <w:szCs w:val="24"/>
        </w:rPr>
        <w:lastRenderedPageBreak/>
        <w:t>When processes differ across sites because of local law or institutional requirements, describe the overall study requirement in the protocol and indicate that participating sites will follow applicable local requirements. These can be explained later in more detail in the pSite Protocol Addendum.</w:t>
      </w:r>
    </w:p>
    <w:p w14:paraId="4D4E4F52" w14:textId="7DB267E8" w:rsidR="006D6BEC" w:rsidRPr="0051728C" w:rsidRDefault="006D6BEC" w:rsidP="00320160">
      <w:pPr>
        <w:rPr>
          <w:szCs w:val="24"/>
        </w:rPr>
      </w:pPr>
      <w:r w:rsidRPr="0051728C">
        <w:rPr>
          <w:b/>
          <w:color w:val="000000"/>
          <w:szCs w:val="24"/>
        </w:rPr>
        <w:br w:type="page"/>
      </w:r>
    </w:p>
    <w:p w14:paraId="5045D98D" w14:textId="104B8FF7" w:rsidR="00741E8D" w:rsidRPr="007E017C" w:rsidRDefault="00741E8D" w:rsidP="00320160">
      <w:pPr>
        <w:rPr>
          <w:szCs w:val="24"/>
        </w:rPr>
      </w:pPr>
      <w:r w:rsidRPr="007E017C">
        <w:rPr>
          <w:b/>
          <w:szCs w:val="24"/>
        </w:rPr>
        <w:lastRenderedPageBreak/>
        <w:t>Abbreviated Title:</w:t>
      </w:r>
      <w:r w:rsidR="00612092" w:rsidRPr="007E017C">
        <w:rPr>
          <w:szCs w:val="24"/>
        </w:rPr>
        <w:t xml:space="preserve"> </w:t>
      </w:r>
      <w:r w:rsidR="0025015D" w:rsidRPr="00E66985">
        <w:rPr>
          <w:i/>
          <w:iCs/>
          <w:color w:val="C00000"/>
        </w:rPr>
        <w:t>Provide a short study title (maximum 30 characters</w:t>
      </w:r>
      <w:r w:rsidR="0025015D">
        <w:rPr>
          <w:i/>
          <w:iCs/>
          <w:color w:val="C00000"/>
        </w:rPr>
        <w:t xml:space="preserve"> including spaces</w:t>
      </w:r>
      <w:r w:rsidR="0025015D" w:rsidRPr="00E66985">
        <w:rPr>
          <w:i/>
          <w:iCs/>
          <w:color w:val="C00000"/>
        </w:rPr>
        <w:t>).</w:t>
      </w:r>
    </w:p>
    <w:p w14:paraId="22B7CB1E" w14:textId="40F2EEBB" w:rsidR="00612092" w:rsidRPr="007E017C" w:rsidRDefault="00AD60A3" w:rsidP="00320160">
      <w:pPr>
        <w:rPr>
          <w:szCs w:val="24"/>
        </w:rPr>
      </w:pPr>
      <w:r>
        <w:rPr>
          <w:b/>
          <w:szCs w:val="24"/>
        </w:rPr>
        <w:t xml:space="preserve">NIH IRB </w:t>
      </w:r>
      <w:r w:rsidR="00741E8D" w:rsidRPr="007E017C">
        <w:rPr>
          <w:b/>
          <w:szCs w:val="24"/>
        </w:rPr>
        <w:t>#:</w:t>
      </w:r>
      <w:r w:rsidR="00612092" w:rsidRPr="007E017C">
        <w:rPr>
          <w:i/>
          <w:szCs w:val="24"/>
        </w:rPr>
        <w:t xml:space="preserve"> </w:t>
      </w:r>
      <w:bookmarkStart w:id="1" w:name="_Hlk54721622"/>
      <w:r w:rsidRPr="0025015D">
        <w:rPr>
          <w:i/>
          <w:color w:val="C00000"/>
          <w:szCs w:val="24"/>
        </w:rPr>
        <w:t xml:space="preserve">IRB number that is in </w:t>
      </w:r>
      <w:r w:rsidR="00F11FEA" w:rsidRPr="0025015D">
        <w:rPr>
          <w:i/>
          <w:color w:val="C00000"/>
          <w:szCs w:val="24"/>
        </w:rPr>
        <w:t>PROTECT</w:t>
      </w:r>
      <w:r w:rsidR="00612092" w:rsidRPr="0025015D">
        <w:rPr>
          <w:i/>
          <w:color w:val="C00000"/>
          <w:szCs w:val="24"/>
        </w:rPr>
        <w:t xml:space="preserve">. </w:t>
      </w:r>
      <w:bookmarkEnd w:id="1"/>
    </w:p>
    <w:p w14:paraId="71DFD564" w14:textId="77777777" w:rsidR="00A12206" w:rsidRPr="00A12206" w:rsidRDefault="00A12206" w:rsidP="00A12206">
      <w:pPr>
        <w:jc w:val="left"/>
        <w:rPr>
          <w:color w:val="C00000"/>
          <w:szCs w:val="24"/>
        </w:rPr>
      </w:pPr>
      <w:r w:rsidRPr="00A12206">
        <w:rPr>
          <w:b/>
          <w:bCs/>
          <w:iCs/>
          <w:szCs w:val="24"/>
        </w:rPr>
        <w:t>Other Study/Regulatory Numbers, if applicable:</w:t>
      </w:r>
      <w:r w:rsidRPr="00A12206">
        <w:rPr>
          <w:i/>
          <w:color w:val="C00000"/>
          <w:szCs w:val="24"/>
        </w:rPr>
        <w:br/>
        <w:t>Examples: NCT, IBC, Sponsor protocol number.</w:t>
      </w:r>
    </w:p>
    <w:p w14:paraId="330A3F69" w14:textId="77777777" w:rsidR="00A12206" w:rsidRPr="00A12206" w:rsidRDefault="00A12206" w:rsidP="00A12206">
      <w:pPr>
        <w:jc w:val="left"/>
        <w:rPr>
          <w:i/>
          <w:iCs/>
          <w:szCs w:val="24"/>
        </w:rPr>
      </w:pPr>
      <w:r w:rsidRPr="00A12206">
        <w:rPr>
          <w:b/>
          <w:szCs w:val="24"/>
        </w:rPr>
        <w:t>Version Date:</w:t>
      </w:r>
      <w:r w:rsidRPr="00A12206">
        <w:rPr>
          <w:szCs w:val="24"/>
        </w:rPr>
        <w:t xml:space="preserve"> </w:t>
      </w:r>
      <w:r w:rsidRPr="00A12206">
        <w:rPr>
          <w:i/>
          <w:iCs/>
          <w:color w:val="C00000"/>
        </w:rPr>
        <w:t>Enter the date of the current protocol version. Update this date whenever the protocol is revised.</w:t>
      </w:r>
      <w:r w:rsidRPr="00A12206" w:rsidDel="006B36AD">
        <w:rPr>
          <w:color w:val="C00000"/>
          <w:szCs w:val="24"/>
        </w:rPr>
        <w:t xml:space="preserve"> </w:t>
      </w:r>
      <w:r w:rsidRPr="00A12206">
        <w:rPr>
          <w:i/>
          <w:iCs/>
          <w:color w:val="C00000"/>
          <w:szCs w:val="24"/>
        </w:rPr>
        <w:t>Ensure it is consistent throughout the protocol document.</w:t>
      </w:r>
    </w:p>
    <w:p w14:paraId="2B2F7025" w14:textId="77777777" w:rsidR="00A12206" w:rsidRPr="00A12206" w:rsidRDefault="00A12206" w:rsidP="00A12206">
      <w:pPr>
        <w:jc w:val="left"/>
        <w:rPr>
          <w:i/>
          <w:iCs/>
          <w:color w:val="C00000"/>
        </w:rPr>
      </w:pPr>
      <w:bookmarkStart w:id="2" w:name="_Toc281240028"/>
      <w:r w:rsidRPr="00A12206">
        <w:rPr>
          <w:b/>
        </w:rPr>
        <w:t>Title:</w:t>
      </w:r>
      <w:bookmarkEnd w:id="2"/>
      <w:r w:rsidRPr="00A12206">
        <w:rPr>
          <w:b/>
        </w:rPr>
        <w:t xml:space="preserve"> </w:t>
      </w:r>
      <w:r w:rsidRPr="00A12206">
        <w:rPr>
          <w:i/>
          <w:iCs/>
          <w:color w:val="C00000"/>
        </w:rPr>
        <w:t>Provide the full protocol title (maximum 250 characters including spaces). Include, as applicable:</w:t>
      </w:r>
    </w:p>
    <w:p w14:paraId="55EDFC7A" w14:textId="77777777" w:rsidR="00A12206" w:rsidRPr="00A12206" w:rsidRDefault="00A12206">
      <w:pPr>
        <w:numPr>
          <w:ilvl w:val="0"/>
          <w:numId w:val="22"/>
        </w:numPr>
        <w:spacing w:before="0" w:after="0"/>
        <w:contextualSpacing/>
        <w:jc w:val="left"/>
        <w:rPr>
          <w:rFonts w:eastAsia="Times New Roman"/>
          <w:i/>
          <w:iCs/>
          <w:color w:val="C00000"/>
          <w:szCs w:val="24"/>
        </w:rPr>
      </w:pPr>
      <w:r w:rsidRPr="00A12206">
        <w:rPr>
          <w:rFonts w:eastAsia="Times New Roman"/>
          <w:i/>
          <w:iCs/>
          <w:color w:val="C00000"/>
          <w:szCs w:val="24"/>
        </w:rPr>
        <w:t xml:space="preserve">Trial phase or type </w:t>
      </w:r>
    </w:p>
    <w:p w14:paraId="25FBC7A3" w14:textId="77777777" w:rsidR="00A12206" w:rsidRPr="00A12206" w:rsidRDefault="00A12206">
      <w:pPr>
        <w:numPr>
          <w:ilvl w:val="0"/>
          <w:numId w:val="22"/>
        </w:numPr>
        <w:spacing w:before="0" w:after="0"/>
        <w:contextualSpacing/>
        <w:jc w:val="left"/>
        <w:rPr>
          <w:rFonts w:eastAsia="Times New Roman"/>
          <w:i/>
          <w:iCs/>
          <w:color w:val="C00000"/>
          <w:szCs w:val="24"/>
        </w:rPr>
      </w:pPr>
      <w:r w:rsidRPr="00A12206">
        <w:rPr>
          <w:rFonts w:eastAsia="Times New Roman"/>
          <w:i/>
          <w:iCs/>
          <w:color w:val="C00000"/>
          <w:szCs w:val="24"/>
        </w:rPr>
        <w:t xml:space="preserve">Study intervention </w:t>
      </w:r>
    </w:p>
    <w:p w14:paraId="47268098" w14:textId="77777777" w:rsidR="00A12206" w:rsidRPr="00A12206" w:rsidRDefault="00A12206">
      <w:pPr>
        <w:numPr>
          <w:ilvl w:val="0"/>
          <w:numId w:val="22"/>
        </w:numPr>
        <w:spacing w:before="0" w:after="0"/>
        <w:contextualSpacing/>
        <w:jc w:val="left"/>
        <w:rPr>
          <w:rFonts w:eastAsia="Times New Roman"/>
          <w:i/>
          <w:iCs/>
          <w:color w:val="C00000"/>
          <w:szCs w:val="24"/>
        </w:rPr>
      </w:pPr>
      <w:r w:rsidRPr="00A12206">
        <w:rPr>
          <w:rFonts w:eastAsia="Times New Roman"/>
          <w:i/>
          <w:iCs/>
          <w:color w:val="C00000"/>
          <w:szCs w:val="24"/>
        </w:rPr>
        <w:t xml:space="preserve">Disease, condition, or population being studied </w:t>
      </w:r>
    </w:p>
    <w:p w14:paraId="2B2032E4" w14:textId="77777777" w:rsidR="00A12206" w:rsidRPr="00A12206" w:rsidRDefault="00A12206" w:rsidP="00A12206">
      <w:pPr>
        <w:jc w:val="left"/>
        <w:rPr>
          <w:i/>
          <w:iCs/>
          <w:color w:val="C00000"/>
        </w:rPr>
      </w:pPr>
      <w:r w:rsidRPr="00A12206">
        <w:rPr>
          <w:i/>
          <w:iCs/>
          <w:color w:val="C00000"/>
        </w:rPr>
        <w:t xml:space="preserve">Do not use the words </w:t>
      </w:r>
      <w:r w:rsidRPr="00A12206">
        <w:rPr>
          <w:b/>
          <w:bCs/>
          <w:i/>
          <w:iCs/>
          <w:color w:val="C00000"/>
        </w:rPr>
        <w:t>"patient"</w:t>
      </w:r>
      <w:r w:rsidRPr="00A12206">
        <w:rPr>
          <w:i/>
          <w:iCs/>
          <w:color w:val="C00000"/>
        </w:rPr>
        <w:t xml:space="preserve"> or </w:t>
      </w:r>
      <w:r w:rsidRPr="00A12206">
        <w:rPr>
          <w:b/>
          <w:bCs/>
          <w:i/>
          <w:iCs/>
          <w:color w:val="C00000"/>
        </w:rPr>
        <w:t>"treatment"</w:t>
      </w:r>
      <w:r w:rsidRPr="00A12206">
        <w:rPr>
          <w:i/>
          <w:iCs/>
          <w:color w:val="C00000"/>
        </w:rPr>
        <w:t xml:space="preserve"> in the protocol title.</w:t>
      </w:r>
    </w:p>
    <w:p w14:paraId="0D4D2F58" w14:textId="2E41660C" w:rsidR="00A12206" w:rsidRPr="00A12206" w:rsidRDefault="00A12206" w:rsidP="00A12206">
      <w:pPr>
        <w:jc w:val="left"/>
        <w:rPr>
          <w:b/>
          <w:bCs/>
          <w:iCs/>
          <w:szCs w:val="24"/>
        </w:rPr>
      </w:pPr>
      <w:r w:rsidRPr="00A12206">
        <w:rPr>
          <w:b/>
          <w:bCs/>
          <w:iCs/>
          <w:szCs w:val="24"/>
        </w:rPr>
        <w:t>Principal Investigator</w:t>
      </w:r>
      <w:r w:rsidR="00FE0562">
        <w:rPr>
          <w:b/>
          <w:bCs/>
          <w:iCs/>
          <w:szCs w:val="24"/>
        </w:rPr>
        <w:t>:</w:t>
      </w:r>
    </w:p>
    <w:p w14:paraId="651E06A1" w14:textId="77777777" w:rsidR="00A12206" w:rsidRPr="00A12206" w:rsidRDefault="00A12206" w:rsidP="00A12206">
      <w:pPr>
        <w:jc w:val="left"/>
        <w:rPr>
          <w:iCs/>
          <w:szCs w:val="24"/>
        </w:rPr>
      </w:pPr>
      <w:r w:rsidRPr="00A12206">
        <w:rPr>
          <w:iCs/>
          <w:szCs w:val="24"/>
        </w:rPr>
        <w:t>Name:</w:t>
      </w:r>
      <w:r w:rsidRPr="00A12206">
        <w:rPr>
          <w:iCs/>
          <w:szCs w:val="24"/>
        </w:rPr>
        <w:br/>
        <w:t>NIH Institute/Center:</w:t>
      </w:r>
      <w:r w:rsidRPr="00A12206">
        <w:rPr>
          <w:iCs/>
          <w:szCs w:val="24"/>
        </w:rPr>
        <w:br/>
        <w:t>Branch/Laboratory:</w:t>
      </w:r>
      <w:r w:rsidRPr="00A12206">
        <w:rPr>
          <w:iCs/>
          <w:szCs w:val="24"/>
        </w:rPr>
        <w:br/>
        <w:t>Address:</w:t>
      </w:r>
      <w:r w:rsidRPr="00A12206">
        <w:rPr>
          <w:iCs/>
          <w:szCs w:val="24"/>
        </w:rPr>
        <w:br/>
        <w:t>Telephone:</w:t>
      </w:r>
      <w:r w:rsidRPr="00A12206">
        <w:rPr>
          <w:iCs/>
          <w:szCs w:val="24"/>
        </w:rPr>
        <w:br/>
        <w:t>Email:</w:t>
      </w:r>
    </w:p>
    <w:p w14:paraId="4BF12927" w14:textId="77777777" w:rsidR="00A12206" w:rsidRPr="00646DF3" w:rsidRDefault="00A12206" w:rsidP="00646DF3">
      <w:pPr>
        <w:rPr>
          <w:i/>
          <w:iCs/>
          <w:color w:val="C00000"/>
        </w:rPr>
      </w:pPr>
      <w:r w:rsidRPr="00646DF3">
        <w:rPr>
          <w:i/>
          <w:iCs/>
          <w:color w:val="C00000"/>
        </w:rPr>
        <w:t>Do not list other study team members in the protocol. Study team members engaged in human subjects research at NIH should be listed in PROTECT.</w:t>
      </w:r>
    </w:p>
    <w:p w14:paraId="566733C1" w14:textId="77777777" w:rsidR="00646DF3" w:rsidRPr="00646DF3" w:rsidRDefault="00646DF3" w:rsidP="00646DF3">
      <w:pPr>
        <w:rPr>
          <w:b/>
          <w:bCs/>
          <w:i/>
          <w:iCs/>
          <w:color w:val="C00000"/>
        </w:rPr>
      </w:pPr>
      <w:bookmarkStart w:id="3" w:name="_Hlk179989295"/>
      <w:bookmarkStart w:id="4" w:name="_Toc484520822"/>
      <w:bookmarkEnd w:id="3"/>
      <w:r w:rsidRPr="00646DF3">
        <w:rPr>
          <w:b/>
          <w:bCs/>
          <w:i/>
          <w:iCs/>
          <w:color w:val="C00000"/>
        </w:rPr>
        <w:t>Multi-institutional protocols are protocols in which non-exempt human subjects research is taking place at more than one site.  For multi-institutional protocols in which the intramural NIH IC is the Coordinating Center and/or Sponsor:</w:t>
      </w:r>
    </w:p>
    <w:p w14:paraId="503959FD" w14:textId="77777777" w:rsidR="00646DF3" w:rsidRPr="00646DF3" w:rsidRDefault="00646DF3">
      <w:pPr>
        <w:numPr>
          <w:ilvl w:val="0"/>
          <w:numId w:val="23"/>
        </w:numPr>
        <w:spacing w:before="0" w:after="0"/>
        <w:contextualSpacing/>
        <w:jc w:val="left"/>
        <w:rPr>
          <w:rFonts w:eastAsia="Times New Roman"/>
          <w:i/>
          <w:color w:val="C00000"/>
          <w:szCs w:val="24"/>
        </w:rPr>
      </w:pPr>
      <w:r w:rsidRPr="00646DF3">
        <w:rPr>
          <w:rFonts w:eastAsia="Times New Roman"/>
          <w:i/>
          <w:color w:val="C00000"/>
          <w:szCs w:val="24"/>
        </w:rPr>
        <w:t>Provide name of the Coordinating Center</w:t>
      </w:r>
    </w:p>
    <w:p w14:paraId="433E27CF" w14:textId="77777777" w:rsidR="00646DF3" w:rsidRPr="00646DF3" w:rsidRDefault="00646DF3" w:rsidP="00646DF3">
      <w:pPr>
        <w:spacing w:before="0" w:after="0"/>
        <w:jc w:val="left"/>
        <w:rPr>
          <w:b/>
          <w:bCs/>
          <w:i/>
          <w:iCs/>
          <w:color w:val="C00000"/>
        </w:rPr>
      </w:pPr>
    </w:p>
    <w:p w14:paraId="428A156D" w14:textId="77777777" w:rsidR="00646DF3" w:rsidRPr="00646DF3" w:rsidRDefault="00646DF3" w:rsidP="00646DF3">
      <w:pPr>
        <w:spacing w:before="0" w:after="0"/>
        <w:jc w:val="left"/>
        <w:rPr>
          <w:i/>
          <w:iCs/>
          <w:color w:val="C00000"/>
        </w:rPr>
      </w:pPr>
      <w:r w:rsidRPr="00646DF3">
        <w:rPr>
          <w:b/>
          <w:bCs/>
          <w:i/>
          <w:iCs/>
          <w:color w:val="C00000"/>
        </w:rPr>
        <w:t xml:space="preserve">Sites Relying on the NIH IRB: </w:t>
      </w:r>
      <w:r w:rsidRPr="00646DF3">
        <w:rPr>
          <w:i/>
          <w:iCs/>
          <w:color w:val="C00000"/>
        </w:rPr>
        <w:t>If NIH will be the Reviewing IRB for a Participating Site (pSite), insert the table below and provide the name of each planned or existing relying site and the pSite Principal Investigator (PI). </w:t>
      </w:r>
    </w:p>
    <w:p w14:paraId="4664DFA6" w14:textId="77777777" w:rsidR="00646DF3" w:rsidRPr="00646DF3" w:rsidRDefault="00646DF3" w:rsidP="00646DF3">
      <w:pPr>
        <w:spacing w:before="0" w:after="0"/>
        <w:jc w:val="left"/>
        <w:rPr>
          <w:i/>
          <w:iCs/>
        </w:rPr>
      </w:pPr>
    </w:p>
    <w:tbl>
      <w:tblPr>
        <w:tblStyle w:val="TableGrid"/>
        <w:tblW w:w="5000" w:type="pct"/>
        <w:tblInd w:w="-5" w:type="dxa"/>
        <w:tblLook w:val="04A0" w:firstRow="1" w:lastRow="0" w:firstColumn="1" w:lastColumn="0" w:noHBand="0" w:noVBand="1"/>
      </w:tblPr>
      <w:tblGrid>
        <w:gridCol w:w="4583"/>
        <w:gridCol w:w="4767"/>
      </w:tblGrid>
      <w:tr w:rsidR="00646DF3" w:rsidRPr="00646DF3" w14:paraId="2E44DC9E" w14:textId="77777777" w:rsidTr="001113A7">
        <w:trPr>
          <w:trHeight w:val="432"/>
        </w:trPr>
        <w:tc>
          <w:tcPr>
            <w:tcW w:w="5000" w:type="pct"/>
            <w:gridSpan w:val="2"/>
            <w:shd w:val="clear" w:color="auto" w:fill="44546A" w:themeFill="text2"/>
            <w:vAlign w:val="center"/>
          </w:tcPr>
          <w:p w14:paraId="26E4B01C" w14:textId="77777777" w:rsidR="00646DF3" w:rsidRPr="00646DF3" w:rsidRDefault="00646DF3" w:rsidP="00646DF3">
            <w:pPr>
              <w:spacing w:before="0" w:after="0"/>
              <w:jc w:val="left"/>
              <w:rPr>
                <w:b/>
                <w:bCs/>
              </w:rPr>
            </w:pPr>
            <w:r w:rsidRPr="00646DF3">
              <w:rPr>
                <w:b/>
                <w:bCs/>
                <w:color w:val="FFFFFF" w:themeColor="background1"/>
              </w:rPr>
              <w:t xml:space="preserve">Participating Sites (pSites) when NIH is the Reviewing IRB </w:t>
            </w:r>
          </w:p>
        </w:tc>
      </w:tr>
      <w:tr w:rsidR="00646DF3" w:rsidRPr="00646DF3" w14:paraId="300A520B" w14:textId="77777777" w:rsidTr="001113A7">
        <w:trPr>
          <w:trHeight w:val="521"/>
        </w:trPr>
        <w:tc>
          <w:tcPr>
            <w:tcW w:w="5000" w:type="pct"/>
            <w:gridSpan w:val="2"/>
            <w:shd w:val="clear" w:color="auto" w:fill="D5DCE4" w:themeFill="text2" w:themeFillTint="33"/>
            <w:vAlign w:val="center"/>
          </w:tcPr>
          <w:p w14:paraId="22D066F4" w14:textId="77777777" w:rsidR="00646DF3" w:rsidRPr="00646DF3" w:rsidRDefault="00646DF3" w:rsidP="00646DF3">
            <w:pPr>
              <w:spacing w:before="0" w:after="0"/>
              <w:jc w:val="left"/>
            </w:pPr>
            <w:r w:rsidRPr="00646DF3">
              <w:t>List of all pSites and pSite PIs that will be/are relying on the NIH IRB</w:t>
            </w:r>
          </w:p>
        </w:tc>
      </w:tr>
      <w:tr w:rsidR="00646DF3" w:rsidRPr="00646DF3" w14:paraId="69F5F5FB" w14:textId="77777777" w:rsidTr="001113A7">
        <w:trPr>
          <w:trHeight w:val="620"/>
        </w:trPr>
        <w:tc>
          <w:tcPr>
            <w:tcW w:w="2451" w:type="pct"/>
            <w:shd w:val="clear" w:color="auto" w:fill="D5DCE4" w:themeFill="text2" w:themeFillTint="33"/>
            <w:vAlign w:val="center"/>
          </w:tcPr>
          <w:p w14:paraId="16FA3AB4" w14:textId="77777777" w:rsidR="00646DF3" w:rsidRPr="00646DF3" w:rsidRDefault="00646DF3" w:rsidP="00646DF3">
            <w:pPr>
              <w:spacing w:before="0" w:after="0"/>
              <w:jc w:val="left"/>
              <w:rPr>
                <w:b/>
                <w:bCs/>
              </w:rPr>
            </w:pPr>
            <w:r w:rsidRPr="00646DF3">
              <w:rPr>
                <w:b/>
                <w:bCs/>
              </w:rPr>
              <w:t>pSite Name:</w:t>
            </w:r>
          </w:p>
        </w:tc>
        <w:tc>
          <w:tcPr>
            <w:tcW w:w="2549" w:type="pct"/>
            <w:shd w:val="clear" w:color="auto" w:fill="D5DCE4" w:themeFill="text2" w:themeFillTint="33"/>
            <w:vAlign w:val="center"/>
          </w:tcPr>
          <w:p w14:paraId="18AAC28A" w14:textId="77777777" w:rsidR="00646DF3" w:rsidRPr="00646DF3" w:rsidRDefault="00646DF3" w:rsidP="00646DF3">
            <w:pPr>
              <w:spacing w:before="0" w:after="0"/>
              <w:jc w:val="left"/>
              <w:rPr>
                <w:b/>
                <w:bCs/>
              </w:rPr>
            </w:pPr>
            <w:r w:rsidRPr="00646DF3">
              <w:rPr>
                <w:b/>
                <w:bCs/>
              </w:rPr>
              <w:t>pSite PI:</w:t>
            </w:r>
          </w:p>
        </w:tc>
      </w:tr>
      <w:tr w:rsidR="00646DF3" w:rsidRPr="00646DF3" w14:paraId="560EAD05" w14:textId="77777777" w:rsidTr="001113A7">
        <w:trPr>
          <w:trHeight w:val="432"/>
        </w:trPr>
        <w:tc>
          <w:tcPr>
            <w:tcW w:w="2451" w:type="pct"/>
            <w:vAlign w:val="center"/>
          </w:tcPr>
          <w:p w14:paraId="1BEA93D3" w14:textId="77777777" w:rsidR="00646DF3" w:rsidRPr="00646DF3" w:rsidRDefault="00646DF3" w:rsidP="00646DF3">
            <w:pPr>
              <w:spacing w:before="0" w:after="0"/>
              <w:jc w:val="left"/>
            </w:pPr>
          </w:p>
        </w:tc>
        <w:tc>
          <w:tcPr>
            <w:tcW w:w="2549" w:type="pct"/>
            <w:vAlign w:val="center"/>
          </w:tcPr>
          <w:p w14:paraId="1135BFE0" w14:textId="77777777" w:rsidR="00646DF3" w:rsidRPr="00646DF3" w:rsidRDefault="00646DF3" w:rsidP="00646DF3">
            <w:pPr>
              <w:spacing w:before="0" w:after="0"/>
              <w:jc w:val="left"/>
              <w:rPr>
                <w:i/>
                <w:iCs/>
              </w:rPr>
            </w:pPr>
          </w:p>
        </w:tc>
      </w:tr>
      <w:tr w:rsidR="00646DF3" w:rsidRPr="00646DF3" w14:paraId="6BD870D9" w14:textId="77777777" w:rsidTr="001113A7">
        <w:trPr>
          <w:trHeight w:val="432"/>
        </w:trPr>
        <w:tc>
          <w:tcPr>
            <w:tcW w:w="2451" w:type="pct"/>
            <w:vAlign w:val="center"/>
          </w:tcPr>
          <w:p w14:paraId="0C107EF2" w14:textId="77777777" w:rsidR="00646DF3" w:rsidRPr="00646DF3" w:rsidRDefault="00646DF3" w:rsidP="00646DF3">
            <w:pPr>
              <w:spacing w:before="0" w:after="0"/>
              <w:jc w:val="left"/>
              <w:rPr>
                <w:i/>
                <w:iCs/>
              </w:rPr>
            </w:pPr>
          </w:p>
        </w:tc>
        <w:tc>
          <w:tcPr>
            <w:tcW w:w="2549" w:type="pct"/>
            <w:vAlign w:val="center"/>
          </w:tcPr>
          <w:p w14:paraId="6FE2D37E" w14:textId="77777777" w:rsidR="00646DF3" w:rsidRPr="00646DF3" w:rsidRDefault="00646DF3" w:rsidP="00646DF3">
            <w:pPr>
              <w:spacing w:before="0" w:after="0"/>
              <w:jc w:val="left"/>
              <w:rPr>
                <w:i/>
                <w:iCs/>
              </w:rPr>
            </w:pPr>
          </w:p>
        </w:tc>
      </w:tr>
      <w:tr w:rsidR="00646DF3" w:rsidRPr="00646DF3" w14:paraId="02C5A0F5" w14:textId="77777777" w:rsidTr="001113A7">
        <w:trPr>
          <w:trHeight w:val="432"/>
        </w:trPr>
        <w:tc>
          <w:tcPr>
            <w:tcW w:w="2451" w:type="pct"/>
            <w:vAlign w:val="center"/>
          </w:tcPr>
          <w:p w14:paraId="696E1A35" w14:textId="77777777" w:rsidR="00646DF3" w:rsidRPr="00646DF3" w:rsidRDefault="00646DF3" w:rsidP="00646DF3">
            <w:pPr>
              <w:spacing w:before="0" w:after="0"/>
              <w:jc w:val="left"/>
              <w:rPr>
                <w:i/>
                <w:iCs/>
              </w:rPr>
            </w:pPr>
          </w:p>
        </w:tc>
        <w:tc>
          <w:tcPr>
            <w:tcW w:w="2549" w:type="pct"/>
            <w:vAlign w:val="center"/>
          </w:tcPr>
          <w:p w14:paraId="3FF05A51" w14:textId="77777777" w:rsidR="00646DF3" w:rsidRPr="00646DF3" w:rsidRDefault="00646DF3" w:rsidP="00646DF3">
            <w:pPr>
              <w:spacing w:before="0" w:after="0"/>
              <w:jc w:val="left"/>
              <w:rPr>
                <w:i/>
                <w:iCs/>
              </w:rPr>
            </w:pPr>
          </w:p>
        </w:tc>
      </w:tr>
    </w:tbl>
    <w:p w14:paraId="72BC8E13" w14:textId="77777777" w:rsidR="00646DF3" w:rsidRPr="00646DF3" w:rsidRDefault="00646DF3" w:rsidP="00646DF3">
      <w:pPr>
        <w:jc w:val="left"/>
        <w:rPr>
          <w:b/>
          <w:bCs/>
          <w:i/>
          <w:iCs/>
          <w:color w:val="C00000"/>
        </w:rPr>
      </w:pPr>
    </w:p>
    <w:p w14:paraId="46A35C26" w14:textId="77777777" w:rsidR="00646DF3" w:rsidRPr="00646DF3" w:rsidRDefault="00646DF3" w:rsidP="00646DF3">
      <w:pPr>
        <w:jc w:val="left"/>
        <w:rPr>
          <w:i/>
          <w:szCs w:val="24"/>
        </w:rPr>
      </w:pPr>
      <w:r w:rsidRPr="00646DF3">
        <w:rPr>
          <w:b/>
          <w:bCs/>
          <w:i/>
          <w:iCs/>
          <w:color w:val="C00000"/>
        </w:rPr>
        <w:t xml:space="preserve">Sites NOT Relying on the NIH IRB: </w:t>
      </w:r>
      <w:r w:rsidRPr="00646DF3">
        <w:rPr>
          <w:i/>
          <w:iCs/>
          <w:color w:val="C00000"/>
        </w:rPr>
        <w:t xml:space="preserve">If NIH is the Coordinating Center and a Participating Site will NOT be relying on the NIH IRB, identify all the sites (domestic and/or international) in Q. 8 of the Basic Study Information section found in the PROTECT smart form. </w:t>
      </w:r>
      <w:r w:rsidRPr="00646DF3">
        <w:rPr>
          <w:i/>
          <w:szCs w:val="24"/>
        </w:rPr>
        <w:br w:type="page"/>
      </w:r>
    </w:p>
    <w:p w14:paraId="24461595" w14:textId="77777777" w:rsidR="00D6152F" w:rsidRPr="007E017C" w:rsidRDefault="00D6152F" w:rsidP="00EB1333">
      <w:pPr>
        <w:pStyle w:val="Heading1"/>
        <w:numPr>
          <w:ilvl w:val="0"/>
          <w:numId w:val="0"/>
        </w:numPr>
        <w:ind w:left="432" w:hanging="432"/>
      </w:pPr>
      <w:bookmarkStart w:id="5" w:name="_Toc244700357"/>
      <w:r w:rsidRPr="007E017C">
        <w:lastRenderedPageBreak/>
        <w:t>TABLE OF CONTENTS</w:t>
      </w:r>
      <w:bookmarkEnd w:id="4"/>
      <w:bookmarkEnd w:id="5"/>
      <w:r w:rsidRPr="007E017C">
        <w:t xml:space="preserve"> </w:t>
      </w:r>
    </w:p>
    <w:p w14:paraId="6F59827F" w14:textId="49EA9AE1" w:rsidR="00F42962" w:rsidRDefault="00D6152F">
      <w:pPr>
        <w:pStyle w:val="TOC1"/>
        <w:tabs>
          <w:tab w:val="right" w:leader="dot" w:pos="9350"/>
        </w:tabs>
        <w:rPr>
          <w:rFonts w:asciiTheme="minorHAnsi" w:eastAsiaTheme="minorEastAsia" w:hAnsiTheme="minorHAnsi" w:cstheme="minorBidi"/>
          <w:noProof/>
          <w:color w:val="auto"/>
          <w:kern w:val="2"/>
          <w:szCs w:val="24"/>
          <w14:ligatures w14:val="standardContextual"/>
        </w:rPr>
      </w:pPr>
      <w:r>
        <w:rPr>
          <w:szCs w:val="24"/>
        </w:rPr>
        <w:fldChar w:fldCharType="begin"/>
      </w:r>
      <w:r>
        <w:rPr>
          <w:szCs w:val="24"/>
        </w:rPr>
        <w:instrText xml:space="preserve"> TOC \o "1-3" \h \z \u </w:instrText>
      </w:r>
      <w:r>
        <w:rPr>
          <w:szCs w:val="24"/>
        </w:rPr>
        <w:fldChar w:fldCharType="separate"/>
      </w:r>
      <w:hyperlink w:anchor="_Toc244700357" w:history="1">
        <w:r w:rsidR="00F42962" w:rsidRPr="002350EC">
          <w:rPr>
            <w:rStyle w:val="Hyperlink"/>
            <w:noProof/>
          </w:rPr>
          <w:t>TABLE OF CONTENTS</w:t>
        </w:r>
        <w:r w:rsidR="00F42962">
          <w:rPr>
            <w:noProof/>
            <w:webHidden/>
          </w:rPr>
          <w:tab/>
        </w:r>
        <w:r w:rsidR="00F42962">
          <w:rPr>
            <w:noProof/>
            <w:webHidden/>
          </w:rPr>
          <w:fldChar w:fldCharType="begin"/>
        </w:r>
        <w:r w:rsidR="00F42962">
          <w:rPr>
            <w:noProof/>
            <w:webHidden/>
          </w:rPr>
          <w:instrText xml:space="preserve"> PAGEREF _Toc244700357 \h </w:instrText>
        </w:r>
        <w:r w:rsidR="00F42962">
          <w:rPr>
            <w:noProof/>
            <w:webHidden/>
          </w:rPr>
        </w:r>
        <w:r w:rsidR="00F42962">
          <w:rPr>
            <w:noProof/>
            <w:webHidden/>
          </w:rPr>
          <w:fldChar w:fldCharType="separate"/>
        </w:r>
        <w:r w:rsidR="00F42962">
          <w:rPr>
            <w:noProof/>
            <w:webHidden/>
          </w:rPr>
          <w:t>5</w:t>
        </w:r>
        <w:r w:rsidR="00F42962">
          <w:rPr>
            <w:noProof/>
            <w:webHidden/>
          </w:rPr>
          <w:fldChar w:fldCharType="end"/>
        </w:r>
      </w:hyperlink>
    </w:p>
    <w:p w14:paraId="57F03946" w14:textId="067BA1D2" w:rsidR="00F42962" w:rsidRDefault="00F42962">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244700358" w:history="1">
        <w:r w:rsidRPr="002350EC">
          <w:rPr>
            <w:rStyle w:val="Hyperlink"/>
            <w:noProof/>
          </w:rPr>
          <w:t>STATEMENT OF COMPLIANCE</w:t>
        </w:r>
        <w:r>
          <w:rPr>
            <w:noProof/>
            <w:webHidden/>
          </w:rPr>
          <w:tab/>
        </w:r>
        <w:r>
          <w:rPr>
            <w:noProof/>
            <w:webHidden/>
          </w:rPr>
          <w:fldChar w:fldCharType="begin"/>
        </w:r>
        <w:r>
          <w:rPr>
            <w:noProof/>
            <w:webHidden/>
          </w:rPr>
          <w:instrText xml:space="preserve"> PAGEREF _Toc244700358 \h </w:instrText>
        </w:r>
        <w:r>
          <w:rPr>
            <w:noProof/>
            <w:webHidden/>
          </w:rPr>
        </w:r>
        <w:r>
          <w:rPr>
            <w:noProof/>
            <w:webHidden/>
          </w:rPr>
          <w:fldChar w:fldCharType="separate"/>
        </w:r>
        <w:r>
          <w:rPr>
            <w:noProof/>
            <w:webHidden/>
          </w:rPr>
          <w:t>9</w:t>
        </w:r>
        <w:r>
          <w:rPr>
            <w:noProof/>
            <w:webHidden/>
          </w:rPr>
          <w:fldChar w:fldCharType="end"/>
        </w:r>
      </w:hyperlink>
    </w:p>
    <w:p w14:paraId="35D20514" w14:textId="070FDBA7" w:rsidR="00F42962" w:rsidRDefault="00F42962">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0359" w:history="1">
        <w:r w:rsidRPr="002350EC">
          <w:rPr>
            <w:rStyle w:val="Hyperlink"/>
            <w:iCs/>
            <w:noProof/>
          </w:rPr>
          <w:t>1</w:t>
        </w:r>
        <w:r>
          <w:rPr>
            <w:rFonts w:asciiTheme="minorHAnsi" w:eastAsiaTheme="minorEastAsia" w:hAnsiTheme="minorHAnsi" w:cstheme="minorBidi"/>
            <w:noProof/>
            <w:color w:val="auto"/>
            <w:kern w:val="2"/>
            <w:szCs w:val="24"/>
            <w14:ligatures w14:val="standardContextual"/>
          </w:rPr>
          <w:tab/>
        </w:r>
        <w:r w:rsidRPr="002350EC">
          <w:rPr>
            <w:rStyle w:val="Hyperlink"/>
            <w:noProof/>
          </w:rPr>
          <w:t>PROTOCOL SUMMARY</w:t>
        </w:r>
        <w:r>
          <w:rPr>
            <w:noProof/>
            <w:webHidden/>
          </w:rPr>
          <w:tab/>
        </w:r>
        <w:r>
          <w:rPr>
            <w:noProof/>
            <w:webHidden/>
          </w:rPr>
          <w:fldChar w:fldCharType="begin"/>
        </w:r>
        <w:r>
          <w:rPr>
            <w:noProof/>
            <w:webHidden/>
          </w:rPr>
          <w:instrText xml:space="preserve"> PAGEREF _Toc244700359 \h </w:instrText>
        </w:r>
        <w:r>
          <w:rPr>
            <w:noProof/>
            <w:webHidden/>
          </w:rPr>
        </w:r>
        <w:r>
          <w:rPr>
            <w:noProof/>
            <w:webHidden/>
          </w:rPr>
          <w:fldChar w:fldCharType="separate"/>
        </w:r>
        <w:r>
          <w:rPr>
            <w:noProof/>
            <w:webHidden/>
          </w:rPr>
          <w:t>10</w:t>
        </w:r>
        <w:r>
          <w:rPr>
            <w:noProof/>
            <w:webHidden/>
          </w:rPr>
          <w:fldChar w:fldCharType="end"/>
        </w:r>
      </w:hyperlink>
    </w:p>
    <w:p w14:paraId="55199127" w14:textId="34DB7541"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60" w:history="1">
        <w:r w:rsidRPr="002350EC">
          <w:rPr>
            <w:rStyle w:val="Hyperlink"/>
            <w:noProof/>
          </w:rPr>
          <w:t>1.1</w:t>
        </w:r>
        <w:r>
          <w:rPr>
            <w:rFonts w:asciiTheme="minorHAnsi" w:eastAsiaTheme="minorEastAsia" w:hAnsiTheme="minorHAnsi" w:cstheme="minorBidi"/>
            <w:noProof/>
            <w:color w:val="auto"/>
            <w:kern w:val="2"/>
            <w:szCs w:val="24"/>
            <w14:ligatures w14:val="standardContextual"/>
          </w:rPr>
          <w:tab/>
        </w:r>
        <w:r w:rsidRPr="002350EC">
          <w:rPr>
            <w:rStyle w:val="Hyperlink"/>
            <w:noProof/>
          </w:rPr>
          <w:t>Synopsis</w:t>
        </w:r>
        <w:r>
          <w:rPr>
            <w:noProof/>
            <w:webHidden/>
          </w:rPr>
          <w:tab/>
        </w:r>
        <w:r>
          <w:rPr>
            <w:noProof/>
            <w:webHidden/>
          </w:rPr>
          <w:fldChar w:fldCharType="begin"/>
        </w:r>
        <w:r>
          <w:rPr>
            <w:noProof/>
            <w:webHidden/>
          </w:rPr>
          <w:instrText xml:space="preserve"> PAGEREF _Toc244700360 \h </w:instrText>
        </w:r>
        <w:r>
          <w:rPr>
            <w:noProof/>
            <w:webHidden/>
          </w:rPr>
        </w:r>
        <w:r>
          <w:rPr>
            <w:noProof/>
            <w:webHidden/>
          </w:rPr>
          <w:fldChar w:fldCharType="separate"/>
        </w:r>
        <w:r>
          <w:rPr>
            <w:noProof/>
            <w:webHidden/>
          </w:rPr>
          <w:t>10</w:t>
        </w:r>
        <w:r>
          <w:rPr>
            <w:noProof/>
            <w:webHidden/>
          </w:rPr>
          <w:fldChar w:fldCharType="end"/>
        </w:r>
      </w:hyperlink>
    </w:p>
    <w:p w14:paraId="50E26A8C" w14:textId="1CC63351"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61" w:history="1">
        <w:r w:rsidRPr="002350EC">
          <w:rPr>
            <w:rStyle w:val="Hyperlink"/>
            <w:noProof/>
          </w:rPr>
          <w:t>1.2</w:t>
        </w:r>
        <w:r>
          <w:rPr>
            <w:rFonts w:asciiTheme="minorHAnsi" w:eastAsiaTheme="minorEastAsia" w:hAnsiTheme="minorHAnsi" w:cstheme="minorBidi"/>
            <w:noProof/>
            <w:color w:val="auto"/>
            <w:kern w:val="2"/>
            <w:szCs w:val="24"/>
            <w14:ligatures w14:val="standardContextual"/>
          </w:rPr>
          <w:tab/>
        </w:r>
        <w:r w:rsidRPr="002350EC">
          <w:rPr>
            <w:rStyle w:val="Hyperlink"/>
            <w:noProof/>
          </w:rPr>
          <w:t>Schema</w:t>
        </w:r>
        <w:r>
          <w:rPr>
            <w:noProof/>
            <w:webHidden/>
          </w:rPr>
          <w:tab/>
        </w:r>
        <w:r>
          <w:rPr>
            <w:noProof/>
            <w:webHidden/>
          </w:rPr>
          <w:fldChar w:fldCharType="begin"/>
        </w:r>
        <w:r>
          <w:rPr>
            <w:noProof/>
            <w:webHidden/>
          </w:rPr>
          <w:instrText xml:space="preserve"> PAGEREF _Toc244700361 \h </w:instrText>
        </w:r>
        <w:r>
          <w:rPr>
            <w:noProof/>
            <w:webHidden/>
          </w:rPr>
        </w:r>
        <w:r>
          <w:rPr>
            <w:noProof/>
            <w:webHidden/>
          </w:rPr>
          <w:fldChar w:fldCharType="separate"/>
        </w:r>
        <w:r>
          <w:rPr>
            <w:noProof/>
            <w:webHidden/>
          </w:rPr>
          <w:t>10</w:t>
        </w:r>
        <w:r>
          <w:rPr>
            <w:noProof/>
            <w:webHidden/>
          </w:rPr>
          <w:fldChar w:fldCharType="end"/>
        </w:r>
      </w:hyperlink>
    </w:p>
    <w:p w14:paraId="191E4D7C" w14:textId="1C802A1C"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62" w:history="1">
        <w:r w:rsidRPr="002350EC">
          <w:rPr>
            <w:rStyle w:val="Hyperlink"/>
            <w:noProof/>
          </w:rPr>
          <w:t>1.3</w:t>
        </w:r>
        <w:r>
          <w:rPr>
            <w:rFonts w:asciiTheme="minorHAnsi" w:eastAsiaTheme="minorEastAsia" w:hAnsiTheme="minorHAnsi" w:cstheme="minorBidi"/>
            <w:noProof/>
            <w:color w:val="auto"/>
            <w:kern w:val="2"/>
            <w:szCs w:val="24"/>
            <w14:ligatures w14:val="standardContextual"/>
          </w:rPr>
          <w:tab/>
        </w:r>
        <w:r w:rsidRPr="002350EC">
          <w:rPr>
            <w:rStyle w:val="Hyperlink"/>
            <w:noProof/>
          </w:rPr>
          <w:t>Schedule of Activities (SOA)</w:t>
        </w:r>
        <w:r>
          <w:rPr>
            <w:noProof/>
            <w:webHidden/>
          </w:rPr>
          <w:tab/>
        </w:r>
        <w:r>
          <w:rPr>
            <w:noProof/>
            <w:webHidden/>
          </w:rPr>
          <w:fldChar w:fldCharType="begin"/>
        </w:r>
        <w:r>
          <w:rPr>
            <w:noProof/>
            <w:webHidden/>
          </w:rPr>
          <w:instrText xml:space="preserve"> PAGEREF _Toc244700362 \h </w:instrText>
        </w:r>
        <w:r>
          <w:rPr>
            <w:noProof/>
            <w:webHidden/>
          </w:rPr>
        </w:r>
        <w:r>
          <w:rPr>
            <w:noProof/>
            <w:webHidden/>
          </w:rPr>
          <w:fldChar w:fldCharType="separate"/>
        </w:r>
        <w:r>
          <w:rPr>
            <w:noProof/>
            <w:webHidden/>
          </w:rPr>
          <w:t>12</w:t>
        </w:r>
        <w:r>
          <w:rPr>
            <w:noProof/>
            <w:webHidden/>
          </w:rPr>
          <w:fldChar w:fldCharType="end"/>
        </w:r>
      </w:hyperlink>
    </w:p>
    <w:p w14:paraId="3A8F529B" w14:textId="47B05F90" w:rsidR="00F42962" w:rsidRDefault="00F42962">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0363" w:history="1">
        <w:r w:rsidRPr="002350EC">
          <w:rPr>
            <w:rStyle w:val="Hyperlink"/>
            <w:iCs/>
            <w:noProof/>
          </w:rPr>
          <w:t>2</w:t>
        </w:r>
        <w:r>
          <w:rPr>
            <w:rFonts w:asciiTheme="minorHAnsi" w:eastAsiaTheme="minorEastAsia" w:hAnsiTheme="minorHAnsi" w:cstheme="minorBidi"/>
            <w:noProof/>
            <w:color w:val="auto"/>
            <w:kern w:val="2"/>
            <w:szCs w:val="24"/>
            <w14:ligatures w14:val="standardContextual"/>
          </w:rPr>
          <w:tab/>
        </w:r>
        <w:r w:rsidRPr="002350EC">
          <w:rPr>
            <w:rStyle w:val="Hyperlink"/>
            <w:noProof/>
          </w:rPr>
          <w:t>INTRODUCTION</w:t>
        </w:r>
        <w:r>
          <w:rPr>
            <w:noProof/>
            <w:webHidden/>
          </w:rPr>
          <w:tab/>
        </w:r>
        <w:r>
          <w:rPr>
            <w:noProof/>
            <w:webHidden/>
          </w:rPr>
          <w:fldChar w:fldCharType="begin"/>
        </w:r>
        <w:r>
          <w:rPr>
            <w:noProof/>
            <w:webHidden/>
          </w:rPr>
          <w:instrText xml:space="preserve"> PAGEREF _Toc244700363 \h </w:instrText>
        </w:r>
        <w:r>
          <w:rPr>
            <w:noProof/>
            <w:webHidden/>
          </w:rPr>
        </w:r>
        <w:r>
          <w:rPr>
            <w:noProof/>
            <w:webHidden/>
          </w:rPr>
          <w:fldChar w:fldCharType="separate"/>
        </w:r>
        <w:r>
          <w:rPr>
            <w:noProof/>
            <w:webHidden/>
          </w:rPr>
          <w:t>14</w:t>
        </w:r>
        <w:r>
          <w:rPr>
            <w:noProof/>
            <w:webHidden/>
          </w:rPr>
          <w:fldChar w:fldCharType="end"/>
        </w:r>
      </w:hyperlink>
    </w:p>
    <w:p w14:paraId="2760E5DE" w14:textId="74552D87"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64" w:history="1">
        <w:r w:rsidRPr="002350EC">
          <w:rPr>
            <w:rStyle w:val="Hyperlink"/>
            <w:noProof/>
          </w:rPr>
          <w:t>2.1</w:t>
        </w:r>
        <w:r>
          <w:rPr>
            <w:rFonts w:asciiTheme="minorHAnsi" w:eastAsiaTheme="minorEastAsia" w:hAnsiTheme="minorHAnsi" w:cstheme="minorBidi"/>
            <w:noProof/>
            <w:color w:val="auto"/>
            <w:kern w:val="2"/>
            <w:szCs w:val="24"/>
            <w14:ligatures w14:val="standardContextual"/>
          </w:rPr>
          <w:tab/>
        </w:r>
        <w:r w:rsidRPr="002350EC">
          <w:rPr>
            <w:rStyle w:val="Hyperlink"/>
            <w:noProof/>
          </w:rPr>
          <w:t>Study Rationale</w:t>
        </w:r>
        <w:r>
          <w:rPr>
            <w:noProof/>
            <w:webHidden/>
          </w:rPr>
          <w:tab/>
        </w:r>
        <w:r>
          <w:rPr>
            <w:noProof/>
            <w:webHidden/>
          </w:rPr>
          <w:fldChar w:fldCharType="begin"/>
        </w:r>
        <w:r>
          <w:rPr>
            <w:noProof/>
            <w:webHidden/>
          </w:rPr>
          <w:instrText xml:space="preserve"> PAGEREF _Toc244700364 \h </w:instrText>
        </w:r>
        <w:r>
          <w:rPr>
            <w:noProof/>
            <w:webHidden/>
          </w:rPr>
        </w:r>
        <w:r>
          <w:rPr>
            <w:noProof/>
            <w:webHidden/>
          </w:rPr>
          <w:fldChar w:fldCharType="separate"/>
        </w:r>
        <w:r>
          <w:rPr>
            <w:noProof/>
            <w:webHidden/>
          </w:rPr>
          <w:t>14</w:t>
        </w:r>
        <w:r>
          <w:rPr>
            <w:noProof/>
            <w:webHidden/>
          </w:rPr>
          <w:fldChar w:fldCharType="end"/>
        </w:r>
      </w:hyperlink>
    </w:p>
    <w:p w14:paraId="4B5F3C28" w14:textId="2CB9F80A"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65" w:history="1">
        <w:r w:rsidRPr="002350EC">
          <w:rPr>
            <w:rStyle w:val="Hyperlink"/>
            <w:noProof/>
          </w:rPr>
          <w:t>2.2</w:t>
        </w:r>
        <w:r>
          <w:rPr>
            <w:rFonts w:asciiTheme="minorHAnsi" w:eastAsiaTheme="minorEastAsia" w:hAnsiTheme="minorHAnsi" w:cstheme="minorBidi"/>
            <w:noProof/>
            <w:color w:val="auto"/>
            <w:kern w:val="2"/>
            <w:szCs w:val="24"/>
            <w14:ligatures w14:val="standardContextual"/>
          </w:rPr>
          <w:tab/>
        </w:r>
        <w:r w:rsidRPr="002350EC">
          <w:rPr>
            <w:rStyle w:val="Hyperlink"/>
            <w:noProof/>
          </w:rPr>
          <w:t>Background</w:t>
        </w:r>
        <w:r>
          <w:rPr>
            <w:noProof/>
            <w:webHidden/>
          </w:rPr>
          <w:tab/>
        </w:r>
        <w:r>
          <w:rPr>
            <w:noProof/>
            <w:webHidden/>
          </w:rPr>
          <w:fldChar w:fldCharType="begin"/>
        </w:r>
        <w:r>
          <w:rPr>
            <w:noProof/>
            <w:webHidden/>
          </w:rPr>
          <w:instrText xml:space="preserve"> PAGEREF _Toc244700365 \h </w:instrText>
        </w:r>
        <w:r>
          <w:rPr>
            <w:noProof/>
            <w:webHidden/>
          </w:rPr>
        </w:r>
        <w:r>
          <w:rPr>
            <w:noProof/>
            <w:webHidden/>
          </w:rPr>
          <w:fldChar w:fldCharType="separate"/>
        </w:r>
        <w:r>
          <w:rPr>
            <w:noProof/>
            <w:webHidden/>
          </w:rPr>
          <w:t>14</w:t>
        </w:r>
        <w:r>
          <w:rPr>
            <w:noProof/>
            <w:webHidden/>
          </w:rPr>
          <w:fldChar w:fldCharType="end"/>
        </w:r>
      </w:hyperlink>
    </w:p>
    <w:p w14:paraId="1F93A173" w14:textId="7E152C44"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66" w:history="1">
        <w:r w:rsidRPr="002350EC">
          <w:rPr>
            <w:rStyle w:val="Hyperlink"/>
            <w:noProof/>
          </w:rPr>
          <w:t>2.3</w:t>
        </w:r>
        <w:r>
          <w:rPr>
            <w:rFonts w:asciiTheme="minorHAnsi" w:eastAsiaTheme="minorEastAsia" w:hAnsiTheme="minorHAnsi" w:cstheme="minorBidi"/>
            <w:noProof/>
            <w:color w:val="auto"/>
            <w:kern w:val="2"/>
            <w:szCs w:val="24"/>
            <w14:ligatures w14:val="standardContextual"/>
          </w:rPr>
          <w:tab/>
        </w:r>
        <w:r w:rsidRPr="002350EC">
          <w:rPr>
            <w:rStyle w:val="Hyperlink"/>
            <w:noProof/>
          </w:rPr>
          <w:t>Risk/Benefit Assessment</w:t>
        </w:r>
        <w:r>
          <w:rPr>
            <w:noProof/>
            <w:webHidden/>
          </w:rPr>
          <w:tab/>
        </w:r>
        <w:r>
          <w:rPr>
            <w:noProof/>
            <w:webHidden/>
          </w:rPr>
          <w:fldChar w:fldCharType="begin"/>
        </w:r>
        <w:r>
          <w:rPr>
            <w:noProof/>
            <w:webHidden/>
          </w:rPr>
          <w:instrText xml:space="preserve"> PAGEREF _Toc244700366 \h </w:instrText>
        </w:r>
        <w:r>
          <w:rPr>
            <w:noProof/>
            <w:webHidden/>
          </w:rPr>
        </w:r>
        <w:r>
          <w:rPr>
            <w:noProof/>
            <w:webHidden/>
          </w:rPr>
          <w:fldChar w:fldCharType="separate"/>
        </w:r>
        <w:r>
          <w:rPr>
            <w:noProof/>
            <w:webHidden/>
          </w:rPr>
          <w:t>14</w:t>
        </w:r>
        <w:r>
          <w:rPr>
            <w:noProof/>
            <w:webHidden/>
          </w:rPr>
          <w:fldChar w:fldCharType="end"/>
        </w:r>
      </w:hyperlink>
    </w:p>
    <w:p w14:paraId="7DA58739" w14:textId="54D534B0"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367" w:history="1">
        <w:r w:rsidRPr="002350EC">
          <w:rPr>
            <w:rStyle w:val="Hyperlink"/>
          </w:rPr>
          <w:t>2.3.1</w:t>
        </w:r>
        <w:r>
          <w:rPr>
            <w:rFonts w:asciiTheme="minorHAnsi" w:eastAsiaTheme="minorEastAsia" w:hAnsiTheme="minorHAnsi" w:cstheme="minorBidi"/>
            <w:color w:val="auto"/>
            <w:kern w:val="2"/>
            <w:szCs w:val="24"/>
            <w14:ligatures w14:val="standardContextual"/>
          </w:rPr>
          <w:tab/>
        </w:r>
        <w:r w:rsidRPr="002350EC">
          <w:rPr>
            <w:rStyle w:val="Hyperlink"/>
          </w:rPr>
          <w:t>Known Potential Risks</w:t>
        </w:r>
        <w:r>
          <w:rPr>
            <w:webHidden/>
          </w:rPr>
          <w:tab/>
        </w:r>
        <w:r>
          <w:rPr>
            <w:webHidden/>
          </w:rPr>
          <w:fldChar w:fldCharType="begin"/>
        </w:r>
        <w:r>
          <w:rPr>
            <w:webHidden/>
          </w:rPr>
          <w:instrText xml:space="preserve"> PAGEREF _Toc244700367 \h </w:instrText>
        </w:r>
        <w:r>
          <w:rPr>
            <w:webHidden/>
          </w:rPr>
        </w:r>
        <w:r>
          <w:rPr>
            <w:webHidden/>
          </w:rPr>
          <w:fldChar w:fldCharType="separate"/>
        </w:r>
        <w:r>
          <w:rPr>
            <w:webHidden/>
          </w:rPr>
          <w:t>14</w:t>
        </w:r>
        <w:r>
          <w:rPr>
            <w:webHidden/>
          </w:rPr>
          <w:fldChar w:fldCharType="end"/>
        </w:r>
      </w:hyperlink>
    </w:p>
    <w:p w14:paraId="52419CBA" w14:textId="196DCFAF"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368" w:history="1">
        <w:r w:rsidRPr="002350EC">
          <w:rPr>
            <w:rStyle w:val="Hyperlink"/>
          </w:rPr>
          <w:t>2.3.2</w:t>
        </w:r>
        <w:r>
          <w:rPr>
            <w:rFonts w:asciiTheme="minorHAnsi" w:eastAsiaTheme="minorEastAsia" w:hAnsiTheme="minorHAnsi" w:cstheme="minorBidi"/>
            <w:color w:val="auto"/>
            <w:kern w:val="2"/>
            <w:szCs w:val="24"/>
            <w14:ligatures w14:val="standardContextual"/>
          </w:rPr>
          <w:tab/>
        </w:r>
        <w:r w:rsidRPr="002350EC">
          <w:rPr>
            <w:rStyle w:val="Hyperlink"/>
          </w:rPr>
          <w:t>Known Potential Benefits</w:t>
        </w:r>
        <w:r>
          <w:rPr>
            <w:webHidden/>
          </w:rPr>
          <w:tab/>
        </w:r>
        <w:r>
          <w:rPr>
            <w:webHidden/>
          </w:rPr>
          <w:fldChar w:fldCharType="begin"/>
        </w:r>
        <w:r>
          <w:rPr>
            <w:webHidden/>
          </w:rPr>
          <w:instrText xml:space="preserve"> PAGEREF _Toc244700368 \h </w:instrText>
        </w:r>
        <w:r>
          <w:rPr>
            <w:webHidden/>
          </w:rPr>
        </w:r>
        <w:r>
          <w:rPr>
            <w:webHidden/>
          </w:rPr>
          <w:fldChar w:fldCharType="separate"/>
        </w:r>
        <w:r>
          <w:rPr>
            <w:webHidden/>
          </w:rPr>
          <w:t>15</w:t>
        </w:r>
        <w:r>
          <w:rPr>
            <w:webHidden/>
          </w:rPr>
          <w:fldChar w:fldCharType="end"/>
        </w:r>
      </w:hyperlink>
    </w:p>
    <w:p w14:paraId="3A2671B3" w14:textId="3AD2B43B"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369" w:history="1">
        <w:r w:rsidRPr="002350EC">
          <w:rPr>
            <w:rStyle w:val="Hyperlink"/>
          </w:rPr>
          <w:t>2.3.3</w:t>
        </w:r>
        <w:r>
          <w:rPr>
            <w:rFonts w:asciiTheme="minorHAnsi" w:eastAsiaTheme="minorEastAsia" w:hAnsiTheme="minorHAnsi" w:cstheme="minorBidi"/>
            <w:color w:val="auto"/>
            <w:kern w:val="2"/>
            <w:szCs w:val="24"/>
            <w14:ligatures w14:val="standardContextual"/>
          </w:rPr>
          <w:tab/>
        </w:r>
        <w:r w:rsidRPr="002350EC">
          <w:rPr>
            <w:rStyle w:val="Hyperlink"/>
          </w:rPr>
          <w:t>Assessment of Potential Risks and Benefits</w:t>
        </w:r>
        <w:r>
          <w:rPr>
            <w:webHidden/>
          </w:rPr>
          <w:tab/>
        </w:r>
        <w:r>
          <w:rPr>
            <w:webHidden/>
          </w:rPr>
          <w:fldChar w:fldCharType="begin"/>
        </w:r>
        <w:r>
          <w:rPr>
            <w:webHidden/>
          </w:rPr>
          <w:instrText xml:space="preserve"> PAGEREF _Toc244700369 \h </w:instrText>
        </w:r>
        <w:r>
          <w:rPr>
            <w:webHidden/>
          </w:rPr>
        </w:r>
        <w:r>
          <w:rPr>
            <w:webHidden/>
          </w:rPr>
          <w:fldChar w:fldCharType="separate"/>
        </w:r>
        <w:r>
          <w:rPr>
            <w:webHidden/>
          </w:rPr>
          <w:t>15</w:t>
        </w:r>
        <w:r>
          <w:rPr>
            <w:webHidden/>
          </w:rPr>
          <w:fldChar w:fldCharType="end"/>
        </w:r>
      </w:hyperlink>
    </w:p>
    <w:p w14:paraId="6FE4A99B" w14:textId="320B2D33" w:rsidR="00F42962" w:rsidRDefault="00F42962">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0370" w:history="1">
        <w:r w:rsidRPr="002350EC">
          <w:rPr>
            <w:rStyle w:val="Hyperlink"/>
            <w:iCs/>
            <w:noProof/>
          </w:rPr>
          <w:t>3</w:t>
        </w:r>
        <w:r>
          <w:rPr>
            <w:rFonts w:asciiTheme="minorHAnsi" w:eastAsiaTheme="minorEastAsia" w:hAnsiTheme="minorHAnsi" w:cstheme="minorBidi"/>
            <w:noProof/>
            <w:color w:val="auto"/>
            <w:kern w:val="2"/>
            <w:szCs w:val="24"/>
            <w14:ligatures w14:val="standardContextual"/>
          </w:rPr>
          <w:tab/>
        </w:r>
        <w:r w:rsidRPr="002350EC">
          <w:rPr>
            <w:rStyle w:val="Hyperlink"/>
            <w:noProof/>
          </w:rPr>
          <w:t>OBJECTIVES AND ENDPOINTS</w:t>
        </w:r>
        <w:r>
          <w:rPr>
            <w:noProof/>
            <w:webHidden/>
          </w:rPr>
          <w:tab/>
        </w:r>
        <w:r>
          <w:rPr>
            <w:noProof/>
            <w:webHidden/>
          </w:rPr>
          <w:fldChar w:fldCharType="begin"/>
        </w:r>
        <w:r>
          <w:rPr>
            <w:noProof/>
            <w:webHidden/>
          </w:rPr>
          <w:instrText xml:space="preserve"> PAGEREF _Toc244700370 \h </w:instrText>
        </w:r>
        <w:r>
          <w:rPr>
            <w:noProof/>
            <w:webHidden/>
          </w:rPr>
        </w:r>
        <w:r>
          <w:rPr>
            <w:noProof/>
            <w:webHidden/>
          </w:rPr>
          <w:fldChar w:fldCharType="separate"/>
        </w:r>
        <w:r>
          <w:rPr>
            <w:noProof/>
            <w:webHidden/>
          </w:rPr>
          <w:t>15</w:t>
        </w:r>
        <w:r>
          <w:rPr>
            <w:noProof/>
            <w:webHidden/>
          </w:rPr>
          <w:fldChar w:fldCharType="end"/>
        </w:r>
      </w:hyperlink>
    </w:p>
    <w:p w14:paraId="324B8763" w14:textId="1B28D859" w:rsidR="00F42962" w:rsidRDefault="00F42962">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0371" w:history="1">
        <w:r w:rsidRPr="002350EC">
          <w:rPr>
            <w:rStyle w:val="Hyperlink"/>
            <w:iCs/>
            <w:noProof/>
          </w:rPr>
          <w:t>4</w:t>
        </w:r>
        <w:r>
          <w:rPr>
            <w:rFonts w:asciiTheme="minorHAnsi" w:eastAsiaTheme="minorEastAsia" w:hAnsiTheme="minorHAnsi" w:cstheme="minorBidi"/>
            <w:noProof/>
            <w:color w:val="auto"/>
            <w:kern w:val="2"/>
            <w:szCs w:val="24"/>
            <w14:ligatures w14:val="standardContextual"/>
          </w:rPr>
          <w:tab/>
        </w:r>
        <w:r w:rsidRPr="002350EC">
          <w:rPr>
            <w:rStyle w:val="Hyperlink"/>
            <w:noProof/>
          </w:rPr>
          <w:t>STUDY DESIGN</w:t>
        </w:r>
        <w:r>
          <w:rPr>
            <w:noProof/>
            <w:webHidden/>
          </w:rPr>
          <w:tab/>
        </w:r>
        <w:r>
          <w:rPr>
            <w:noProof/>
            <w:webHidden/>
          </w:rPr>
          <w:fldChar w:fldCharType="begin"/>
        </w:r>
        <w:r>
          <w:rPr>
            <w:noProof/>
            <w:webHidden/>
          </w:rPr>
          <w:instrText xml:space="preserve"> PAGEREF _Toc244700371 \h </w:instrText>
        </w:r>
        <w:r>
          <w:rPr>
            <w:noProof/>
            <w:webHidden/>
          </w:rPr>
        </w:r>
        <w:r>
          <w:rPr>
            <w:noProof/>
            <w:webHidden/>
          </w:rPr>
          <w:fldChar w:fldCharType="separate"/>
        </w:r>
        <w:r>
          <w:rPr>
            <w:noProof/>
            <w:webHidden/>
          </w:rPr>
          <w:t>16</w:t>
        </w:r>
        <w:r>
          <w:rPr>
            <w:noProof/>
            <w:webHidden/>
          </w:rPr>
          <w:fldChar w:fldCharType="end"/>
        </w:r>
      </w:hyperlink>
    </w:p>
    <w:p w14:paraId="16959FFB" w14:textId="752A20BA"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72" w:history="1">
        <w:r w:rsidRPr="002350EC">
          <w:rPr>
            <w:rStyle w:val="Hyperlink"/>
            <w:noProof/>
          </w:rPr>
          <w:t>4.1</w:t>
        </w:r>
        <w:r>
          <w:rPr>
            <w:rFonts w:asciiTheme="minorHAnsi" w:eastAsiaTheme="minorEastAsia" w:hAnsiTheme="minorHAnsi" w:cstheme="minorBidi"/>
            <w:noProof/>
            <w:color w:val="auto"/>
            <w:kern w:val="2"/>
            <w:szCs w:val="24"/>
            <w14:ligatures w14:val="standardContextual"/>
          </w:rPr>
          <w:tab/>
        </w:r>
        <w:r w:rsidRPr="002350EC">
          <w:rPr>
            <w:rStyle w:val="Hyperlink"/>
            <w:noProof/>
          </w:rPr>
          <w:t>Overall Design</w:t>
        </w:r>
        <w:r>
          <w:rPr>
            <w:noProof/>
            <w:webHidden/>
          </w:rPr>
          <w:tab/>
        </w:r>
        <w:r>
          <w:rPr>
            <w:noProof/>
            <w:webHidden/>
          </w:rPr>
          <w:fldChar w:fldCharType="begin"/>
        </w:r>
        <w:r>
          <w:rPr>
            <w:noProof/>
            <w:webHidden/>
          </w:rPr>
          <w:instrText xml:space="preserve"> PAGEREF _Toc244700372 \h </w:instrText>
        </w:r>
        <w:r>
          <w:rPr>
            <w:noProof/>
            <w:webHidden/>
          </w:rPr>
        </w:r>
        <w:r>
          <w:rPr>
            <w:noProof/>
            <w:webHidden/>
          </w:rPr>
          <w:fldChar w:fldCharType="separate"/>
        </w:r>
        <w:r>
          <w:rPr>
            <w:noProof/>
            <w:webHidden/>
          </w:rPr>
          <w:t>16</w:t>
        </w:r>
        <w:r>
          <w:rPr>
            <w:noProof/>
            <w:webHidden/>
          </w:rPr>
          <w:fldChar w:fldCharType="end"/>
        </w:r>
      </w:hyperlink>
    </w:p>
    <w:p w14:paraId="052730CF" w14:textId="0254DABB"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73" w:history="1">
        <w:r w:rsidRPr="002350EC">
          <w:rPr>
            <w:rStyle w:val="Hyperlink"/>
            <w:noProof/>
          </w:rPr>
          <w:t>4.2</w:t>
        </w:r>
        <w:r>
          <w:rPr>
            <w:rFonts w:asciiTheme="minorHAnsi" w:eastAsiaTheme="minorEastAsia" w:hAnsiTheme="minorHAnsi" w:cstheme="minorBidi"/>
            <w:noProof/>
            <w:color w:val="auto"/>
            <w:kern w:val="2"/>
            <w:szCs w:val="24"/>
            <w14:ligatures w14:val="standardContextual"/>
          </w:rPr>
          <w:tab/>
        </w:r>
        <w:r w:rsidRPr="002350EC">
          <w:rPr>
            <w:rStyle w:val="Hyperlink"/>
            <w:noProof/>
          </w:rPr>
          <w:t>Scientific Rationale for Study Design</w:t>
        </w:r>
        <w:r>
          <w:rPr>
            <w:noProof/>
            <w:webHidden/>
          </w:rPr>
          <w:tab/>
        </w:r>
        <w:r>
          <w:rPr>
            <w:noProof/>
            <w:webHidden/>
          </w:rPr>
          <w:fldChar w:fldCharType="begin"/>
        </w:r>
        <w:r>
          <w:rPr>
            <w:noProof/>
            <w:webHidden/>
          </w:rPr>
          <w:instrText xml:space="preserve"> PAGEREF _Toc244700373 \h </w:instrText>
        </w:r>
        <w:r>
          <w:rPr>
            <w:noProof/>
            <w:webHidden/>
          </w:rPr>
        </w:r>
        <w:r>
          <w:rPr>
            <w:noProof/>
            <w:webHidden/>
          </w:rPr>
          <w:fldChar w:fldCharType="separate"/>
        </w:r>
        <w:r>
          <w:rPr>
            <w:noProof/>
            <w:webHidden/>
          </w:rPr>
          <w:t>17</w:t>
        </w:r>
        <w:r>
          <w:rPr>
            <w:noProof/>
            <w:webHidden/>
          </w:rPr>
          <w:fldChar w:fldCharType="end"/>
        </w:r>
      </w:hyperlink>
    </w:p>
    <w:p w14:paraId="4B8839C2" w14:textId="25421D8F"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74" w:history="1">
        <w:r w:rsidRPr="002350EC">
          <w:rPr>
            <w:rStyle w:val="Hyperlink"/>
            <w:noProof/>
          </w:rPr>
          <w:t>4.3</w:t>
        </w:r>
        <w:r>
          <w:rPr>
            <w:rFonts w:asciiTheme="minorHAnsi" w:eastAsiaTheme="minorEastAsia" w:hAnsiTheme="minorHAnsi" w:cstheme="minorBidi"/>
            <w:noProof/>
            <w:color w:val="auto"/>
            <w:kern w:val="2"/>
            <w:szCs w:val="24"/>
            <w14:ligatures w14:val="standardContextual"/>
          </w:rPr>
          <w:tab/>
        </w:r>
        <w:r w:rsidRPr="002350EC">
          <w:rPr>
            <w:rStyle w:val="Hyperlink"/>
            <w:noProof/>
          </w:rPr>
          <w:t>Rationale for Intervention Design and Delivery</w:t>
        </w:r>
        <w:r>
          <w:rPr>
            <w:noProof/>
            <w:webHidden/>
          </w:rPr>
          <w:tab/>
        </w:r>
        <w:r>
          <w:rPr>
            <w:noProof/>
            <w:webHidden/>
          </w:rPr>
          <w:fldChar w:fldCharType="begin"/>
        </w:r>
        <w:r>
          <w:rPr>
            <w:noProof/>
            <w:webHidden/>
          </w:rPr>
          <w:instrText xml:space="preserve"> PAGEREF _Toc244700374 \h </w:instrText>
        </w:r>
        <w:r>
          <w:rPr>
            <w:noProof/>
            <w:webHidden/>
          </w:rPr>
        </w:r>
        <w:r>
          <w:rPr>
            <w:noProof/>
            <w:webHidden/>
          </w:rPr>
          <w:fldChar w:fldCharType="separate"/>
        </w:r>
        <w:r>
          <w:rPr>
            <w:noProof/>
            <w:webHidden/>
          </w:rPr>
          <w:t>17</w:t>
        </w:r>
        <w:r>
          <w:rPr>
            <w:noProof/>
            <w:webHidden/>
          </w:rPr>
          <w:fldChar w:fldCharType="end"/>
        </w:r>
      </w:hyperlink>
    </w:p>
    <w:p w14:paraId="441CA909" w14:textId="3FF8F0E6"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75" w:history="1">
        <w:r w:rsidRPr="002350EC">
          <w:rPr>
            <w:rStyle w:val="Hyperlink"/>
            <w:noProof/>
          </w:rPr>
          <w:t>4.4</w:t>
        </w:r>
        <w:r>
          <w:rPr>
            <w:rFonts w:asciiTheme="minorHAnsi" w:eastAsiaTheme="minorEastAsia" w:hAnsiTheme="minorHAnsi" w:cstheme="minorBidi"/>
            <w:noProof/>
            <w:color w:val="auto"/>
            <w:kern w:val="2"/>
            <w:szCs w:val="24"/>
            <w14:ligatures w14:val="standardContextual"/>
          </w:rPr>
          <w:tab/>
        </w:r>
        <w:r w:rsidRPr="002350EC">
          <w:rPr>
            <w:rStyle w:val="Hyperlink"/>
            <w:noProof/>
          </w:rPr>
          <w:t>End-Of-Study Definition</w:t>
        </w:r>
        <w:r>
          <w:rPr>
            <w:noProof/>
            <w:webHidden/>
          </w:rPr>
          <w:tab/>
        </w:r>
        <w:r>
          <w:rPr>
            <w:noProof/>
            <w:webHidden/>
          </w:rPr>
          <w:fldChar w:fldCharType="begin"/>
        </w:r>
        <w:r>
          <w:rPr>
            <w:noProof/>
            <w:webHidden/>
          </w:rPr>
          <w:instrText xml:space="preserve"> PAGEREF _Toc244700375 \h </w:instrText>
        </w:r>
        <w:r>
          <w:rPr>
            <w:noProof/>
            <w:webHidden/>
          </w:rPr>
        </w:r>
        <w:r>
          <w:rPr>
            <w:noProof/>
            <w:webHidden/>
          </w:rPr>
          <w:fldChar w:fldCharType="separate"/>
        </w:r>
        <w:r>
          <w:rPr>
            <w:noProof/>
            <w:webHidden/>
          </w:rPr>
          <w:t>17</w:t>
        </w:r>
        <w:r>
          <w:rPr>
            <w:noProof/>
            <w:webHidden/>
          </w:rPr>
          <w:fldChar w:fldCharType="end"/>
        </w:r>
      </w:hyperlink>
    </w:p>
    <w:p w14:paraId="1A8D84C8" w14:textId="1707B992" w:rsidR="00F42962" w:rsidRDefault="00F42962">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0376" w:history="1">
        <w:r w:rsidRPr="002350EC">
          <w:rPr>
            <w:rStyle w:val="Hyperlink"/>
            <w:iCs/>
            <w:noProof/>
          </w:rPr>
          <w:t>5</w:t>
        </w:r>
        <w:r>
          <w:rPr>
            <w:rFonts w:asciiTheme="minorHAnsi" w:eastAsiaTheme="minorEastAsia" w:hAnsiTheme="minorHAnsi" w:cstheme="minorBidi"/>
            <w:noProof/>
            <w:color w:val="auto"/>
            <w:kern w:val="2"/>
            <w:szCs w:val="24"/>
            <w14:ligatures w14:val="standardContextual"/>
          </w:rPr>
          <w:tab/>
        </w:r>
        <w:r w:rsidRPr="002350EC">
          <w:rPr>
            <w:rStyle w:val="Hyperlink"/>
            <w:noProof/>
          </w:rPr>
          <w:t>STUDY POPULATION</w:t>
        </w:r>
        <w:r>
          <w:rPr>
            <w:noProof/>
            <w:webHidden/>
          </w:rPr>
          <w:tab/>
        </w:r>
        <w:r>
          <w:rPr>
            <w:noProof/>
            <w:webHidden/>
          </w:rPr>
          <w:fldChar w:fldCharType="begin"/>
        </w:r>
        <w:r>
          <w:rPr>
            <w:noProof/>
            <w:webHidden/>
          </w:rPr>
          <w:instrText xml:space="preserve"> PAGEREF _Toc244700376 \h </w:instrText>
        </w:r>
        <w:r>
          <w:rPr>
            <w:noProof/>
            <w:webHidden/>
          </w:rPr>
        </w:r>
        <w:r>
          <w:rPr>
            <w:noProof/>
            <w:webHidden/>
          </w:rPr>
          <w:fldChar w:fldCharType="separate"/>
        </w:r>
        <w:r>
          <w:rPr>
            <w:noProof/>
            <w:webHidden/>
          </w:rPr>
          <w:t>18</w:t>
        </w:r>
        <w:r>
          <w:rPr>
            <w:noProof/>
            <w:webHidden/>
          </w:rPr>
          <w:fldChar w:fldCharType="end"/>
        </w:r>
      </w:hyperlink>
    </w:p>
    <w:p w14:paraId="422B9D36" w14:textId="69954FE1"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77" w:history="1">
        <w:r w:rsidRPr="002350EC">
          <w:rPr>
            <w:rStyle w:val="Hyperlink"/>
            <w:noProof/>
          </w:rPr>
          <w:t>5.1</w:t>
        </w:r>
        <w:r>
          <w:rPr>
            <w:rFonts w:asciiTheme="minorHAnsi" w:eastAsiaTheme="minorEastAsia" w:hAnsiTheme="minorHAnsi" w:cstheme="minorBidi"/>
            <w:noProof/>
            <w:color w:val="auto"/>
            <w:kern w:val="2"/>
            <w:szCs w:val="24"/>
            <w14:ligatures w14:val="standardContextual"/>
          </w:rPr>
          <w:tab/>
        </w:r>
        <w:r w:rsidRPr="002350EC">
          <w:rPr>
            <w:rStyle w:val="Hyperlink"/>
            <w:noProof/>
          </w:rPr>
          <w:t>Inclusion Criteria</w:t>
        </w:r>
        <w:r>
          <w:rPr>
            <w:noProof/>
            <w:webHidden/>
          </w:rPr>
          <w:tab/>
        </w:r>
        <w:r>
          <w:rPr>
            <w:noProof/>
            <w:webHidden/>
          </w:rPr>
          <w:fldChar w:fldCharType="begin"/>
        </w:r>
        <w:r>
          <w:rPr>
            <w:noProof/>
            <w:webHidden/>
          </w:rPr>
          <w:instrText xml:space="preserve"> PAGEREF _Toc244700377 \h </w:instrText>
        </w:r>
        <w:r>
          <w:rPr>
            <w:noProof/>
            <w:webHidden/>
          </w:rPr>
        </w:r>
        <w:r>
          <w:rPr>
            <w:noProof/>
            <w:webHidden/>
          </w:rPr>
          <w:fldChar w:fldCharType="separate"/>
        </w:r>
        <w:r>
          <w:rPr>
            <w:noProof/>
            <w:webHidden/>
          </w:rPr>
          <w:t>18</w:t>
        </w:r>
        <w:r>
          <w:rPr>
            <w:noProof/>
            <w:webHidden/>
          </w:rPr>
          <w:fldChar w:fldCharType="end"/>
        </w:r>
      </w:hyperlink>
    </w:p>
    <w:p w14:paraId="1E3AEF12" w14:textId="7B66024A"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78" w:history="1">
        <w:r w:rsidRPr="002350EC">
          <w:rPr>
            <w:rStyle w:val="Hyperlink"/>
            <w:noProof/>
          </w:rPr>
          <w:t>5.2</w:t>
        </w:r>
        <w:r>
          <w:rPr>
            <w:rFonts w:asciiTheme="minorHAnsi" w:eastAsiaTheme="minorEastAsia" w:hAnsiTheme="minorHAnsi" w:cstheme="minorBidi"/>
            <w:noProof/>
            <w:color w:val="auto"/>
            <w:kern w:val="2"/>
            <w:szCs w:val="24"/>
            <w14:ligatures w14:val="standardContextual"/>
          </w:rPr>
          <w:tab/>
        </w:r>
        <w:r w:rsidRPr="002350EC">
          <w:rPr>
            <w:rStyle w:val="Hyperlink"/>
            <w:noProof/>
          </w:rPr>
          <w:t>Exclusion Criteria</w:t>
        </w:r>
        <w:r>
          <w:rPr>
            <w:noProof/>
            <w:webHidden/>
          </w:rPr>
          <w:tab/>
        </w:r>
        <w:r>
          <w:rPr>
            <w:noProof/>
            <w:webHidden/>
          </w:rPr>
          <w:fldChar w:fldCharType="begin"/>
        </w:r>
        <w:r>
          <w:rPr>
            <w:noProof/>
            <w:webHidden/>
          </w:rPr>
          <w:instrText xml:space="preserve"> PAGEREF _Toc244700378 \h </w:instrText>
        </w:r>
        <w:r>
          <w:rPr>
            <w:noProof/>
            <w:webHidden/>
          </w:rPr>
        </w:r>
        <w:r>
          <w:rPr>
            <w:noProof/>
            <w:webHidden/>
          </w:rPr>
          <w:fldChar w:fldCharType="separate"/>
        </w:r>
        <w:r>
          <w:rPr>
            <w:noProof/>
            <w:webHidden/>
          </w:rPr>
          <w:t>18</w:t>
        </w:r>
        <w:r>
          <w:rPr>
            <w:noProof/>
            <w:webHidden/>
          </w:rPr>
          <w:fldChar w:fldCharType="end"/>
        </w:r>
      </w:hyperlink>
    </w:p>
    <w:p w14:paraId="55F23FD5" w14:textId="37C33F9E"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79" w:history="1">
        <w:r w:rsidRPr="002350EC">
          <w:rPr>
            <w:rStyle w:val="Hyperlink"/>
            <w:noProof/>
          </w:rPr>
          <w:t>5.3</w:t>
        </w:r>
        <w:r>
          <w:rPr>
            <w:rFonts w:asciiTheme="minorHAnsi" w:eastAsiaTheme="minorEastAsia" w:hAnsiTheme="minorHAnsi" w:cstheme="minorBidi"/>
            <w:noProof/>
            <w:color w:val="auto"/>
            <w:kern w:val="2"/>
            <w:szCs w:val="24"/>
            <w14:ligatures w14:val="standardContextual"/>
          </w:rPr>
          <w:tab/>
        </w:r>
        <w:r w:rsidRPr="002350EC">
          <w:rPr>
            <w:rStyle w:val="Hyperlink"/>
            <w:noProof/>
          </w:rPr>
          <w:t>Inclusion of Vulnerable Participants</w:t>
        </w:r>
        <w:r>
          <w:rPr>
            <w:noProof/>
            <w:webHidden/>
          </w:rPr>
          <w:tab/>
        </w:r>
        <w:r>
          <w:rPr>
            <w:noProof/>
            <w:webHidden/>
          </w:rPr>
          <w:fldChar w:fldCharType="begin"/>
        </w:r>
        <w:r>
          <w:rPr>
            <w:noProof/>
            <w:webHidden/>
          </w:rPr>
          <w:instrText xml:space="preserve"> PAGEREF _Toc244700379 \h </w:instrText>
        </w:r>
        <w:r>
          <w:rPr>
            <w:noProof/>
            <w:webHidden/>
          </w:rPr>
        </w:r>
        <w:r>
          <w:rPr>
            <w:noProof/>
            <w:webHidden/>
          </w:rPr>
          <w:fldChar w:fldCharType="separate"/>
        </w:r>
        <w:r>
          <w:rPr>
            <w:noProof/>
            <w:webHidden/>
          </w:rPr>
          <w:t>19</w:t>
        </w:r>
        <w:r>
          <w:rPr>
            <w:noProof/>
            <w:webHidden/>
          </w:rPr>
          <w:fldChar w:fldCharType="end"/>
        </w:r>
      </w:hyperlink>
    </w:p>
    <w:p w14:paraId="4987B45B" w14:textId="51CFDC5C"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380" w:history="1">
        <w:r w:rsidRPr="002350EC">
          <w:rPr>
            <w:rStyle w:val="Hyperlink"/>
            <w:rFonts w:ascii="Times New Roman Bold" w:eastAsia="Times New Roman" w:hAnsi="Times New Roman Bold"/>
            <w:b/>
            <w:bCs/>
          </w:rPr>
          <w:t>5.3.1</w:t>
        </w:r>
        <w:r>
          <w:rPr>
            <w:rFonts w:asciiTheme="minorHAnsi" w:eastAsiaTheme="minorEastAsia" w:hAnsiTheme="minorHAnsi" w:cstheme="minorBidi"/>
            <w:color w:val="auto"/>
            <w:kern w:val="2"/>
            <w:szCs w:val="24"/>
            <w14:ligatures w14:val="standardContextual"/>
          </w:rPr>
          <w:tab/>
        </w:r>
        <w:r w:rsidRPr="002350EC">
          <w:rPr>
            <w:rStyle w:val="Hyperlink"/>
            <w:rFonts w:ascii="Times New Roman Bold" w:eastAsia="Times New Roman" w:hAnsi="Times New Roman Bold"/>
            <w:b/>
            <w:bCs/>
          </w:rPr>
          <w:t>Participation of NIH Staff or Family Members of Study Team Members</w:t>
        </w:r>
        <w:r>
          <w:rPr>
            <w:webHidden/>
          </w:rPr>
          <w:tab/>
        </w:r>
        <w:r>
          <w:rPr>
            <w:webHidden/>
          </w:rPr>
          <w:fldChar w:fldCharType="begin"/>
        </w:r>
        <w:r>
          <w:rPr>
            <w:webHidden/>
          </w:rPr>
          <w:instrText xml:space="preserve"> PAGEREF _Toc244700380 \h </w:instrText>
        </w:r>
        <w:r>
          <w:rPr>
            <w:webHidden/>
          </w:rPr>
        </w:r>
        <w:r>
          <w:rPr>
            <w:webHidden/>
          </w:rPr>
          <w:fldChar w:fldCharType="separate"/>
        </w:r>
        <w:r>
          <w:rPr>
            <w:webHidden/>
          </w:rPr>
          <w:t>20</w:t>
        </w:r>
        <w:r>
          <w:rPr>
            <w:webHidden/>
          </w:rPr>
          <w:fldChar w:fldCharType="end"/>
        </w:r>
      </w:hyperlink>
    </w:p>
    <w:p w14:paraId="761EE910" w14:textId="3C22FFB2"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81" w:history="1">
        <w:r w:rsidRPr="002350EC">
          <w:rPr>
            <w:rStyle w:val="Hyperlink"/>
            <w:noProof/>
          </w:rPr>
          <w:t>5.4</w:t>
        </w:r>
        <w:r>
          <w:rPr>
            <w:rFonts w:asciiTheme="minorHAnsi" w:eastAsiaTheme="minorEastAsia" w:hAnsiTheme="minorHAnsi" w:cstheme="minorBidi"/>
            <w:noProof/>
            <w:color w:val="auto"/>
            <w:kern w:val="2"/>
            <w:szCs w:val="24"/>
            <w14:ligatures w14:val="standardContextual"/>
          </w:rPr>
          <w:tab/>
        </w:r>
        <w:r w:rsidRPr="002350EC">
          <w:rPr>
            <w:rStyle w:val="Hyperlink"/>
            <w:noProof/>
          </w:rPr>
          <w:t>Pregnancy Considerations</w:t>
        </w:r>
        <w:r>
          <w:rPr>
            <w:noProof/>
            <w:webHidden/>
          </w:rPr>
          <w:tab/>
        </w:r>
        <w:r>
          <w:rPr>
            <w:noProof/>
            <w:webHidden/>
          </w:rPr>
          <w:fldChar w:fldCharType="begin"/>
        </w:r>
        <w:r>
          <w:rPr>
            <w:noProof/>
            <w:webHidden/>
          </w:rPr>
          <w:instrText xml:space="preserve"> PAGEREF _Toc244700381 \h </w:instrText>
        </w:r>
        <w:r>
          <w:rPr>
            <w:noProof/>
            <w:webHidden/>
          </w:rPr>
        </w:r>
        <w:r>
          <w:rPr>
            <w:noProof/>
            <w:webHidden/>
          </w:rPr>
          <w:fldChar w:fldCharType="separate"/>
        </w:r>
        <w:r>
          <w:rPr>
            <w:noProof/>
            <w:webHidden/>
          </w:rPr>
          <w:t>20</w:t>
        </w:r>
        <w:r>
          <w:rPr>
            <w:noProof/>
            <w:webHidden/>
          </w:rPr>
          <w:fldChar w:fldCharType="end"/>
        </w:r>
      </w:hyperlink>
    </w:p>
    <w:p w14:paraId="1ADFFB22" w14:textId="2439F5C1"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82" w:history="1">
        <w:r w:rsidRPr="002350EC">
          <w:rPr>
            <w:rStyle w:val="Hyperlink"/>
            <w:noProof/>
          </w:rPr>
          <w:t>5.5</w:t>
        </w:r>
        <w:r>
          <w:rPr>
            <w:rFonts w:asciiTheme="minorHAnsi" w:eastAsiaTheme="minorEastAsia" w:hAnsiTheme="minorHAnsi" w:cstheme="minorBidi"/>
            <w:noProof/>
            <w:color w:val="auto"/>
            <w:kern w:val="2"/>
            <w:szCs w:val="24"/>
            <w14:ligatures w14:val="standardContextual"/>
          </w:rPr>
          <w:tab/>
        </w:r>
        <w:r w:rsidRPr="002350EC">
          <w:rPr>
            <w:rStyle w:val="Hyperlink"/>
            <w:noProof/>
          </w:rPr>
          <w:t>Screen Failures</w:t>
        </w:r>
        <w:r>
          <w:rPr>
            <w:noProof/>
            <w:webHidden/>
          </w:rPr>
          <w:tab/>
        </w:r>
        <w:r>
          <w:rPr>
            <w:noProof/>
            <w:webHidden/>
          </w:rPr>
          <w:fldChar w:fldCharType="begin"/>
        </w:r>
        <w:r>
          <w:rPr>
            <w:noProof/>
            <w:webHidden/>
          </w:rPr>
          <w:instrText xml:space="preserve"> PAGEREF _Toc244700382 \h </w:instrText>
        </w:r>
        <w:r>
          <w:rPr>
            <w:noProof/>
            <w:webHidden/>
          </w:rPr>
        </w:r>
        <w:r>
          <w:rPr>
            <w:noProof/>
            <w:webHidden/>
          </w:rPr>
          <w:fldChar w:fldCharType="separate"/>
        </w:r>
        <w:r>
          <w:rPr>
            <w:noProof/>
            <w:webHidden/>
          </w:rPr>
          <w:t>20</w:t>
        </w:r>
        <w:r>
          <w:rPr>
            <w:noProof/>
            <w:webHidden/>
          </w:rPr>
          <w:fldChar w:fldCharType="end"/>
        </w:r>
      </w:hyperlink>
    </w:p>
    <w:p w14:paraId="1DB2059F" w14:textId="2FF9131A"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83" w:history="1">
        <w:r w:rsidRPr="002350EC">
          <w:rPr>
            <w:rStyle w:val="Hyperlink"/>
            <w:noProof/>
          </w:rPr>
          <w:t>5.6</w:t>
        </w:r>
        <w:r>
          <w:rPr>
            <w:rFonts w:asciiTheme="minorHAnsi" w:eastAsiaTheme="minorEastAsia" w:hAnsiTheme="minorHAnsi" w:cstheme="minorBidi"/>
            <w:noProof/>
            <w:color w:val="auto"/>
            <w:kern w:val="2"/>
            <w:szCs w:val="24"/>
            <w14:ligatures w14:val="standardContextual"/>
          </w:rPr>
          <w:tab/>
        </w:r>
        <w:r w:rsidRPr="002350EC">
          <w:rPr>
            <w:rStyle w:val="Hyperlink"/>
            <w:noProof/>
          </w:rPr>
          <w:t>Recruitment and Retention</w:t>
        </w:r>
        <w:r>
          <w:rPr>
            <w:noProof/>
            <w:webHidden/>
          </w:rPr>
          <w:tab/>
        </w:r>
        <w:r>
          <w:rPr>
            <w:noProof/>
            <w:webHidden/>
          </w:rPr>
          <w:fldChar w:fldCharType="begin"/>
        </w:r>
        <w:r>
          <w:rPr>
            <w:noProof/>
            <w:webHidden/>
          </w:rPr>
          <w:instrText xml:space="preserve"> PAGEREF _Toc244700383 \h </w:instrText>
        </w:r>
        <w:r>
          <w:rPr>
            <w:noProof/>
            <w:webHidden/>
          </w:rPr>
        </w:r>
        <w:r>
          <w:rPr>
            <w:noProof/>
            <w:webHidden/>
          </w:rPr>
          <w:fldChar w:fldCharType="separate"/>
        </w:r>
        <w:r>
          <w:rPr>
            <w:noProof/>
            <w:webHidden/>
          </w:rPr>
          <w:t>20</w:t>
        </w:r>
        <w:r>
          <w:rPr>
            <w:noProof/>
            <w:webHidden/>
          </w:rPr>
          <w:fldChar w:fldCharType="end"/>
        </w:r>
      </w:hyperlink>
    </w:p>
    <w:p w14:paraId="518E5610" w14:textId="267477D3"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84" w:history="1">
        <w:r w:rsidRPr="002350EC">
          <w:rPr>
            <w:rStyle w:val="Hyperlink"/>
            <w:noProof/>
          </w:rPr>
          <w:t>5.7</w:t>
        </w:r>
        <w:r>
          <w:rPr>
            <w:rFonts w:asciiTheme="minorHAnsi" w:eastAsiaTheme="minorEastAsia" w:hAnsiTheme="minorHAnsi" w:cstheme="minorBidi"/>
            <w:noProof/>
            <w:color w:val="auto"/>
            <w:kern w:val="2"/>
            <w:szCs w:val="24"/>
            <w14:ligatures w14:val="standardContextual"/>
          </w:rPr>
          <w:tab/>
        </w:r>
        <w:r w:rsidRPr="002350EC">
          <w:rPr>
            <w:rStyle w:val="Hyperlink"/>
            <w:noProof/>
          </w:rPr>
          <w:t>Costs to Participants</w:t>
        </w:r>
        <w:r>
          <w:rPr>
            <w:noProof/>
            <w:webHidden/>
          </w:rPr>
          <w:tab/>
        </w:r>
        <w:r>
          <w:rPr>
            <w:noProof/>
            <w:webHidden/>
          </w:rPr>
          <w:fldChar w:fldCharType="begin"/>
        </w:r>
        <w:r>
          <w:rPr>
            <w:noProof/>
            <w:webHidden/>
          </w:rPr>
          <w:instrText xml:space="preserve"> PAGEREF _Toc244700384 \h </w:instrText>
        </w:r>
        <w:r>
          <w:rPr>
            <w:noProof/>
            <w:webHidden/>
          </w:rPr>
        </w:r>
        <w:r>
          <w:rPr>
            <w:noProof/>
            <w:webHidden/>
          </w:rPr>
          <w:fldChar w:fldCharType="separate"/>
        </w:r>
        <w:r>
          <w:rPr>
            <w:noProof/>
            <w:webHidden/>
          </w:rPr>
          <w:t>21</w:t>
        </w:r>
        <w:r>
          <w:rPr>
            <w:noProof/>
            <w:webHidden/>
          </w:rPr>
          <w:fldChar w:fldCharType="end"/>
        </w:r>
      </w:hyperlink>
    </w:p>
    <w:p w14:paraId="5C889195" w14:textId="06841291"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85" w:history="1">
        <w:r w:rsidRPr="002350EC">
          <w:rPr>
            <w:rStyle w:val="Hyperlink"/>
            <w:noProof/>
          </w:rPr>
          <w:t>5.8</w:t>
        </w:r>
        <w:r>
          <w:rPr>
            <w:rFonts w:asciiTheme="minorHAnsi" w:eastAsiaTheme="minorEastAsia" w:hAnsiTheme="minorHAnsi" w:cstheme="minorBidi"/>
            <w:noProof/>
            <w:color w:val="auto"/>
            <w:kern w:val="2"/>
            <w:szCs w:val="24"/>
            <w14:ligatures w14:val="standardContextual"/>
          </w:rPr>
          <w:tab/>
        </w:r>
        <w:r w:rsidRPr="002350EC">
          <w:rPr>
            <w:rStyle w:val="Hyperlink"/>
            <w:noProof/>
          </w:rPr>
          <w:t>Compensation and Reimbursement</w:t>
        </w:r>
        <w:r>
          <w:rPr>
            <w:noProof/>
            <w:webHidden/>
          </w:rPr>
          <w:tab/>
        </w:r>
        <w:r>
          <w:rPr>
            <w:noProof/>
            <w:webHidden/>
          </w:rPr>
          <w:fldChar w:fldCharType="begin"/>
        </w:r>
        <w:r>
          <w:rPr>
            <w:noProof/>
            <w:webHidden/>
          </w:rPr>
          <w:instrText xml:space="preserve"> PAGEREF _Toc244700385 \h </w:instrText>
        </w:r>
        <w:r>
          <w:rPr>
            <w:noProof/>
            <w:webHidden/>
          </w:rPr>
        </w:r>
        <w:r>
          <w:rPr>
            <w:noProof/>
            <w:webHidden/>
          </w:rPr>
          <w:fldChar w:fldCharType="separate"/>
        </w:r>
        <w:r>
          <w:rPr>
            <w:noProof/>
            <w:webHidden/>
          </w:rPr>
          <w:t>21</w:t>
        </w:r>
        <w:r>
          <w:rPr>
            <w:noProof/>
            <w:webHidden/>
          </w:rPr>
          <w:fldChar w:fldCharType="end"/>
        </w:r>
      </w:hyperlink>
    </w:p>
    <w:p w14:paraId="7E45DEF0" w14:textId="22600543" w:rsidR="00F42962" w:rsidRDefault="00F42962">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0386" w:history="1">
        <w:r w:rsidRPr="002350EC">
          <w:rPr>
            <w:rStyle w:val="Hyperlink"/>
            <w:iCs/>
            <w:noProof/>
          </w:rPr>
          <w:t>6</w:t>
        </w:r>
        <w:r>
          <w:rPr>
            <w:rFonts w:asciiTheme="minorHAnsi" w:eastAsiaTheme="minorEastAsia" w:hAnsiTheme="minorHAnsi" w:cstheme="minorBidi"/>
            <w:noProof/>
            <w:color w:val="auto"/>
            <w:kern w:val="2"/>
            <w:szCs w:val="24"/>
            <w14:ligatures w14:val="standardContextual"/>
          </w:rPr>
          <w:tab/>
        </w:r>
        <w:r w:rsidRPr="002350EC">
          <w:rPr>
            <w:rStyle w:val="Hyperlink"/>
            <w:noProof/>
          </w:rPr>
          <w:t>STUDY INTERVENTIONAND EXPERIMENTAL MANIPULATION</w:t>
        </w:r>
        <w:r>
          <w:rPr>
            <w:noProof/>
            <w:webHidden/>
          </w:rPr>
          <w:tab/>
        </w:r>
        <w:r>
          <w:rPr>
            <w:noProof/>
            <w:webHidden/>
          </w:rPr>
          <w:fldChar w:fldCharType="begin"/>
        </w:r>
        <w:r>
          <w:rPr>
            <w:noProof/>
            <w:webHidden/>
          </w:rPr>
          <w:instrText xml:space="preserve"> PAGEREF _Toc244700386 \h </w:instrText>
        </w:r>
        <w:r>
          <w:rPr>
            <w:noProof/>
            <w:webHidden/>
          </w:rPr>
        </w:r>
        <w:r>
          <w:rPr>
            <w:noProof/>
            <w:webHidden/>
          </w:rPr>
          <w:fldChar w:fldCharType="separate"/>
        </w:r>
        <w:r>
          <w:rPr>
            <w:noProof/>
            <w:webHidden/>
          </w:rPr>
          <w:t>21</w:t>
        </w:r>
        <w:r>
          <w:rPr>
            <w:noProof/>
            <w:webHidden/>
          </w:rPr>
          <w:fldChar w:fldCharType="end"/>
        </w:r>
      </w:hyperlink>
    </w:p>
    <w:p w14:paraId="598686E9" w14:textId="6FFEC92C"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87" w:history="1">
        <w:r w:rsidRPr="002350EC">
          <w:rPr>
            <w:rStyle w:val="Hyperlink"/>
            <w:noProof/>
          </w:rPr>
          <w:t>6.1</w:t>
        </w:r>
        <w:r>
          <w:rPr>
            <w:rFonts w:asciiTheme="minorHAnsi" w:eastAsiaTheme="minorEastAsia" w:hAnsiTheme="minorHAnsi" w:cstheme="minorBidi"/>
            <w:noProof/>
            <w:color w:val="auto"/>
            <w:kern w:val="2"/>
            <w:szCs w:val="24"/>
            <w14:ligatures w14:val="standardContextual"/>
          </w:rPr>
          <w:tab/>
        </w:r>
        <w:r w:rsidRPr="002350EC">
          <w:rPr>
            <w:rStyle w:val="Hyperlink"/>
            <w:noProof/>
          </w:rPr>
          <w:t>Study Interventions or Experimental Manipulations Administration</w:t>
        </w:r>
        <w:r>
          <w:rPr>
            <w:noProof/>
            <w:webHidden/>
          </w:rPr>
          <w:tab/>
        </w:r>
        <w:r>
          <w:rPr>
            <w:noProof/>
            <w:webHidden/>
          </w:rPr>
          <w:fldChar w:fldCharType="begin"/>
        </w:r>
        <w:r>
          <w:rPr>
            <w:noProof/>
            <w:webHidden/>
          </w:rPr>
          <w:instrText xml:space="preserve"> PAGEREF _Toc244700387 \h </w:instrText>
        </w:r>
        <w:r>
          <w:rPr>
            <w:noProof/>
            <w:webHidden/>
          </w:rPr>
        </w:r>
        <w:r>
          <w:rPr>
            <w:noProof/>
            <w:webHidden/>
          </w:rPr>
          <w:fldChar w:fldCharType="separate"/>
        </w:r>
        <w:r>
          <w:rPr>
            <w:noProof/>
            <w:webHidden/>
          </w:rPr>
          <w:t>22</w:t>
        </w:r>
        <w:r>
          <w:rPr>
            <w:noProof/>
            <w:webHidden/>
          </w:rPr>
          <w:fldChar w:fldCharType="end"/>
        </w:r>
      </w:hyperlink>
    </w:p>
    <w:p w14:paraId="18F27DE0" w14:textId="5670176F"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388" w:history="1">
        <w:r w:rsidRPr="002350EC">
          <w:rPr>
            <w:rStyle w:val="Hyperlink"/>
          </w:rPr>
          <w:t>6.1.1</w:t>
        </w:r>
        <w:r>
          <w:rPr>
            <w:rFonts w:asciiTheme="minorHAnsi" w:eastAsiaTheme="minorEastAsia" w:hAnsiTheme="minorHAnsi" w:cstheme="minorBidi"/>
            <w:color w:val="auto"/>
            <w:kern w:val="2"/>
            <w:szCs w:val="24"/>
            <w14:ligatures w14:val="standardContextual"/>
          </w:rPr>
          <w:tab/>
        </w:r>
        <w:r w:rsidRPr="002350EC">
          <w:rPr>
            <w:rStyle w:val="Hyperlink"/>
          </w:rPr>
          <w:t>Study Intervention or Experimental Manipulation Description</w:t>
        </w:r>
        <w:r>
          <w:rPr>
            <w:webHidden/>
          </w:rPr>
          <w:tab/>
        </w:r>
        <w:r>
          <w:rPr>
            <w:webHidden/>
          </w:rPr>
          <w:fldChar w:fldCharType="begin"/>
        </w:r>
        <w:r>
          <w:rPr>
            <w:webHidden/>
          </w:rPr>
          <w:instrText xml:space="preserve"> PAGEREF _Toc244700388 \h </w:instrText>
        </w:r>
        <w:r>
          <w:rPr>
            <w:webHidden/>
          </w:rPr>
        </w:r>
        <w:r>
          <w:rPr>
            <w:webHidden/>
          </w:rPr>
          <w:fldChar w:fldCharType="separate"/>
        </w:r>
        <w:r>
          <w:rPr>
            <w:webHidden/>
          </w:rPr>
          <w:t>22</w:t>
        </w:r>
        <w:r>
          <w:rPr>
            <w:webHidden/>
          </w:rPr>
          <w:fldChar w:fldCharType="end"/>
        </w:r>
      </w:hyperlink>
    </w:p>
    <w:p w14:paraId="29D3BD10" w14:textId="1D08D99D"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389" w:history="1">
        <w:r w:rsidRPr="002350EC">
          <w:rPr>
            <w:rStyle w:val="Hyperlink"/>
          </w:rPr>
          <w:t>6.1.2</w:t>
        </w:r>
        <w:r>
          <w:rPr>
            <w:rFonts w:asciiTheme="minorHAnsi" w:eastAsiaTheme="minorEastAsia" w:hAnsiTheme="minorHAnsi" w:cstheme="minorBidi"/>
            <w:color w:val="auto"/>
            <w:kern w:val="2"/>
            <w:szCs w:val="24"/>
            <w14:ligatures w14:val="standardContextual"/>
          </w:rPr>
          <w:tab/>
        </w:r>
        <w:r w:rsidRPr="002350EC">
          <w:rPr>
            <w:rStyle w:val="Hyperlink"/>
          </w:rPr>
          <w:t>Intervention Administration</w:t>
        </w:r>
        <w:r>
          <w:rPr>
            <w:webHidden/>
          </w:rPr>
          <w:tab/>
        </w:r>
        <w:r>
          <w:rPr>
            <w:webHidden/>
          </w:rPr>
          <w:fldChar w:fldCharType="begin"/>
        </w:r>
        <w:r>
          <w:rPr>
            <w:webHidden/>
          </w:rPr>
          <w:instrText xml:space="preserve"> PAGEREF _Toc244700389 \h </w:instrText>
        </w:r>
        <w:r>
          <w:rPr>
            <w:webHidden/>
          </w:rPr>
        </w:r>
        <w:r>
          <w:rPr>
            <w:webHidden/>
          </w:rPr>
          <w:fldChar w:fldCharType="separate"/>
        </w:r>
        <w:r>
          <w:rPr>
            <w:webHidden/>
          </w:rPr>
          <w:t>22</w:t>
        </w:r>
        <w:r>
          <w:rPr>
            <w:webHidden/>
          </w:rPr>
          <w:fldChar w:fldCharType="end"/>
        </w:r>
      </w:hyperlink>
    </w:p>
    <w:p w14:paraId="3B08DB9D" w14:textId="15432CCA"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90" w:history="1">
        <w:r w:rsidRPr="002350EC">
          <w:rPr>
            <w:rStyle w:val="Hyperlink"/>
            <w:noProof/>
          </w:rPr>
          <w:t>6.2</w:t>
        </w:r>
        <w:r>
          <w:rPr>
            <w:rFonts w:asciiTheme="minorHAnsi" w:eastAsiaTheme="minorEastAsia" w:hAnsiTheme="minorHAnsi" w:cstheme="minorBidi"/>
            <w:noProof/>
            <w:color w:val="auto"/>
            <w:kern w:val="2"/>
            <w:szCs w:val="24"/>
            <w14:ligatures w14:val="standardContextual"/>
          </w:rPr>
          <w:tab/>
        </w:r>
        <w:r w:rsidRPr="002350EC">
          <w:rPr>
            <w:rStyle w:val="Hyperlink"/>
            <w:noProof/>
          </w:rPr>
          <w:t>Intervention Fidelity</w:t>
        </w:r>
        <w:r>
          <w:rPr>
            <w:noProof/>
            <w:webHidden/>
          </w:rPr>
          <w:tab/>
        </w:r>
        <w:r>
          <w:rPr>
            <w:noProof/>
            <w:webHidden/>
          </w:rPr>
          <w:fldChar w:fldCharType="begin"/>
        </w:r>
        <w:r>
          <w:rPr>
            <w:noProof/>
            <w:webHidden/>
          </w:rPr>
          <w:instrText xml:space="preserve"> PAGEREF _Toc244700390 \h </w:instrText>
        </w:r>
        <w:r>
          <w:rPr>
            <w:noProof/>
            <w:webHidden/>
          </w:rPr>
        </w:r>
        <w:r>
          <w:rPr>
            <w:noProof/>
            <w:webHidden/>
          </w:rPr>
          <w:fldChar w:fldCharType="separate"/>
        </w:r>
        <w:r>
          <w:rPr>
            <w:noProof/>
            <w:webHidden/>
          </w:rPr>
          <w:t>22</w:t>
        </w:r>
        <w:r>
          <w:rPr>
            <w:noProof/>
            <w:webHidden/>
          </w:rPr>
          <w:fldChar w:fldCharType="end"/>
        </w:r>
      </w:hyperlink>
    </w:p>
    <w:p w14:paraId="5DDDF6D7" w14:textId="76D678F9"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391" w:history="1">
        <w:r w:rsidRPr="002350EC">
          <w:rPr>
            <w:rStyle w:val="Hyperlink"/>
          </w:rPr>
          <w:t>6.2.1</w:t>
        </w:r>
        <w:r>
          <w:rPr>
            <w:rFonts w:asciiTheme="minorHAnsi" w:eastAsiaTheme="minorEastAsia" w:hAnsiTheme="minorHAnsi" w:cstheme="minorBidi"/>
            <w:color w:val="auto"/>
            <w:kern w:val="2"/>
            <w:szCs w:val="24"/>
            <w14:ligatures w14:val="standardContextual"/>
          </w:rPr>
          <w:tab/>
        </w:r>
        <w:r w:rsidRPr="002350EC">
          <w:rPr>
            <w:rStyle w:val="Hyperlink"/>
          </w:rPr>
          <w:t>Interventionist Training and Fidelity Monitoring</w:t>
        </w:r>
        <w:r>
          <w:rPr>
            <w:webHidden/>
          </w:rPr>
          <w:tab/>
        </w:r>
        <w:r>
          <w:rPr>
            <w:webHidden/>
          </w:rPr>
          <w:fldChar w:fldCharType="begin"/>
        </w:r>
        <w:r>
          <w:rPr>
            <w:webHidden/>
          </w:rPr>
          <w:instrText xml:space="preserve"> PAGEREF _Toc244700391 \h </w:instrText>
        </w:r>
        <w:r>
          <w:rPr>
            <w:webHidden/>
          </w:rPr>
        </w:r>
        <w:r>
          <w:rPr>
            <w:webHidden/>
          </w:rPr>
          <w:fldChar w:fldCharType="separate"/>
        </w:r>
        <w:r>
          <w:rPr>
            <w:webHidden/>
          </w:rPr>
          <w:t>22</w:t>
        </w:r>
        <w:r>
          <w:rPr>
            <w:webHidden/>
          </w:rPr>
          <w:fldChar w:fldCharType="end"/>
        </w:r>
      </w:hyperlink>
    </w:p>
    <w:p w14:paraId="27538A05" w14:textId="1E135222"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92" w:history="1">
        <w:r w:rsidRPr="002350EC">
          <w:rPr>
            <w:rStyle w:val="Hyperlink"/>
            <w:noProof/>
          </w:rPr>
          <w:t>6.3</w:t>
        </w:r>
        <w:r>
          <w:rPr>
            <w:rFonts w:asciiTheme="minorHAnsi" w:eastAsiaTheme="minorEastAsia" w:hAnsiTheme="minorHAnsi" w:cstheme="minorBidi"/>
            <w:noProof/>
            <w:color w:val="auto"/>
            <w:kern w:val="2"/>
            <w:szCs w:val="24"/>
            <w14:ligatures w14:val="standardContextual"/>
          </w:rPr>
          <w:tab/>
        </w:r>
        <w:r w:rsidRPr="002350EC">
          <w:rPr>
            <w:rStyle w:val="Hyperlink"/>
            <w:noProof/>
          </w:rPr>
          <w:t>Measures to Minimize Bias: Randomization and Blinding/Masking</w:t>
        </w:r>
        <w:r>
          <w:rPr>
            <w:noProof/>
            <w:webHidden/>
          </w:rPr>
          <w:tab/>
        </w:r>
        <w:r>
          <w:rPr>
            <w:noProof/>
            <w:webHidden/>
          </w:rPr>
          <w:fldChar w:fldCharType="begin"/>
        </w:r>
        <w:r>
          <w:rPr>
            <w:noProof/>
            <w:webHidden/>
          </w:rPr>
          <w:instrText xml:space="preserve"> PAGEREF _Toc244700392 \h </w:instrText>
        </w:r>
        <w:r>
          <w:rPr>
            <w:noProof/>
            <w:webHidden/>
          </w:rPr>
        </w:r>
        <w:r>
          <w:rPr>
            <w:noProof/>
            <w:webHidden/>
          </w:rPr>
          <w:fldChar w:fldCharType="separate"/>
        </w:r>
        <w:r>
          <w:rPr>
            <w:noProof/>
            <w:webHidden/>
          </w:rPr>
          <w:t>23</w:t>
        </w:r>
        <w:r>
          <w:rPr>
            <w:noProof/>
            <w:webHidden/>
          </w:rPr>
          <w:fldChar w:fldCharType="end"/>
        </w:r>
      </w:hyperlink>
    </w:p>
    <w:p w14:paraId="4AE2BB95" w14:textId="22DC9ECD"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93" w:history="1">
        <w:r w:rsidRPr="002350EC">
          <w:rPr>
            <w:rStyle w:val="Hyperlink"/>
            <w:noProof/>
          </w:rPr>
          <w:t>6.4</w:t>
        </w:r>
        <w:r>
          <w:rPr>
            <w:rFonts w:asciiTheme="minorHAnsi" w:eastAsiaTheme="minorEastAsia" w:hAnsiTheme="minorHAnsi" w:cstheme="minorBidi"/>
            <w:noProof/>
            <w:color w:val="auto"/>
            <w:kern w:val="2"/>
            <w:szCs w:val="24"/>
            <w14:ligatures w14:val="standardContextual"/>
          </w:rPr>
          <w:tab/>
        </w:r>
        <w:r w:rsidRPr="002350EC">
          <w:rPr>
            <w:rStyle w:val="Hyperlink"/>
            <w:noProof/>
          </w:rPr>
          <w:t>Study Intervention/Experimental Manipulation Adherence</w:t>
        </w:r>
        <w:r>
          <w:rPr>
            <w:noProof/>
            <w:webHidden/>
          </w:rPr>
          <w:tab/>
        </w:r>
        <w:r>
          <w:rPr>
            <w:noProof/>
            <w:webHidden/>
          </w:rPr>
          <w:fldChar w:fldCharType="begin"/>
        </w:r>
        <w:r>
          <w:rPr>
            <w:noProof/>
            <w:webHidden/>
          </w:rPr>
          <w:instrText xml:space="preserve"> PAGEREF _Toc244700393 \h </w:instrText>
        </w:r>
        <w:r>
          <w:rPr>
            <w:noProof/>
            <w:webHidden/>
          </w:rPr>
        </w:r>
        <w:r>
          <w:rPr>
            <w:noProof/>
            <w:webHidden/>
          </w:rPr>
          <w:fldChar w:fldCharType="separate"/>
        </w:r>
        <w:r>
          <w:rPr>
            <w:noProof/>
            <w:webHidden/>
          </w:rPr>
          <w:t>23</w:t>
        </w:r>
        <w:r>
          <w:rPr>
            <w:noProof/>
            <w:webHidden/>
          </w:rPr>
          <w:fldChar w:fldCharType="end"/>
        </w:r>
      </w:hyperlink>
    </w:p>
    <w:p w14:paraId="77430DD4" w14:textId="12DE8D97"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94" w:history="1">
        <w:r w:rsidRPr="002350EC">
          <w:rPr>
            <w:rStyle w:val="Hyperlink"/>
            <w:noProof/>
          </w:rPr>
          <w:t>6.5</w:t>
        </w:r>
        <w:r>
          <w:rPr>
            <w:rFonts w:asciiTheme="minorHAnsi" w:eastAsiaTheme="minorEastAsia" w:hAnsiTheme="minorHAnsi" w:cstheme="minorBidi"/>
            <w:noProof/>
            <w:color w:val="auto"/>
            <w:kern w:val="2"/>
            <w:szCs w:val="24"/>
            <w14:ligatures w14:val="standardContextual"/>
          </w:rPr>
          <w:tab/>
        </w:r>
        <w:r w:rsidRPr="002350EC">
          <w:rPr>
            <w:rStyle w:val="Hyperlink"/>
            <w:noProof/>
          </w:rPr>
          <w:t>Concomitant Therapy</w:t>
        </w:r>
        <w:r>
          <w:rPr>
            <w:noProof/>
            <w:webHidden/>
          </w:rPr>
          <w:tab/>
        </w:r>
        <w:r>
          <w:rPr>
            <w:noProof/>
            <w:webHidden/>
          </w:rPr>
          <w:fldChar w:fldCharType="begin"/>
        </w:r>
        <w:r>
          <w:rPr>
            <w:noProof/>
            <w:webHidden/>
          </w:rPr>
          <w:instrText xml:space="preserve"> PAGEREF _Toc244700394 \h </w:instrText>
        </w:r>
        <w:r>
          <w:rPr>
            <w:noProof/>
            <w:webHidden/>
          </w:rPr>
        </w:r>
        <w:r>
          <w:rPr>
            <w:noProof/>
            <w:webHidden/>
          </w:rPr>
          <w:fldChar w:fldCharType="separate"/>
        </w:r>
        <w:r>
          <w:rPr>
            <w:noProof/>
            <w:webHidden/>
          </w:rPr>
          <w:t>24</w:t>
        </w:r>
        <w:r>
          <w:rPr>
            <w:noProof/>
            <w:webHidden/>
          </w:rPr>
          <w:fldChar w:fldCharType="end"/>
        </w:r>
      </w:hyperlink>
    </w:p>
    <w:p w14:paraId="627681E3" w14:textId="0B27FA6B"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395" w:history="1">
        <w:r w:rsidRPr="002350EC">
          <w:rPr>
            <w:rStyle w:val="Hyperlink"/>
          </w:rPr>
          <w:t>6.5.1</w:t>
        </w:r>
        <w:r>
          <w:rPr>
            <w:rFonts w:asciiTheme="minorHAnsi" w:eastAsiaTheme="minorEastAsia" w:hAnsiTheme="minorHAnsi" w:cstheme="minorBidi"/>
            <w:color w:val="auto"/>
            <w:kern w:val="2"/>
            <w:szCs w:val="24"/>
            <w14:ligatures w14:val="standardContextual"/>
          </w:rPr>
          <w:tab/>
        </w:r>
        <w:r w:rsidRPr="002350EC">
          <w:rPr>
            <w:rStyle w:val="Hyperlink"/>
          </w:rPr>
          <w:t>Rescue Therapy</w:t>
        </w:r>
        <w:r>
          <w:rPr>
            <w:webHidden/>
          </w:rPr>
          <w:tab/>
        </w:r>
        <w:r>
          <w:rPr>
            <w:webHidden/>
          </w:rPr>
          <w:fldChar w:fldCharType="begin"/>
        </w:r>
        <w:r>
          <w:rPr>
            <w:webHidden/>
          </w:rPr>
          <w:instrText xml:space="preserve"> PAGEREF _Toc244700395 \h </w:instrText>
        </w:r>
        <w:r>
          <w:rPr>
            <w:webHidden/>
          </w:rPr>
        </w:r>
        <w:r>
          <w:rPr>
            <w:webHidden/>
          </w:rPr>
          <w:fldChar w:fldCharType="separate"/>
        </w:r>
        <w:r>
          <w:rPr>
            <w:webHidden/>
          </w:rPr>
          <w:t>24</w:t>
        </w:r>
        <w:r>
          <w:rPr>
            <w:webHidden/>
          </w:rPr>
          <w:fldChar w:fldCharType="end"/>
        </w:r>
      </w:hyperlink>
    </w:p>
    <w:p w14:paraId="7761D5AD" w14:textId="07479CE6"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96" w:history="1">
        <w:r w:rsidRPr="002350EC">
          <w:rPr>
            <w:rStyle w:val="Hyperlink"/>
            <w:noProof/>
          </w:rPr>
          <w:t>6.6</w:t>
        </w:r>
        <w:r>
          <w:rPr>
            <w:rFonts w:asciiTheme="minorHAnsi" w:eastAsiaTheme="minorEastAsia" w:hAnsiTheme="minorHAnsi" w:cstheme="minorBidi"/>
            <w:noProof/>
            <w:color w:val="auto"/>
            <w:kern w:val="2"/>
            <w:szCs w:val="24"/>
            <w14:ligatures w14:val="standardContextual"/>
          </w:rPr>
          <w:tab/>
        </w:r>
        <w:r w:rsidRPr="002350EC">
          <w:rPr>
            <w:rStyle w:val="Hyperlink"/>
            <w:noProof/>
          </w:rPr>
          <w:t>Lifestyle and Other Study Restrictions</w:t>
        </w:r>
        <w:r>
          <w:rPr>
            <w:noProof/>
            <w:webHidden/>
          </w:rPr>
          <w:tab/>
        </w:r>
        <w:r>
          <w:rPr>
            <w:noProof/>
            <w:webHidden/>
          </w:rPr>
          <w:fldChar w:fldCharType="begin"/>
        </w:r>
        <w:r>
          <w:rPr>
            <w:noProof/>
            <w:webHidden/>
          </w:rPr>
          <w:instrText xml:space="preserve"> PAGEREF _Toc244700396 \h </w:instrText>
        </w:r>
        <w:r>
          <w:rPr>
            <w:noProof/>
            <w:webHidden/>
          </w:rPr>
        </w:r>
        <w:r>
          <w:rPr>
            <w:noProof/>
            <w:webHidden/>
          </w:rPr>
          <w:fldChar w:fldCharType="separate"/>
        </w:r>
        <w:r>
          <w:rPr>
            <w:noProof/>
            <w:webHidden/>
          </w:rPr>
          <w:t>24</w:t>
        </w:r>
        <w:r>
          <w:rPr>
            <w:noProof/>
            <w:webHidden/>
          </w:rPr>
          <w:fldChar w:fldCharType="end"/>
        </w:r>
      </w:hyperlink>
    </w:p>
    <w:p w14:paraId="7F4F437B" w14:textId="77C6BF3E" w:rsidR="00F42962" w:rsidRDefault="00F42962">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0397" w:history="1">
        <w:r w:rsidRPr="002350EC">
          <w:rPr>
            <w:rStyle w:val="Hyperlink"/>
            <w:iCs/>
            <w:noProof/>
          </w:rPr>
          <w:t>7</w:t>
        </w:r>
        <w:r>
          <w:rPr>
            <w:rFonts w:asciiTheme="minorHAnsi" w:eastAsiaTheme="minorEastAsia" w:hAnsiTheme="minorHAnsi" w:cstheme="minorBidi"/>
            <w:noProof/>
            <w:color w:val="auto"/>
            <w:kern w:val="2"/>
            <w:szCs w:val="24"/>
            <w14:ligatures w14:val="standardContextual"/>
          </w:rPr>
          <w:tab/>
        </w:r>
        <w:r w:rsidRPr="002350EC">
          <w:rPr>
            <w:rStyle w:val="Hyperlink"/>
            <w:noProof/>
          </w:rPr>
          <w:t>INTERVENTION DISCONTINUATION AND STUDY WITHDRAWAL</w:t>
        </w:r>
        <w:r>
          <w:rPr>
            <w:noProof/>
            <w:webHidden/>
          </w:rPr>
          <w:tab/>
        </w:r>
        <w:r>
          <w:rPr>
            <w:noProof/>
            <w:webHidden/>
          </w:rPr>
          <w:fldChar w:fldCharType="begin"/>
        </w:r>
        <w:r>
          <w:rPr>
            <w:noProof/>
            <w:webHidden/>
          </w:rPr>
          <w:instrText xml:space="preserve"> PAGEREF _Toc244700397 \h </w:instrText>
        </w:r>
        <w:r>
          <w:rPr>
            <w:noProof/>
            <w:webHidden/>
          </w:rPr>
        </w:r>
        <w:r>
          <w:rPr>
            <w:noProof/>
            <w:webHidden/>
          </w:rPr>
          <w:fldChar w:fldCharType="separate"/>
        </w:r>
        <w:r>
          <w:rPr>
            <w:noProof/>
            <w:webHidden/>
          </w:rPr>
          <w:t>25</w:t>
        </w:r>
        <w:r>
          <w:rPr>
            <w:noProof/>
            <w:webHidden/>
          </w:rPr>
          <w:fldChar w:fldCharType="end"/>
        </w:r>
      </w:hyperlink>
    </w:p>
    <w:p w14:paraId="1EDCCCC8" w14:textId="09100187"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98" w:history="1">
        <w:r w:rsidRPr="002350EC">
          <w:rPr>
            <w:rStyle w:val="Hyperlink"/>
            <w:noProof/>
          </w:rPr>
          <w:t>7.1</w:t>
        </w:r>
        <w:r>
          <w:rPr>
            <w:rFonts w:asciiTheme="minorHAnsi" w:eastAsiaTheme="minorEastAsia" w:hAnsiTheme="minorHAnsi" w:cstheme="minorBidi"/>
            <w:noProof/>
            <w:color w:val="auto"/>
            <w:kern w:val="2"/>
            <w:szCs w:val="24"/>
            <w14:ligatures w14:val="standardContextual"/>
          </w:rPr>
          <w:tab/>
        </w:r>
        <w:r w:rsidRPr="002350EC">
          <w:rPr>
            <w:rStyle w:val="Hyperlink"/>
            <w:noProof/>
          </w:rPr>
          <w:t>Discontinuation of Study Intervention/Experimental Manipulation</w:t>
        </w:r>
        <w:r>
          <w:rPr>
            <w:noProof/>
            <w:webHidden/>
          </w:rPr>
          <w:tab/>
        </w:r>
        <w:r>
          <w:rPr>
            <w:noProof/>
            <w:webHidden/>
          </w:rPr>
          <w:fldChar w:fldCharType="begin"/>
        </w:r>
        <w:r>
          <w:rPr>
            <w:noProof/>
            <w:webHidden/>
          </w:rPr>
          <w:instrText xml:space="preserve"> PAGEREF _Toc244700398 \h </w:instrText>
        </w:r>
        <w:r>
          <w:rPr>
            <w:noProof/>
            <w:webHidden/>
          </w:rPr>
        </w:r>
        <w:r>
          <w:rPr>
            <w:noProof/>
            <w:webHidden/>
          </w:rPr>
          <w:fldChar w:fldCharType="separate"/>
        </w:r>
        <w:r>
          <w:rPr>
            <w:noProof/>
            <w:webHidden/>
          </w:rPr>
          <w:t>25</w:t>
        </w:r>
        <w:r>
          <w:rPr>
            <w:noProof/>
            <w:webHidden/>
          </w:rPr>
          <w:fldChar w:fldCharType="end"/>
        </w:r>
      </w:hyperlink>
    </w:p>
    <w:p w14:paraId="17A8DB51" w14:textId="05F2A7EA"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399" w:history="1">
        <w:r w:rsidRPr="002350EC">
          <w:rPr>
            <w:rStyle w:val="Hyperlink"/>
            <w:noProof/>
          </w:rPr>
          <w:t>7.2</w:t>
        </w:r>
        <w:r>
          <w:rPr>
            <w:rFonts w:asciiTheme="minorHAnsi" w:eastAsiaTheme="minorEastAsia" w:hAnsiTheme="minorHAnsi" w:cstheme="minorBidi"/>
            <w:noProof/>
            <w:color w:val="auto"/>
            <w:kern w:val="2"/>
            <w:szCs w:val="24"/>
            <w14:ligatures w14:val="standardContextual"/>
          </w:rPr>
          <w:tab/>
        </w:r>
        <w:r w:rsidRPr="002350EC">
          <w:rPr>
            <w:rStyle w:val="Hyperlink"/>
            <w:noProof/>
          </w:rPr>
          <w:t>Participant Withdrawal from the Study</w:t>
        </w:r>
        <w:r>
          <w:rPr>
            <w:noProof/>
            <w:webHidden/>
          </w:rPr>
          <w:tab/>
        </w:r>
        <w:r>
          <w:rPr>
            <w:noProof/>
            <w:webHidden/>
          </w:rPr>
          <w:fldChar w:fldCharType="begin"/>
        </w:r>
        <w:r>
          <w:rPr>
            <w:noProof/>
            <w:webHidden/>
          </w:rPr>
          <w:instrText xml:space="preserve"> PAGEREF _Toc244700399 \h </w:instrText>
        </w:r>
        <w:r>
          <w:rPr>
            <w:noProof/>
            <w:webHidden/>
          </w:rPr>
        </w:r>
        <w:r>
          <w:rPr>
            <w:noProof/>
            <w:webHidden/>
          </w:rPr>
          <w:fldChar w:fldCharType="separate"/>
        </w:r>
        <w:r>
          <w:rPr>
            <w:noProof/>
            <w:webHidden/>
          </w:rPr>
          <w:t>25</w:t>
        </w:r>
        <w:r>
          <w:rPr>
            <w:noProof/>
            <w:webHidden/>
          </w:rPr>
          <w:fldChar w:fldCharType="end"/>
        </w:r>
      </w:hyperlink>
    </w:p>
    <w:p w14:paraId="43F270EB" w14:textId="7EAEFF34"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400" w:history="1">
        <w:r w:rsidRPr="002350EC">
          <w:rPr>
            <w:rStyle w:val="Hyperlink"/>
            <w:noProof/>
          </w:rPr>
          <w:t>7.3</w:t>
        </w:r>
        <w:r>
          <w:rPr>
            <w:rFonts w:asciiTheme="minorHAnsi" w:eastAsiaTheme="minorEastAsia" w:hAnsiTheme="minorHAnsi" w:cstheme="minorBidi"/>
            <w:noProof/>
            <w:color w:val="auto"/>
            <w:kern w:val="2"/>
            <w:szCs w:val="24"/>
            <w14:ligatures w14:val="standardContextual"/>
          </w:rPr>
          <w:tab/>
        </w:r>
        <w:r w:rsidRPr="002350EC">
          <w:rPr>
            <w:rStyle w:val="Hyperlink"/>
            <w:noProof/>
          </w:rPr>
          <w:t>Lost to Follow-up</w:t>
        </w:r>
        <w:r>
          <w:rPr>
            <w:noProof/>
            <w:webHidden/>
          </w:rPr>
          <w:tab/>
        </w:r>
        <w:r>
          <w:rPr>
            <w:noProof/>
            <w:webHidden/>
          </w:rPr>
          <w:fldChar w:fldCharType="begin"/>
        </w:r>
        <w:r>
          <w:rPr>
            <w:noProof/>
            <w:webHidden/>
          </w:rPr>
          <w:instrText xml:space="preserve"> PAGEREF _Toc244700400 \h </w:instrText>
        </w:r>
        <w:r>
          <w:rPr>
            <w:noProof/>
            <w:webHidden/>
          </w:rPr>
        </w:r>
        <w:r>
          <w:rPr>
            <w:noProof/>
            <w:webHidden/>
          </w:rPr>
          <w:fldChar w:fldCharType="separate"/>
        </w:r>
        <w:r>
          <w:rPr>
            <w:noProof/>
            <w:webHidden/>
          </w:rPr>
          <w:t>26</w:t>
        </w:r>
        <w:r>
          <w:rPr>
            <w:noProof/>
            <w:webHidden/>
          </w:rPr>
          <w:fldChar w:fldCharType="end"/>
        </w:r>
      </w:hyperlink>
    </w:p>
    <w:p w14:paraId="46E2AD94" w14:textId="723882BC" w:rsidR="00F42962" w:rsidRDefault="00F42962">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0401" w:history="1">
        <w:r w:rsidRPr="002350EC">
          <w:rPr>
            <w:rStyle w:val="Hyperlink"/>
            <w:iCs/>
            <w:noProof/>
          </w:rPr>
          <w:t>8</w:t>
        </w:r>
        <w:r>
          <w:rPr>
            <w:rFonts w:asciiTheme="minorHAnsi" w:eastAsiaTheme="minorEastAsia" w:hAnsiTheme="minorHAnsi" w:cstheme="minorBidi"/>
            <w:noProof/>
            <w:color w:val="auto"/>
            <w:kern w:val="2"/>
            <w:szCs w:val="24"/>
            <w14:ligatures w14:val="standardContextual"/>
          </w:rPr>
          <w:tab/>
        </w:r>
        <w:r w:rsidRPr="002350EC">
          <w:rPr>
            <w:rStyle w:val="Hyperlink"/>
            <w:noProof/>
          </w:rPr>
          <w:t>STUDY ASSESSMENTS AND PROCEDURES</w:t>
        </w:r>
        <w:r>
          <w:rPr>
            <w:noProof/>
            <w:webHidden/>
          </w:rPr>
          <w:tab/>
        </w:r>
        <w:r>
          <w:rPr>
            <w:noProof/>
            <w:webHidden/>
          </w:rPr>
          <w:fldChar w:fldCharType="begin"/>
        </w:r>
        <w:r>
          <w:rPr>
            <w:noProof/>
            <w:webHidden/>
          </w:rPr>
          <w:instrText xml:space="preserve"> PAGEREF _Toc244700401 \h </w:instrText>
        </w:r>
        <w:r>
          <w:rPr>
            <w:noProof/>
            <w:webHidden/>
          </w:rPr>
        </w:r>
        <w:r>
          <w:rPr>
            <w:noProof/>
            <w:webHidden/>
          </w:rPr>
          <w:fldChar w:fldCharType="separate"/>
        </w:r>
        <w:r>
          <w:rPr>
            <w:noProof/>
            <w:webHidden/>
          </w:rPr>
          <w:t>27</w:t>
        </w:r>
        <w:r>
          <w:rPr>
            <w:noProof/>
            <w:webHidden/>
          </w:rPr>
          <w:fldChar w:fldCharType="end"/>
        </w:r>
      </w:hyperlink>
    </w:p>
    <w:p w14:paraId="0129E82D" w14:textId="7AFAA28D"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402" w:history="1">
        <w:r w:rsidRPr="002350EC">
          <w:rPr>
            <w:rStyle w:val="Hyperlink"/>
            <w:noProof/>
          </w:rPr>
          <w:t>8.1</w:t>
        </w:r>
        <w:r>
          <w:rPr>
            <w:rFonts w:asciiTheme="minorHAnsi" w:eastAsiaTheme="minorEastAsia" w:hAnsiTheme="minorHAnsi" w:cstheme="minorBidi"/>
            <w:noProof/>
            <w:color w:val="auto"/>
            <w:kern w:val="2"/>
            <w:szCs w:val="24"/>
            <w14:ligatures w14:val="standardContextual"/>
          </w:rPr>
          <w:tab/>
        </w:r>
        <w:r w:rsidRPr="002350EC">
          <w:rPr>
            <w:rStyle w:val="Hyperlink"/>
            <w:noProof/>
          </w:rPr>
          <w:t>Screening Procedures</w:t>
        </w:r>
        <w:r>
          <w:rPr>
            <w:noProof/>
            <w:webHidden/>
          </w:rPr>
          <w:tab/>
        </w:r>
        <w:r>
          <w:rPr>
            <w:noProof/>
            <w:webHidden/>
          </w:rPr>
          <w:fldChar w:fldCharType="begin"/>
        </w:r>
        <w:r>
          <w:rPr>
            <w:noProof/>
            <w:webHidden/>
          </w:rPr>
          <w:instrText xml:space="preserve"> PAGEREF _Toc244700402 \h </w:instrText>
        </w:r>
        <w:r>
          <w:rPr>
            <w:noProof/>
            <w:webHidden/>
          </w:rPr>
        </w:r>
        <w:r>
          <w:rPr>
            <w:noProof/>
            <w:webHidden/>
          </w:rPr>
          <w:fldChar w:fldCharType="separate"/>
        </w:r>
        <w:r>
          <w:rPr>
            <w:noProof/>
            <w:webHidden/>
          </w:rPr>
          <w:t>27</w:t>
        </w:r>
        <w:r>
          <w:rPr>
            <w:noProof/>
            <w:webHidden/>
          </w:rPr>
          <w:fldChar w:fldCharType="end"/>
        </w:r>
      </w:hyperlink>
    </w:p>
    <w:p w14:paraId="3FBCBEEB" w14:textId="7B5F7247"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03" w:history="1">
        <w:r w:rsidRPr="002350EC">
          <w:rPr>
            <w:rStyle w:val="Hyperlink"/>
          </w:rPr>
          <w:t>8.1.1</w:t>
        </w:r>
        <w:r>
          <w:rPr>
            <w:rFonts w:asciiTheme="minorHAnsi" w:eastAsiaTheme="minorEastAsia" w:hAnsiTheme="minorHAnsi" w:cstheme="minorBidi"/>
            <w:color w:val="auto"/>
            <w:kern w:val="2"/>
            <w:szCs w:val="24"/>
            <w14:ligatures w14:val="standardContextual"/>
          </w:rPr>
          <w:tab/>
        </w:r>
        <w:r w:rsidRPr="002350EC">
          <w:rPr>
            <w:rStyle w:val="Hyperlink"/>
          </w:rPr>
          <w:t>Screening Before Obtaining Informed Consent</w:t>
        </w:r>
        <w:r>
          <w:rPr>
            <w:webHidden/>
          </w:rPr>
          <w:tab/>
        </w:r>
        <w:r>
          <w:rPr>
            <w:webHidden/>
          </w:rPr>
          <w:fldChar w:fldCharType="begin"/>
        </w:r>
        <w:r>
          <w:rPr>
            <w:webHidden/>
          </w:rPr>
          <w:instrText xml:space="preserve"> PAGEREF _Toc244700403 \h </w:instrText>
        </w:r>
        <w:r>
          <w:rPr>
            <w:webHidden/>
          </w:rPr>
        </w:r>
        <w:r>
          <w:rPr>
            <w:webHidden/>
          </w:rPr>
          <w:fldChar w:fldCharType="separate"/>
        </w:r>
        <w:r>
          <w:rPr>
            <w:webHidden/>
          </w:rPr>
          <w:t>27</w:t>
        </w:r>
        <w:r>
          <w:rPr>
            <w:webHidden/>
          </w:rPr>
          <w:fldChar w:fldCharType="end"/>
        </w:r>
      </w:hyperlink>
    </w:p>
    <w:p w14:paraId="46F51C88" w14:textId="547DEAC4"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04" w:history="1">
        <w:r w:rsidRPr="002350EC">
          <w:rPr>
            <w:rStyle w:val="Hyperlink"/>
          </w:rPr>
          <w:t>8.1.2</w:t>
        </w:r>
        <w:r>
          <w:rPr>
            <w:rFonts w:asciiTheme="minorHAnsi" w:eastAsiaTheme="minorEastAsia" w:hAnsiTheme="minorHAnsi" w:cstheme="minorBidi"/>
            <w:color w:val="auto"/>
            <w:kern w:val="2"/>
            <w:szCs w:val="24"/>
            <w14:ligatures w14:val="standardContextual"/>
          </w:rPr>
          <w:tab/>
        </w:r>
        <w:r w:rsidRPr="002350EC">
          <w:rPr>
            <w:rStyle w:val="Hyperlink"/>
          </w:rPr>
          <w:t>Screening After the Consent Has Been Signed</w:t>
        </w:r>
        <w:r>
          <w:rPr>
            <w:webHidden/>
          </w:rPr>
          <w:tab/>
        </w:r>
        <w:r>
          <w:rPr>
            <w:webHidden/>
          </w:rPr>
          <w:fldChar w:fldCharType="begin"/>
        </w:r>
        <w:r>
          <w:rPr>
            <w:webHidden/>
          </w:rPr>
          <w:instrText xml:space="preserve"> PAGEREF _Toc244700404 \h </w:instrText>
        </w:r>
        <w:r>
          <w:rPr>
            <w:webHidden/>
          </w:rPr>
        </w:r>
        <w:r>
          <w:rPr>
            <w:webHidden/>
          </w:rPr>
          <w:fldChar w:fldCharType="separate"/>
        </w:r>
        <w:r>
          <w:rPr>
            <w:webHidden/>
          </w:rPr>
          <w:t>27</w:t>
        </w:r>
        <w:r>
          <w:rPr>
            <w:webHidden/>
          </w:rPr>
          <w:fldChar w:fldCharType="end"/>
        </w:r>
      </w:hyperlink>
    </w:p>
    <w:p w14:paraId="44546692" w14:textId="239BE297"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405" w:history="1">
        <w:r w:rsidRPr="002350EC">
          <w:rPr>
            <w:rStyle w:val="Hyperlink"/>
            <w:noProof/>
          </w:rPr>
          <w:t>8.2</w:t>
        </w:r>
        <w:r>
          <w:rPr>
            <w:rFonts w:asciiTheme="minorHAnsi" w:eastAsiaTheme="minorEastAsia" w:hAnsiTheme="minorHAnsi" w:cstheme="minorBidi"/>
            <w:noProof/>
            <w:color w:val="auto"/>
            <w:kern w:val="2"/>
            <w:szCs w:val="24"/>
            <w14:ligatures w14:val="standardContextual"/>
          </w:rPr>
          <w:tab/>
        </w:r>
        <w:r w:rsidRPr="002350EC">
          <w:rPr>
            <w:rStyle w:val="Hyperlink"/>
            <w:noProof/>
          </w:rPr>
          <w:t>Study Evaluations &amp; Procedures</w:t>
        </w:r>
        <w:r>
          <w:rPr>
            <w:noProof/>
            <w:webHidden/>
          </w:rPr>
          <w:tab/>
        </w:r>
        <w:r>
          <w:rPr>
            <w:noProof/>
            <w:webHidden/>
          </w:rPr>
          <w:fldChar w:fldCharType="begin"/>
        </w:r>
        <w:r>
          <w:rPr>
            <w:noProof/>
            <w:webHidden/>
          </w:rPr>
          <w:instrText xml:space="preserve"> PAGEREF _Toc244700405 \h </w:instrText>
        </w:r>
        <w:r>
          <w:rPr>
            <w:noProof/>
            <w:webHidden/>
          </w:rPr>
        </w:r>
        <w:r>
          <w:rPr>
            <w:noProof/>
            <w:webHidden/>
          </w:rPr>
          <w:fldChar w:fldCharType="separate"/>
        </w:r>
        <w:r>
          <w:rPr>
            <w:noProof/>
            <w:webHidden/>
          </w:rPr>
          <w:t>28</w:t>
        </w:r>
        <w:r>
          <w:rPr>
            <w:noProof/>
            <w:webHidden/>
          </w:rPr>
          <w:fldChar w:fldCharType="end"/>
        </w:r>
      </w:hyperlink>
    </w:p>
    <w:p w14:paraId="74EFCEB8" w14:textId="5EC24342"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06" w:history="1">
        <w:r w:rsidRPr="002350EC">
          <w:rPr>
            <w:rStyle w:val="Hyperlink"/>
          </w:rPr>
          <w:t>8.2.1</w:t>
        </w:r>
        <w:r>
          <w:rPr>
            <w:rFonts w:asciiTheme="minorHAnsi" w:eastAsiaTheme="minorEastAsia" w:hAnsiTheme="minorHAnsi" w:cstheme="minorBidi"/>
            <w:color w:val="auto"/>
            <w:kern w:val="2"/>
            <w:szCs w:val="24"/>
            <w14:ligatures w14:val="standardContextual"/>
          </w:rPr>
          <w:tab/>
        </w:r>
        <w:r w:rsidRPr="002350EC">
          <w:rPr>
            <w:rStyle w:val="Hyperlink"/>
          </w:rPr>
          <w:t>Biospecimen Evaluations</w:t>
        </w:r>
        <w:r>
          <w:rPr>
            <w:webHidden/>
          </w:rPr>
          <w:tab/>
        </w:r>
        <w:r>
          <w:rPr>
            <w:webHidden/>
          </w:rPr>
          <w:fldChar w:fldCharType="begin"/>
        </w:r>
        <w:r>
          <w:rPr>
            <w:webHidden/>
          </w:rPr>
          <w:instrText xml:space="preserve"> PAGEREF _Toc244700406 \h </w:instrText>
        </w:r>
        <w:r>
          <w:rPr>
            <w:webHidden/>
          </w:rPr>
        </w:r>
        <w:r>
          <w:rPr>
            <w:webHidden/>
          </w:rPr>
          <w:fldChar w:fldCharType="separate"/>
        </w:r>
        <w:r>
          <w:rPr>
            <w:webHidden/>
          </w:rPr>
          <w:t>29</w:t>
        </w:r>
        <w:r>
          <w:rPr>
            <w:webHidden/>
          </w:rPr>
          <w:fldChar w:fldCharType="end"/>
        </w:r>
      </w:hyperlink>
    </w:p>
    <w:p w14:paraId="2EDA6753" w14:textId="20FBED4A"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07" w:history="1">
        <w:r w:rsidRPr="002350EC">
          <w:rPr>
            <w:rStyle w:val="Hyperlink"/>
          </w:rPr>
          <w:t>8.2.2</w:t>
        </w:r>
        <w:r>
          <w:rPr>
            <w:rFonts w:asciiTheme="minorHAnsi" w:eastAsiaTheme="minorEastAsia" w:hAnsiTheme="minorHAnsi" w:cstheme="minorBidi"/>
            <w:color w:val="auto"/>
            <w:kern w:val="2"/>
            <w:szCs w:val="24"/>
            <w14:ligatures w14:val="standardContextual"/>
          </w:rPr>
          <w:tab/>
        </w:r>
        <w:r w:rsidRPr="002350EC">
          <w:rPr>
            <w:rStyle w:val="Hyperlink"/>
          </w:rPr>
          <w:t>Other Research Assays</w:t>
        </w:r>
        <w:r>
          <w:rPr>
            <w:webHidden/>
          </w:rPr>
          <w:tab/>
        </w:r>
        <w:r>
          <w:rPr>
            <w:webHidden/>
          </w:rPr>
          <w:fldChar w:fldCharType="begin"/>
        </w:r>
        <w:r>
          <w:rPr>
            <w:webHidden/>
          </w:rPr>
          <w:instrText xml:space="preserve"> PAGEREF _Toc244700407 \h </w:instrText>
        </w:r>
        <w:r>
          <w:rPr>
            <w:webHidden/>
          </w:rPr>
        </w:r>
        <w:r>
          <w:rPr>
            <w:webHidden/>
          </w:rPr>
          <w:fldChar w:fldCharType="separate"/>
        </w:r>
        <w:r>
          <w:rPr>
            <w:webHidden/>
          </w:rPr>
          <w:t>29</w:t>
        </w:r>
        <w:r>
          <w:rPr>
            <w:webHidden/>
          </w:rPr>
          <w:fldChar w:fldCharType="end"/>
        </w:r>
      </w:hyperlink>
    </w:p>
    <w:p w14:paraId="0BBAA602" w14:textId="359D22C3"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08" w:history="1">
        <w:r w:rsidRPr="002350EC">
          <w:rPr>
            <w:rStyle w:val="Hyperlink"/>
          </w:rPr>
          <w:t>8.2.3</w:t>
        </w:r>
        <w:r>
          <w:rPr>
            <w:rFonts w:asciiTheme="minorHAnsi" w:eastAsiaTheme="minorEastAsia" w:hAnsiTheme="minorHAnsi" w:cstheme="minorBidi"/>
            <w:color w:val="auto"/>
            <w:kern w:val="2"/>
            <w:szCs w:val="24"/>
            <w14:ligatures w14:val="standardContextual"/>
          </w:rPr>
          <w:tab/>
        </w:r>
        <w:r w:rsidRPr="002350EC">
          <w:rPr>
            <w:rStyle w:val="Hyperlink"/>
          </w:rPr>
          <w:t>Genetic/Genomic Analysis</w:t>
        </w:r>
        <w:r>
          <w:rPr>
            <w:webHidden/>
          </w:rPr>
          <w:tab/>
        </w:r>
        <w:r>
          <w:rPr>
            <w:webHidden/>
          </w:rPr>
          <w:fldChar w:fldCharType="begin"/>
        </w:r>
        <w:r>
          <w:rPr>
            <w:webHidden/>
          </w:rPr>
          <w:instrText xml:space="preserve"> PAGEREF _Toc244700408 \h </w:instrText>
        </w:r>
        <w:r>
          <w:rPr>
            <w:webHidden/>
          </w:rPr>
        </w:r>
        <w:r>
          <w:rPr>
            <w:webHidden/>
          </w:rPr>
          <w:fldChar w:fldCharType="separate"/>
        </w:r>
        <w:r>
          <w:rPr>
            <w:webHidden/>
          </w:rPr>
          <w:t>30</w:t>
        </w:r>
        <w:r>
          <w:rPr>
            <w:webHidden/>
          </w:rPr>
          <w:fldChar w:fldCharType="end"/>
        </w:r>
      </w:hyperlink>
    </w:p>
    <w:p w14:paraId="127F5FD0" w14:textId="2EB2369C"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409" w:history="1">
        <w:r w:rsidRPr="002350EC">
          <w:rPr>
            <w:rStyle w:val="Hyperlink"/>
            <w:noProof/>
          </w:rPr>
          <w:t>8.3</w:t>
        </w:r>
        <w:r>
          <w:rPr>
            <w:rFonts w:asciiTheme="minorHAnsi" w:eastAsiaTheme="minorEastAsia" w:hAnsiTheme="minorHAnsi" w:cstheme="minorBidi"/>
            <w:noProof/>
            <w:color w:val="auto"/>
            <w:kern w:val="2"/>
            <w:szCs w:val="24"/>
            <w14:ligatures w14:val="standardContextual"/>
          </w:rPr>
          <w:tab/>
        </w:r>
        <w:r w:rsidRPr="002350EC">
          <w:rPr>
            <w:rStyle w:val="Hyperlink"/>
            <w:noProof/>
          </w:rPr>
          <w:t>Incorporating Data/Specimens into This Protocol</w:t>
        </w:r>
        <w:r>
          <w:rPr>
            <w:noProof/>
            <w:webHidden/>
          </w:rPr>
          <w:tab/>
        </w:r>
        <w:r>
          <w:rPr>
            <w:noProof/>
            <w:webHidden/>
          </w:rPr>
          <w:fldChar w:fldCharType="begin"/>
        </w:r>
        <w:r>
          <w:rPr>
            <w:noProof/>
            <w:webHidden/>
          </w:rPr>
          <w:instrText xml:space="preserve"> PAGEREF _Toc244700409 \h </w:instrText>
        </w:r>
        <w:r>
          <w:rPr>
            <w:noProof/>
            <w:webHidden/>
          </w:rPr>
        </w:r>
        <w:r>
          <w:rPr>
            <w:noProof/>
            <w:webHidden/>
          </w:rPr>
          <w:fldChar w:fldCharType="separate"/>
        </w:r>
        <w:r>
          <w:rPr>
            <w:noProof/>
            <w:webHidden/>
          </w:rPr>
          <w:t>32</w:t>
        </w:r>
        <w:r>
          <w:rPr>
            <w:noProof/>
            <w:webHidden/>
          </w:rPr>
          <w:fldChar w:fldCharType="end"/>
        </w:r>
      </w:hyperlink>
    </w:p>
    <w:p w14:paraId="3B8B742C" w14:textId="5DE3A8EF"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10" w:history="1">
        <w:r w:rsidRPr="002350EC">
          <w:rPr>
            <w:rStyle w:val="Hyperlink"/>
          </w:rPr>
          <w:t>8.3.1</w:t>
        </w:r>
        <w:r>
          <w:rPr>
            <w:rFonts w:asciiTheme="minorHAnsi" w:eastAsiaTheme="minorEastAsia" w:hAnsiTheme="minorHAnsi" w:cstheme="minorBidi"/>
            <w:color w:val="auto"/>
            <w:kern w:val="2"/>
            <w:szCs w:val="24"/>
            <w14:ligatures w14:val="standardContextual"/>
          </w:rPr>
          <w:tab/>
        </w:r>
        <w:r w:rsidRPr="002350EC">
          <w:rPr>
            <w:rStyle w:val="Hyperlink"/>
          </w:rPr>
          <w:t>Data and/or Specimens from NIH Participants Who Co-Enroll</w:t>
        </w:r>
        <w:r>
          <w:rPr>
            <w:webHidden/>
          </w:rPr>
          <w:tab/>
        </w:r>
        <w:r>
          <w:rPr>
            <w:webHidden/>
          </w:rPr>
          <w:fldChar w:fldCharType="begin"/>
        </w:r>
        <w:r>
          <w:rPr>
            <w:webHidden/>
          </w:rPr>
          <w:instrText xml:space="preserve"> PAGEREF _Toc244700410 \h </w:instrText>
        </w:r>
        <w:r>
          <w:rPr>
            <w:webHidden/>
          </w:rPr>
        </w:r>
        <w:r>
          <w:rPr>
            <w:webHidden/>
          </w:rPr>
          <w:fldChar w:fldCharType="separate"/>
        </w:r>
        <w:r>
          <w:rPr>
            <w:webHidden/>
          </w:rPr>
          <w:t>32</w:t>
        </w:r>
        <w:r>
          <w:rPr>
            <w:webHidden/>
          </w:rPr>
          <w:fldChar w:fldCharType="end"/>
        </w:r>
      </w:hyperlink>
    </w:p>
    <w:p w14:paraId="6FF48C01" w14:textId="582771CF"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11" w:history="1">
        <w:r w:rsidRPr="002350EC">
          <w:rPr>
            <w:rStyle w:val="Hyperlink"/>
          </w:rPr>
          <w:t>8.3.2</w:t>
        </w:r>
        <w:r>
          <w:rPr>
            <w:rFonts w:asciiTheme="minorHAnsi" w:eastAsiaTheme="minorEastAsia" w:hAnsiTheme="minorHAnsi" w:cstheme="minorBidi"/>
            <w:color w:val="auto"/>
            <w:kern w:val="2"/>
            <w:szCs w:val="24"/>
            <w14:ligatures w14:val="standardContextual"/>
          </w:rPr>
          <w:tab/>
        </w:r>
        <w:r w:rsidRPr="002350EC">
          <w:rPr>
            <w:rStyle w:val="Hyperlink"/>
          </w:rPr>
          <w:t>Data and/or Specimens from NIH Participants Who Do Not Co-Enroll</w:t>
        </w:r>
        <w:r>
          <w:rPr>
            <w:webHidden/>
          </w:rPr>
          <w:tab/>
        </w:r>
        <w:r>
          <w:rPr>
            <w:webHidden/>
          </w:rPr>
          <w:fldChar w:fldCharType="begin"/>
        </w:r>
        <w:r>
          <w:rPr>
            <w:webHidden/>
          </w:rPr>
          <w:instrText xml:space="preserve"> PAGEREF _Toc244700411 \h </w:instrText>
        </w:r>
        <w:r>
          <w:rPr>
            <w:webHidden/>
          </w:rPr>
        </w:r>
        <w:r>
          <w:rPr>
            <w:webHidden/>
          </w:rPr>
          <w:fldChar w:fldCharType="separate"/>
        </w:r>
        <w:r>
          <w:rPr>
            <w:webHidden/>
          </w:rPr>
          <w:t>33</w:t>
        </w:r>
        <w:r>
          <w:rPr>
            <w:webHidden/>
          </w:rPr>
          <w:fldChar w:fldCharType="end"/>
        </w:r>
      </w:hyperlink>
    </w:p>
    <w:p w14:paraId="13AC0245" w14:textId="2160659A"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412" w:history="1">
        <w:r w:rsidRPr="002350EC">
          <w:rPr>
            <w:rStyle w:val="Hyperlink"/>
            <w:noProof/>
          </w:rPr>
          <w:t>8.4</w:t>
        </w:r>
        <w:r>
          <w:rPr>
            <w:rFonts w:asciiTheme="minorHAnsi" w:eastAsiaTheme="minorEastAsia" w:hAnsiTheme="minorHAnsi" w:cstheme="minorBidi"/>
            <w:noProof/>
            <w:color w:val="auto"/>
            <w:kern w:val="2"/>
            <w:szCs w:val="24"/>
            <w14:ligatures w14:val="standardContextual"/>
          </w:rPr>
          <w:tab/>
        </w:r>
        <w:r w:rsidRPr="002350EC">
          <w:rPr>
            <w:rStyle w:val="Hyperlink"/>
            <w:noProof/>
          </w:rPr>
          <w:t>Collaborations for this Research</w:t>
        </w:r>
        <w:r>
          <w:rPr>
            <w:noProof/>
            <w:webHidden/>
          </w:rPr>
          <w:tab/>
        </w:r>
        <w:r>
          <w:rPr>
            <w:noProof/>
            <w:webHidden/>
          </w:rPr>
          <w:fldChar w:fldCharType="begin"/>
        </w:r>
        <w:r>
          <w:rPr>
            <w:noProof/>
            <w:webHidden/>
          </w:rPr>
          <w:instrText xml:space="preserve"> PAGEREF _Toc244700412 \h </w:instrText>
        </w:r>
        <w:r>
          <w:rPr>
            <w:noProof/>
            <w:webHidden/>
          </w:rPr>
        </w:r>
        <w:r>
          <w:rPr>
            <w:noProof/>
            <w:webHidden/>
          </w:rPr>
          <w:fldChar w:fldCharType="separate"/>
        </w:r>
        <w:r>
          <w:rPr>
            <w:noProof/>
            <w:webHidden/>
          </w:rPr>
          <w:t>33</w:t>
        </w:r>
        <w:r>
          <w:rPr>
            <w:noProof/>
            <w:webHidden/>
          </w:rPr>
          <w:fldChar w:fldCharType="end"/>
        </w:r>
      </w:hyperlink>
    </w:p>
    <w:p w14:paraId="48DFC6F1" w14:textId="05A96213"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13" w:history="1">
        <w:r w:rsidRPr="002350EC">
          <w:rPr>
            <w:rStyle w:val="Hyperlink"/>
          </w:rPr>
          <w:t>8.4.1</w:t>
        </w:r>
        <w:r>
          <w:rPr>
            <w:rFonts w:asciiTheme="minorHAnsi" w:eastAsiaTheme="minorEastAsia" w:hAnsiTheme="minorHAnsi" w:cstheme="minorBidi"/>
            <w:color w:val="auto"/>
            <w:kern w:val="2"/>
            <w:szCs w:val="24"/>
            <w14:ligatures w14:val="standardContextual"/>
          </w:rPr>
          <w:tab/>
        </w:r>
        <w:r w:rsidRPr="002350EC">
          <w:rPr>
            <w:rStyle w:val="Hyperlink"/>
          </w:rPr>
          <w:t>Sharing Identifiable Data and/or Specimens Outside of the NIH</w:t>
        </w:r>
        <w:r>
          <w:rPr>
            <w:webHidden/>
          </w:rPr>
          <w:tab/>
        </w:r>
        <w:r>
          <w:rPr>
            <w:webHidden/>
          </w:rPr>
          <w:fldChar w:fldCharType="begin"/>
        </w:r>
        <w:r>
          <w:rPr>
            <w:webHidden/>
          </w:rPr>
          <w:instrText xml:space="preserve"> PAGEREF _Toc244700413 \h </w:instrText>
        </w:r>
        <w:r>
          <w:rPr>
            <w:webHidden/>
          </w:rPr>
        </w:r>
        <w:r>
          <w:rPr>
            <w:webHidden/>
          </w:rPr>
          <w:fldChar w:fldCharType="separate"/>
        </w:r>
        <w:r>
          <w:rPr>
            <w:webHidden/>
          </w:rPr>
          <w:t>33</w:t>
        </w:r>
        <w:r>
          <w:rPr>
            <w:webHidden/>
          </w:rPr>
          <w:fldChar w:fldCharType="end"/>
        </w:r>
      </w:hyperlink>
    </w:p>
    <w:p w14:paraId="4BDFD607" w14:textId="5E6ACBAE"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14" w:history="1">
        <w:r w:rsidRPr="002350EC">
          <w:rPr>
            <w:rStyle w:val="Hyperlink"/>
          </w:rPr>
          <w:t>8.4.2</w:t>
        </w:r>
        <w:r>
          <w:rPr>
            <w:rFonts w:asciiTheme="minorHAnsi" w:eastAsiaTheme="minorEastAsia" w:hAnsiTheme="minorHAnsi" w:cstheme="minorBidi"/>
            <w:color w:val="auto"/>
            <w:kern w:val="2"/>
            <w:szCs w:val="24"/>
            <w14:ligatures w14:val="standardContextual"/>
          </w:rPr>
          <w:tab/>
        </w:r>
        <w:r w:rsidRPr="002350EC">
          <w:rPr>
            <w:rStyle w:val="Hyperlink"/>
          </w:rPr>
          <w:t>Sharing De-Identified Data and/or Specimens Outside of the NIH</w:t>
        </w:r>
        <w:r>
          <w:rPr>
            <w:webHidden/>
          </w:rPr>
          <w:tab/>
        </w:r>
        <w:r>
          <w:rPr>
            <w:webHidden/>
          </w:rPr>
          <w:fldChar w:fldCharType="begin"/>
        </w:r>
        <w:r>
          <w:rPr>
            <w:webHidden/>
          </w:rPr>
          <w:instrText xml:space="preserve"> PAGEREF _Toc244700414 \h </w:instrText>
        </w:r>
        <w:r>
          <w:rPr>
            <w:webHidden/>
          </w:rPr>
        </w:r>
        <w:r>
          <w:rPr>
            <w:webHidden/>
          </w:rPr>
          <w:fldChar w:fldCharType="separate"/>
        </w:r>
        <w:r>
          <w:rPr>
            <w:webHidden/>
          </w:rPr>
          <w:t>34</w:t>
        </w:r>
        <w:r>
          <w:rPr>
            <w:webHidden/>
          </w:rPr>
          <w:fldChar w:fldCharType="end"/>
        </w:r>
      </w:hyperlink>
    </w:p>
    <w:p w14:paraId="6522B983" w14:textId="322F9152"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415" w:history="1">
        <w:r w:rsidRPr="002350EC">
          <w:rPr>
            <w:rStyle w:val="Hyperlink"/>
            <w:noProof/>
          </w:rPr>
          <w:t>8.5</w:t>
        </w:r>
        <w:r>
          <w:rPr>
            <w:rFonts w:asciiTheme="minorHAnsi" w:eastAsiaTheme="minorEastAsia" w:hAnsiTheme="minorHAnsi" w:cstheme="minorBidi"/>
            <w:noProof/>
            <w:color w:val="auto"/>
            <w:kern w:val="2"/>
            <w:szCs w:val="24"/>
            <w14:ligatures w14:val="standardContextual"/>
          </w:rPr>
          <w:tab/>
        </w:r>
        <w:r w:rsidRPr="002350EC">
          <w:rPr>
            <w:rStyle w:val="Hyperlink"/>
            <w:noProof/>
          </w:rPr>
          <w:t>Adverse Events and Serious Adverse Events</w:t>
        </w:r>
        <w:r>
          <w:rPr>
            <w:noProof/>
            <w:webHidden/>
          </w:rPr>
          <w:tab/>
        </w:r>
        <w:r>
          <w:rPr>
            <w:noProof/>
            <w:webHidden/>
          </w:rPr>
          <w:fldChar w:fldCharType="begin"/>
        </w:r>
        <w:r>
          <w:rPr>
            <w:noProof/>
            <w:webHidden/>
          </w:rPr>
          <w:instrText xml:space="preserve"> PAGEREF _Toc244700415 \h </w:instrText>
        </w:r>
        <w:r>
          <w:rPr>
            <w:noProof/>
            <w:webHidden/>
          </w:rPr>
        </w:r>
        <w:r>
          <w:rPr>
            <w:noProof/>
            <w:webHidden/>
          </w:rPr>
          <w:fldChar w:fldCharType="separate"/>
        </w:r>
        <w:r>
          <w:rPr>
            <w:noProof/>
            <w:webHidden/>
          </w:rPr>
          <w:t>34</w:t>
        </w:r>
        <w:r>
          <w:rPr>
            <w:noProof/>
            <w:webHidden/>
          </w:rPr>
          <w:fldChar w:fldCharType="end"/>
        </w:r>
      </w:hyperlink>
    </w:p>
    <w:p w14:paraId="0033B0CF" w14:textId="6237C9A9"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16" w:history="1">
        <w:r w:rsidRPr="002350EC">
          <w:rPr>
            <w:rStyle w:val="Hyperlink"/>
          </w:rPr>
          <w:t>8.5.1</w:t>
        </w:r>
        <w:r>
          <w:rPr>
            <w:rFonts w:asciiTheme="minorHAnsi" w:eastAsiaTheme="minorEastAsia" w:hAnsiTheme="minorHAnsi" w:cstheme="minorBidi"/>
            <w:color w:val="auto"/>
            <w:kern w:val="2"/>
            <w:szCs w:val="24"/>
            <w14:ligatures w14:val="standardContextual"/>
          </w:rPr>
          <w:tab/>
        </w:r>
        <w:r w:rsidRPr="002350EC">
          <w:rPr>
            <w:rStyle w:val="Hyperlink"/>
          </w:rPr>
          <w:t>Definition of Adverse Event</w:t>
        </w:r>
        <w:r>
          <w:rPr>
            <w:webHidden/>
          </w:rPr>
          <w:tab/>
        </w:r>
        <w:r>
          <w:rPr>
            <w:webHidden/>
          </w:rPr>
          <w:fldChar w:fldCharType="begin"/>
        </w:r>
        <w:r>
          <w:rPr>
            <w:webHidden/>
          </w:rPr>
          <w:instrText xml:space="preserve"> PAGEREF _Toc244700416 \h </w:instrText>
        </w:r>
        <w:r>
          <w:rPr>
            <w:webHidden/>
          </w:rPr>
        </w:r>
        <w:r>
          <w:rPr>
            <w:webHidden/>
          </w:rPr>
          <w:fldChar w:fldCharType="separate"/>
        </w:r>
        <w:r>
          <w:rPr>
            <w:webHidden/>
          </w:rPr>
          <w:t>35</w:t>
        </w:r>
        <w:r>
          <w:rPr>
            <w:webHidden/>
          </w:rPr>
          <w:fldChar w:fldCharType="end"/>
        </w:r>
      </w:hyperlink>
    </w:p>
    <w:p w14:paraId="5A129CFC" w14:textId="6815EAFB"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17" w:history="1">
        <w:r w:rsidRPr="002350EC">
          <w:rPr>
            <w:rStyle w:val="Hyperlink"/>
          </w:rPr>
          <w:t>8.5.2</w:t>
        </w:r>
        <w:r>
          <w:rPr>
            <w:rFonts w:asciiTheme="minorHAnsi" w:eastAsiaTheme="minorEastAsia" w:hAnsiTheme="minorHAnsi" w:cstheme="minorBidi"/>
            <w:color w:val="auto"/>
            <w:kern w:val="2"/>
            <w:szCs w:val="24"/>
            <w14:ligatures w14:val="standardContextual"/>
          </w:rPr>
          <w:tab/>
        </w:r>
        <w:r w:rsidRPr="002350EC">
          <w:rPr>
            <w:rStyle w:val="Hyperlink"/>
          </w:rPr>
          <w:t>Definition of Serious Adverse Events (SAE)</w:t>
        </w:r>
        <w:r>
          <w:rPr>
            <w:webHidden/>
          </w:rPr>
          <w:tab/>
        </w:r>
        <w:r>
          <w:rPr>
            <w:webHidden/>
          </w:rPr>
          <w:fldChar w:fldCharType="begin"/>
        </w:r>
        <w:r>
          <w:rPr>
            <w:webHidden/>
          </w:rPr>
          <w:instrText xml:space="preserve"> PAGEREF _Toc244700417 \h </w:instrText>
        </w:r>
        <w:r>
          <w:rPr>
            <w:webHidden/>
          </w:rPr>
        </w:r>
        <w:r>
          <w:rPr>
            <w:webHidden/>
          </w:rPr>
          <w:fldChar w:fldCharType="separate"/>
        </w:r>
        <w:r>
          <w:rPr>
            <w:webHidden/>
          </w:rPr>
          <w:t>35</w:t>
        </w:r>
        <w:r>
          <w:rPr>
            <w:webHidden/>
          </w:rPr>
          <w:fldChar w:fldCharType="end"/>
        </w:r>
      </w:hyperlink>
    </w:p>
    <w:p w14:paraId="171D5AB3" w14:textId="7C842D7A"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18" w:history="1">
        <w:r w:rsidRPr="002350EC">
          <w:rPr>
            <w:rStyle w:val="Hyperlink"/>
          </w:rPr>
          <w:t>8.5.3</w:t>
        </w:r>
        <w:r>
          <w:rPr>
            <w:rFonts w:asciiTheme="minorHAnsi" w:eastAsiaTheme="minorEastAsia" w:hAnsiTheme="minorHAnsi" w:cstheme="minorBidi"/>
            <w:color w:val="auto"/>
            <w:kern w:val="2"/>
            <w:szCs w:val="24"/>
            <w14:ligatures w14:val="standardContextual"/>
          </w:rPr>
          <w:tab/>
        </w:r>
        <w:r w:rsidRPr="002350EC">
          <w:rPr>
            <w:rStyle w:val="Hyperlink"/>
          </w:rPr>
          <w:t>Classification of an Adverse Event</w:t>
        </w:r>
        <w:r>
          <w:rPr>
            <w:webHidden/>
          </w:rPr>
          <w:tab/>
        </w:r>
        <w:r>
          <w:rPr>
            <w:webHidden/>
          </w:rPr>
          <w:fldChar w:fldCharType="begin"/>
        </w:r>
        <w:r>
          <w:rPr>
            <w:webHidden/>
          </w:rPr>
          <w:instrText xml:space="preserve"> PAGEREF _Toc244700418 \h </w:instrText>
        </w:r>
        <w:r>
          <w:rPr>
            <w:webHidden/>
          </w:rPr>
        </w:r>
        <w:r>
          <w:rPr>
            <w:webHidden/>
          </w:rPr>
          <w:fldChar w:fldCharType="separate"/>
        </w:r>
        <w:r>
          <w:rPr>
            <w:webHidden/>
          </w:rPr>
          <w:t>35</w:t>
        </w:r>
        <w:r>
          <w:rPr>
            <w:webHidden/>
          </w:rPr>
          <w:fldChar w:fldCharType="end"/>
        </w:r>
      </w:hyperlink>
    </w:p>
    <w:p w14:paraId="5C2D3D26" w14:textId="0833CC27"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19" w:history="1">
        <w:r w:rsidRPr="002350EC">
          <w:rPr>
            <w:rStyle w:val="Hyperlink"/>
          </w:rPr>
          <w:t>8.5.4</w:t>
        </w:r>
        <w:r>
          <w:rPr>
            <w:rFonts w:asciiTheme="minorHAnsi" w:eastAsiaTheme="minorEastAsia" w:hAnsiTheme="minorHAnsi" w:cstheme="minorBidi"/>
            <w:color w:val="auto"/>
            <w:kern w:val="2"/>
            <w:szCs w:val="24"/>
            <w14:ligatures w14:val="standardContextual"/>
          </w:rPr>
          <w:tab/>
        </w:r>
        <w:r w:rsidRPr="002350EC">
          <w:rPr>
            <w:rStyle w:val="Hyperlink"/>
          </w:rPr>
          <w:t>Time Period and Frequency for Event Assessment and Follow-Up</w:t>
        </w:r>
        <w:r>
          <w:rPr>
            <w:webHidden/>
          </w:rPr>
          <w:tab/>
        </w:r>
        <w:r>
          <w:rPr>
            <w:webHidden/>
          </w:rPr>
          <w:fldChar w:fldCharType="begin"/>
        </w:r>
        <w:r>
          <w:rPr>
            <w:webHidden/>
          </w:rPr>
          <w:instrText xml:space="preserve"> PAGEREF _Toc244700419 \h </w:instrText>
        </w:r>
        <w:r>
          <w:rPr>
            <w:webHidden/>
          </w:rPr>
        </w:r>
        <w:r>
          <w:rPr>
            <w:webHidden/>
          </w:rPr>
          <w:fldChar w:fldCharType="separate"/>
        </w:r>
        <w:r>
          <w:rPr>
            <w:webHidden/>
          </w:rPr>
          <w:t>37</w:t>
        </w:r>
        <w:r>
          <w:rPr>
            <w:webHidden/>
          </w:rPr>
          <w:fldChar w:fldCharType="end"/>
        </w:r>
      </w:hyperlink>
    </w:p>
    <w:p w14:paraId="4E8FB684" w14:textId="12D9C17B"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20" w:history="1">
        <w:r w:rsidRPr="002350EC">
          <w:rPr>
            <w:rStyle w:val="Hyperlink"/>
          </w:rPr>
          <w:t>8.5.5</w:t>
        </w:r>
        <w:r>
          <w:rPr>
            <w:rFonts w:asciiTheme="minorHAnsi" w:eastAsiaTheme="minorEastAsia" w:hAnsiTheme="minorHAnsi" w:cstheme="minorBidi"/>
            <w:color w:val="auto"/>
            <w:kern w:val="2"/>
            <w:szCs w:val="24"/>
            <w14:ligatures w14:val="standardContextual"/>
          </w:rPr>
          <w:tab/>
        </w:r>
        <w:r w:rsidRPr="002350EC">
          <w:rPr>
            <w:rStyle w:val="Hyperlink"/>
          </w:rPr>
          <w:t>Adverse Event Reporting</w:t>
        </w:r>
        <w:r>
          <w:rPr>
            <w:webHidden/>
          </w:rPr>
          <w:tab/>
        </w:r>
        <w:r>
          <w:rPr>
            <w:webHidden/>
          </w:rPr>
          <w:fldChar w:fldCharType="begin"/>
        </w:r>
        <w:r>
          <w:rPr>
            <w:webHidden/>
          </w:rPr>
          <w:instrText xml:space="preserve"> PAGEREF _Toc244700420 \h </w:instrText>
        </w:r>
        <w:r>
          <w:rPr>
            <w:webHidden/>
          </w:rPr>
        </w:r>
        <w:r>
          <w:rPr>
            <w:webHidden/>
          </w:rPr>
          <w:fldChar w:fldCharType="separate"/>
        </w:r>
        <w:r>
          <w:rPr>
            <w:webHidden/>
          </w:rPr>
          <w:t>37</w:t>
        </w:r>
        <w:r>
          <w:rPr>
            <w:webHidden/>
          </w:rPr>
          <w:fldChar w:fldCharType="end"/>
        </w:r>
      </w:hyperlink>
    </w:p>
    <w:p w14:paraId="7A59CC60" w14:textId="23F518CB"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21" w:history="1">
        <w:r w:rsidRPr="002350EC">
          <w:rPr>
            <w:rStyle w:val="Hyperlink"/>
          </w:rPr>
          <w:t>8.5.6</w:t>
        </w:r>
        <w:r>
          <w:rPr>
            <w:rFonts w:asciiTheme="minorHAnsi" w:eastAsiaTheme="minorEastAsia" w:hAnsiTheme="minorHAnsi" w:cstheme="minorBidi"/>
            <w:color w:val="auto"/>
            <w:kern w:val="2"/>
            <w:szCs w:val="24"/>
            <w14:ligatures w14:val="standardContextual"/>
          </w:rPr>
          <w:tab/>
        </w:r>
        <w:r w:rsidRPr="002350EC">
          <w:rPr>
            <w:rStyle w:val="Hyperlink"/>
          </w:rPr>
          <w:t>Serious Adverse Event Reporting</w:t>
        </w:r>
        <w:r>
          <w:rPr>
            <w:webHidden/>
          </w:rPr>
          <w:tab/>
        </w:r>
        <w:r>
          <w:rPr>
            <w:webHidden/>
          </w:rPr>
          <w:fldChar w:fldCharType="begin"/>
        </w:r>
        <w:r>
          <w:rPr>
            <w:webHidden/>
          </w:rPr>
          <w:instrText xml:space="preserve"> PAGEREF _Toc244700421 \h </w:instrText>
        </w:r>
        <w:r>
          <w:rPr>
            <w:webHidden/>
          </w:rPr>
        </w:r>
        <w:r>
          <w:rPr>
            <w:webHidden/>
          </w:rPr>
          <w:fldChar w:fldCharType="separate"/>
        </w:r>
        <w:r>
          <w:rPr>
            <w:webHidden/>
          </w:rPr>
          <w:t>38</w:t>
        </w:r>
        <w:r>
          <w:rPr>
            <w:webHidden/>
          </w:rPr>
          <w:fldChar w:fldCharType="end"/>
        </w:r>
      </w:hyperlink>
    </w:p>
    <w:p w14:paraId="62028AB0" w14:textId="787B609D"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22" w:history="1">
        <w:r w:rsidRPr="002350EC">
          <w:rPr>
            <w:rStyle w:val="Hyperlink"/>
          </w:rPr>
          <w:t>8.5.7</w:t>
        </w:r>
        <w:r>
          <w:rPr>
            <w:rFonts w:asciiTheme="minorHAnsi" w:eastAsiaTheme="minorEastAsia" w:hAnsiTheme="minorHAnsi" w:cstheme="minorBidi"/>
            <w:color w:val="auto"/>
            <w:kern w:val="2"/>
            <w:szCs w:val="24"/>
            <w14:ligatures w14:val="standardContextual"/>
          </w:rPr>
          <w:tab/>
        </w:r>
        <w:r w:rsidRPr="002350EC">
          <w:rPr>
            <w:rStyle w:val="Hyperlink"/>
          </w:rPr>
          <w:t>Events of Special Interest</w:t>
        </w:r>
        <w:r>
          <w:rPr>
            <w:webHidden/>
          </w:rPr>
          <w:tab/>
        </w:r>
        <w:r>
          <w:rPr>
            <w:webHidden/>
          </w:rPr>
          <w:fldChar w:fldCharType="begin"/>
        </w:r>
        <w:r>
          <w:rPr>
            <w:webHidden/>
          </w:rPr>
          <w:instrText xml:space="preserve"> PAGEREF _Toc244700422 \h </w:instrText>
        </w:r>
        <w:r>
          <w:rPr>
            <w:webHidden/>
          </w:rPr>
        </w:r>
        <w:r>
          <w:rPr>
            <w:webHidden/>
          </w:rPr>
          <w:fldChar w:fldCharType="separate"/>
        </w:r>
        <w:r>
          <w:rPr>
            <w:webHidden/>
          </w:rPr>
          <w:t>38</w:t>
        </w:r>
        <w:r>
          <w:rPr>
            <w:webHidden/>
          </w:rPr>
          <w:fldChar w:fldCharType="end"/>
        </w:r>
      </w:hyperlink>
    </w:p>
    <w:p w14:paraId="168F800B" w14:textId="329C1B7A"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23" w:history="1">
        <w:r w:rsidRPr="002350EC">
          <w:rPr>
            <w:rStyle w:val="Hyperlink"/>
          </w:rPr>
          <w:t>8.5.8</w:t>
        </w:r>
        <w:r>
          <w:rPr>
            <w:rFonts w:asciiTheme="minorHAnsi" w:eastAsiaTheme="minorEastAsia" w:hAnsiTheme="minorHAnsi" w:cstheme="minorBidi"/>
            <w:color w:val="auto"/>
            <w:kern w:val="2"/>
            <w:szCs w:val="24"/>
            <w14:ligatures w14:val="standardContextual"/>
          </w:rPr>
          <w:tab/>
        </w:r>
        <w:r w:rsidRPr="002350EC">
          <w:rPr>
            <w:rStyle w:val="Hyperlink"/>
          </w:rPr>
          <w:t>Reporting of Pregnancy</w:t>
        </w:r>
        <w:r>
          <w:rPr>
            <w:webHidden/>
          </w:rPr>
          <w:tab/>
        </w:r>
        <w:r>
          <w:rPr>
            <w:webHidden/>
          </w:rPr>
          <w:fldChar w:fldCharType="begin"/>
        </w:r>
        <w:r>
          <w:rPr>
            <w:webHidden/>
          </w:rPr>
          <w:instrText xml:space="preserve"> PAGEREF _Toc244700423 \h </w:instrText>
        </w:r>
        <w:r>
          <w:rPr>
            <w:webHidden/>
          </w:rPr>
        </w:r>
        <w:r>
          <w:rPr>
            <w:webHidden/>
          </w:rPr>
          <w:fldChar w:fldCharType="separate"/>
        </w:r>
        <w:r>
          <w:rPr>
            <w:webHidden/>
          </w:rPr>
          <w:t>38</w:t>
        </w:r>
        <w:r>
          <w:rPr>
            <w:webHidden/>
          </w:rPr>
          <w:fldChar w:fldCharType="end"/>
        </w:r>
      </w:hyperlink>
    </w:p>
    <w:p w14:paraId="1A2FF460" w14:textId="33F77A33"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424" w:history="1">
        <w:r w:rsidRPr="002350EC">
          <w:rPr>
            <w:rStyle w:val="Hyperlink"/>
            <w:noProof/>
          </w:rPr>
          <w:t>8.6</w:t>
        </w:r>
        <w:r>
          <w:rPr>
            <w:rFonts w:asciiTheme="minorHAnsi" w:eastAsiaTheme="minorEastAsia" w:hAnsiTheme="minorHAnsi" w:cstheme="minorBidi"/>
            <w:noProof/>
            <w:color w:val="auto"/>
            <w:kern w:val="2"/>
            <w:szCs w:val="24"/>
            <w14:ligatures w14:val="standardContextual"/>
          </w:rPr>
          <w:tab/>
        </w:r>
        <w:r w:rsidRPr="002350EC">
          <w:rPr>
            <w:rStyle w:val="Hyperlink"/>
            <w:noProof/>
          </w:rPr>
          <w:t>Unanticipated Problems</w:t>
        </w:r>
        <w:r>
          <w:rPr>
            <w:noProof/>
            <w:webHidden/>
          </w:rPr>
          <w:tab/>
        </w:r>
        <w:r>
          <w:rPr>
            <w:noProof/>
            <w:webHidden/>
          </w:rPr>
          <w:fldChar w:fldCharType="begin"/>
        </w:r>
        <w:r>
          <w:rPr>
            <w:noProof/>
            <w:webHidden/>
          </w:rPr>
          <w:instrText xml:space="preserve"> PAGEREF _Toc244700424 \h </w:instrText>
        </w:r>
        <w:r>
          <w:rPr>
            <w:noProof/>
            <w:webHidden/>
          </w:rPr>
        </w:r>
        <w:r>
          <w:rPr>
            <w:noProof/>
            <w:webHidden/>
          </w:rPr>
          <w:fldChar w:fldCharType="separate"/>
        </w:r>
        <w:r>
          <w:rPr>
            <w:noProof/>
            <w:webHidden/>
          </w:rPr>
          <w:t>38</w:t>
        </w:r>
        <w:r>
          <w:rPr>
            <w:noProof/>
            <w:webHidden/>
          </w:rPr>
          <w:fldChar w:fldCharType="end"/>
        </w:r>
      </w:hyperlink>
    </w:p>
    <w:p w14:paraId="3CBEBA34" w14:textId="036825EC"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25" w:history="1">
        <w:r w:rsidRPr="002350EC">
          <w:rPr>
            <w:rStyle w:val="Hyperlink"/>
          </w:rPr>
          <w:t>8.6.1</w:t>
        </w:r>
        <w:r>
          <w:rPr>
            <w:rFonts w:asciiTheme="minorHAnsi" w:eastAsiaTheme="minorEastAsia" w:hAnsiTheme="minorHAnsi" w:cstheme="minorBidi"/>
            <w:color w:val="auto"/>
            <w:kern w:val="2"/>
            <w:szCs w:val="24"/>
            <w14:ligatures w14:val="standardContextual"/>
          </w:rPr>
          <w:tab/>
        </w:r>
        <w:r w:rsidRPr="002350EC">
          <w:rPr>
            <w:rStyle w:val="Hyperlink"/>
          </w:rPr>
          <w:t>Definition of Unanticipated Problems (UP)</w:t>
        </w:r>
        <w:r>
          <w:rPr>
            <w:webHidden/>
          </w:rPr>
          <w:tab/>
        </w:r>
        <w:r>
          <w:rPr>
            <w:webHidden/>
          </w:rPr>
          <w:fldChar w:fldCharType="begin"/>
        </w:r>
        <w:r>
          <w:rPr>
            <w:webHidden/>
          </w:rPr>
          <w:instrText xml:space="preserve"> PAGEREF _Toc244700425 \h </w:instrText>
        </w:r>
        <w:r>
          <w:rPr>
            <w:webHidden/>
          </w:rPr>
        </w:r>
        <w:r>
          <w:rPr>
            <w:webHidden/>
          </w:rPr>
          <w:fldChar w:fldCharType="separate"/>
        </w:r>
        <w:r>
          <w:rPr>
            <w:webHidden/>
          </w:rPr>
          <w:t>39</w:t>
        </w:r>
        <w:r>
          <w:rPr>
            <w:webHidden/>
          </w:rPr>
          <w:fldChar w:fldCharType="end"/>
        </w:r>
      </w:hyperlink>
    </w:p>
    <w:p w14:paraId="7BFA209F" w14:textId="47699756"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26" w:history="1">
        <w:r w:rsidRPr="002350EC">
          <w:rPr>
            <w:rStyle w:val="Hyperlink"/>
          </w:rPr>
          <w:t>8.6.2</w:t>
        </w:r>
        <w:r>
          <w:rPr>
            <w:rFonts w:asciiTheme="minorHAnsi" w:eastAsiaTheme="minorEastAsia" w:hAnsiTheme="minorHAnsi" w:cstheme="minorBidi"/>
            <w:color w:val="auto"/>
            <w:kern w:val="2"/>
            <w:szCs w:val="24"/>
            <w14:ligatures w14:val="standardContextual"/>
          </w:rPr>
          <w:tab/>
        </w:r>
        <w:r w:rsidRPr="002350EC">
          <w:rPr>
            <w:rStyle w:val="Hyperlink"/>
          </w:rPr>
          <w:t>Unanticipated Problem Reporting</w:t>
        </w:r>
        <w:r>
          <w:rPr>
            <w:webHidden/>
          </w:rPr>
          <w:tab/>
        </w:r>
        <w:r>
          <w:rPr>
            <w:webHidden/>
          </w:rPr>
          <w:fldChar w:fldCharType="begin"/>
        </w:r>
        <w:r>
          <w:rPr>
            <w:webHidden/>
          </w:rPr>
          <w:instrText xml:space="preserve"> PAGEREF _Toc244700426 \h </w:instrText>
        </w:r>
        <w:r>
          <w:rPr>
            <w:webHidden/>
          </w:rPr>
        </w:r>
        <w:r>
          <w:rPr>
            <w:webHidden/>
          </w:rPr>
          <w:fldChar w:fldCharType="separate"/>
        </w:r>
        <w:r>
          <w:rPr>
            <w:webHidden/>
          </w:rPr>
          <w:t>39</w:t>
        </w:r>
        <w:r>
          <w:rPr>
            <w:webHidden/>
          </w:rPr>
          <w:fldChar w:fldCharType="end"/>
        </w:r>
      </w:hyperlink>
    </w:p>
    <w:p w14:paraId="45C27BC2" w14:textId="72C66739" w:rsidR="00F42962" w:rsidRDefault="00F42962">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0427" w:history="1">
        <w:r w:rsidRPr="002350EC">
          <w:rPr>
            <w:rStyle w:val="Hyperlink"/>
            <w:iCs/>
            <w:noProof/>
          </w:rPr>
          <w:t>9</w:t>
        </w:r>
        <w:r>
          <w:rPr>
            <w:rFonts w:asciiTheme="minorHAnsi" w:eastAsiaTheme="minorEastAsia" w:hAnsiTheme="minorHAnsi" w:cstheme="minorBidi"/>
            <w:noProof/>
            <w:color w:val="auto"/>
            <w:kern w:val="2"/>
            <w:szCs w:val="24"/>
            <w14:ligatures w14:val="standardContextual"/>
          </w:rPr>
          <w:tab/>
        </w:r>
        <w:r w:rsidRPr="002350EC">
          <w:rPr>
            <w:rStyle w:val="Hyperlink"/>
            <w:noProof/>
          </w:rPr>
          <w:t>STATISTICAL CONSIDERATIONS</w:t>
        </w:r>
        <w:r>
          <w:rPr>
            <w:noProof/>
            <w:webHidden/>
          </w:rPr>
          <w:tab/>
        </w:r>
        <w:r>
          <w:rPr>
            <w:noProof/>
            <w:webHidden/>
          </w:rPr>
          <w:fldChar w:fldCharType="begin"/>
        </w:r>
        <w:r>
          <w:rPr>
            <w:noProof/>
            <w:webHidden/>
          </w:rPr>
          <w:instrText xml:space="preserve"> PAGEREF _Toc244700427 \h </w:instrText>
        </w:r>
        <w:r>
          <w:rPr>
            <w:noProof/>
            <w:webHidden/>
          </w:rPr>
        </w:r>
        <w:r>
          <w:rPr>
            <w:noProof/>
            <w:webHidden/>
          </w:rPr>
          <w:fldChar w:fldCharType="separate"/>
        </w:r>
        <w:r>
          <w:rPr>
            <w:noProof/>
            <w:webHidden/>
          </w:rPr>
          <w:t>39</w:t>
        </w:r>
        <w:r>
          <w:rPr>
            <w:noProof/>
            <w:webHidden/>
          </w:rPr>
          <w:fldChar w:fldCharType="end"/>
        </w:r>
      </w:hyperlink>
    </w:p>
    <w:p w14:paraId="51128F07" w14:textId="1484A680"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428" w:history="1">
        <w:r w:rsidRPr="002350EC">
          <w:rPr>
            <w:rStyle w:val="Hyperlink"/>
            <w:noProof/>
          </w:rPr>
          <w:t>9.1</w:t>
        </w:r>
        <w:r>
          <w:rPr>
            <w:rFonts w:asciiTheme="minorHAnsi" w:eastAsiaTheme="minorEastAsia" w:hAnsiTheme="minorHAnsi" w:cstheme="minorBidi"/>
            <w:noProof/>
            <w:color w:val="auto"/>
            <w:kern w:val="2"/>
            <w:szCs w:val="24"/>
            <w14:ligatures w14:val="standardContextual"/>
          </w:rPr>
          <w:tab/>
        </w:r>
        <w:r w:rsidRPr="002350EC">
          <w:rPr>
            <w:rStyle w:val="Hyperlink"/>
            <w:noProof/>
          </w:rPr>
          <w:t>Statistical Hypothesis</w:t>
        </w:r>
        <w:r>
          <w:rPr>
            <w:noProof/>
            <w:webHidden/>
          </w:rPr>
          <w:tab/>
        </w:r>
        <w:r>
          <w:rPr>
            <w:noProof/>
            <w:webHidden/>
          </w:rPr>
          <w:fldChar w:fldCharType="begin"/>
        </w:r>
        <w:r>
          <w:rPr>
            <w:noProof/>
            <w:webHidden/>
          </w:rPr>
          <w:instrText xml:space="preserve"> PAGEREF _Toc244700428 \h </w:instrText>
        </w:r>
        <w:r>
          <w:rPr>
            <w:noProof/>
            <w:webHidden/>
          </w:rPr>
        </w:r>
        <w:r>
          <w:rPr>
            <w:noProof/>
            <w:webHidden/>
          </w:rPr>
          <w:fldChar w:fldCharType="separate"/>
        </w:r>
        <w:r>
          <w:rPr>
            <w:noProof/>
            <w:webHidden/>
          </w:rPr>
          <w:t>39</w:t>
        </w:r>
        <w:r>
          <w:rPr>
            <w:noProof/>
            <w:webHidden/>
          </w:rPr>
          <w:fldChar w:fldCharType="end"/>
        </w:r>
      </w:hyperlink>
    </w:p>
    <w:p w14:paraId="5005D94E" w14:textId="196AD2C2"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429" w:history="1">
        <w:r w:rsidRPr="002350EC">
          <w:rPr>
            <w:rStyle w:val="Hyperlink"/>
            <w:noProof/>
          </w:rPr>
          <w:t>9.2</w:t>
        </w:r>
        <w:r>
          <w:rPr>
            <w:rFonts w:asciiTheme="minorHAnsi" w:eastAsiaTheme="minorEastAsia" w:hAnsiTheme="minorHAnsi" w:cstheme="minorBidi"/>
            <w:noProof/>
            <w:color w:val="auto"/>
            <w:kern w:val="2"/>
            <w:szCs w:val="24"/>
            <w14:ligatures w14:val="standardContextual"/>
          </w:rPr>
          <w:tab/>
        </w:r>
        <w:r w:rsidRPr="002350EC">
          <w:rPr>
            <w:rStyle w:val="Hyperlink"/>
            <w:noProof/>
          </w:rPr>
          <w:t>Sample Size and Accrual</w:t>
        </w:r>
        <w:r>
          <w:rPr>
            <w:noProof/>
            <w:webHidden/>
          </w:rPr>
          <w:tab/>
        </w:r>
        <w:r>
          <w:rPr>
            <w:noProof/>
            <w:webHidden/>
          </w:rPr>
          <w:fldChar w:fldCharType="begin"/>
        </w:r>
        <w:r>
          <w:rPr>
            <w:noProof/>
            <w:webHidden/>
          </w:rPr>
          <w:instrText xml:space="preserve"> PAGEREF _Toc244700429 \h </w:instrText>
        </w:r>
        <w:r>
          <w:rPr>
            <w:noProof/>
            <w:webHidden/>
          </w:rPr>
        </w:r>
        <w:r>
          <w:rPr>
            <w:noProof/>
            <w:webHidden/>
          </w:rPr>
          <w:fldChar w:fldCharType="separate"/>
        </w:r>
        <w:r>
          <w:rPr>
            <w:noProof/>
            <w:webHidden/>
          </w:rPr>
          <w:t>39</w:t>
        </w:r>
        <w:r>
          <w:rPr>
            <w:noProof/>
            <w:webHidden/>
          </w:rPr>
          <w:fldChar w:fldCharType="end"/>
        </w:r>
      </w:hyperlink>
    </w:p>
    <w:p w14:paraId="0B6E7668" w14:textId="2D622B5B"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430" w:history="1">
        <w:r w:rsidRPr="002350EC">
          <w:rPr>
            <w:rStyle w:val="Hyperlink"/>
            <w:noProof/>
          </w:rPr>
          <w:t>9.3</w:t>
        </w:r>
        <w:r>
          <w:rPr>
            <w:rFonts w:asciiTheme="minorHAnsi" w:eastAsiaTheme="minorEastAsia" w:hAnsiTheme="minorHAnsi" w:cstheme="minorBidi"/>
            <w:noProof/>
            <w:color w:val="auto"/>
            <w:kern w:val="2"/>
            <w:szCs w:val="24"/>
            <w14:ligatures w14:val="standardContextual"/>
          </w:rPr>
          <w:tab/>
        </w:r>
        <w:r w:rsidRPr="002350EC">
          <w:rPr>
            <w:rStyle w:val="Hyperlink"/>
            <w:noProof/>
          </w:rPr>
          <w:t>Populations for Analyses</w:t>
        </w:r>
        <w:r>
          <w:rPr>
            <w:noProof/>
            <w:webHidden/>
          </w:rPr>
          <w:tab/>
        </w:r>
        <w:r>
          <w:rPr>
            <w:noProof/>
            <w:webHidden/>
          </w:rPr>
          <w:fldChar w:fldCharType="begin"/>
        </w:r>
        <w:r>
          <w:rPr>
            <w:noProof/>
            <w:webHidden/>
          </w:rPr>
          <w:instrText xml:space="preserve"> PAGEREF _Toc244700430 \h </w:instrText>
        </w:r>
        <w:r>
          <w:rPr>
            <w:noProof/>
            <w:webHidden/>
          </w:rPr>
        </w:r>
        <w:r>
          <w:rPr>
            <w:noProof/>
            <w:webHidden/>
          </w:rPr>
          <w:fldChar w:fldCharType="separate"/>
        </w:r>
        <w:r>
          <w:rPr>
            <w:noProof/>
            <w:webHidden/>
          </w:rPr>
          <w:t>40</w:t>
        </w:r>
        <w:r>
          <w:rPr>
            <w:noProof/>
            <w:webHidden/>
          </w:rPr>
          <w:fldChar w:fldCharType="end"/>
        </w:r>
      </w:hyperlink>
    </w:p>
    <w:p w14:paraId="27C12AEE" w14:textId="11684AFB" w:rsidR="00F42962" w:rsidRDefault="00F42962">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0431" w:history="1">
        <w:r w:rsidRPr="002350EC">
          <w:rPr>
            <w:rStyle w:val="Hyperlink"/>
            <w:noProof/>
          </w:rPr>
          <w:t>9.4</w:t>
        </w:r>
        <w:r>
          <w:rPr>
            <w:rFonts w:asciiTheme="minorHAnsi" w:eastAsiaTheme="minorEastAsia" w:hAnsiTheme="minorHAnsi" w:cstheme="minorBidi"/>
            <w:noProof/>
            <w:color w:val="auto"/>
            <w:kern w:val="2"/>
            <w:szCs w:val="24"/>
            <w14:ligatures w14:val="standardContextual"/>
          </w:rPr>
          <w:tab/>
        </w:r>
        <w:r w:rsidRPr="002350EC">
          <w:rPr>
            <w:rStyle w:val="Hyperlink"/>
            <w:noProof/>
          </w:rPr>
          <w:t>Statistical Analyses</w:t>
        </w:r>
        <w:r>
          <w:rPr>
            <w:noProof/>
            <w:webHidden/>
          </w:rPr>
          <w:tab/>
        </w:r>
        <w:r>
          <w:rPr>
            <w:noProof/>
            <w:webHidden/>
          </w:rPr>
          <w:fldChar w:fldCharType="begin"/>
        </w:r>
        <w:r>
          <w:rPr>
            <w:noProof/>
            <w:webHidden/>
          </w:rPr>
          <w:instrText xml:space="preserve"> PAGEREF _Toc244700431 \h </w:instrText>
        </w:r>
        <w:r>
          <w:rPr>
            <w:noProof/>
            <w:webHidden/>
          </w:rPr>
        </w:r>
        <w:r>
          <w:rPr>
            <w:noProof/>
            <w:webHidden/>
          </w:rPr>
          <w:fldChar w:fldCharType="separate"/>
        </w:r>
        <w:r>
          <w:rPr>
            <w:noProof/>
            <w:webHidden/>
          </w:rPr>
          <w:t>40</w:t>
        </w:r>
        <w:r>
          <w:rPr>
            <w:noProof/>
            <w:webHidden/>
          </w:rPr>
          <w:fldChar w:fldCharType="end"/>
        </w:r>
      </w:hyperlink>
    </w:p>
    <w:p w14:paraId="3898BA50" w14:textId="571009B1"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32" w:history="1">
        <w:r w:rsidRPr="002350EC">
          <w:rPr>
            <w:rStyle w:val="Hyperlink"/>
          </w:rPr>
          <w:t>9.4.1</w:t>
        </w:r>
        <w:r>
          <w:rPr>
            <w:rFonts w:asciiTheme="minorHAnsi" w:eastAsiaTheme="minorEastAsia" w:hAnsiTheme="minorHAnsi" w:cstheme="minorBidi"/>
            <w:color w:val="auto"/>
            <w:kern w:val="2"/>
            <w:szCs w:val="24"/>
            <w14:ligatures w14:val="standardContextual"/>
          </w:rPr>
          <w:tab/>
        </w:r>
        <w:r w:rsidRPr="002350EC">
          <w:rPr>
            <w:rStyle w:val="Hyperlink"/>
          </w:rPr>
          <w:t>General Approach</w:t>
        </w:r>
        <w:r>
          <w:rPr>
            <w:webHidden/>
          </w:rPr>
          <w:tab/>
        </w:r>
        <w:r>
          <w:rPr>
            <w:webHidden/>
          </w:rPr>
          <w:fldChar w:fldCharType="begin"/>
        </w:r>
        <w:r>
          <w:rPr>
            <w:webHidden/>
          </w:rPr>
          <w:instrText xml:space="preserve"> PAGEREF _Toc244700432 \h </w:instrText>
        </w:r>
        <w:r>
          <w:rPr>
            <w:webHidden/>
          </w:rPr>
        </w:r>
        <w:r>
          <w:rPr>
            <w:webHidden/>
          </w:rPr>
          <w:fldChar w:fldCharType="separate"/>
        </w:r>
        <w:r>
          <w:rPr>
            <w:webHidden/>
          </w:rPr>
          <w:t>40</w:t>
        </w:r>
        <w:r>
          <w:rPr>
            <w:webHidden/>
          </w:rPr>
          <w:fldChar w:fldCharType="end"/>
        </w:r>
      </w:hyperlink>
    </w:p>
    <w:p w14:paraId="56305E56" w14:textId="3988CB80"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33" w:history="1">
        <w:r w:rsidRPr="002350EC">
          <w:rPr>
            <w:rStyle w:val="Hyperlink"/>
          </w:rPr>
          <w:t>9.4.2</w:t>
        </w:r>
        <w:r>
          <w:rPr>
            <w:rFonts w:asciiTheme="minorHAnsi" w:eastAsiaTheme="minorEastAsia" w:hAnsiTheme="minorHAnsi" w:cstheme="minorBidi"/>
            <w:color w:val="auto"/>
            <w:kern w:val="2"/>
            <w:szCs w:val="24"/>
            <w14:ligatures w14:val="standardContextual"/>
          </w:rPr>
          <w:tab/>
        </w:r>
        <w:r w:rsidRPr="002350EC">
          <w:rPr>
            <w:rStyle w:val="Hyperlink"/>
          </w:rPr>
          <w:t>Analysis of the Primary Endpoints</w:t>
        </w:r>
        <w:r>
          <w:rPr>
            <w:webHidden/>
          </w:rPr>
          <w:tab/>
        </w:r>
        <w:r>
          <w:rPr>
            <w:webHidden/>
          </w:rPr>
          <w:fldChar w:fldCharType="begin"/>
        </w:r>
        <w:r>
          <w:rPr>
            <w:webHidden/>
          </w:rPr>
          <w:instrText xml:space="preserve"> PAGEREF _Toc244700433 \h </w:instrText>
        </w:r>
        <w:r>
          <w:rPr>
            <w:webHidden/>
          </w:rPr>
        </w:r>
        <w:r>
          <w:rPr>
            <w:webHidden/>
          </w:rPr>
          <w:fldChar w:fldCharType="separate"/>
        </w:r>
        <w:r>
          <w:rPr>
            <w:webHidden/>
          </w:rPr>
          <w:t>40</w:t>
        </w:r>
        <w:r>
          <w:rPr>
            <w:webHidden/>
          </w:rPr>
          <w:fldChar w:fldCharType="end"/>
        </w:r>
      </w:hyperlink>
    </w:p>
    <w:p w14:paraId="189FE9D4" w14:textId="56CB7F6C"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34" w:history="1">
        <w:r w:rsidRPr="002350EC">
          <w:rPr>
            <w:rStyle w:val="Hyperlink"/>
          </w:rPr>
          <w:t>9.4.3</w:t>
        </w:r>
        <w:r>
          <w:rPr>
            <w:rFonts w:asciiTheme="minorHAnsi" w:eastAsiaTheme="minorEastAsia" w:hAnsiTheme="minorHAnsi" w:cstheme="minorBidi"/>
            <w:color w:val="auto"/>
            <w:kern w:val="2"/>
            <w:szCs w:val="24"/>
            <w14:ligatures w14:val="standardContextual"/>
          </w:rPr>
          <w:tab/>
        </w:r>
        <w:r w:rsidRPr="002350EC">
          <w:rPr>
            <w:rStyle w:val="Hyperlink"/>
          </w:rPr>
          <w:t>Analysis of the Secondary Endpoint(s)</w:t>
        </w:r>
        <w:r>
          <w:rPr>
            <w:webHidden/>
          </w:rPr>
          <w:tab/>
        </w:r>
        <w:r>
          <w:rPr>
            <w:webHidden/>
          </w:rPr>
          <w:fldChar w:fldCharType="begin"/>
        </w:r>
        <w:r>
          <w:rPr>
            <w:webHidden/>
          </w:rPr>
          <w:instrText xml:space="preserve"> PAGEREF _Toc244700434 \h </w:instrText>
        </w:r>
        <w:r>
          <w:rPr>
            <w:webHidden/>
          </w:rPr>
        </w:r>
        <w:r>
          <w:rPr>
            <w:webHidden/>
          </w:rPr>
          <w:fldChar w:fldCharType="separate"/>
        </w:r>
        <w:r>
          <w:rPr>
            <w:webHidden/>
          </w:rPr>
          <w:t>40</w:t>
        </w:r>
        <w:r>
          <w:rPr>
            <w:webHidden/>
          </w:rPr>
          <w:fldChar w:fldCharType="end"/>
        </w:r>
      </w:hyperlink>
    </w:p>
    <w:p w14:paraId="49DA22A9" w14:textId="692DB30B"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35" w:history="1">
        <w:r w:rsidRPr="002350EC">
          <w:rPr>
            <w:rStyle w:val="Hyperlink"/>
          </w:rPr>
          <w:t>9.4.4</w:t>
        </w:r>
        <w:r>
          <w:rPr>
            <w:rFonts w:asciiTheme="minorHAnsi" w:eastAsiaTheme="minorEastAsia" w:hAnsiTheme="minorHAnsi" w:cstheme="minorBidi"/>
            <w:color w:val="auto"/>
            <w:kern w:val="2"/>
            <w:szCs w:val="24"/>
            <w14:ligatures w14:val="standardContextual"/>
          </w:rPr>
          <w:tab/>
        </w:r>
        <w:r w:rsidRPr="002350EC">
          <w:rPr>
            <w:rStyle w:val="Hyperlink"/>
          </w:rPr>
          <w:t>Safety Analyses</w:t>
        </w:r>
        <w:r>
          <w:rPr>
            <w:webHidden/>
          </w:rPr>
          <w:tab/>
        </w:r>
        <w:r>
          <w:rPr>
            <w:webHidden/>
          </w:rPr>
          <w:fldChar w:fldCharType="begin"/>
        </w:r>
        <w:r>
          <w:rPr>
            <w:webHidden/>
          </w:rPr>
          <w:instrText xml:space="preserve"> PAGEREF _Toc244700435 \h </w:instrText>
        </w:r>
        <w:r>
          <w:rPr>
            <w:webHidden/>
          </w:rPr>
        </w:r>
        <w:r>
          <w:rPr>
            <w:webHidden/>
          </w:rPr>
          <w:fldChar w:fldCharType="separate"/>
        </w:r>
        <w:r>
          <w:rPr>
            <w:webHidden/>
          </w:rPr>
          <w:t>40</w:t>
        </w:r>
        <w:r>
          <w:rPr>
            <w:webHidden/>
          </w:rPr>
          <w:fldChar w:fldCharType="end"/>
        </w:r>
      </w:hyperlink>
    </w:p>
    <w:p w14:paraId="50709385" w14:textId="79BD3E96"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36" w:history="1">
        <w:r w:rsidRPr="002350EC">
          <w:rPr>
            <w:rStyle w:val="Hyperlink"/>
          </w:rPr>
          <w:t>9.4.5</w:t>
        </w:r>
        <w:r>
          <w:rPr>
            <w:rFonts w:asciiTheme="minorHAnsi" w:eastAsiaTheme="minorEastAsia" w:hAnsiTheme="minorHAnsi" w:cstheme="minorBidi"/>
            <w:color w:val="auto"/>
            <w:kern w:val="2"/>
            <w:szCs w:val="24"/>
            <w14:ligatures w14:val="standardContextual"/>
          </w:rPr>
          <w:tab/>
        </w:r>
        <w:r w:rsidRPr="002350EC">
          <w:rPr>
            <w:rStyle w:val="Hyperlink"/>
          </w:rPr>
          <w:t>Baseline Descriptive Statistics</w:t>
        </w:r>
        <w:r>
          <w:rPr>
            <w:webHidden/>
          </w:rPr>
          <w:tab/>
        </w:r>
        <w:r>
          <w:rPr>
            <w:webHidden/>
          </w:rPr>
          <w:fldChar w:fldCharType="begin"/>
        </w:r>
        <w:r>
          <w:rPr>
            <w:webHidden/>
          </w:rPr>
          <w:instrText xml:space="preserve"> PAGEREF _Toc244700436 \h </w:instrText>
        </w:r>
        <w:r>
          <w:rPr>
            <w:webHidden/>
          </w:rPr>
        </w:r>
        <w:r>
          <w:rPr>
            <w:webHidden/>
          </w:rPr>
          <w:fldChar w:fldCharType="separate"/>
        </w:r>
        <w:r>
          <w:rPr>
            <w:webHidden/>
          </w:rPr>
          <w:t>41</w:t>
        </w:r>
        <w:r>
          <w:rPr>
            <w:webHidden/>
          </w:rPr>
          <w:fldChar w:fldCharType="end"/>
        </w:r>
      </w:hyperlink>
    </w:p>
    <w:p w14:paraId="09D84543" w14:textId="48322D9E"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37" w:history="1">
        <w:r w:rsidRPr="002350EC">
          <w:rPr>
            <w:rStyle w:val="Hyperlink"/>
          </w:rPr>
          <w:t>9.4.6</w:t>
        </w:r>
        <w:r>
          <w:rPr>
            <w:rFonts w:asciiTheme="minorHAnsi" w:eastAsiaTheme="minorEastAsia" w:hAnsiTheme="minorHAnsi" w:cstheme="minorBidi"/>
            <w:color w:val="auto"/>
            <w:kern w:val="2"/>
            <w:szCs w:val="24"/>
            <w14:ligatures w14:val="standardContextual"/>
          </w:rPr>
          <w:tab/>
        </w:r>
        <w:r w:rsidRPr="002350EC">
          <w:rPr>
            <w:rStyle w:val="Hyperlink"/>
          </w:rPr>
          <w:t>Planned Interim Analyses</w:t>
        </w:r>
        <w:r>
          <w:rPr>
            <w:webHidden/>
          </w:rPr>
          <w:tab/>
        </w:r>
        <w:r>
          <w:rPr>
            <w:webHidden/>
          </w:rPr>
          <w:fldChar w:fldCharType="begin"/>
        </w:r>
        <w:r>
          <w:rPr>
            <w:webHidden/>
          </w:rPr>
          <w:instrText xml:space="preserve"> PAGEREF _Toc244700437 \h </w:instrText>
        </w:r>
        <w:r>
          <w:rPr>
            <w:webHidden/>
          </w:rPr>
        </w:r>
        <w:r>
          <w:rPr>
            <w:webHidden/>
          </w:rPr>
          <w:fldChar w:fldCharType="separate"/>
        </w:r>
        <w:r>
          <w:rPr>
            <w:webHidden/>
          </w:rPr>
          <w:t>41</w:t>
        </w:r>
        <w:r>
          <w:rPr>
            <w:webHidden/>
          </w:rPr>
          <w:fldChar w:fldCharType="end"/>
        </w:r>
      </w:hyperlink>
    </w:p>
    <w:p w14:paraId="48E5DD0D" w14:textId="30905B02"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38" w:history="1">
        <w:r w:rsidRPr="002350EC">
          <w:rPr>
            <w:rStyle w:val="Hyperlink"/>
          </w:rPr>
          <w:t>9.4.7</w:t>
        </w:r>
        <w:r>
          <w:rPr>
            <w:rFonts w:asciiTheme="minorHAnsi" w:eastAsiaTheme="minorEastAsia" w:hAnsiTheme="minorHAnsi" w:cstheme="minorBidi"/>
            <w:color w:val="auto"/>
            <w:kern w:val="2"/>
            <w:szCs w:val="24"/>
            <w14:ligatures w14:val="standardContextual"/>
          </w:rPr>
          <w:tab/>
        </w:r>
        <w:r w:rsidRPr="002350EC">
          <w:rPr>
            <w:rStyle w:val="Hyperlink"/>
          </w:rPr>
          <w:t>Sub-Group Analyses</w:t>
        </w:r>
        <w:r>
          <w:rPr>
            <w:webHidden/>
          </w:rPr>
          <w:tab/>
        </w:r>
        <w:r>
          <w:rPr>
            <w:webHidden/>
          </w:rPr>
          <w:fldChar w:fldCharType="begin"/>
        </w:r>
        <w:r>
          <w:rPr>
            <w:webHidden/>
          </w:rPr>
          <w:instrText xml:space="preserve"> PAGEREF _Toc244700438 \h </w:instrText>
        </w:r>
        <w:r>
          <w:rPr>
            <w:webHidden/>
          </w:rPr>
        </w:r>
        <w:r>
          <w:rPr>
            <w:webHidden/>
          </w:rPr>
          <w:fldChar w:fldCharType="separate"/>
        </w:r>
        <w:r>
          <w:rPr>
            <w:webHidden/>
          </w:rPr>
          <w:t>41</w:t>
        </w:r>
        <w:r>
          <w:rPr>
            <w:webHidden/>
          </w:rPr>
          <w:fldChar w:fldCharType="end"/>
        </w:r>
      </w:hyperlink>
    </w:p>
    <w:p w14:paraId="355E2107" w14:textId="77F7BCAE"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39" w:history="1">
        <w:r w:rsidRPr="002350EC">
          <w:rPr>
            <w:rStyle w:val="Hyperlink"/>
          </w:rPr>
          <w:t>9.4.8</w:t>
        </w:r>
        <w:r>
          <w:rPr>
            <w:rFonts w:asciiTheme="minorHAnsi" w:eastAsiaTheme="minorEastAsia" w:hAnsiTheme="minorHAnsi" w:cstheme="minorBidi"/>
            <w:color w:val="auto"/>
            <w:kern w:val="2"/>
            <w:szCs w:val="24"/>
            <w14:ligatures w14:val="standardContextual"/>
          </w:rPr>
          <w:tab/>
        </w:r>
        <w:r w:rsidRPr="002350EC">
          <w:rPr>
            <w:rStyle w:val="Hyperlink"/>
          </w:rPr>
          <w:t>Tabulation of Individual Participant Data</w:t>
        </w:r>
        <w:r>
          <w:rPr>
            <w:webHidden/>
          </w:rPr>
          <w:tab/>
        </w:r>
        <w:r>
          <w:rPr>
            <w:webHidden/>
          </w:rPr>
          <w:fldChar w:fldCharType="begin"/>
        </w:r>
        <w:r>
          <w:rPr>
            <w:webHidden/>
          </w:rPr>
          <w:instrText xml:space="preserve"> PAGEREF _Toc244700439 \h </w:instrText>
        </w:r>
        <w:r>
          <w:rPr>
            <w:webHidden/>
          </w:rPr>
        </w:r>
        <w:r>
          <w:rPr>
            <w:webHidden/>
          </w:rPr>
          <w:fldChar w:fldCharType="separate"/>
        </w:r>
        <w:r>
          <w:rPr>
            <w:webHidden/>
          </w:rPr>
          <w:t>41</w:t>
        </w:r>
        <w:r>
          <w:rPr>
            <w:webHidden/>
          </w:rPr>
          <w:fldChar w:fldCharType="end"/>
        </w:r>
      </w:hyperlink>
    </w:p>
    <w:p w14:paraId="7725D332" w14:textId="1C6FE54C"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40" w:history="1">
        <w:r w:rsidRPr="002350EC">
          <w:rPr>
            <w:rStyle w:val="Hyperlink"/>
          </w:rPr>
          <w:t>9.4.9</w:t>
        </w:r>
        <w:r>
          <w:rPr>
            <w:rFonts w:asciiTheme="minorHAnsi" w:eastAsiaTheme="minorEastAsia" w:hAnsiTheme="minorHAnsi" w:cstheme="minorBidi"/>
            <w:color w:val="auto"/>
            <w:kern w:val="2"/>
            <w:szCs w:val="24"/>
            <w14:ligatures w14:val="standardContextual"/>
          </w:rPr>
          <w:tab/>
        </w:r>
        <w:r w:rsidRPr="002350EC">
          <w:rPr>
            <w:rStyle w:val="Hyperlink"/>
          </w:rPr>
          <w:t>Exploratory Analyses</w:t>
        </w:r>
        <w:r>
          <w:rPr>
            <w:webHidden/>
          </w:rPr>
          <w:tab/>
        </w:r>
        <w:r>
          <w:rPr>
            <w:webHidden/>
          </w:rPr>
          <w:fldChar w:fldCharType="begin"/>
        </w:r>
        <w:r>
          <w:rPr>
            <w:webHidden/>
          </w:rPr>
          <w:instrText xml:space="preserve"> PAGEREF _Toc244700440 \h </w:instrText>
        </w:r>
        <w:r>
          <w:rPr>
            <w:webHidden/>
          </w:rPr>
        </w:r>
        <w:r>
          <w:rPr>
            <w:webHidden/>
          </w:rPr>
          <w:fldChar w:fldCharType="separate"/>
        </w:r>
        <w:r>
          <w:rPr>
            <w:webHidden/>
          </w:rPr>
          <w:t>41</w:t>
        </w:r>
        <w:r>
          <w:rPr>
            <w:webHidden/>
          </w:rPr>
          <w:fldChar w:fldCharType="end"/>
        </w:r>
      </w:hyperlink>
    </w:p>
    <w:p w14:paraId="01241436" w14:textId="5387AA3F" w:rsidR="00F42962" w:rsidRDefault="00F42962">
      <w:pPr>
        <w:pStyle w:val="TOC1"/>
        <w:tabs>
          <w:tab w:val="left" w:pos="660"/>
          <w:tab w:val="right" w:leader="dot" w:pos="9350"/>
        </w:tabs>
        <w:rPr>
          <w:rFonts w:asciiTheme="minorHAnsi" w:eastAsiaTheme="minorEastAsia" w:hAnsiTheme="minorHAnsi" w:cstheme="minorBidi"/>
          <w:noProof/>
          <w:color w:val="auto"/>
          <w:kern w:val="2"/>
          <w:szCs w:val="24"/>
          <w14:ligatures w14:val="standardContextual"/>
        </w:rPr>
      </w:pPr>
      <w:hyperlink w:anchor="_Toc244700441" w:history="1">
        <w:r w:rsidRPr="002350EC">
          <w:rPr>
            <w:rStyle w:val="Hyperlink"/>
            <w:iCs/>
            <w:noProof/>
          </w:rPr>
          <w:t>10</w:t>
        </w:r>
        <w:r>
          <w:rPr>
            <w:rFonts w:asciiTheme="minorHAnsi" w:eastAsiaTheme="minorEastAsia" w:hAnsiTheme="minorHAnsi" w:cstheme="minorBidi"/>
            <w:noProof/>
            <w:color w:val="auto"/>
            <w:kern w:val="2"/>
            <w:szCs w:val="24"/>
            <w14:ligatures w14:val="standardContextual"/>
          </w:rPr>
          <w:tab/>
        </w:r>
        <w:r w:rsidRPr="002350EC">
          <w:rPr>
            <w:rStyle w:val="Hyperlink"/>
            <w:noProof/>
          </w:rPr>
          <w:t>REGULATORY AND OPERATIONAL CONSIDERATIONS</w:t>
        </w:r>
        <w:r>
          <w:rPr>
            <w:noProof/>
            <w:webHidden/>
          </w:rPr>
          <w:tab/>
        </w:r>
        <w:r>
          <w:rPr>
            <w:noProof/>
            <w:webHidden/>
          </w:rPr>
          <w:fldChar w:fldCharType="begin"/>
        </w:r>
        <w:r>
          <w:rPr>
            <w:noProof/>
            <w:webHidden/>
          </w:rPr>
          <w:instrText xml:space="preserve"> PAGEREF _Toc244700441 \h </w:instrText>
        </w:r>
        <w:r>
          <w:rPr>
            <w:noProof/>
            <w:webHidden/>
          </w:rPr>
        </w:r>
        <w:r>
          <w:rPr>
            <w:noProof/>
            <w:webHidden/>
          </w:rPr>
          <w:fldChar w:fldCharType="separate"/>
        </w:r>
        <w:r>
          <w:rPr>
            <w:noProof/>
            <w:webHidden/>
          </w:rPr>
          <w:t>41</w:t>
        </w:r>
        <w:r>
          <w:rPr>
            <w:noProof/>
            <w:webHidden/>
          </w:rPr>
          <w:fldChar w:fldCharType="end"/>
        </w:r>
      </w:hyperlink>
    </w:p>
    <w:p w14:paraId="60281696" w14:textId="56803F04"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42" w:history="1">
        <w:r w:rsidRPr="002350EC">
          <w:rPr>
            <w:rStyle w:val="Hyperlink"/>
            <w:noProof/>
          </w:rPr>
          <w:t>10.1</w:t>
        </w:r>
        <w:r>
          <w:rPr>
            <w:rFonts w:asciiTheme="minorHAnsi" w:eastAsiaTheme="minorEastAsia" w:hAnsiTheme="minorHAnsi" w:cstheme="minorBidi"/>
            <w:noProof/>
            <w:color w:val="auto"/>
            <w:kern w:val="2"/>
            <w:szCs w:val="24"/>
            <w14:ligatures w14:val="standardContextual"/>
          </w:rPr>
          <w:tab/>
        </w:r>
        <w:r w:rsidRPr="002350EC">
          <w:rPr>
            <w:rStyle w:val="Hyperlink"/>
            <w:noProof/>
          </w:rPr>
          <w:t>Informed Consent Process</w:t>
        </w:r>
        <w:r>
          <w:rPr>
            <w:noProof/>
            <w:webHidden/>
          </w:rPr>
          <w:tab/>
        </w:r>
        <w:r>
          <w:rPr>
            <w:noProof/>
            <w:webHidden/>
          </w:rPr>
          <w:fldChar w:fldCharType="begin"/>
        </w:r>
        <w:r>
          <w:rPr>
            <w:noProof/>
            <w:webHidden/>
          </w:rPr>
          <w:instrText xml:space="preserve"> PAGEREF _Toc244700442 \h </w:instrText>
        </w:r>
        <w:r>
          <w:rPr>
            <w:noProof/>
            <w:webHidden/>
          </w:rPr>
        </w:r>
        <w:r>
          <w:rPr>
            <w:noProof/>
            <w:webHidden/>
          </w:rPr>
          <w:fldChar w:fldCharType="separate"/>
        </w:r>
        <w:r>
          <w:rPr>
            <w:noProof/>
            <w:webHidden/>
          </w:rPr>
          <w:t>41</w:t>
        </w:r>
        <w:r>
          <w:rPr>
            <w:noProof/>
            <w:webHidden/>
          </w:rPr>
          <w:fldChar w:fldCharType="end"/>
        </w:r>
      </w:hyperlink>
    </w:p>
    <w:p w14:paraId="7CF75075" w14:textId="093E418A"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43" w:history="1">
        <w:r w:rsidRPr="002350EC">
          <w:rPr>
            <w:rStyle w:val="Hyperlink"/>
          </w:rPr>
          <w:t>10.1.1</w:t>
        </w:r>
        <w:r>
          <w:rPr>
            <w:rFonts w:asciiTheme="minorHAnsi" w:eastAsiaTheme="minorEastAsia" w:hAnsiTheme="minorHAnsi" w:cstheme="minorBidi"/>
            <w:color w:val="auto"/>
            <w:kern w:val="2"/>
            <w:szCs w:val="24"/>
            <w14:ligatures w14:val="standardContextual"/>
          </w:rPr>
          <w:tab/>
        </w:r>
        <w:r w:rsidRPr="002350EC">
          <w:rPr>
            <w:rStyle w:val="Hyperlink"/>
          </w:rPr>
          <w:t>Consent and Assent Procedures and Documentation</w:t>
        </w:r>
        <w:r>
          <w:rPr>
            <w:webHidden/>
          </w:rPr>
          <w:tab/>
        </w:r>
        <w:r>
          <w:rPr>
            <w:webHidden/>
          </w:rPr>
          <w:fldChar w:fldCharType="begin"/>
        </w:r>
        <w:r>
          <w:rPr>
            <w:webHidden/>
          </w:rPr>
          <w:instrText xml:space="preserve"> PAGEREF _Toc244700443 \h </w:instrText>
        </w:r>
        <w:r>
          <w:rPr>
            <w:webHidden/>
          </w:rPr>
        </w:r>
        <w:r>
          <w:rPr>
            <w:webHidden/>
          </w:rPr>
          <w:fldChar w:fldCharType="separate"/>
        </w:r>
        <w:r>
          <w:rPr>
            <w:webHidden/>
          </w:rPr>
          <w:t>41</w:t>
        </w:r>
        <w:r>
          <w:rPr>
            <w:webHidden/>
          </w:rPr>
          <w:fldChar w:fldCharType="end"/>
        </w:r>
      </w:hyperlink>
    </w:p>
    <w:p w14:paraId="36D68740" w14:textId="249C14E9"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44" w:history="1">
        <w:r w:rsidRPr="002350EC">
          <w:rPr>
            <w:rStyle w:val="Hyperlink"/>
            <w:rFonts w:ascii="Times New Roman Bold" w:hAnsi="Times New Roman Bold"/>
          </w:rPr>
          <w:t>10.1.2</w:t>
        </w:r>
        <w:r>
          <w:rPr>
            <w:rFonts w:asciiTheme="minorHAnsi" w:eastAsiaTheme="minorEastAsia" w:hAnsiTheme="minorHAnsi" w:cstheme="minorBidi"/>
            <w:color w:val="auto"/>
            <w:kern w:val="2"/>
            <w:szCs w:val="24"/>
            <w14:ligatures w14:val="standardContextual"/>
          </w:rPr>
          <w:tab/>
        </w:r>
        <w:r w:rsidRPr="002350EC">
          <w:rPr>
            <w:rStyle w:val="Hyperlink"/>
            <w:rFonts w:ascii="Times New Roman Bold" w:hAnsi="Times New Roman Bold"/>
          </w:rPr>
          <w:t>Remote and Electronic Consent</w:t>
        </w:r>
        <w:r>
          <w:rPr>
            <w:webHidden/>
          </w:rPr>
          <w:tab/>
        </w:r>
        <w:r>
          <w:rPr>
            <w:webHidden/>
          </w:rPr>
          <w:fldChar w:fldCharType="begin"/>
        </w:r>
        <w:r>
          <w:rPr>
            <w:webHidden/>
          </w:rPr>
          <w:instrText xml:space="preserve"> PAGEREF _Toc244700444 \h </w:instrText>
        </w:r>
        <w:r>
          <w:rPr>
            <w:webHidden/>
          </w:rPr>
        </w:r>
        <w:r>
          <w:rPr>
            <w:webHidden/>
          </w:rPr>
          <w:fldChar w:fldCharType="separate"/>
        </w:r>
        <w:r>
          <w:rPr>
            <w:webHidden/>
          </w:rPr>
          <w:t>42</w:t>
        </w:r>
        <w:r>
          <w:rPr>
            <w:webHidden/>
          </w:rPr>
          <w:fldChar w:fldCharType="end"/>
        </w:r>
      </w:hyperlink>
    </w:p>
    <w:p w14:paraId="5F0F67B5" w14:textId="7551EC34"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45" w:history="1">
        <w:r w:rsidRPr="002350EC">
          <w:rPr>
            <w:rStyle w:val="Hyperlink"/>
          </w:rPr>
          <w:t>10.1.3</w:t>
        </w:r>
        <w:r>
          <w:rPr>
            <w:rFonts w:asciiTheme="minorHAnsi" w:eastAsiaTheme="minorEastAsia" w:hAnsiTheme="minorHAnsi" w:cstheme="minorBidi"/>
            <w:color w:val="auto"/>
            <w:kern w:val="2"/>
            <w:szCs w:val="24"/>
            <w14:ligatures w14:val="standardContextual"/>
          </w:rPr>
          <w:tab/>
        </w:r>
        <w:r w:rsidRPr="002350EC">
          <w:rPr>
            <w:rStyle w:val="Hyperlink"/>
          </w:rPr>
          <w:t>Waiver or Alteration of Consent</w:t>
        </w:r>
        <w:r>
          <w:rPr>
            <w:webHidden/>
          </w:rPr>
          <w:tab/>
        </w:r>
        <w:r>
          <w:rPr>
            <w:webHidden/>
          </w:rPr>
          <w:fldChar w:fldCharType="begin"/>
        </w:r>
        <w:r>
          <w:rPr>
            <w:webHidden/>
          </w:rPr>
          <w:instrText xml:space="preserve"> PAGEREF _Toc244700445 \h </w:instrText>
        </w:r>
        <w:r>
          <w:rPr>
            <w:webHidden/>
          </w:rPr>
        </w:r>
        <w:r>
          <w:rPr>
            <w:webHidden/>
          </w:rPr>
          <w:fldChar w:fldCharType="separate"/>
        </w:r>
        <w:r>
          <w:rPr>
            <w:webHidden/>
          </w:rPr>
          <w:t>43</w:t>
        </w:r>
        <w:r>
          <w:rPr>
            <w:webHidden/>
          </w:rPr>
          <w:fldChar w:fldCharType="end"/>
        </w:r>
      </w:hyperlink>
    </w:p>
    <w:p w14:paraId="6D0A7334" w14:textId="3151D7DE"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46" w:history="1">
        <w:r w:rsidRPr="002350EC">
          <w:rPr>
            <w:rStyle w:val="Hyperlink"/>
          </w:rPr>
          <w:t>10.1.4</w:t>
        </w:r>
        <w:r>
          <w:rPr>
            <w:rFonts w:asciiTheme="minorHAnsi" w:eastAsiaTheme="minorEastAsia" w:hAnsiTheme="minorHAnsi" w:cstheme="minorBidi"/>
            <w:color w:val="auto"/>
            <w:kern w:val="2"/>
            <w:szCs w:val="24"/>
            <w14:ligatures w14:val="standardContextual"/>
          </w:rPr>
          <w:tab/>
        </w:r>
        <w:r w:rsidRPr="002350EC">
          <w:rPr>
            <w:rStyle w:val="Hyperlink"/>
          </w:rPr>
          <w:t>Waiver of Documentation of Consent</w:t>
        </w:r>
        <w:r>
          <w:rPr>
            <w:webHidden/>
          </w:rPr>
          <w:tab/>
        </w:r>
        <w:r>
          <w:rPr>
            <w:webHidden/>
          </w:rPr>
          <w:fldChar w:fldCharType="begin"/>
        </w:r>
        <w:r>
          <w:rPr>
            <w:webHidden/>
          </w:rPr>
          <w:instrText xml:space="preserve"> PAGEREF _Toc244700446 \h </w:instrText>
        </w:r>
        <w:r>
          <w:rPr>
            <w:webHidden/>
          </w:rPr>
        </w:r>
        <w:r>
          <w:rPr>
            <w:webHidden/>
          </w:rPr>
          <w:fldChar w:fldCharType="separate"/>
        </w:r>
        <w:r>
          <w:rPr>
            <w:webHidden/>
          </w:rPr>
          <w:t>45</w:t>
        </w:r>
        <w:r>
          <w:rPr>
            <w:webHidden/>
          </w:rPr>
          <w:fldChar w:fldCharType="end"/>
        </w:r>
      </w:hyperlink>
    </w:p>
    <w:p w14:paraId="44F273AC" w14:textId="5FD8B306"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47" w:history="1">
        <w:r w:rsidRPr="002350EC">
          <w:rPr>
            <w:rStyle w:val="Hyperlink"/>
          </w:rPr>
          <w:t>10.1.5</w:t>
        </w:r>
        <w:r>
          <w:rPr>
            <w:rFonts w:asciiTheme="minorHAnsi" w:eastAsiaTheme="minorEastAsia" w:hAnsiTheme="minorHAnsi" w:cstheme="minorBidi"/>
            <w:color w:val="auto"/>
            <w:kern w:val="2"/>
            <w:szCs w:val="24"/>
            <w14:ligatures w14:val="standardContextual"/>
          </w:rPr>
          <w:tab/>
        </w:r>
        <w:r w:rsidRPr="002350EC">
          <w:rPr>
            <w:rStyle w:val="Hyperlink"/>
          </w:rPr>
          <w:t>Children: Parental Permission and Assent</w:t>
        </w:r>
        <w:r>
          <w:rPr>
            <w:webHidden/>
          </w:rPr>
          <w:tab/>
        </w:r>
        <w:r>
          <w:rPr>
            <w:webHidden/>
          </w:rPr>
          <w:fldChar w:fldCharType="begin"/>
        </w:r>
        <w:r>
          <w:rPr>
            <w:webHidden/>
          </w:rPr>
          <w:instrText xml:space="preserve"> PAGEREF _Toc244700447 \h </w:instrText>
        </w:r>
        <w:r>
          <w:rPr>
            <w:webHidden/>
          </w:rPr>
        </w:r>
        <w:r>
          <w:rPr>
            <w:webHidden/>
          </w:rPr>
          <w:fldChar w:fldCharType="separate"/>
        </w:r>
        <w:r>
          <w:rPr>
            <w:webHidden/>
          </w:rPr>
          <w:t>45</w:t>
        </w:r>
        <w:r>
          <w:rPr>
            <w:webHidden/>
          </w:rPr>
          <w:fldChar w:fldCharType="end"/>
        </w:r>
      </w:hyperlink>
    </w:p>
    <w:p w14:paraId="244C68F9" w14:textId="4430F87B"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48" w:history="1">
        <w:r w:rsidRPr="002350EC">
          <w:rPr>
            <w:rStyle w:val="Hyperlink"/>
          </w:rPr>
          <w:t>10.1.6</w:t>
        </w:r>
        <w:r>
          <w:rPr>
            <w:rFonts w:asciiTheme="minorHAnsi" w:eastAsiaTheme="minorEastAsia" w:hAnsiTheme="minorHAnsi" w:cstheme="minorBidi"/>
            <w:color w:val="auto"/>
            <w:kern w:val="2"/>
            <w:szCs w:val="24"/>
            <w14:ligatures w14:val="standardContextual"/>
          </w:rPr>
          <w:tab/>
        </w:r>
        <w:r w:rsidRPr="002350EC">
          <w:rPr>
            <w:rStyle w:val="Hyperlink"/>
          </w:rPr>
          <w:t>Participants Who Reach the Age of Majority</w:t>
        </w:r>
        <w:r>
          <w:rPr>
            <w:webHidden/>
          </w:rPr>
          <w:tab/>
        </w:r>
        <w:r>
          <w:rPr>
            <w:webHidden/>
          </w:rPr>
          <w:fldChar w:fldCharType="begin"/>
        </w:r>
        <w:r>
          <w:rPr>
            <w:webHidden/>
          </w:rPr>
          <w:instrText xml:space="preserve"> PAGEREF _Toc244700448 \h </w:instrText>
        </w:r>
        <w:r>
          <w:rPr>
            <w:webHidden/>
          </w:rPr>
        </w:r>
        <w:r>
          <w:rPr>
            <w:webHidden/>
          </w:rPr>
          <w:fldChar w:fldCharType="separate"/>
        </w:r>
        <w:r>
          <w:rPr>
            <w:webHidden/>
          </w:rPr>
          <w:t>46</w:t>
        </w:r>
        <w:r>
          <w:rPr>
            <w:webHidden/>
          </w:rPr>
          <w:fldChar w:fldCharType="end"/>
        </w:r>
      </w:hyperlink>
    </w:p>
    <w:p w14:paraId="2263E9FB" w14:textId="51C1BCFC"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49" w:history="1">
        <w:r w:rsidRPr="002350EC">
          <w:rPr>
            <w:rStyle w:val="Hyperlink"/>
          </w:rPr>
          <w:t>10.1.7</w:t>
        </w:r>
        <w:r>
          <w:rPr>
            <w:rFonts w:asciiTheme="minorHAnsi" w:eastAsiaTheme="minorEastAsia" w:hAnsiTheme="minorHAnsi" w:cstheme="minorBidi"/>
            <w:color w:val="auto"/>
            <w:kern w:val="2"/>
            <w:szCs w:val="24"/>
            <w14:ligatures w14:val="standardContextual"/>
          </w:rPr>
          <w:tab/>
        </w:r>
        <w:r w:rsidRPr="002350EC">
          <w:rPr>
            <w:rStyle w:val="Hyperlink"/>
          </w:rPr>
          <w:t>NIH Staff and Family Members of Study Team Members</w:t>
        </w:r>
        <w:r>
          <w:rPr>
            <w:webHidden/>
          </w:rPr>
          <w:tab/>
        </w:r>
        <w:r>
          <w:rPr>
            <w:webHidden/>
          </w:rPr>
          <w:fldChar w:fldCharType="begin"/>
        </w:r>
        <w:r>
          <w:rPr>
            <w:webHidden/>
          </w:rPr>
          <w:instrText xml:space="preserve"> PAGEREF _Toc244700449 \h </w:instrText>
        </w:r>
        <w:r>
          <w:rPr>
            <w:webHidden/>
          </w:rPr>
        </w:r>
        <w:r>
          <w:rPr>
            <w:webHidden/>
          </w:rPr>
          <w:fldChar w:fldCharType="separate"/>
        </w:r>
        <w:r>
          <w:rPr>
            <w:webHidden/>
          </w:rPr>
          <w:t>46</w:t>
        </w:r>
        <w:r>
          <w:rPr>
            <w:webHidden/>
          </w:rPr>
          <w:fldChar w:fldCharType="end"/>
        </w:r>
      </w:hyperlink>
    </w:p>
    <w:p w14:paraId="6E140DA2" w14:textId="7B7BFABB"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50" w:history="1">
        <w:r w:rsidRPr="002350EC">
          <w:rPr>
            <w:rStyle w:val="Hyperlink"/>
          </w:rPr>
          <w:t>10.1.8</w:t>
        </w:r>
        <w:r>
          <w:rPr>
            <w:rFonts w:asciiTheme="minorHAnsi" w:eastAsiaTheme="minorEastAsia" w:hAnsiTheme="minorHAnsi" w:cstheme="minorBidi"/>
            <w:color w:val="auto"/>
            <w:kern w:val="2"/>
            <w:szCs w:val="24"/>
            <w14:ligatures w14:val="standardContextual"/>
          </w:rPr>
          <w:tab/>
        </w:r>
        <w:r w:rsidRPr="002350EC">
          <w:rPr>
            <w:rStyle w:val="Hyperlink"/>
          </w:rPr>
          <w:t>Adults Who Lack Decision-Making Capacity: Consent and Assent</w:t>
        </w:r>
        <w:r>
          <w:rPr>
            <w:webHidden/>
          </w:rPr>
          <w:tab/>
        </w:r>
        <w:r>
          <w:rPr>
            <w:webHidden/>
          </w:rPr>
          <w:fldChar w:fldCharType="begin"/>
        </w:r>
        <w:r>
          <w:rPr>
            <w:webHidden/>
          </w:rPr>
          <w:instrText xml:space="preserve"> PAGEREF _Toc244700450 \h </w:instrText>
        </w:r>
        <w:r>
          <w:rPr>
            <w:webHidden/>
          </w:rPr>
        </w:r>
        <w:r>
          <w:rPr>
            <w:webHidden/>
          </w:rPr>
          <w:fldChar w:fldCharType="separate"/>
        </w:r>
        <w:r>
          <w:rPr>
            <w:webHidden/>
          </w:rPr>
          <w:t>46</w:t>
        </w:r>
        <w:r>
          <w:rPr>
            <w:webHidden/>
          </w:rPr>
          <w:fldChar w:fldCharType="end"/>
        </w:r>
      </w:hyperlink>
    </w:p>
    <w:p w14:paraId="125BFCAF" w14:textId="1008FC6F"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51" w:history="1">
        <w:r w:rsidRPr="002350EC">
          <w:rPr>
            <w:rStyle w:val="Hyperlink"/>
            <w:noProof/>
          </w:rPr>
          <w:t>10.2</w:t>
        </w:r>
        <w:r>
          <w:rPr>
            <w:rFonts w:asciiTheme="minorHAnsi" w:eastAsiaTheme="minorEastAsia" w:hAnsiTheme="minorHAnsi" w:cstheme="minorBidi"/>
            <w:noProof/>
            <w:color w:val="auto"/>
            <w:kern w:val="2"/>
            <w:szCs w:val="24"/>
            <w14:ligatures w14:val="standardContextual"/>
          </w:rPr>
          <w:tab/>
        </w:r>
        <w:r w:rsidRPr="002350EC">
          <w:rPr>
            <w:rStyle w:val="Hyperlink"/>
            <w:noProof/>
          </w:rPr>
          <w:t>Study-Wide Suspension or Termination</w:t>
        </w:r>
        <w:r>
          <w:rPr>
            <w:noProof/>
            <w:webHidden/>
          </w:rPr>
          <w:tab/>
        </w:r>
        <w:r>
          <w:rPr>
            <w:noProof/>
            <w:webHidden/>
          </w:rPr>
          <w:fldChar w:fldCharType="begin"/>
        </w:r>
        <w:r>
          <w:rPr>
            <w:noProof/>
            <w:webHidden/>
          </w:rPr>
          <w:instrText xml:space="preserve"> PAGEREF _Toc244700451 \h </w:instrText>
        </w:r>
        <w:r>
          <w:rPr>
            <w:noProof/>
            <w:webHidden/>
          </w:rPr>
        </w:r>
        <w:r>
          <w:rPr>
            <w:noProof/>
            <w:webHidden/>
          </w:rPr>
          <w:fldChar w:fldCharType="separate"/>
        </w:r>
        <w:r>
          <w:rPr>
            <w:noProof/>
            <w:webHidden/>
          </w:rPr>
          <w:t>48</w:t>
        </w:r>
        <w:r>
          <w:rPr>
            <w:noProof/>
            <w:webHidden/>
          </w:rPr>
          <w:fldChar w:fldCharType="end"/>
        </w:r>
      </w:hyperlink>
    </w:p>
    <w:p w14:paraId="6DF990BA" w14:textId="10373CDC"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52" w:history="1">
        <w:r w:rsidRPr="002350EC">
          <w:rPr>
            <w:rStyle w:val="Hyperlink"/>
            <w:noProof/>
          </w:rPr>
          <w:t>10.3</w:t>
        </w:r>
        <w:r>
          <w:rPr>
            <w:rFonts w:asciiTheme="minorHAnsi" w:eastAsiaTheme="minorEastAsia" w:hAnsiTheme="minorHAnsi" w:cstheme="minorBidi"/>
            <w:noProof/>
            <w:color w:val="auto"/>
            <w:kern w:val="2"/>
            <w:szCs w:val="24"/>
            <w14:ligatures w14:val="standardContextual"/>
          </w:rPr>
          <w:tab/>
        </w:r>
        <w:r w:rsidRPr="002350EC">
          <w:rPr>
            <w:rStyle w:val="Hyperlink"/>
            <w:noProof/>
          </w:rPr>
          <w:t>Confidentiality and Privacy</w:t>
        </w:r>
        <w:r>
          <w:rPr>
            <w:noProof/>
            <w:webHidden/>
          </w:rPr>
          <w:tab/>
        </w:r>
        <w:r>
          <w:rPr>
            <w:noProof/>
            <w:webHidden/>
          </w:rPr>
          <w:fldChar w:fldCharType="begin"/>
        </w:r>
        <w:r>
          <w:rPr>
            <w:noProof/>
            <w:webHidden/>
          </w:rPr>
          <w:instrText xml:space="preserve"> PAGEREF _Toc244700452 \h </w:instrText>
        </w:r>
        <w:r>
          <w:rPr>
            <w:noProof/>
            <w:webHidden/>
          </w:rPr>
        </w:r>
        <w:r>
          <w:rPr>
            <w:noProof/>
            <w:webHidden/>
          </w:rPr>
          <w:fldChar w:fldCharType="separate"/>
        </w:r>
        <w:r>
          <w:rPr>
            <w:noProof/>
            <w:webHidden/>
          </w:rPr>
          <w:t>49</w:t>
        </w:r>
        <w:r>
          <w:rPr>
            <w:noProof/>
            <w:webHidden/>
          </w:rPr>
          <w:fldChar w:fldCharType="end"/>
        </w:r>
      </w:hyperlink>
    </w:p>
    <w:p w14:paraId="1A321088" w14:textId="07F33EEA"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53" w:history="1">
        <w:r w:rsidRPr="002350EC">
          <w:rPr>
            <w:rStyle w:val="Hyperlink"/>
          </w:rPr>
          <w:t>10.3.1</w:t>
        </w:r>
        <w:r>
          <w:rPr>
            <w:rFonts w:asciiTheme="minorHAnsi" w:eastAsiaTheme="minorEastAsia" w:hAnsiTheme="minorHAnsi" w:cstheme="minorBidi"/>
            <w:color w:val="auto"/>
            <w:kern w:val="2"/>
            <w:szCs w:val="24"/>
            <w14:ligatures w14:val="standardContextual"/>
          </w:rPr>
          <w:tab/>
        </w:r>
        <w:r w:rsidRPr="002350EC">
          <w:rPr>
            <w:rStyle w:val="Hyperlink"/>
          </w:rPr>
          <w:t>Certificate of Confidentiality</w:t>
        </w:r>
        <w:r>
          <w:rPr>
            <w:webHidden/>
          </w:rPr>
          <w:tab/>
        </w:r>
        <w:r>
          <w:rPr>
            <w:webHidden/>
          </w:rPr>
          <w:fldChar w:fldCharType="begin"/>
        </w:r>
        <w:r>
          <w:rPr>
            <w:webHidden/>
          </w:rPr>
          <w:instrText xml:space="preserve"> PAGEREF _Toc244700453 \h </w:instrText>
        </w:r>
        <w:r>
          <w:rPr>
            <w:webHidden/>
          </w:rPr>
        </w:r>
        <w:r>
          <w:rPr>
            <w:webHidden/>
          </w:rPr>
          <w:fldChar w:fldCharType="separate"/>
        </w:r>
        <w:r>
          <w:rPr>
            <w:webHidden/>
          </w:rPr>
          <w:t>50</w:t>
        </w:r>
        <w:r>
          <w:rPr>
            <w:webHidden/>
          </w:rPr>
          <w:fldChar w:fldCharType="end"/>
        </w:r>
      </w:hyperlink>
    </w:p>
    <w:p w14:paraId="0DB0E6AF" w14:textId="251D0233"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54" w:history="1">
        <w:r w:rsidRPr="002350EC">
          <w:rPr>
            <w:rStyle w:val="Hyperlink"/>
            <w:noProof/>
          </w:rPr>
          <w:t>10.4</w:t>
        </w:r>
        <w:r>
          <w:rPr>
            <w:rFonts w:asciiTheme="minorHAnsi" w:eastAsiaTheme="minorEastAsia" w:hAnsiTheme="minorHAnsi" w:cstheme="minorBidi"/>
            <w:noProof/>
            <w:color w:val="auto"/>
            <w:kern w:val="2"/>
            <w:szCs w:val="24"/>
            <w14:ligatures w14:val="standardContextual"/>
          </w:rPr>
          <w:tab/>
        </w:r>
        <w:r w:rsidRPr="002350EC">
          <w:rPr>
            <w:rStyle w:val="Hyperlink"/>
            <w:noProof/>
          </w:rPr>
          <w:t>Storage For Future Secondary Use of Data and Specimens</w:t>
        </w:r>
        <w:r>
          <w:rPr>
            <w:noProof/>
            <w:webHidden/>
          </w:rPr>
          <w:tab/>
        </w:r>
        <w:r>
          <w:rPr>
            <w:noProof/>
            <w:webHidden/>
          </w:rPr>
          <w:fldChar w:fldCharType="begin"/>
        </w:r>
        <w:r>
          <w:rPr>
            <w:noProof/>
            <w:webHidden/>
          </w:rPr>
          <w:instrText xml:space="preserve"> PAGEREF _Toc244700454 \h </w:instrText>
        </w:r>
        <w:r>
          <w:rPr>
            <w:noProof/>
            <w:webHidden/>
          </w:rPr>
        </w:r>
        <w:r>
          <w:rPr>
            <w:noProof/>
            <w:webHidden/>
          </w:rPr>
          <w:fldChar w:fldCharType="separate"/>
        </w:r>
        <w:r>
          <w:rPr>
            <w:noProof/>
            <w:webHidden/>
          </w:rPr>
          <w:t>50</w:t>
        </w:r>
        <w:r>
          <w:rPr>
            <w:noProof/>
            <w:webHidden/>
          </w:rPr>
          <w:fldChar w:fldCharType="end"/>
        </w:r>
      </w:hyperlink>
    </w:p>
    <w:p w14:paraId="568E80AB" w14:textId="039ED815"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55" w:history="1">
        <w:r w:rsidRPr="002350EC">
          <w:rPr>
            <w:rStyle w:val="Hyperlink"/>
            <w:noProof/>
          </w:rPr>
          <w:t>10.5</w:t>
        </w:r>
        <w:r>
          <w:rPr>
            <w:rFonts w:asciiTheme="minorHAnsi" w:eastAsiaTheme="minorEastAsia" w:hAnsiTheme="minorHAnsi" w:cstheme="minorBidi"/>
            <w:noProof/>
            <w:color w:val="auto"/>
            <w:kern w:val="2"/>
            <w:szCs w:val="24"/>
            <w14:ligatures w14:val="standardContextual"/>
          </w:rPr>
          <w:tab/>
        </w:r>
        <w:r w:rsidRPr="002350EC">
          <w:rPr>
            <w:rStyle w:val="Hyperlink"/>
            <w:noProof/>
          </w:rPr>
          <w:t>Safety Oversight</w:t>
        </w:r>
        <w:r>
          <w:rPr>
            <w:noProof/>
            <w:webHidden/>
          </w:rPr>
          <w:tab/>
        </w:r>
        <w:r>
          <w:rPr>
            <w:noProof/>
            <w:webHidden/>
          </w:rPr>
          <w:fldChar w:fldCharType="begin"/>
        </w:r>
        <w:r>
          <w:rPr>
            <w:noProof/>
            <w:webHidden/>
          </w:rPr>
          <w:instrText xml:space="preserve"> PAGEREF _Toc244700455 \h </w:instrText>
        </w:r>
        <w:r>
          <w:rPr>
            <w:noProof/>
            <w:webHidden/>
          </w:rPr>
        </w:r>
        <w:r>
          <w:rPr>
            <w:noProof/>
            <w:webHidden/>
          </w:rPr>
          <w:fldChar w:fldCharType="separate"/>
        </w:r>
        <w:r>
          <w:rPr>
            <w:noProof/>
            <w:webHidden/>
          </w:rPr>
          <w:t>51</w:t>
        </w:r>
        <w:r>
          <w:rPr>
            <w:noProof/>
            <w:webHidden/>
          </w:rPr>
          <w:fldChar w:fldCharType="end"/>
        </w:r>
      </w:hyperlink>
    </w:p>
    <w:p w14:paraId="33EB09B2" w14:textId="0D977D3C"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56" w:history="1">
        <w:r w:rsidRPr="002350EC">
          <w:rPr>
            <w:rStyle w:val="Hyperlink"/>
            <w:noProof/>
          </w:rPr>
          <w:t>10.6</w:t>
        </w:r>
        <w:r>
          <w:rPr>
            <w:rFonts w:asciiTheme="minorHAnsi" w:eastAsiaTheme="minorEastAsia" w:hAnsiTheme="minorHAnsi" w:cstheme="minorBidi"/>
            <w:noProof/>
            <w:color w:val="auto"/>
            <w:kern w:val="2"/>
            <w:szCs w:val="24"/>
            <w14:ligatures w14:val="standardContextual"/>
          </w:rPr>
          <w:tab/>
        </w:r>
        <w:r w:rsidRPr="002350EC">
          <w:rPr>
            <w:rStyle w:val="Hyperlink"/>
            <w:noProof/>
          </w:rPr>
          <w:t>Clinical Monitoring</w:t>
        </w:r>
        <w:r>
          <w:rPr>
            <w:noProof/>
            <w:webHidden/>
          </w:rPr>
          <w:tab/>
        </w:r>
        <w:r>
          <w:rPr>
            <w:noProof/>
            <w:webHidden/>
          </w:rPr>
          <w:fldChar w:fldCharType="begin"/>
        </w:r>
        <w:r>
          <w:rPr>
            <w:noProof/>
            <w:webHidden/>
          </w:rPr>
          <w:instrText xml:space="preserve"> PAGEREF _Toc244700456 \h </w:instrText>
        </w:r>
        <w:r>
          <w:rPr>
            <w:noProof/>
            <w:webHidden/>
          </w:rPr>
        </w:r>
        <w:r>
          <w:rPr>
            <w:noProof/>
            <w:webHidden/>
          </w:rPr>
          <w:fldChar w:fldCharType="separate"/>
        </w:r>
        <w:r>
          <w:rPr>
            <w:noProof/>
            <w:webHidden/>
          </w:rPr>
          <w:t>51</w:t>
        </w:r>
        <w:r>
          <w:rPr>
            <w:noProof/>
            <w:webHidden/>
          </w:rPr>
          <w:fldChar w:fldCharType="end"/>
        </w:r>
      </w:hyperlink>
    </w:p>
    <w:p w14:paraId="5ADFC8E1" w14:textId="73BA5B98"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57" w:history="1">
        <w:r w:rsidRPr="002350EC">
          <w:rPr>
            <w:rStyle w:val="Hyperlink"/>
            <w:noProof/>
          </w:rPr>
          <w:t>10.7</w:t>
        </w:r>
        <w:r>
          <w:rPr>
            <w:rFonts w:asciiTheme="minorHAnsi" w:eastAsiaTheme="minorEastAsia" w:hAnsiTheme="minorHAnsi" w:cstheme="minorBidi"/>
            <w:noProof/>
            <w:color w:val="auto"/>
            <w:kern w:val="2"/>
            <w:szCs w:val="24"/>
            <w14:ligatures w14:val="standardContextual"/>
          </w:rPr>
          <w:tab/>
        </w:r>
        <w:r w:rsidRPr="002350EC">
          <w:rPr>
            <w:rStyle w:val="Hyperlink"/>
            <w:noProof/>
          </w:rPr>
          <w:t>Quality Management</w:t>
        </w:r>
        <w:r>
          <w:rPr>
            <w:noProof/>
            <w:webHidden/>
          </w:rPr>
          <w:tab/>
        </w:r>
        <w:r>
          <w:rPr>
            <w:noProof/>
            <w:webHidden/>
          </w:rPr>
          <w:fldChar w:fldCharType="begin"/>
        </w:r>
        <w:r>
          <w:rPr>
            <w:noProof/>
            <w:webHidden/>
          </w:rPr>
          <w:instrText xml:space="preserve"> PAGEREF _Toc244700457 \h </w:instrText>
        </w:r>
        <w:r>
          <w:rPr>
            <w:noProof/>
            <w:webHidden/>
          </w:rPr>
        </w:r>
        <w:r>
          <w:rPr>
            <w:noProof/>
            <w:webHidden/>
          </w:rPr>
          <w:fldChar w:fldCharType="separate"/>
        </w:r>
        <w:r>
          <w:rPr>
            <w:noProof/>
            <w:webHidden/>
          </w:rPr>
          <w:t>52</w:t>
        </w:r>
        <w:r>
          <w:rPr>
            <w:noProof/>
            <w:webHidden/>
          </w:rPr>
          <w:fldChar w:fldCharType="end"/>
        </w:r>
      </w:hyperlink>
    </w:p>
    <w:p w14:paraId="562A4A0F" w14:textId="1D3549D9"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58" w:history="1">
        <w:r w:rsidRPr="002350EC">
          <w:rPr>
            <w:rStyle w:val="Hyperlink"/>
            <w:noProof/>
          </w:rPr>
          <w:t>10.8</w:t>
        </w:r>
        <w:r>
          <w:rPr>
            <w:rFonts w:asciiTheme="minorHAnsi" w:eastAsiaTheme="minorEastAsia" w:hAnsiTheme="minorHAnsi" w:cstheme="minorBidi"/>
            <w:noProof/>
            <w:color w:val="auto"/>
            <w:kern w:val="2"/>
            <w:szCs w:val="24"/>
            <w14:ligatures w14:val="standardContextual"/>
          </w:rPr>
          <w:tab/>
        </w:r>
        <w:r w:rsidRPr="002350EC">
          <w:rPr>
            <w:rStyle w:val="Hyperlink"/>
            <w:noProof/>
          </w:rPr>
          <w:t>Data Management and Record Keeping</w:t>
        </w:r>
        <w:r>
          <w:rPr>
            <w:noProof/>
            <w:webHidden/>
          </w:rPr>
          <w:tab/>
        </w:r>
        <w:r>
          <w:rPr>
            <w:noProof/>
            <w:webHidden/>
          </w:rPr>
          <w:fldChar w:fldCharType="begin"/>
        </w:r>
        <w:r>
          <w:rPr>
            <w:noProof/>
            <w:webHidden/>
          </w:rPr>
          <w:instrText xml:space="preserve"> PAGEREF _Toc244700458 \h </w:instrText>
        </w:r>
        <w:r>
          <w:rPr>
            <w:noProof/>
            <w:webHidden/>
          </w:rPr>
        </w:r>
        <w:r>
          <w:rPr>
            <w:noProof/>
            <w:webHidden/>
          </w:rPr>
          <w:fldChar w:fldCharType="separate"/>
        </w:r>
        <w:r>
          <w:rPr>
            <w:noProof/>
            <w:webHidden/>
          </w:rPr>
          <w:t>53</w:t>
        </w:r>
        <w:r>
          <w:rPr>
            <w:noProof/>
            <w:webHidden/>
          </w:rPr>
          <w:fldChar w:fldCharType="end"/>
        </w:r>
      </w:hyperlink>
    </w:p>
    <w:p w14:paraId="2F6817FD" w14:textId="6EADE491"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59" w:history="1">
        <w:r w:rsidRPr="002350EC">
          <w:rPr>
            <w:rStyle w:val="Hyperlink"/>
          </w:rPr>
          <w:t>10.8.1</w:t>
        </w:r>
        <w:r>
          <w:rPr>
            <w:rFonts w:asciiTheme="minorHAnsi" w:eastAsiaTheme="minorEastAsia" w:hAnsiTheme="minorHAnsi" w:cstheme="minorBidi"/>
            <w:color w:val="auto"/>
            <w:kern w:val="2"/>
            <w:szCs w:val="24"/>
            <w14:ligatures w14:val="standardContextual"/>
          </w:rPr>
          <w:tab/>
        </w:r>
        <w:r w:rsidRPr="002350EC">
          <w:rPr>
            <w:rStyle w:val="Hyperlink"/>
          </w:rPr>
          <w:t>Data Collection and Management Responsibilities</w:t>
        </w:r>
        <w:r>
          <w:rPr>
            <w:webHidden/>
          </w:rPr>
          <w:tab/>
        </w:r>
        <w:r>
          <w:rPr>
            <w:webHidden/>
          </w:rPr>
          <w:fldChar w:fldCharType="begin"/>
        </w:r>
        <w:r>
          <w:rPr>
            <w:webHidden/>
          </w:rPr>
          <w:instrText xml:space="preserve"> PAGEREF _Toc244700459 \h </w:instrText>
        </w:r>
        <w:r>
          <w:rPr>
            <w:webHidden/>
          </w:rPr>
        </w:r>
        <w:r>
          <w:rPr>
            <w:webHidden/>
          </w:rPr>
          <w:fldChar w:fldCharType="separate"/>
        </w:r>
        <w:r>
          <w:rPr>
            <w:webHidden/>
          </w:rPr>
          <w:t>53</w:t>
        </w:r>
        <w:r>
          <w:rPr>
            <w:webHidden/>
          </w:rPr>
          <w:fldChar w:fldCharType="end"/>
        </w:r>
      </w:hyperlink>
    </w:p>
    <w:p w14:paraId="476D0606" w14:textId="7E8CAA37"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60" w:history="1">
        <w:r w:rsidRPr="002350EC">
          <w:rPr>
            <w:rStyle w:val="Hyperlink"/>
          </w:rPr>
          <w:t>10.8.2</w:t>
        </w:r>
        <w:r>
          <w:rPr>
            <w:rFonts w:asciiTheme="minorHAnsi" w:eastAsiaTheme="minorEastAsia" w:hAnsiTheme="minorHAnsi" w:cstheme="minorBidi"/>
            <w:color w:val="auto"/>
            <w:kern w:val="2"/>
            <w:szCs w:val="24"/>
            <w14:ligatures w14:val="standardContextual"/>
          </w:rPr>
          <w:tab/>
        </w:r>
        <w:r w:rsidRPr="002350EC">
          <w:rPr>
            <w:rStyle w:val="Hyperlink"/>
          </w:rPr>
          <w:t>Study Records Retention</w:t>
        </w:r>
        <w:r>
          <w:rPr>
            <w:webHidden/>
          </w:rPr>
          <w:tab/>
        </w:r>
        <w:r>
          <w:rPr>
            <w:webHidden/>
          </w:rPr>
          <w:fldChar w:fldCharType="begin"/>
        </w:r>
        <w:r>
          <w:rPr>
            <w:webHidden/>
          </w:rPr>
          <w:instrText xml:space="preserve"> PAGEREF _Toc244700460 \h </w:instrText>
        </w:r>
        <w:r>
          <w:rPr>
            <w:webHidden/>
          </w:rPr>
        </w:r>
        <w:r>
          <w:rPr>
            <w:webHidden/>
          </w:rPr>
          <w:fldChar w:fldCharType="separate"/>
        </w:r>
        <w:r>
          <w:rPr>
            <w:webHidden/>
          </w:rPr>
          <w:t>54</w:t>
        </w:r>
        <w:r>
          <w:rPr>
            <w:webHidden/>
          </w:rPr>
          <w:fldChar w:fldCharType="end"/>
        </w:r>
      </w:hyperlink>
    </w:p>
    <w:p w14:paraId="3C8CE81A" w14:textId="22551B08"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61" w:history="1">
        <w:r w:rsidRPr="002350EC">
          <w:rPr>
            <w:rStyle w:val="Hyperlink"/>
            <w:noProof/>
          </w:rPr>
          <w:t>10.9</w:t>
        </w:r>
        <w:r>
          <w:rPr>
            <w:rFonts w:asciiTheme="minorHAnsi" w:eastAsiaTheme="minorEastAsia" w:hAnsiTheme="minorHAnsi" w:cstheme="minorBidi"/>
            <w:noProof/>
            <w:color w:val="auto"/>
            <w:kern w:val="2"/>
            <w:szCs w:val="24"/>
            <w14:ligatures w14:val="standardContextual"/>
          </w:rPr>
          <w:tab/>
        </w:r>
        <w:r w:rsidRPr="002350EC">
          <w:rPr>
            <w:rStyle w:val="Hyperlink"/>
            <w:noProof/>
          </w:rPr>
          <w:t>Protocol Deviations and Non-Compliance</w:t>
        </w:r>
        <w:r>
          <w:rPr>
            <w:noProof/>
            <w:webHidden/>
          </w:rPr>
          <w:tab/>
        </w:r>
        <w:r>
          <w:rPr>
            <w:noProof/>
            <w:webHidden/>
          </w:rPr>
          <w:fldChar w:fldCharType="begin"/>
        </w:r>
        <w:r>
          <w:rPr>
            <w:noProof/>
            <w:webHidden/>
          </w:rPr>
          <w:instrText xml:space="preserve"> PAGEREF _Toc244700461 \h </w:instrText>
        </w:r>
        <w:r>
          <w:rPr>
            <w:noProof/>
            <w:webHidden/>
          </w:rPr>
        </w:r>
        <w:r>
          <w:rPr>
            <w:noProof/>
            <w:webHidden/>
          </w:rPr>
          <w:fldChar w:fldCharType="separate"/>
        </w:r>
        <w:r>
          <w:rPr>
            <w:noProof/>
            <w:webHidden/>
          </w:rPr>
          <w:t>54</w:t>
        </w:r>
        <w:r>
          <w:rPr>
            <w:noProof/>
            <w:webHidden/>
          </w:rPr>
          <w:fldChar w:fldCharType="end"/>
        </w:r>
      </w:hyperlink>
    </w:p>
    <w:p w14:paraId="04B0F1B5" w14:textId="7040A8EC" w:rsidR="00F42962" w:rsidRDefault="00F42962">
      <w:pPr>
        <w:pStyle w:val="TOC3"/>
        <w:rPr>
          <w:rFonts w:asciiTheme="minorHAnsi" w:eastAsiaTheme="minorEastAsia" w:hAnsiTheme="minorHAnsi" w:cstheme="minorBidi"/>
          <w:color w:val="auto"/>
          <w:kern w:val="2"/>
          <w:szCs w:val="24"/>
          <w14:ligatures w14:val="standardContextual"/>
        </w:rPr>
      </w:pPr>
      <w:hyperlink w:anchor="_Toc244700462" w:history="1">
        <w:r w:rsidRPr="002350EC">
          <w:rPr>
            <w:rStyle w:val="Hyperlink"/>
          </w:rPr>
          <w:t>10.9.1</w:t>
        </w:r>
        <w:r>
          <w:rPr>
            <w:rFonts w:asciiTheme="minorHAnsi" w:eastAsiaTheme="minorEastAsia" w:hAnsiTheme="minorHAnsi" w:cstheme="minorBidi"/>
            <w:color w:val="auto"/>
            <w:kern w:val="2"/>
            <w:szCs w:val="24"/>
            <w14:ligatures w14:val="standardContextual"/>
          </w:rPr>
          <w:tab/>
        </w:r>
        <w:r w:rsidRPr="002350EC">
          <w:rPr>
            <w:rStyle w:val="Hyperlink"/>
          </w:rPr>
          <w:t>NIH Definition of Protocol Deviation</w:t>
        </w:r>
        <w:r>
          <w:rPr>
            <w:webHidden/>
          </w:rPr>
          <w:tab/>
        </w:r>
        <w:r>
          <w:rPr>
            <w:webHidden/>
          </w:rPr>
          <w:fldChar w:fldCharType="begin"/>
        </w:r>
        <w:r>
          <w:rPr>
            <w:webHidden/>
          </w:rPr>
          <w:instrText xml:space="preserve"> PAGEREF _Toc244700462 \h </w:instrText>
        </w:r>
        <w:r>
          <w:rPr>
            <w:webHidden/>
          </w:rPr>
        </w:r>
        <w:r>
          <w:rPr>
            <w:webHidden/>
          </w:rPr>
          <w:fldChar w:fldCharType="separate"/>
        </w:r>
        <w:r>
          <w:rPr>
            <w:webHidden/>
          </w:rPr>
          <w:t>55</w:t>
        </w:r>
        <w:r>
          <w:rPr>
            <w:webHidden/>
          </w:rPr>
          <w:fldChar w:fldCharType="end"/>
        </w:r>
      </w:hyperlink>
    </w:p>
    <w:p w14:paraId="13357271" w14:textId="5FFABE54"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63" w:history="1">
        <w:r w:rsidRPr="002350EC">
          <w:rPr>
            <w:rStyle w:val="Hyperlink"/>
            <w:noProof/>
          </w:rPr>
          <w:t>10.10</w:t>
        </w:r>
        <w:r>
          <w:rPr>
            <w:rFonts w:asciiTheme="minorHAnsi" w:eastAsiaTheme="minorEastAsia" w:hAnsiTheme="minorHAnsi" w:cstheme="minorBidi"/>
            <w:noProof/>
            <w:color w:val="auto"/>
            <w:kern w:val="2"/>
            <w:szCs w:val="24"/>
            <w14:ligatures w14:val="standardContextual"/>
          </w:rPr>
          <w:tab/>
        </w:r>
        <w:r w:rsidRPr="002350EC">
          <w:rPr>
            <w:rStyle w:val="Hyperlink"/>
            <w:noProof/>
          </w:rPr>
          <w:t>NIH Data Sharing Requirements</w:t>
        </w:r>
        <w:r>
          <w:rPr>
            <w:noProof/>
            <w:webHidden/>
          </w:rPr>
          <w:tab/>
        </w:r>
        <w:r>
          <w:rPr>
            <w:noProof/>
            <w:webHidden/>
          </w:rPr>
          <w:fldChar w:fldCharType="begin"/>
        </w:r>
        <w:r>
          <w:rPr>
            <w:noProof/>
            <w:webHidden/>
          </w:rPr>
          <w:instrText xml:space="preserve"> PAGEREF _Toc244700463 \h </w:instrText>
        </w:r>
        <w:r>
          <w:rPr>
            <w:noProof/>
            <w:webHidden/>
          </w:rPr>
        </w:r>
        <w:r>
          <w:rPr>
            <w:noProof/>
            <w:webHidden/>
          </w:rPr>
          <w:fldChar w:fldCharType="separate"/>
        </w:r>
        <w:r>
          <w:rPr>
            <w:noProof/>
            <w:webHidden/>
          </w:rPr>
          <w:t>55</w:t>
        </w:r>
        <w:r>
          <w:rPr>
            <w:noProof/>
            <w:webHidden/>
          </w:rPr>
          <w:fldChar w:fldCharType="end"/>
        </w:r>
      </w:hyperlink>
    </w:p>
    <w:p w14:paraId="047409AF" w14:textId="7ADA5C27"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64" w:history="1">
        <w:r w:rsidRPr="002350EC">
          <w:rPr>
            <w:rStyle w:val="Hyperlink"/>
            <w:noProof/>
          </w:rPr>
          <w:t>10.11</w:t>
        </w:r>
        <w:r>
          <w:rPr>
            <w:rFonts w:asciiTheme="minorHAnsi" w:eastAsiaTheme="minorEastAsia" w:hAnsiTheme="minorHAnsi" w:cstheme="minorBidi"/>
            <w:noProof/>
            <w:color w:val="auto"/>
            <w:kern w:val="2"/>
            <w:szCs w:val="24"/>
            <w14:ligatures w14:val="standardContextual"/>
          </w:rPr>
          <w:tab/>
        </w:r>
        <w:r w:rsidRPr="002350EC">
          <w:rPr>
            <w:rStyle w:val="Hyperlink"/>
            <w:noProof/>
          </w:rPr>
          <w:t>Collaborative Agreements</w:t>
        </w:r>
        <w:r>
          <w:rPr>
            <w:noProof/>
            <w:webHidden/>
          </w:rPr>
          <w:tab/>
        </w:r>
        <w:r>
          <w:rPr>
            <w:noProof/>
            <w:webHidden/>
          </w:rPr>
          <w:fldChar w:fldCharType="begin"/>
        </w:r>
        <w:r>
          <w:rPr>
            <w:noProof/>
            <w:webHidden/>
          </w:rPr>
          <w:instrText xml:space="preserve"> PAGEREF _Toc244700464 \h </w:instrText>
        </w:r>
        <w:r>
          <w:rPr>
            <w:noProof/>
            <w:webHidden/>
          </w:rPr>
        </w:r>
        <w:r>
          <w:rPr>
            <w:noProof/>
            <w:webHidden/>
          </w:rPr>
          <w:fldChar w:fldCharType="separate"/>
        </w:r>
        <w:r>
          <w:rPr>
            <w:noProof/>
            <w:webHidden/>
          </w:rPr>
          <w:t>55</w:t>
        </w:r>
        <w:r>
          <w:rPr>
            <w:noProof/>
            <w:webHidden/>
          </w:rPr>
          <w:fldChar w:fldCharType="end"/>
        </w:r>
      </w:hyperlink>
    </w:p>
    <w:p w14:paraId="72A42DA0" w14:textId="0A67D906" w:rsidR="00F42962" w:rsidRDefault="00F42962">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0465" w:history="1">
        <w:r w:rsidRPr="002350EC">
          <w:rPr>
            <w:rStyle w:val="Hyperlink"/>
            <w:noProof/>
          </w:rPr>
          <w:t>10.12</w:t>
        </w:r>
        <w:r>
          <w:rPr>
            <w:rFonts w:asciiTheme="minorHAnsi" w:eastAsiaTheme="minorEastAsia" w:hAnsiTheme="minorHAnsi" w:cstheme="minorBidi"/>
            <w:noProof/>
            <w:color w:val="auto"/>
            <w:kern w:val="2"/>
            <w:szCs w:val="24"/>
            <w14:ligatures w14:val="standardContextual"/>
          </w:rPr>
          <w:tab/>
        </w:r>
        <w:r w:rsidRPr="002350EC">
          <w:rPr>
            <w:rStyle w:val="Hyperlink"/>
            <w:noProof/>
          </w:rPr>
          <w:t>Conflict of Interest Policy</w:t>
        </w:r>
        <w:r>
          <w:rPr>
            <w:noProof/>
            <w:webHidden/>
          </w:rPr>
          <w:tab/>
        </w:r>
        <w:r>
          <w:rPr>
            <w:noProof/>
            <w:webHidden/>
          </w:rPr>
          <w:fldChar w:fldCharType="begin"/>
        </w:r>
        <w:r>
          <w:rPr>
            <w:noProof/>
            <w:webHidden/>
          </w:rPr>
          <w:instrText xml:space="preserve"> PAGEREF _Toc244700465 \h </w:instrText>
        </w:r>
        <w:r>
          <w:rPr>
            <w:noProof/>
            <w:webHidden/>
          </w:rPr>
        </w:r>
        <w:r>
          <w:rPr>
            <w:noProof/>
            <w:webHidden/>
          </w:rPr>
          <w:fldChar w:fldCharType="separate"/>
        </w:r>
        <w:r>
          <w:rPr>
            <w:noProof/>
            <w:webHidden/>
          </w:rPr>
          <w:t>55</w:t>
        </w:r>
        <w:r>
          <w:rPr>
            <w:noProof/>
            <w:webHidden/>
          </w:rPr>
          <w:fldChar w:fldCharType="end"/>
        </w:r>
      </w:hyperlink>
    </w:p>
    <w:p w14:paraId="1F775607" w14:textId="31FB0FA9" w:rsidR="00F42962" w:rsidRDefault="00F42962">
      <w:pPr>
        <w:pStyle w:val="TOC1"/>
        <w:tabs>
          <w:tab w:val="left" w:pos="660"/>
          <w:tab w:val="right" w:leader="dot" w:pos="9350"/>
        </w:tabs>
        <w:rPr>
          <w:rFonts w:asciiTheme="minorHAnsi" w:eastAsiaTheme="minorEastAsia" w:hAnsiTheme="minorHAnsi" w:cstheme="minorBidi"/>
          <w:noProof/>
          <w:color w:val="auto"/>
          <w:kern w:val="2"/>
          <w:szCs w:val="24"/>
          <w14:ligatures w14:val="standardContextual"/>
        </w:rPr>
      </w:pPr>
      <w:hyperlink w:anchor="_Toc244700466" w:history="1">
        <w:r w:rsidRPr="002350EC">
          <w:rPr>
            <w:rStyle w:val="Hyperlink"/>
            <w:iCs/>
            <w:noProof/>
          </w:rPr>
          <w:t>11</w:t>
        </w:r>
        <w:r>
          <w:rPr>
            <w:rFonts w:asciiTheme="minorHAnsi" w:eastAsiaTheme="minorEastAsia" w:hAnsiTheme="minorHAnsi" w:cstheme="minorBidi"/>
            <w:noProof/>
            <w:color w:val="auto"/>
            <w:kern w:val="2"/>
            <w:szCs w:val="24"/>
            <w14:ligatures w14:val="standardContextual"/>
          </w:rPr>
          <w:tab/>
        </w:r>
        <w:r w:rsidRPr="002350EC">
          <w:rPr>
            <w:rStyle w:val="Hyperlink"/>
            <w:noProof/>
          </w:rPr>
          <w:t>ABBREVIATIONS</w:t>
        </w:r>
        <w:r>
          <w:rPr>
            <w:noProof/>
            <w:webHidden/>
          </w:rPr>
          <w:tab/>
        </w:r>
        <w:r>
          <w:rPr>
            <w:noProof/>
            <w:webHidden/>
          </w:rPr>
          <w:fldChar w:fldCharType="begin"/>
        </w:r>
        <w:r>
          <w:rPr>
            <w:noProof/>
            <w:webHidden/>
          </w:rPr>
          <w:instrText xml:space="preserve"> PAGEREF _Toc244700466 \h </w:instrText>
        </w:r>
        <w:r>
          <w:rPr>
            <w:noProof/>
            <w:webHidden/>
          </w:rPr>
        </w:r>
        <w:r>
          <w:rPr>
            <w:noProof/>
            <w:webHidden/>
          </w:rPr>
          <w:fldChar w:fldCharType="separate"/>
        </w:r>
        <w:r>
          <w:rPr>
            <w:noProof/>
            <w:webHidden/>
          </w:rPr>
          <w:t>56</w:t>
        </w:r>
        <w:r>
          <w:rPr>
            <w:noProof/>
            <w:webHidden/>
          </w:rPr>
          <w:fldChar w:fldCharType="end"/>
        </w:r>
      </w:hyperlink>
    </w:p>
    <w:p w14:paraId="402C0A9B" w14:textId="6AABDCC9" w:rsidR="00F42962" w:rsidRDefault="00F42962">
      <w:pPr>
        <w:pStyle w:val="TOC1"/>
        <w:tabs>
          <w:tab w:val="left" w:pos="660"/>
          <w:tab w:val="right" w:leader="dot" w:pos="9350"/>
        </w:tabs>
        <w:rPr>
          <w:rFonts w:asciiTheme="minorHAnsi" w:eastAsiaTheme="minorEastAsia" w:hAnsiTheme="minorHAnsi" w:cstheme="minorBidi"/>
          <w:noProof/>
          <w:color w:val="auto"/>
          <w:kern w:val="2"/>
          <w:szCs w:val="24"/>
          <w14:ligatures w14:val="standardContextual"/>
        </w:rPr>
      </w:pPr>
      <w:hyperlink w:anchor="_Toc244700467" w:history="1">
        <w:r w:rsidRPr="002350EC">
          <w:rPr>
            <w:rStyle w:val="Hyperlink"/>
            <w:iCs/>
            <w:noProof/>
          </w:rPr>
          <w:t>12</w:t>
        </w:r>
        <w:r>
          <w:rPr>
            <w:rFonts w:asciiTheme="minorHAnsi" w:eastAsiaTheme="minorEastAsia" w:hAnsiTheme="minorHAnsi" w:cstheme="minorBidi"/>
            <w:noProof/>
            <w:color w:val="auto"/>
            <w:kern w:val="2"/>
            <w:szCs w:val="24"/>
            <w14:ligatures w14:val="standardContextual"/>
          </w:rPr>
          <w:tab/>
        </w:r>
        <w:r w:rsidRPr="002350EC">
          <w:rPr>
            <w:rStyle w:val="Hyperlink"/>
            <w:noProof/>
          </w:rPr>
          <w:t>REFERENCES</w:t>
        </w:r>
        <w:r>
          <w:rPr>
            <w:noProof/>
            <w:webHidden/>
          </w:rPr>
          <w:tab/>
        </w:r>
        <w:r>
          <w:rPr>
            <w:noProof/>
            <w:webHidden/>
          </w:rPr>
          <w:fldChar w:fldCharType="begin"/>
        </w:r>
        <w:r>
          <w:rPr>
            <w:noProof/>
            <w:webHidden/>
          </w:rPr>
          <w:instrText xml:space="preserve"> PAGEREF _Toc244700467 \h </w:instrText>
        </w:r>
        <w:r>
          <w:rPr>
            <w:noProof/>
            <w:webHidden/>
          </w:rPr>
        </w:r>
        <w:r>
          <w:rPr>
            <w:noProof/>
            <w:webHidden/>
          </w:rPr>
          <w:fldChar w:fldCharType="separate"/>
        </w:r>
        <w:r>
          <w:rPr>
            <w:noProof/>
            <w:webHidden/>
          </w:rPr>
          <w:t>57</w:t>
        </w:r>
        <w:r>
          <w:rPr>
            <w:noProof/>
            <w:webHidden/>
          </w:rPr>
          <w:fldChar w:fldCharType="end"/>
        </w:r>
      </w:hyperlink>
    </w:p>
    <w:p w14:paraId="0C890FCD" w14:textId="749FC1C2" w:rsidR="00D6152F" w:rsidRPr="007E017C" w:rsidRDefault="00D6152F" w:rsidP="00D6152F">
      <w:pPr>
        <w:rPr>
          <w:i/>
          <w:szCs w:val="24"/>
        </w:rPr>
      </w:pPr>
      <w:r>
        <w:rPr>
          <w:szCs w:val="24"/>
        </w:rPr>
        <w:fldChar w:fldCharType="end"/>
      </w:r>
    </w:p>
    <w:p w14:paraId="31A634DB" w14:textId="504684E8" w:rsidR="00AC513D" w:rsidRDefault="00AC513D" w:rsidP="00834AE6">
      <w:pPr>
        <w:rPr>
          <w:szCs w:val="24"/>
        </w:rPr>
      </w:pPr>
      <w:r>
        <w:rPr>
          <w:szCs w:val="24"/>
        </w:rPr>
        <w:br w:type="page"/>
      </w:r>
    </w:p>
    <w:p w14:paraId="558B766A" w14:textId="77777777" w:rsidR="00AC513D" w:rsidRPr="00864DCC" w:rsidRDefault="00AC513D" w:rsidP="00864DCC">
      <w:pPr>
        <w:pStyle w:val="Heading1"/>
        <w:numPr>
          <w:ilvl w:val="0"/>
          <w:numId w:val="0"/>
        </w:numPr>
        <w:ind w:left="432" w:hanging="432"/>
      </w:pPr>
      <w:bookmarkStart w:id="6" w:name="_Toc58818890"/>
      <w:bookmarkStart w:id="7" w:name="_Toc60193103"/>
      <w:bookmarkStart w:id="8" w:name="_Toc60195133"/>
      <w:bookmarkStart w:id="9" w:name="_Toc60200981"/>
      <w:bookmarkStart w:id="10" w:name="_Toc224445192"/>
      <w:bookmarkStart w:id="11" w:name="_Toc382562958"/>
      <w:bookmarkStart w:id="12" w:name="_Toc469058286"/>
      <w:bookmarkStart w:id="13" w:name="_Toc469046120"/>
      <w:bookmarkStart w:id="14" w:name="_Toc479192697"/>
      <w:bookmarkStart w:id="15" w:name="_Toc244700358"/>
      <w:r w:rsidRPr="00864DCC">
        <w:lastRenderedPageBreak/>
        <w:t>STATEMENT OF COMPLIANCE</w:t>
      </w:r>
      <w:bookmarkEnd w:id="6"/>
      <w:bookmarkEnd w:id="7"/>
      <w:bookmarkEnd w:id="8"/>
      <w:bookmarkEnd w:id="9"/>
      <w:bookmarkEnd w:id="10"/>
      <w:bookmarkEnd w:id="11"/>
      <w:bookmarkEnd w:id="12"/>
      <w:bookmarkEnd w:id="13"/>
      <w:bookmarkEnd w:id="14"/>
      <w:bookmarkEnd w:id="15"/>
    </w:p>
    <w:p w14:paraId="15DAEEEF" w14:textId="77777777" w:rsidR="00D16011" w:rsidRPr="00D16011" w:rsidRDefault="00D16011" w:rsidP="00D16011">
      <w:pPr>
        <w:jc w:val="left"/>
      </w:pPr>
      <w:r w:rsidRPr="00D16011">
        <w:t>This study will be conducted in accordance with the IRB-approved protocol, applicable federal regulations, International Council for Harmonisation Good Clinical Practice (ICH GCP), and applicable institutional requirements.</w:t>
      </w:r>
    </w:p>
    <w:p w14:paraId="0B0D0C5D" w14:textId="77777777" w:rsidR="00D16011" w:rsidRPr="00D16011" w:rsidRDefault="00D16011" w:rsidP="00D16011">
      <w:pPr>
        <w:jc w:val="left"/>
      </w:pPr>
      <w:r w:rsidRPr="00D16011">
        <w:t>The protocol, informed consent document(s), and other participant-facing materials will receive required IRB approval before use. Protocol modifications will be submitted for IRB review and approval before implementation, except when necessary to eliminate an immediate hazard to participants.</w:t>
      </w:r>
    </w:p>
    <w:p w14:paraId="3C659FD5" w14:textId="01D1771D" w:rsidR="00AC513D" w:rsidRDefault="00AC513D">
      <w:pPr>
        <w:spacing w:before="0" w:after="0"/>
        <w:rPr>
          <w:szCs w:val="24"/>
        </w:rPr>
      </w:pPr>
      <w:r>
        <w:rPr>
          <w:szCs w:val="24"/>
        </w:rPr>
        <w:br w:type="page"/>
      </w:r>
    </w:p>
    <w:p w14:paraId="27F85C8B" w14:textId="45377BEC" w:rsidR="006D6BEC" w:rsidRDefault="008B3A3B">
      <w:pPr>
        <w:pStyle w:val="Heading1"/>
      </w:pPr>
      <w:bookmarkStart w:id="16" w:name="_Ref244613182"/>
      <w:bookmarkStart w:id="17" w:name="_Toc244700359"/>
      <w:r>
        <w:lastRenderedPageBreak/>
        <w:t>PROTOCOL SUMMARY</w:t>
      </w:r>
      <w:bookmarkEnd w:id="16"/>
      <w:bookmarkEnd w:id="17"/>
    </w:p>
    <w:p w14:paraId="7C99E871" w14:textId="0A899D36" w:rsidR="008B3A3B" w:rsidRPr="008B3A3B" w:rsidRDefault="008B3A3B" w:rsidP="00EF6BC8">
      <w:pPr>
        <w:pStyle w:val="Heading2"/>
      </w:pPr>
      <w:bookmarkStart w:id="18" w:name="_Ref11145644"/>
      <w:bookmarkStart w:id="19" w:name="_Toc244700360"/>
      <w:r>
        <w:t>Synopsis</w:t>
      </w:r>
      <w:bookmarkEnd w:id="18"/>
      <w:bookmarkEnd w:id="19"/>
    </w:p>
    <w:tbl>
      <w:tblPr>
        <w:tblW w:w="0" w:type="auto"/>
        <w:tblLook w:val="01E0" w:firstRow="1" w:lastRow="1" w:firstColumn="1" w:lastColumn="1" w:noHBand="0" w:noVBand="0"/>
      </w:tblPr>
      <w:tblGrid>
        <w:gridCol w:w="2428"/>
        <w:gridCol w:w="6922"/>
      </w:tblGrid>
      <w:tr w:rsidR="008B3A3B" w:rsidRPr="00536639" w14:paraId="7251CCF4" w14:textId="77777777" w:rsidTr="008B3A3B">
        <w:tc>
          <w:tcPr>
            <w:tcW w:w="2428" w:type="dxa"/>
            <w:hideMark/>
          </w:tcPr>
          <w:p w14:paraId="5AF72DE4" w14:textId="77777777" w:rsidR="008B3A3B" w:rsidRPr="00D345FD" w:rsidRDefault="008B3A3B" w:rsidP="008B3A3B">
            <w:pPr>
              <w:tabs>
                <w:tab w:val="left" w:pos="0"/>
              </w:tabs>
              <w:suppressAutoHyphens/>
              <w:spacing w:before="0" w:after="0"/>
              <w:rPr>
                <w:rFonts w:eastAsia="Times New Roman"/>
                <w:b/>
                <w:bCs/>
                <w:sz w:val="22"/>
              </w:rPr>
            </w:pPr>
            <w:r w:rsidRPr="00D345FD">
              <w:rPr>
                <w:rFonts w:eastAsia="Times New Roman"/>
                <w:b/>
                <w:bCs/>
                <w:sz w:val="22"/>
              </w:rPr>
              <w:t>Title:</w:t>
            </w:r>
          </w:p>
        </w:tc>
        <w:tc>
          <w:tcPr>
            <w:tcW w:w="6922" w:type="dxa"/>
            <w:hideMark/>
          </w:tcPr>
          <w:p w14:paraId="02190489" w14:textId="77777777" w:rsidR="008B3A3B" w:rsidRDefault="008B3A3B" w:rsidP="008B3A3B">
            <w:pPr>
              <w:spacing w:before="0" w:after="0"/>
              <w:rPr>
                <w:rFonts w:eastAsia="Times New Roman"/>
                <w:sz w:val="22"/>
              </w:rPr>
            </w:pPr>
            <w:r w:rsidRPr="00536639">
              <w:rPr>
                <w:rFonts w:eastAsia="Times New Roman"/>
                <w:sz w:val="22"/>
              </w:rPr>
              <w:t>&lt;Full title&gt;</w:t>
            </w:r>
          </w:p>
          <w:p w14:paraId="57A865AF" w14:textId="77777777" w:rsidR="008364D8" w:rsidRPr="00536639" w:rsidRDefault="008364D8" w:rsidP="008B3A3B">
            <w:pPr>
              <w:spacing w:before="0" w:after="0"/>
              <w:rPr>
                <w:rFonts w:eastAsia="Times New Roman"/>
                <w:sz w:val="22"/>
              </w:rPr>
            </w:pPr>
          </w:p>
        </w:tc>
      </w:tr>
      <w:tr w:rsidR="008B3A3B" w:rsidRPr="00D345FD" w14:paraId="17B4E836" w14:textId="77777777" w:rsidTr="008B3A3B">
        <w:tc>
          <w:tcPr>
            <w:tcW w:w="2428" w:type="dxa"/>
            <w:hideMark/>
          </w:tcPr>
          <w:p w14:paraId="469298C9" w14:textId="77777777" w:rsidR="008B3A3B" w:rsidRPr="00D345FD" w:rsidRDefault="008B3A3B" w:rsidP="001803C2">
            <w:pPr>
              <w:tabs>
                <w:tab w:val="left" w:pos="0"/>
              </w:tabs>
              <w:suppressAutoHyphens/>
              <w:spacing w:before="0" w:after="0"/>
              <w:jc w:val="left"/>
              <w:rPr>
                <w:rFonts w:eastAsia="Times New Roman"/>
                <w:b/>
                <w:bCs/>
                <w:sz w:val="22"/>
              </w:rPr>
            </w:pPr>
            <w:r w:rsidRPr="00000B5D">
              <w:rPr>
                <w:b/>
                <w:sz w:val="22"/>
              </w:rPr>
              <w:t>Study Description</w:t>
            </w:r>
            <w:r w:rsidRPr="00000B5D">
              <w:rPr>
                <w:rFonts w:eastAsia="Times New Roman"/>
                <w:b/>
                <w:bCs/>
                <w:sz w:val="22"/>
              </w:rPr>
              <w:t>:</w:t>
            </w:r>
          </w:p>
        </w:tc>
        <w:tc>
          <w:tcPr>
            <w:tcW w:w="6922" w:type="dxa"/>
            <w:hideMark/>
          </w:tcPr>
          <w:p w14:paraId="59E24F37" w14:textId="77777777" w:rsidR="008B3A3B" w:rsidRDefault="00DB0D55" w:rsidP="008B3A3B">
            <w:pPr>
              <w:tabs>
                <w:tab w:val="left" w:pos="0"/>
              </w:tabs>
              <w:suppressAutoHyphens/>
              <w:spacing w:before="0" w:after="0"/>
              <w:rPr>
                <w:rFonts w:eastAsia="Times New Roman"/>
                <w:i/>
                <w:color w:val="C00000"/>
                <w:sz w:val="22"/>
              </w:rPr>
            </w:pPr>
            <w:r w:rsidRPr="00E66985">
              <w:rPr>
                <w:rFonts w:eastAsia="Times New Roman"/>
                <w:i/>
                <w:color w:val="C00000"/>
                <w:sz w:val="22"/>
              </w:rPr>
              <w:t>Briefly describe the study design, purpose, and hypothesis (a few sentences).</w:t>
            </w:r>
          </w:p>
          <w:p w14:paraId="587A2BF5" w14:textId="77777777" w:rsidR="008364D8" w:rsidRDefault="008364D8" w:rsidP="008B3A3B">
            <w:pPr>
              <w:tabs>
                <w:tab w:val="left" w:pos="0"/>
              </w:tabs>
              <w:suppressAutoHyphens/>
              <w:spacing w:before="0" w:after="0"/>
              <w:rPr>
                <w:rFonts w:eastAsia="Times New Roman"/>
                <w:i/>
                <w:color w:val="C00000"/>
                <w:sz w:val="22"/>
              </w:rPr>
            </w:pPr>
          </w:p>
          <w:p w14:paraId="66E26E78" w14:textId="68230EB1" w:rsidR="00DB0D55" w:rsidRPr="00D345FD" w:rsidRDefault="00DB0D55" w:rsidP="008B3A3B">
            <w:pPr>
              <w:tabs>
                <w:tab w:val="left" w:pos="0"/>
              </w:tabs>
              <w:suppressAutoHyphens/>
              <w:spacing w:before="0" w:after="0"/>
              <w:rPr>
                <w:i/>
                <w:color w:val="44546A"/>
                <w:sz w:val="22"/>
              </w:rPr>
            </w:pPr>
          </w:p>
        </w:tc>
      </w:tr>
      <w:tr w:rsidR="008364D8" w:rsidRPr="00D345FD" w14:paraId="112FCF8A" w14:textId="77777777" w:rsidTr="008B3A3B">
        <w:tc>
          <w:tcPr>
            <w:tcW w:w="2428" w:type="dxa"/>
          </w:tcPr>
          <w:p w14:paraId="74B268D5" w14:textId="2A7B5000" w:rsidR="008364D8" w:rsidRPr="00D345FD" w:rsidRDefault="008364D8" w:rsidP="008364D8">
            <w:pPr>
              <w:tabs>
                <w:tab w:val="left" w:pos="0"/>
              </w:tabs>
              <w:suppressAutoHyphens/>
              <w:spacing w:before="0" w:after="0"/>
              <w:jc w:val="left"/>
              <w:rPr>
                <w:rFonts w:eastAsia="Times New Roman"/>
                <w:b/>
                <w:bCs/>
                <w:sz w:val="22"/>
              </w:rPr>
            </w:pPr>
            <w:r>
              <w:rPr>
                <w:rFonts w:eastAsia="Times New Roman"/>
                <w:b/>
                <w:bCs/>
                <w:sz w:val="22"/>
              </w:rPr>
              <w:t xml:space="preserve">Primary </w:t>
            </w:r>
            <w:r w:rsidRPr="00486384">
              <w:rPr>
                <w:rFonts w:eastAsia="Times New Roman"/>
                <w:b/>
                <w:bCs/>
                <w:sz w:val="22"/>
              </w:rPr>
              <w:t>Endpoint:</w:t>
            </w:r>
          </w:p>
        </w:tc>
        <w:tc>
          <w:tcPr>
            <w:tcW w:w="6922" w:type="dxa"/>
            <w:hideMark/>
          </w:tcPr>
          <w:p w14:paraId="6829DA3B" w14:textId="77777777" w:rsidR="008364D8" w:rsidRDefault="008364D8" w:rsidP="008364D8">
            <w:pPr>
              <w:tabs>
                <w:tab w:val="left" w:pos="0"/>
              </w:tabs>
              <w:suppressAutoHyphens/>
              <w:spacing w:before="0" w:after="0"/>
              <w:rPr>
                <w:rFonts w:eastAsia="Times New Roman"/>
                <w:i/>
                <w:color w:val="C00000"/>
                <w:sz w:val="22"/>
              </w:rPr>
            </w:pPr>
            <w:r w:rsidRPr="008A42F3">
              <w:rPr>
                <w:rFonts w:eastAsia="Times New Roman"/>
                <w:i/>
                <w:color w:val="C00000"/>
                <w:sz w:val="22"/>
              </w:rPr>
              <w:t>List the endpoint(s) corresponding to the primary objective(s).</w:t>
            </w:r>
          </w:p>
          <w:p w14:paraId="7C74CD39" w14:textId="77777777" w:rsidR="008364D8" w:rsidRDefault="008364D8" w:rsidP="008364D8">
            <w:pPr>
              <w:tabs>
                <w:tab w:val="left" w:pos="0"/>
              </w:tabs>
              <w:suppressAutoHyphens/>
              <w:spacing w:before="0" w:after="0"/>
              <w:rPr>
                <w:rFonts w:eastAsia="Times New Roman"/>
                <w:i/>
                <w:color w:val="C00000"/>
                <w:sz w:val="22"/>
              </w:rPr>
            </w:pPr>
          </w:p>
          <w:p w14:paraId="7B6C9F7F" w14:textId="57B8D0A9" w:rsidR="008364D8" w:rsidRPr="00D345FD" w:rsidRDefault="008364D8" w:rsidP="008364D8">
            <w:pPr>
              <w:tabs>
                <w:tab w:val="left" w:pos="0"/>
              </w:tabs>
              <w:suppressAutoHyphens/>
              <w:spacing w:before="0" w:after="0"/>
              <w:rPr>
                <w:rFonts w:eastAsia="Times New Roman"/>
                <w:sz w:val="22"/>
              </w:rPr>
            </w:pPr>
          </w:p>
        </w:tc>
      </w:tr>
      <w:tr w:rsidR="008364D8" w:rsidRPr="00D345FD" w14:paraId="659D6675" w14:textId="77777777" w:rsidTr="008B3A3B">
        <w:tc>
          <w:tcPr>
            <w:tcW w:w="2428" w:type="dxa"/>
            <w:hideMark/>
          </w:tcPr>
          <w:p w14:paraId="7239931B" w14:textId="7F8580AB" w:rsidR="008364D8" w:rsidRPr="00D345FD" w:rsidRDefault="008364D8" w:rsidP="008364D8">
            <w:pPr>
              <w:tabs>
                <w:tab w:val="left" w:pos="0"/>
              </w:tabs>
              <w:suppressAutoHyphens/>
              <w:spacing w:before="0" w:after="0"/>
              <w:jc w:val="left"/>
              <w:rPr>
                <w:rFonts w:eastAsia="Times New Roman"/>
                <w:b/>
                <w:bCs/>
                <w:sz w:val="22"/>
              </w:rPr>
            </w:pPr>
            <w:r>
              <w:rPr>
                <w:rFonts w:eastAsia="Times New Roman"/>
                <w:b/>
                <w:bCs/>
                <w:sz w:val="22"/>
              </w:rPr>
              <w:t>Secondary/Exploratory Endpoint(s):</w:t>
            </w:r>
          </w:p>
        </w:tc>
        <w:tc>
          <w:tcPr>
            <w:tcW w:w="6922" w:type="dxa"/>
            <w:hideMark/>
          </w:tcPr>
          <w:p w14:paraId="180A7E56" w14:textId="6030848F" w:rsidR="008364D8" w:rsidRPr="00D345FD" w:rsidRDefault="008364D8" w:rsidP="008364D8">
            <w:pPr>
              <w:tabs>
                <w:tab w:val="left" w:pos="0"/>
              </w:tabs>
              <w:suppressAutoHyphens/>
              <w:spacing w:before="0" w:after="0"/>
              <w:rPr>
                <w:rFonts w:eastAsia="Times New Roman"/>
                <w:sz w:val="22"/>
              </w:rPr>
            </w:pPr>
            <w:r w:rsidRPr="006B7AFA">
              <w:rPr>
                <w:rFonts w:eastAsia="Times New Roman"/>
                <w:i/>
                <w:color w:val="C00000"/>
                <w:sz w:val="22"/>
              </w:rPr>
              <w:t>List the corresponding secondary and exploratory endpoints, as applicable.</w:t>
            </w:r>
          </w:p>
        </w:tc>
      </w:tr>
      <w:tr w:rsidR="008364D8" w:rsidRPr="00536639" w14:paraId="7B18858D" w14:textId="77777777" w:rsidTr="008B3A3B">
        <w:tc>
          <w:tcPr>
            <w:tcW w:w="2428" w:type="dxa"/>
            <w:hideMark/>
          </w:tcPr>
          <w:p w14:paraId="62707FB4" w14:textId="607828C5" w:rsidR="008364D8" w:rsidRPr="00D345FD" w:rsidRDefault="008364D8" w:rsidP="008364D8">
            <w:pPr>
              <w:tabs>
                <w:tab w:val="left" w:pos="0"/>
              </w:tabs>
              <w:suppressAutoHyphens/>
              <w:spacing w:before="0" w:after="0"/>
              <w:jc w:val="left"/>
              <w:rPr>
                <w:rFonts w:eastAsia="Times New Roman"/>
                <w:b/>
                <w:bCs/>
                <w:sz w:val="22"/>
              </w:rPr>
            </w:pPr>
            <w:r w:rsidRPr="00486384">
              <w:rPr>
                <w:rFonts w:eastAsia="Times New Roman"/>
                <w:b/>
                <w:bCs/>
                <w:sz w:val="22"/>
              </w:rPr>
              <w:t>Study Population:</w:t>
            </w:r>
          </w:p>
        </w:tc>
        <w:tc>
          <w:tcPr>
            <w:tcW w:w="6922" w:type="dxa"/>
            <w:hideMark/>
          </w:tcPr>
          <w:p w14:paraId="10E1A24A" w14:textId="77777777" w:rsidR="008364D8" w:rsidRPr="00E66985" w:rsidRDefault="008364D8" w:rsidP="008364D8">
            <w:pPr>
              <w:tabs>
                <w:tab w:val="left" w:pos="0"/>
              </w:tabs>
              <w:suppressAutoHyphens/>
              <w:spacing w:before="0" w:after="0"/>
              <w:rPr>
                <w:rFonts w:eastAsia="Times New Roman"/>
                <w:i/>
                <w:color w:val="C00000"/>
                <w:sz w:val="22"/>
              </w:rPr>
            </w:pPr>
            <w:r w:rsidRPr="00E66985">
              <w:rPr>
                <w:rFonts w:eastAsia="Times New Roman"/>
                <w:i/>
                <w:color w:val="C00000"/>
                <w:sz w:val="22"/>
              </w:rPr>
              <w:t>Briefly describe the population(s) to be enrolled</w:t>
            </w:r>
            <w:r>
              <w:rPr>
                <w:rFonts w:eastAsia="Times New Roman"/>
                <w:i/>
                <w:color w:val="C00000"/>
                <w:sz w:val="22"/>
              </w:rPr>
              <w:t xml:space="preserve">, </w:t>
            </w:r>
            <w:r w:rsidRPr="00E66985">
              <w:rPr>
                <w:rFonts w:eastAsia="Times New Roman"/>
                <w:i/>
                <w:color w:val="C00000"/>
                <w:sz w:val="22"/>
              </w:rPr>
              <w:t>planned sample size</w:t>
            </w:r>
            <w:r>
              <w:rPr>
                <w:rFonts w:eastAsia="Times New Roman"/>
                <w:i/>
                <w:color w:val="C00000"/>
                <w:sz w:val="22"/>
              </w:rPr>
              <w:t xml:space="preserve"> and total accrual ceiling</w:t>
            </w:r>
            <w:r w:rsidRPr="00EB3889">
              <w:rPr>
                <w:rFonts w:eastAsia="Times New Roman"/>
                <w:i/>
                <w:color w:val="C00000"/>
                <w:sz w:val="22"/>
              </w:rPr>
              <w:t>. For multi-site studies, total accrual ceiling should be across all sites.</w:t>
            </w:r>
          </w:p>
          <w:p w14:paraId="10DFF722" w14:textId="7CC0F0C5" w:rsidR="008364D8" w:rsidRPr="00536639" w:rsidRDefault="008364D8" w:rsidP="008364D8">
            <w:pPr>
              <w:tabs>
                <w:tab w:val="left" w:pos="0"/>
              </w:tabs>
              <w:suppressAutoHyphens/>
              <w:spacing w:before="0" w:after="0"/>
              <w:rPr>
                <w:rFonts w:eastAsia="Times New Roman"/>
                <w:i/>
                <w:sz w:val="22"/>
              </w:rPr>
            </w:pPr>
          </w:p>
        </w:tc>
      </w:tr>
      <w:tr w:rsidR="008364D8" w:rsidRPr="00FE5D69" w14:paraId="1FB4AA45" w14:textId="77777777" w:rsidTr="008B3A3B">
        <w:tc>
          <w:tcPr>
            <w:tcW w:w="2428" w:type="dxa"/>
            <w:hideMark/>
          </w:tcPr>
          <w:p w14:paraId="011FE544" w14:textId="70593505" w:rsidR="008364D8" w:rsidRPr="00D345FD" w:rsidRDefault="008364D8" w:rsidP="008364D8">
            <w:pPr>
              <w:tabs>
                <w:tab w:val="left" w:pos="0"/>
              </w:tabs>
              <w:suppressAutoHyphens/>
              <w:spacing w:before="0" w:after="0"/>
              <w:jc w:val="left"/>
              <w:rPr>
                <w:rFonts w:eastAsia="Times New Roman"/>
                <w:b/>
                <w:bCs/>
                <w:sz w:val="22"/>
              </w:rPr>
            </w:pPr>
            <w:r w:rsidRPr="00D345FD">
              <w:rPr>
                <w:rFonts w:eastAsia="Times New Roman"/>
                <w:b/>
                <w:bCs/>
                <w:sz w:val="22"/>
              </w:rPr>
              <w:t>Phase</w:t>
            </w:r>
            <w:r>
              <w:rPr>
                <w:rFonts w:eastAsia="Times New Roman"/>
                <w:b/>
                <w:bCs/>
                <w:sz w:val="22"/>
              </w:rPr>
              <w:t xml:space="preserve"> or Stage</w:t>
            </w:r>
            <w:r w:rsidRPr="00D345FD">
              <w:rPr>
                <w:rFonts w:eastAsia="Times New Roman"/>
                <w:b/>
                <w:bCs/>
                <w:sz w:val="22"/>
              </w:rPr>
              <w:t>:</w:t>
            </w:r>
          </w:p>
        </w:tc>
        <w:tc>
          <w:tcPr>
            <w:tcW w:w="6922" w:type="dxa"/>
            <w:hideMark/>
          </w:tcPr>
          <w:p w14:paraId="76D802F3" w14:textId="77777777" w:rsidR="008364D8" w:rsidRDefault="008364D8" w:rsidP="008364D8">
            <w:pPr>
              <w:tabs>
                <w:tab w:val="left" w:pos="0"/>
              </w:tabs>
              <w:suppressAutoHyphens/>
              <w:spacing w:before="0" w:after="0"/>
              <w:rPr>
                <w:i/>
                <w:color w:val="C00000"/>
                <w:sz w:val="22"/>
              </w:rPr>
            </w:pPr>
            <w:r w:rsidRPr="003F72F2">
              <w:rPr>
                <w:i/>
                <w:color w:val="C00000"/>
                <w:sz w:val="22"/>
              </w:rPr>
              <w:t xml:space="preserve">Indicate Phase or Stage, as appropriate. </w:t>
            </w:r>
          </w:p>
          <w:p w14:paraId="62C1B580" w14:textId="77777777" w:rsidR="00202828" w:rsidRPr="003F72F2" w:rsidRDefault="00202828" w:rsidP="008364D8">
            <w:pPr>
              <w:tabs>
                <w:tab w:val="left" w:pos="0"/>
              </w:tabs>
              <w:suppressAutoHyphens/>
              <w:spacing w:before="0" w:after="0"/>
              <w:rPr>
                <w:i/>
                <w:color w:val="C00000"/>
                <w:sz w:val="22"/>
              </w:rPr>
            </w:pPr>
          </w:p>
          <w:p w14:paraId="3FAB0A3D" w14:textId="12BE0929" w:rsidR="003F72F2" w:rsidRPr="00115EBC" w:rsidRDefault="003F72F2" w:rsidP="008364D8">
            <w:pPr>
              <w:tabs>
                <w:tab w:val="left" w:pos="0"/>
              </w:tabs>
              <w:suppressAutoHyphens/>
              <w:spacing w:before="0" w:after="0"/>
              <w:rPr>
                <w:i/>
                <w:color w:val="3333FF"/>
              </w:rPr>
            </w:pPr>
          </w:p>
        </w:tc>
      </w:tr>
      <w:tr w:rsidR="00202828" w14:paraId="1DA090BA" w14:textId="77777777" w:rsidTr="008B3A3B">
        <w:tc>
          <w:tcPr>
            <w:tcW w:w="2428" w:type="dxa"/>
          </w:tcPr>
          <w:p w14:paraId="70F4CB6A" w14:textId="6B7DF47E" w:rsidR="00202828" w:rsidRDefault="00202828" w:rsidP="00202828">
            <w:pPr>
              <w:tabs>
                <w:tab w:val="left" w:pos="0"/>
              </w:tabs>
              <w:suppressAutoHyphens/>
              <w:spacing w:before="0" w:after="0"/>
              <w:jc w:val="left"/>
              <w:rPr>
                <w:rFonts w:eastAsia="Times New Roman"/>
                <w:b/>
                <w:bCs/>
                <w:sz w:val="22"/>
              </w:rPr>
            </w:pPr>
            <w:r>
              <w:rPr>
                <w:rFonts w:eastAsia="Times New Roman"/>
                <w:b/>
                <w:bCs/>
                <w:sz w:val="22"/>
              </w:rPr>
              <w:t>Study Sites:</w:t>
            </w:r>
          </w:p>
        </w:tc>
        <w:tc>
          <w:tcPr>
            <w:tcW w:w="6922" w:type="dxa"/>
          </w:tcPr>
          <w:p w14:paraId="1D1C3D43" w14:textId="77777777" w:rsidR="00202828" w:rsidRDefault="00202828" w:rsidP="00202828">
            <w:pPr>
              <w:tabs>
                <w:tab w:val="left" w:pos="0"/>
              </w:tabs>
              <w:suppressAutoHyphens/>
              <w:spacing w:before="0" w:after="0"/>
              <w:rPr>
                <w:rFonts w:eastAsia="Times New Roman"/>
                <w:i/>
                <w:color w:val="C00000"/>
                <w:sz w:val="22"/>
              </w:rPr>
            </w:pPr>
            <w:r w:rsidRPr="00E66985">
              <w:rPr>
                <w:rFonts w:eastAsia="Times New Roman"/>
                <w:i/>
                <w:color w:val="C00000"/>
                <w:sz w:val="22"/>
              </w:rPr>
              <w:t>State whether the study is single-site or multi-site. For multi-site studies, provide the anticipated number of participating sites and whether any will be outside the United States.</w:t>
            </w:r>
          </w:p>
          <w:p w14:paraId="7A2CA41B" w14:textId="5A19714B" w:rsidR="00202828" w:rsidRDefault="00202828" w:rsidP="00202828">
            <w:pPr>
              <w:tabs>
                <w:tab w:val="left" w:pos="0"/>
              </w:tabs>
              <w:suppressAutoHyphens/>
              <w:spacing w:before="0" w:after="0"/>
              <w:rPr>
                <w:rFonts w:eastAsia="Times New Roman"/>
                <w:i/>
                <w:sz w:val="22"/>
              </w:rPr>
            </w:pPr>
          </w:p>
        </w:tc>
      </w:tr>
      <w:tr w:rsidR="00202828" w14:paraId="65E20409" w14:textId="77777777" w:rsidTr="008B3A3B">
        <w:tc>
          <w:tcPr>
            <w:tcW w:w="2428" w:type="dxa"/>
          </w:tcPr>
          <w:p w14:paraId="256ED235" w14:textId="3BAAC99E" w:rsidR="00202828" w:rsidRPr="00115EBC" w:rsidRDefault="00202828" w:rsidP="00202828">
            <w:pPr>
              <w:tabs>
                <w:tab w:val="left" w:pos="0"/>
              </w:tabs>
              <w:suppressAutoHyphens/>
              <w:spacing w:before="0" w:after="0"/>
              <w:jc w:val="left"/>
              <w:rPr>
                <w:b/>
                <w:color w:val="3333FF"/>
                <w:szCs w:val="24"/>
              </w:rPr>
            </w:pPr>
            <w:r w:rsidRPr="00D345FD">
              <w:rPr>
                <w:rFonts w:eastAsia="Times New Roman"/>
                <w:b/>
                <w:bCs/>
                <w:sz w:val="22"/>
              </w:rPr>
              <w:t xml:space="preserve">Description of </w:t>
            </w:r>
            <w:r>
              <w:rPr>
                <w:rFonts w:eastAsia="Times New Roman"/>
                <w:b/>
                <w:bCs/>
                <w:sz w:val="22"/>
              </w:rPr>
              <w:t>Study</w:t>
            </w:r>
            <w:r w:rsidRPr="00D345FD">
              <w:rPr>
                <w:rFonts w:eastAsia="Times New Roman"/>
                <w:b/>
                <w:bCs/>
                <w:sz w:val="22"/>
              </w:rPr>
              <w:t xml:space="preserve"> </w:t>
            </w:r>
            <w:r>
              <w:rPr>
                <w:rFonts w:eastAsia="Times New Roman"/>
                <w:b/>
                <w:bCs/>
                <w:sz w:val="22"/>
              </w:rPr>
              <w:t>Intervention</w:t>
            </w:r>
            <w:r w:rsidRPr="00D345FD">
              <w:rPr>
                <w:rFonts w:eastAsia="Times New Roman"/>
                <w:b/>
                <w:bCs/>
                <w:sz w:val="22"/>
              </w:rPr>
              <w:t>:</w:t>
            </w:r>
          </w:p>
        </w:tc>
        <w:tc>
          <w:tcPr>
            <w:tcW w:w="6922" w:type="dxa"/>
          </w:tcPr>
          <w:p w14:paraId="2782F447" w14:textId="76869530" w:rsidR="00202828" w:rsidRPr="00115EBC" w:rsidRDefault="00DF0C15" w:rsidP="00202828">
            <w:pPr>
              <w:tabs>
                <w:tab w:val="left" w:pos="0"/>
              </w:tabs>
              <w:suppressAutoHyphens/>
              <w:spacing w:before="0" w:after="0"/>
              <w:rPr>
                <w:i/>
                <w:color w:val="3333FF"/>
              </w:rPr>
            </w:pPr>
            <w:r w:rsidRPr="00E66985">
              <w:rPr>
                <w:rFonts w:eastAsia="Times New Roman"/>
                <w:i/>
                <w:color w:val="C00000"/>
                <w:sz w:val="22"/>
              </w:rPr>
              <w:t>Briefly identify and describe the study intervention(s) and control, if applicable</w:t>
            </w:r>
            <w:r>
              <w:rPr>
                <w:rFonts w:eastAsia="Times New Roman"/>
                <w:i/>
                <w:color w:val="C00000"/>
                <w:sz w:val="22"/>
              </w:rPr>
              <w:t xml:space="preserve">. </w:t>
            </w:r>
            <w:r>
              <w:rPr>
                <w:i/>
                <w:sz w:val="22"/>
              </w:rPr>
              <w:t xml:space="preserve"> </w:t>
            </w:r>
            <w:r w:rsidR="00202828" w:rsidRPr="00DF0C15">
              <w:rPr>
                <w:i/>
                <w:color w:val="C00000"/>
                <w:sz w:val="22"/>
              </w:rPr>
              <w:t>Include intervention dose (length and frequency) and how it will be administered. Include method of delivery (e.g., group vs. individual, web-based, etc.).</w:t>
            </w:r>
          </w:p>
        </w:tc>
      </w:tr>
      <w:tr w:rsidR="002959A6" w14:paraId="37A4B3AC" w14:textId="77777777" w:rsidTr="008B3A3B">
        <w:tc>
          <w:tcPr>
            <w:tcW w:w="2428" w:type="dxa"/>
          </w:tcPr>
          <w:p w14:paraId="2AC1A89C" w14:textId="685AB6AC" w:rsidR="002959A6" w:rsidRPr="00115EBC" w:rsidRDefault="002959A6" w:rsidP="002959A6">
            <w:pPr>
              <w:tabs>
                <w:tab w:val="left" w:pos="0"/>
              </w:tabs>
              <w:suppressAutoHyphens/>
              <w:spacing w:before="0" w:after="0"/>
              <w:rPr>
                <w:b/>
                <w:color w:val="3333FF"/>
                <w:szCs w:val="24"/>
              </w:rPr>
            </w:pPr>
            <w:r w:rsidRPr="00486384">
              <w:rPr>
                <w:rFonts w:eastAsia="Times New Roman"/>
                <w:b/>
                <w:bCs/>
                <w:sz w:val="22"/>
              </w:rPr>
              <w:t>Study Duration:</w:t>
            </w:r>
          </w:p>
        </w:tc>
        <w:tc>
          <w:tcPr>
            <w:tcW w:w="6922" w:type="dxa"/>
          </w:tcPr>
          <w:p w14:paraId="67AE8E58" w14:textId="77777777" w:rsidR="002959A6" w:rsidRPr="00E66985" w:rsidRDefault="002959A6" w:rsidP="002959A6">
            <w:pPr>
              <w:tabs>
                <w:tab w:val="left" w:pos="0"/>
              </w:tabs>
              <w:suppressAutoHyphens/>
              <w:spacing w:before="0" w:after="0"/>
              <w:rPr>
                <w:rFonts w:eastAsia="Times New Roman"/>
                <w:i/>
                <w:color w:val="C00000"/>
                <w:sz w:val="22"/>
              </w:rPr>
            </w:pPr>
            <w:r w:rsidRPr="00E66985">
              <w:rPr>
                <w:rFonts w:eastAsia="Times New Roman"/>
                <w:i/>
                <w:color w:val="C00000"/>
                <w:sz w:val="22"/>
              </w:rPr>
              <w:t>Estimated time from study opening through completion of data analysis.</w:t>
            </w:r>
          </w:p>
          <w:p w14:paraId="626E2C41" w14:textId="7B1ECD15" w:rsidR="002959A6" w:rsidRPr="00115EBC" w:rsidRDefault="002959A6" w:rsidP="002959A6">
            <w:pPr>
              <w:tabs>
                <w:tab w:val="left" w:pos="0"/>
              </w:tabs>
              <w:suppressAutoHyphens/>
              <w:spacing w:before="0" w:after="0"/>
              <w:rPr>
                <w:i/>
                <w:color w:val="3333FF"/>
              </w:rPr>
            </w:pPr>
          </w:p>
        </w:tc>
      </w:tr>
      <w:tr w:rsidR="002959A6" w14:paraId="38943D42" w14:textId="77777777" w:rsidTr="008B3A3B">
        <w:tc>
          <w:tcPr>
            <w:tcW w:w="2428" w:type="dxa"/>
          </w:tcPr>
          <w:p w14:paraId="76473527" w14:textId="0E9D630A" w:rsidR="002959A6" w:rsidRPr="00D345FD" w:rsidRDefault="002959A6" w:rsidP="002959A6">
            <w:pPr>
              <w:tabs>
                <w:tab w:val="left" w:pos="0"/>
              </w:tabs>
              <w:suppressAutoHyphens/>
              <w:spacing w:before="0" w:after="0"/>
              <w:rPr>
                <w:rFonts w:eastAsia="Times New Roman"/>
                <w:b/>
                <w:bCs/>
                <w:sz w:val="22"/>
              </w:rPr>
            </w:pPr>
            <w:r w:rsidRPr="00486384">
              <w:rPr>
                <w:rFonts w:eastAsia="Times New Roman"/>
                <w:b/>
                <w:bCs/>
                <w:sz w:val="22"/>
              </w:rPr>
              <w:t>Participant Duration:</w:t>
            </w:r>
          </w:p>
        </w:tc>
        <w:tc>
          <w:tcPr>
            <w:tcW w:w="6922" w:type="dxa"/>
          </w:tcPr>
          <w:p w14:paraId="15FEE89E" w14:textId="77777777" w:rsidR="002959A6" w:rsidRPr="00E66985" w:rsidRDefault="002959A6" w:rsidP="002959A6">
            <w:pPr>
              <w:tabs>
                <w:tab w:val="left" w:pos="0"/>
              </w:tabs>
              <w:suppressAutoHyphens/>
              <w:spacing w:before="0" w:after="0"/>
              <w:rPr>
                <w:rFonts w:eastAsia="Times New Roman"/>
                <w:i/>
                <w:color w:val="C00000"/>
                <w:sz w:val="22"/>
              </w:rPr>
            </w:pPr>
            <w:r w:rsidRPr="00E66985">
              <w:rPr>
                <w:rFonts w:eastAsia="Times New Roman"/>
                <w:i/>
                <w:color w:val="C00000"/>
                <w:sz w:val="22"/>
              </w:rPr>
              <w:t>Maximum expected duration of participation for an individual participant.</w:t>
            </w:r>
          </w:p>
          <w:p w14:paraId="24CF1CE5" w14:textId="46ED3B0B" w:rsidR="002959A6" w:rsidRPr="00536639" w:rsidRDefault="002959A6" w:rsidP="002959A6">
            <w:pPr>
              <w:tabs>
                <w:tab w:val="left" w:pos="0"/>
              </w:tabs>
              <w:suppressAutoHyphens/>
              <w:spacing w:before="0" w:after="0"/>
              <w:rPr>
                <w:rFonts w:eastAsia="Times New Roman"/>
                <w:i/>
                <w:sz w:val="22"/>
              </w:rPr>
            </w:pPr>
          </w:p>
        </w:tc>
      </w:tr>
    </w:tbl>
    <w:p w14:paraId="6F6D7104" w14:textId="6E9F0ED5" w:rsidR="00736AFC" w:rsidRDefault="00736AFC" w:rsidP="00EF6BC8">
      <w:pPr>
        <w:pStyle w:val="Heading2"/>
      </w:pPr>
      <w:bookmarkStart w:id="20" w:name="_Ref11145480"/>
      <w:bookmarkStart w:id="21" w:name="_Ref11145653"/>
      <w:bookmarkStart w:id="22" w:name="_Toc244700361"/>
      <w:r>
        <w:t>Schema</w:t>
      </w:r>
      <w:bookmarkEnd w:id="20"/>
      <w:bookmarkEnd w:id="21"/>
      <w:bookmarkEnd w:id="22"/>
    </w:p>
    <w:p w14:paraId="08FEDFD7" w14:textId="77777777" w:rsidR="002738F6" w:rsidRPr="0021548E" w:rsidRDefault="002738F6" w:rsidP="002738F6">
      <w:pPr>
        <w:rPr>
          <w:i/>
          <w:iCs/>
          <w:color w:val="C00000"/>
        </w:rPr>
      </w:pPr>
      <w:r w:rsidRPr="0021548E">
        <w:rPr>
          <w:i/>
          <w:iCs/>
          <w:color w:val="C00000"/>
        </w:rPr>
        <w:t>Provide a one-page diagram showing the overall study design and participant flow. Include, as applicable:</w:t>
      </w:r>
    </w:p>
    <w:p w14:paraId="34DDE06C" w14:textId="77777777" w:rsidR="002738F6" w:rsidRPr="0021548E" w:rsidRDefault="002738F6">
      <w:pPr>
        <w:pStyle w:val="ListParagraph"/>
        <w:numPr>
          <w:ilvl w:val="0"/>
          <w:numId w:val="24"/>
        </w:numPr>
        <w:jc w:val="left"/>
        <w:rPr>
          <w:i/>
          <w:iCs/>
          <w:color w:val="C00000"/>
        </w:rPr>
      </w:pPr>
      <w:r w:rsidRPr="0021548E">
        <w:rPr>
          <w:i/>
          <w:iCs/>
          <w:color w:val="C00000"/>
        </w:rPr>
        <w:t xml:space="preserve">Screening and enrollment </w:t>
      </w:r>
    </w:p>
    <w:p w14:paraId="3EF7543E" w14:textId="77777777" w:rsidR="002738F6" w:rsidRPr="0021548E" w:rsidRDefault="002738F6">
      <w:pPr>
        <w:pStyle w:val="ListParagraph"/>
        <w:numPr>
          <w:ilvl w:val="0"/>
          <w:numId w:val="24"/>
        </w:numPr>
        <w:jc w:val="left"/>
        <w:rPr>
          <w:i/>
          <w:iCs/>
          <w:color w:val="C00000"/>
        </w:rPr>
      </w:pPr>
      <w:r w:rsidRPr="0021548E">
        <w:rPr>
          <w:i/>
          <w:iCs/>
          <w:color w:val="C00000"/>
        </w:rPr>
        <w:t xml:space="preserve">Study groups/arms and allocation </w:t>
      </w:r>
    </w:p>
    <w:p w14:paraId="3167B387" w14:textId="77777777" w:rsidR="002738F6" w:rsidRPr="0021548E" w:rsidRDefault="002738F6">
      <w:pPr>
        <w:pStyle w:val="ListParagraph"/>
        <w:numPr>
          <w:ilvl w:val="0"/>
          <w:numId w:val="24"/>
        </w:numPr>
        <w:jc w:val="left"/>
        <w:rPr>
          <w:i/>
          <w:iCs/>
          <w:color w:val="C00000"/>
        </w:rPr>
      </w:pPr>
      <w:r w:rsidRPr="0021548E">
        <w:rPr>
          <w:i/>
          <w:iCs/>
          <w:color w:val="C00000"/>
        </w:rPr>
        <w:t xml:space="preserve">Study intervention(s) </w:t>
      </w:r>
    </w:p>
    <w:p w14:paraId="725F162F" w14:textId="77777777" w:rsidR="002738F6" w:rsidRPr="0021548E" w:rsidRDefault="002738F6">
      <w:pPr>
        <w:pStyle w:val="ListParagraph"/>
        <w:numPr>
          <w:ilvl w:val="0"/>
          <w:numId w:val="24"/>
        </w:numPr>
        <w:jc w:val="left"/>
        <w:rPr>
          <w:i/>
          <w:iCs/>
          <w:color w:val="C00000"/>
        </w:rPr>
      </w:pPr>
      <w:r w:rsidRPr="0021548E">
        <w:rPr>
          <w:i/>
          <w:iCs/>
          <w:color w:val="C00000"/>
        </w:rPr>
        <w:t xml:space="preserve">Major study periods or visits </w:t>
      </w:r>
    </w:p>
    <w:p w14:paraId="44E3089A" w14:textId="77777777" w:rsidR="002738F6" w:rsidRPr="0021548E" w:rsidRDefault="002738F6">
      <w:pPr>
        <w:pStyle w:val="ListParagraph"/>
        <w:numPr>
          <w:ilvl w:val="0"/>
          <w:numId w:val="24"/>
        </w:numPr>
        <w:jc w:val="left"/>
        <w:rPr>
          <w:i/>
          <w:iCs/>
          <w:color w:val="C00000"/>
        </w:rPr>
      </w:pPr>
      <w:r w:rsidRPr="0021548E">
        <w:rPr>
          <w:i/>
          <w:iCs/>
          <w:color w:val="C00000"/>
        </w:rPr>
        <w:t xml:space="preserve">Key assessments </w:t>
      </w:r>
    </w:p>
    <w:p w14:paraId="54CDDBC7" w14:textId="77777777" w:rsidR="002738F6" w:rsidRPr="0021548E" w:rsidRDefault="002738F6">
      <w:pPr>
        <w:pStyle w:val="ListParagraph"/>
        <w:numPr>
          <w:ilvl w:val="0"/>
          <w:numId w:val="24"/>
        </w:numPr>
        <w:jc w:val="left"/>
        <w:rPr>
          <w:i/>
          <w:iCs/>
          <w:color w:val="C00000"/>
        </w:rPr>
      </w:pPr>
      <w:r w:rsidRPr="0021548E">
        <w:rPr>
          <w:i/>
          <w:iCs/>
          <w:color w:val="C00000"/>
        </w:rPr>
        <w:t xml:space="preserve">Follow-up </w:t>
      </w:r>
    </w:p>
    <w:p w14:paraId="78754758" w14:textId="2702F7E4" w:rsidR="002738F6" w:rsidRPr="0021548E" w:rsidRDefault="002738F6" w:rsidP="002738F6">
      <w:pPr>
        <w:rPr>
          <w:i/>
          <w:iCs/>
          <w:color w:val="C00000"/>
        </w:rPr>
      </w:pPr>
      <w:r w:rsidRPr="0021548E">
        <w:rPr>
          <w:i/>
          <w:iCs/>
          <w:color w:val="C00000"/>
        </w:rPr>
        <w:t>Use the same visit names and time points shown in the Schedule of Activities (</w:t>
      </w:r>
      <w:r w:rsidRPr="0021548E">
        <w:rPr>
          <w:b/>
          <w:i/>
          <w:iCs/>
          <w:color w:val="C00000"/>
        </w:rPr>
        <w:t xml:space="preserve">Section </w:t>
      </w:r>
      <w:r w:rsidRPr="0021548E">
        <w:rPr>
          <w:b/>
          <w:i/>
          <w:iCs/>
          <w:color w:val="0000FF"/>
        </w:rPr>
        <w:fldChar w:fldCharType="begin"/>
      </w:r>
      <w:r w:rsidRPr="0021548E">
        <w:rPr>
          <w:b/>
          <w:i/>
          <w:iCs/>
          <w:color w:val="0000FF"/>
        </w:rPr>
        <w:instrText xml:space="preserve"> REF _Ref11143350 \r \h  \* MERGEFORMAT </w:instrText>
      </w:r>
      <w:r w:rsidRPr="0021548E">
        <w:rPr>
          <w:b/>
          <w:i/>
          <w:iCs/>
          <w:color w:val="0000FF"/>
        </w:rPr>
      </w:r>
      <w:r w:rsidRPr="0021548E">
        <w:rPr>
          <w:b/>
          <w:i/>
          <w:iCs/>
          <w:color w:val="0000FF"/>
        </w:rPr>
        <w:fldChar w:fldCharType="separate"/>
      </w:r>
      <w:r w:rsidR="00F42962">
        <w:rPr>
          <w:b/>
          <w:i/>
          <w:iCs/>
          <w:color w:val="0000FF"/>
        </w:rPr>
        <w:t>1.3</w:t>
      </w:r>
      <w:r w:rsidRPr="0021548E">
        <w:rPr>
          <w:b/>
          <w:i/>
          <w:iCs/>
          <w:color w:val="0000FF"/>
        </w:rPr>
        <w:fldChar w:fldCharType="end"/>
      </w:r>
      <w:r w:rsidRPr="0021548E">
        <w:rPr>
          <w:b/>
          <w:i/>
          <w:iCs/>
          <w:color w:val="C00000"/>
        </w:rPr>
        <w:t xml:space="preserve">). </w:t>
      </w:r>
    </w:p>
    <w:p w14:paraId="463EE3F1" w14:textId="77777777" w:rsidR="002738F6" w:rsidRPr="0021548E" w:rsidRDefault="002738F6" w:rsidP="002738F6">
      <w:pPr>
        <w:rPr>
          <w:i/>
          <w:iCs/>
          <w:color w:val="C00000"/>
        </w:rPr>
      </w:pPr>
      <w:r w:rsidRPr="0021548E">
        <w:rPr>
          <w:i/>
          <w:iCs/>
          <w:color w:val="C00000"/>
        </w:rPr>
        <w:t>All diagrams must include meaningful alt text or an equivalent accessible text description to be 508 compliant.</w:t>
      </w:r>
    </w:p>
    <w:p w14:paraId="26D078EB" w14:textId="1CD0955D" w:rsidR="00583446" w:rsidRPr="00F16AF7" w:rsidRDefault="00583446" w:rsidP="00F16AF7">
      <w:pPr>
        <w:spacing w:after="0"/>
      </w:pPr>
      <w:r>
        <w:rPr>
          <w:rFonts w:ascii="Calibri" w:eastAsia="Times New Roman" w:hAnsi="Calibri" w:cs="Arial"/>
          <w:bCs/>
          <w:sz w:val="20"/>
          <w:szCs w:val="20"/>
        </w:rPr>
        <w:br w:type="page"/>
      </w:r>
    </w:p>
    <w:p w14:paraId="66F70945" w14:textId="77777777" w:rsidR="00491023" w:rsidRDefault="00491023" w:rsidP="008462D1">
      <w:pPr>
        <w:spacing w:before="0" w:after="0"/>
        <w:rPr>
          <w:rFonts w:ascii="Calibri" w:eastAsia="Times New Roman" w:hAnsi="Calibri" w:cs="Arial"/>
          <w:b/>
          <w:bCs/>
          <w:i/>
          <w:iCs/>
          <w:sz w:val="20"/>
          <w:szCs w:val="20"/>
        </w:rPr>
      </w:pPr>
    </w:p>
    <w:p w14:paraId="693548C9" w14:textId="71B5CFEF" w:rsidR="00D61EC2" w:rsidRPr="00BE67E4" w:rsidRDefault="008462D1" w:rsidP="008462D1">
      <w:pPr>
        <w:spacing w:before="0" w:after="0"/>
        <w:rPr>
          <w:noProof/>
        </w:rPr>
      </w:pPr>
      <w:r w:rsidRPr="00BE67E4">
        <w:rPr>
          <w:rFonts w:eastAsia="Times New Roman"/>
          <w:b/>
          <w:bCs/>
          <w:i/>
          <w:iCs/>
          <w:sz w:val="20"/>
          <w:szCs w:val="20"/>
        </w:rPr>
        <w:t xml:space="preserve">Example #1 Flow Diagram </w:t>
      </w:r>
      <w:r w:rsidRPr="00BE67E4">
        <w:rPr>
          <w:rFonts w:eastAsia="Times New Roman"/>
          <w:bCs/>
          <w:i/>
          <w:iCs/>
          <w:sz w:val="20"/>
          <w:szCs w:val="20"/>
        </w:rPr>
        <w:t>(e.g., randomized controlled trial)</w:t>
      </w:r>
    </w:p>
    <w:p w14:paraId="08991F81" w14:textId="07252E6D" w:rsidR="008462D1" w:rsidRPr="00BE67E4" w:rsidRDefault="008462D1" w:rsidP="008462D1">
      <w:pPr>
        <w:spacing w:before="0" w:after="0"/>
        <w:rPr>
          <w:rFonts w:eastAsia="Times New Roman"/>
          <w:bCs/>
          <w:i/>
          <w:iCs/>
          <w:sz w:val="20"/>
          <w:szCs w:val="20"/>
        </w:rPr>
      </w:pPr>
    </w:p>
    <w:p w14:paraId="755A40C5" w14:textId="77777777" w:rsidR="008462D1" w:rsidRPr="00BE67E4" w:rsidRDefault="008462D1" w:rsidP="008462D1">
      <w:pPr>
        <w:spacing w:before="0" w:after="0"/>
        <w:rPr>
          <w:rFonts w:eastAsia="Times New Roman"/>
          <w:bCs/>
          <w:i/>
          <w:iCs/>
          <w:sz w:val="20"/>
          <w:szCs w:val="20"/>
        </w:rPr>
      </w:pPr>
      <w:r w:rsidRPr="00BE67E4">
        <w:rPr>
          <w:rFonts w:eastAsia="Cambria"/>
          <w:noProof/>
          <w:color w:val="000000"/>
          <w:sz w:val="20"/>
          <w:szCs w:val="20"/>
        </w:rPr>
        <mc:AlternateContent>
          <mc:Choice Requires="wps">
            <w:drawing>
              <wp:anchor distT="0" distB="0" distL="114300" distR="114300" simplePos="0" relativeHeight="251661312" behindDoc="0" locked="0" layoutInCell="1" allowOverlap="1" wp14:anchorId="011570BA" wp14:editId="2E92309D">
                <wp:simplePos x="0" y="0"/>
                <wp:positionH relativeFrom="column">
                  <wp:posOffset>939800</wp:posOffset>
                </wp:positionH>
                <wp:positionV relativeFrom="paragraph">
                  <wp:posOffset>81915</wp:posOffset>
                </wp:positionV>
                <wp:extent cx="4853305" cy="425450"/>
                <wp:effectExtent l="0" t="0" r="23495" b="12700"/>
                <wp:wrapNone/>
                <wp:docPr id="17" name="Rectangle 17" descr="Total N:  Obtain informed consent. Screen potential subjects by inclusion and exclusion criteria; obtain history, docume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3305" cy="425450"/>
                        </a:xfrm>
                        <a:prstGeom prst="rect">
                          <a:avLst/>
                        </a:prstGeom>
                        <a:solidFill>
                          <a:srgbClr val="FFFFFF"/>
                        </a:solidFill>
                        <a:ln w="9525">
                          <a:solidFill>
                            <a:srgbClr val="000000"/>
                          </a:solidFill>
                          <a:miter lim="800000"/>
                          <a:headEnd/>
                          <a:tailEnd/>
                        </a:ln>
                      </wps:spPr>
                      <wps:txbx>
                        <w:txbxContent>
                          <w:p w14:paraId="5355CF34" w14:textId="77777777" w:rsidR="008462D1" w:rsidRPr="00C95D3C" w:rsidRDefault="008462D1" w:rsidP="008462D1">
                            <w:pPr>
                              <w:spacing w:before="0" w:after="0"/>
                              <w:jc w:val="center"/>
                              <w:rPr>
                                <w:rFonts w:cs="Arial"/>
                                <w:sz w:val="20"/>
                                <w:szCs w:val="20"/>
                              </w:rPr>
                            </w:pPr>
                            <w:r w:rsidRPr="00C95D3C">
                              <w:rPr>
                                <w:rFonts w:cs="Arial"/>
                                <w:sz w:val="20"/>
                                <w:szCs w:val="20"/>
                              </w:rPr>
                              <w:t>Total N: 120</w:t>
                            </w:r>
                          </w:p>
                          <w:p w14:paraId="1DFAED03" w14:textId="77777777" w:rsidR="008462D1" w:rsidRPr="004D0E03" w:rsidRDefault="008462D1" w:rsidP="008462D1">
                            <w:pPr>
                              <w:spacing w:before="0" w:after="0"/>
                              <w:jc w:val="center"/>
                              <w:rPr>
                                <w:rFonts w:cs="Arial"/>
                              </w:rPr>
                            </w:pPr>
                            <w:r w:rsidRPr="00C95D3C">
                              <w:rPr>
                                <w:rFonts w:cs="Arial"/>
                                <w:sz w:val="20"/>
                                <w:szCs w:val="20"/>
                              </w:rPr>
                              <w:t>Pre-screen potential participants by inclusion and exclusion criteria; schedule Visit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570BA" id="Rectangle 17" o:spid="_x0000_s1026" alt="Total N:  Obtain informed consent. Screen potential subjects by inclusion and exclusion criteria; obtain history, document." style="position:absolute;left:0;text-align:left;margin-left:74pt;margin-top:6.45pt;width:382.15pt;height: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">
                <v:textbox>
                  <w:txbxContent>
                    <w:p w14:paraId="5355CF34" w14:textId="77777777" w:rsidR="008462D1" w:rsidRPr="00C95D3C" w:rsidRDefault="008462D1" w:rsidP="008462D1">
                      <w:pPr>
                        <w:spacing w:before="0" w:after="0"/>
                        <w:jc w:val="center"/>
                        <w:rPr>
                          <w:rFonts w:cs="Arial"/>
                          <w:sz w:val="20"/>
                          <w:szCs w:val="20"/>
                        </w:rPr>
                      </w:pPr>
                      <w:r w:rsidRPr="00C95D3C">
                        <w:rPr>
                          <w:rFonts w:cs="Arial"/>
                          <w:sz w:val="20"/>
                          <w:szCs w:val="20"/>
                        </w:rPr>
                        <w:t>Total N: 120</w:t>
                      </w:r>
                    </w:p>
                    <w:p w14:paraId="1DFAED03" w14:textId="77777777" w:rsidR="008462D1" w:rsidRPr="004D0E03" w:rsidRDefault="008462D1" w:rsidP="008462D1">
                      <w:pPr>
                        <w:spacing w:before="0" w:after="0"/>
                        <w:jc w:val="center"/>
                        <w:rPr>
                          <w:rFonts w:cs="Arial"/>
                        </w:rPr>
                      </w:pPr>
                      <w:r w:rsidRPr="00C95D3C">
                        <w:rPr>
                          <w:rFonts w:cs="Arial"/>
                          <w:sz w:val="20"/>
                          <w:szCs w:val="20"/>
                        </w:rPr>
                        <w:t>Pre-screen potential participants by inclusion and exclusion criteria; schedule Visit 1.</w:t>
                      </w:r>
                    </w:p>
                  </w:txbxContent>
                </v:textbox>
              </v:rect>
            </w:pict>
          </mc:Fallback>
        </mc:AlternateContent>
      </w:r>
    </w:p>
    <w:p w14:paraId="2273CC84"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Pre-Screening</w:t>
      </w:r>
    </w:p>
    <w:p w14:paraId="4F799CAC"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&lt;Time Point,</w:t>
      </w:r>
    </w:p>
    <w:p w14:paraId="077C5F95" w14:textId="77777777" w:rsidR="008462D1" w:rsidRPr="00BE67E4" w:rsidRDefault="008462D1" w:rsidP="008462D1">
      <w:pPr>
        <w:keepNext/>
        <w:spacing w:before="0" w:after="0"/>
        <w:rPr>
          <w:rFonts w:eastAsia="Times New Roman"/>
          <w:sz w:val="20"/>
          <w:szCs w:val="20"/>
        </w:rPr>
      </w:pPr>
      <w:r w:rsidRPr="00BE67E4">
        <w:rPr>
          <w:rFonts w:eastAsia="Cambria"/>
          <w:noProof/>
          <w:sz w:val="20"/>
          <w:szCs w:val="20"/>
        </w:rPr>
        <mc:AlternateContent>
          <mc:Choice Requires="wps">
            <w:drawing>
              <wp:anchor distT="0" distB="0" distL="114300" distR="114300" simplePos="0" relativeHeight="251675648" behindDoc="0" locked="0" layoutInCell="1" allowOverlap="1" wp14:anchorId="395FD4D9" wp14:editId="2C7557B2">
                <wp:simplePos x="0" y="0"/>
                <wp:positionH relativeFrom="column">
                  <wp:posOffset>3257550</wp:posOffset>
                </wp:positionH>
                <wp:positionV relativeFrom="paragraph">
                  <wp:posOffset>91440</wp:posOffset>
                </wp:positionV>
                <wp:extent cx="228600" cy="238125"/>
                <wp:effectExtent l="38100" t="0" r="0" b="47625"/>
                <wp:wrapNone/>
                <wp:docPr id="4" name="Down Arrow 4"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38125"/>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8878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alt="down arrow" style="position:absolute;margin-left:256.5pt;margin-top:7.2pt;width:18pt;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" adj="15984"/>
            </w:pict>
          </mc:Fallback>
        </mc:AlternateContent>
      </w:r>
      <w:r w:rsidRPr="00BE67E4">
        <w:rPr>
          <w:rFonts w:eastAsia="Times New Roman"/>
          <w:sz w:val="20"/>
          <w:szCs w:val="20"/>
        </w:rPr>
        <w:t xml:space="preserve">e.g., Day -30 to </w:t>
      </w:r>
    </w:p>
    <w:p w14:paraId="496B9C96"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Day 1&gt;</w:t>
      </w:r>
    </w:p>
    <w:p w14:paraId="40630EF1" w14:textId="77777777" w:rsidR="008462D1" w:rsidRPr="00BE67E4" w:rsidRDefault="008462D1" w:rsidP="008462D1">
      <w:pPr>
        <w:keepNext/>
        <w:spacing w:before="0" w:after="0"/>
        <w:rPr>
          <w:rFonts w:eastAsia="Times New Roman"/>
          <w:sz w:val="20"/>
          <w:szCs w:val="20"/>
        </w:rPr>
      </w:pPr>
      <w:r w:rsidRPr="00BE67E4">
        <w:rPr>
          <w:rFonts w:eastAsia="Cambria"/>
          <w:noProof/>
          <w:color w:val="000000"/>
          <w:sz w:val="20"/>
          <w:szCs w:val="20"/>
        </w:rPr>
        <mc:AlternateContent>
          <mc:Choice Requires="wps">
            <w:drawing>
              <wp:anchor distT="0" distB="0" distL="114300" distR="114300" simplePos="0" relativeHeight="251662336" behindDoc="0" locked="0" layoutInCell="1" allowOverlap="1" wp14:anchorId="2CB21524" wp14:editId="46E1D8E0">
                <wp:simplePos x="0" y="0"/>
                <wp:positionH relativeFrom="column">
                  <wp:posOffset>981075</wp:posOffset>
                </wp:positionH>
                <wp:positionV relativeFrom="paragraph">
                  <wp:posOffset>67310</wp:posOffset>
                </wp:positionV>
                <wp:extent cx="4813300" cy="933450"/>
                <wp:effectExtent l="0" t="0" r="25400" b="19050"/>
                <wp:wrapNone/>
                <wp:docPr id="40" name="Rectangle 40" descr="Perform baseline assessments. (list specimens to be collected, examinations or imaging or laboratory assays to be performed, questionnaires to be completed) Administer initial study interven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0" cy="933450"/>
                        </a:xfrm>
                        <a:prstGeom prst="rect">
                          <a:avLst/>
                        </a:prstGeom>
                        <a:solidFill>
                          <a:srgbClr val="FFFFFF"/>
                        </a:solidFill>
                        <a:ln w="9525">
                          <a:solidFill>
                            <a:srgbClr val="000000"/>
                          </a:solidFill>
                          <a:miter lim="800000"/>
                          <a:headEnd/>
                          <a:tailEnd/>
                        </a:ln>
                      </wps:spPr>
                      <wps:txbx>
                        <w:txbxContent>
                          <w:p w14:paraId="3E634DE1" w14:textId="77777777" w:rsidR="008462D1" w:rsidRPr="00C95D3C" w:rsidRDefault="008462D1" w:rsidP="008462D1">
                            <w:pPr>
                              <w:spacing w:before="0" w:after="0"/>
                              <w:jc w:val="center"/>
                              <w:rPr>
                                <w:rFonts w:cs="Arial"/>
                                <w:sz w:val="20"/>
                                <w:szCs w:val="20"/>
                              </w:rPr>
                            </w:pPr>
                            <w:r w:rsidRPr="00C95D3C">
                              <w:rPr>
                                <w:rFonts w:cs="Arial"/>
                                <w:sz w:val="20"/>
                                <w:szCs w:val="20"/>
                              </w:rPr>
                              <w:t>Conduct informed consent process. Perform baseline assessments.</w:t>
                            </w:r>
                          </w:p>
                          <w:p w14:paraId="02AF76A7" w14:textId="77777777" w:rsidR="008462D1" w:rsidRPr="00C95D3C" w:rsidRDefault="008462D1" w:rsidP="008462D1">
                            <w:pPr>
                              <w:spacing w:before="0" w:after="0"/>
                              <w:jc w:val="center"/>
                              <w:rPr>
                                <w:rFonts w:cs="Arial"/>
                                <w:sz w:val="20"/>
                                <w:szCs w:val="20"/>
                              </w:rPr>
                            </w:pPr>
                          </w:p>
                          <w:p w14:paraId="206783D7" w14:textId="77777777" w:rsidR="008462D1" w:rsidRPr="00C95D3C" w:rsidRDefault="008462D1" w:rsidP="008462D1">
                            <w:pPr>
                              <w:spacing w:before="0" w:after="0"/>
                              <w:jc w:val="center"/>
                              <w:rPr>
                                <w:sz w:val="20"/>
                                <w:szCs w:val="20"/>
                              </w:rPr>
                            </w:pPr>
                            <w:r w:rsidRPr="00C95D3C">
                              <w:rPr>
                                <w:rFonts w:cs="Arial"/>
                                <w:sz w:val="20"/>
                                <w:szCs w:val="20"/>
                              </w:rPr>
                              <w:t xml:space="preserve">&lt;list procedures, examinations or imaging or laboratory tests, or physical/cognitive assessments to be performed, questionnaires to be completed OR refer to </w:t>
                            </w:r>
                            <w:r w:rsidRPr="00C95D3C">
                              <w:rPr>
                                <w:rFonts w:cs="Arial"/>
                                <w:b/>
                                <w:sz w:val="20"/>
                                <w:szCs w:val="20"/>
                              </w:rPr>
                              <w:t xml:space="preserve">Section </w:t>
                            </w:r>
                            <w:r w:rsidRPr="00C95D3C">
                              <w:rPr>
                                <w:rFonts w:cs="Arial"/>
                                <w:b/>
                                <w:sz w:val="20"/>
                                <w:szCs w:val="20"/>
                              </w:rPr>
                              <w:fldChar w:fldCharType="begin"/>
                            </w:r>
                            <w:r w:rsidRPr="00C95D3C">
                              <w:rPr>
                                <w:rFonts w:cs="Arial"/>
                                <w:b/>
                                <w:sz w:val="20"/>
                                <w:szCs w:val="20"/>
                              </w:rPr>
                              <w:instrText xml:space="preserve"> REF _Ref498076501 \r \h  \* MERGEFORMAT </w:instrText>
                            </w:r>
                            <w:r w:rsidRPr="00C95D3C">
                              <w:rPr>
                                <w:rFonts w:cs="Arial"/>
                                <w:b/>
                                <w:sz w:val="20"/>
                                <w:szCs w:val="20"/>
                              </w:rPr>
                            </w:r>
                            <w:r w:rsidRPr="00C95D3C">
                              <w:rPr>
                                <w:rFonts w:cs="Arial"/>
                                <w:b/>
                                <w:sz w:val="20"/>
                                <w:szCs w:val="20"/>
                              </w:rPr>
                              <w:fldChar w:fldCharType="separate"/>
                            </w:r>
                            <w:r w:rsidRPr="00C95D3C">
                              <w:rPr>
                                <w:rFonts w:cs="Arial"/>
                                <w:b/>
                                <w:sz w:val="20"/>
                                <w:szCs w:val="20"/>
                              </w:rPr>
                              <w:t>1.3</w:t>
                            </w:r>
                            <w:r w:rsidRPr="00C95D3C">
                              <w:rPr>
                                <w:rFonts w:cs="Arial"/>
                                <w:b/>
                                <w:sz w:val="20"/>
                                <w:szCs w:val="20"/>
                              </w:rPr>
                              <w:fldChar w:fldCharType="end"/>
                            </w:r>
                            <w:r w:rsidRPr="00C95D3C">
                              <w:rPr>
                                <w:rFonts w:cs="Arial"/>
                                <w:b/>
                                <w:sz w:val="20"/>
                                <w:szCs w:val="20"/>
                              </w:rPr>
                              <w:t>, Schedule of Activities</w:t>
                            </w:r>
                            <w:r w:rsidRPr="00C95D3C">
                              <w:rPr>
                                <w:rFonts w:cs="Arial"/>
                                <w:sz w:val="20"/>
                                <w:szCs w:val="20"/>
                              </w:rPr>
                              <w:t>&gt;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21524" id="Rectangle 40" o:spid="_x0000_s1027" alt="Perform baseline assessments. (list specimens to be collected, examinations or imaging or laboratory assays to be performed, questionnaires to be completed) Administer initial study intervention." style="position:absolute;left:0;text-align:left;margin-left:77.25pt;margin-top:5.3pt;width:379pt;height: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">
                <v:textbox>
                  <w:txbxContent>
                    <w:p w14:paraId="3E634DE1" w14:textId="77777777" w:rsidR="008462D1" w:rsidRPr="00C95D3C" w:rsidRDefault="008462D1" w:rsidP="008462D1">
                      <w:pPr>
                        <w:spacing w:before="0" w:after="0"/>
                        <w:jc w:val="center"/>
                        <w:rPr>
                          <w:rFonts w:cs="Arial"/>
                          <w:sz w:val="20"/>
                          <w:szCs w:val="20"/>
                        </w:rPr>
                      </w:pPr>
                      <w:r w:rsidRPr="00C95D3C">
                        <w:rPr>
                          <w:rFonts w:cs="Arial"/>
                          <w:sz w:val="20"/>
                          <w:szCs w:val="20"/>
                        </w:rPr>
                        <w:t>Conduct informed consent process. Perform baseline assessments.</w:t>
                      </w:r>
                    </w:p>
                    <w:p w14:paraId="02AF76A7" w14:textId="77777777" w:rsidR="008462D1" w:rsidRPr="00C95D3C" w:rsidRDefault="008462D1" w:rsidP="008462D1">
                      <w:pPr>
                        <w:spacing w:before="0" w:after="0"/>
                        <w:jc w:val="center"/>
                        <w:rPr>
                          <w:rFonts w:cs="Arial"/>
                          <w:sz w:val="20"/>
                          <w:szCs w:val="20"/>
                        </w:rPr>
                      </w:pPr>
                    </w:p>
                    <w:p w14:paraId="206783D7" w14:textId="77777777" w:rsidR="008462D1" w:rsidRPr="00C95D3C" w:rsidRDefault="008462D1" w:rsidP="008462D1">
                      <w:pPr>
                        <w:spacing w:before="0" w:after="0"/>
                        <w:jc w:val="center"/>
                        <w:rPr>
                          <w:sz w:val="20"/>
                          <w:szCs w:val="20"/>
                        </w:rPr>
                      </w:pPr>
                      <w:r w:rsidRPr="00C95D3C">
                        <w:rPr>
                          <w:rFonts w:cs="Arial"/>
                          <w:sz w:val="20"/>
                          <w:szCs w:val="20"/>
                        </w:rPr>
                        <w:t xml:space="preserve">&lt;list procedures, examinations or imaging or laboratory tests, or physical/cognitive assessments to be performed, questionnaires to be completed OR refer to </w:t>
                      </w:r>
                      <w:r w:rsidRPr="00C95D3C">
                        <w:rPr>
                          <w:rFonts w:cs="Arial"/>
                          <w:b/>
                          <w:sz w:val="20"/>
                          <w:szCs w:val="20"/>
                        </w:rPr>
                        <w:t xml:space="preserve">Section </w:t>
                      </w:r>
                      <w:r w:rsidRPr="00C95D3C">
                        <w:rPr>
                          <w:rFonts w:cs="Arial"/>
                          <w:b/>
                          <w:sz w:val="20"/>
                          <w:szCs w:val="20"/>
                        </w:rPr>
                        <w:fldChar w:fldCharType="begin"/>
                      </w:r>
                      <w:r w:rsidRPr="00C95D3C">
                        <w:rPr>
                          <w:rFonts w:cs="Arial"/>
                          <w:b/>
                          <w:sz w:val="20"/>
                          <w:szCs w:val="20"/>
                        </w:rPr>
                        <w:instrText xml:space="preserve"> REF _Ref498076501 \r \h  \* MERGEFORMAT </w:instrText>
                      </w:r>
                      <w:r w:rsidRPr="00C95D3C">
                        <w:rPr>
                          <w:rFonts w:cs="Arial"/>
                          <w:b/>
                          <w:sz w:val="20"/>
                          <w:szCs w:val="20"/>
                        </w:rPr>
                      </w:r>
                      <w:r w:rsidRPr="00C95D3C">
                        <w:rPr>
                          <w:rFonts w:cs="Arial"/>
                          <w:b/>
                          <w:sz w:val="20"/>
                          <w:szCs w:val="20"/>
                        </w:rPr>
                        <w:fldChar w:fldCharType="separate"/>
                      </w:r>
                      <w:r w:rsidRPr="00C95D3C">
                        <w:rPr>
                          <w:rFonts w:cs="Arial"/>
                          <w:b/>
                          <w:sz w:val="20"/>
                          <w:szCs w:val="20"/>
                        </w:rPr>
                        <w:t>1.3</w:t>
                      </w:r>
                      <w:r w:rsidRPr="00C95D3C">
                        <w:rPr>
                          <w:rFonts w:cs="Arial"/>
                          <w:b/>
                          <w:sz w:val="20"/>
                          <w:szCs w:val="20"/>
                        </w:rPr>
                        <w:fldChar w:fldCharType="end"/>
                      </w:r>
                      <w:r w:rsidRPr="00C95D3C">
                        <w:rPr>
                          <w:rFonts w:cs="Arial"/>
                          <w:b/>
                          <w:sz w:val="20"/>
                          <w:szCs w:val="20"/>
                        </w:rPr>
                        <w:t>, Schedule of Activities</w:t>
                      </w:r>
                      <w:r w:rsidRPr="00C95D3C">
                        <w:rPr>
                          <w:rFonts w:cs="Arial"/>
                          <w:sz w:val="20"/>
                          <w:szCs w:val="20"/>
                        </w:rPr>
                        <w:t>&gt;</w:t>
                      </w:r>
                    </w:p>
                  </w:txbxContent>
                </v:textbox>
              </v:rect>
            </w:pict>
          </mc:Fallback>
        </mc:AlternateContent>
      </w:r>
    </w:p>
    <w:p w14:paraId="33411555" w14:textId="77777777" w:rsidR="008462D1" w:rsidRPr="00BE67E4" w:rsidRDefault="008462D1" w:rsidP="008462D1">
      <w:pPr>
        <w:keepNext/>
        <w:spacing w:before="0" w:after="0"/>
        <w:rPr>
          <w:rFonts w:eastAsia="Times New Roman"/>
          <w:sz w:val="20"/>
          <w:szCs w:val="20"/>
        </w:rPr>
      </w:pPr>
    </w:p>
    <w:p w14:paraId="62DC394A"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Visit 1</w:t>
      </w:r>
    </w:p>
    <w:p w14:paraId="358EBCCD"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&lt;Time Point,</w:t>
      </w:r>
    </w:p>
    <w:p w14:paraId="3FEDD40C"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e.g., Day 1&gt;</w:t>
      </w:r>
    </w:p>
    <w:p w14:paraId="21ECA674" w14:textId="77777777" w:rsidR="008462D1" w:rsidRPr="00BE67E4" w:rsidRDefault="008462D1" w:rsidP="008462D1">
      <w:pPr>
        <w:keepNext/>
        <w:spacing w:before="0" w:after="0"/>
        <w:rPr>
          <w:rFonts w:eastAsia="Times New Roman"/>
          <w:sz w:val="20"/>
          <w:szCs w:val="20"/>
        </w:rPr>
      </w:pPr>
    </w:p>
    <w:p w14:paraId="0EBA7EAB" w14:textId="77777777" w:rsidR="008462D1" w:rsidRPr="00BE67E4" w:rsidRDefault="008462D1" w:rsidP="008462D1">
      <w:pPr>
        <w:keepNext/>
        <w:spacing w:before="0" w:after="0"/>
        <w:rPr>
          <w:rFonts w:eastAsia="Times New Roman"/>
          <w:sz w:val="20"/>
          <w:szCs w:val="20"/>
        </w:rPr>
      </w:pPr>
      <w:r w:rsidRPr="00BE67E4">
        <w:rPr>
          <w:rFonts w:eastAsia="Cambria"/>
          <w:noProof/>
          <w:color w:val="000000"/>
          <w:sz w:val="20"/>
          <w:szCs w:val="20"/>
        </w:rPr>
        <mc:AlternateContent>
          <mc:Choice Requires="wps">
            <w:drawing>
              <wp:anchor distT="0" distB="0" distL="114300" distR="114300" simplePos="0" relativeHeight="251659264" behindDoc="0" locked="0" layoutInCell="1" allowOverlap="1" wp14:anchorId="6149D833" wp14:editId="68F7F9A9">
                <wp:simplePos x="0" y="0"/>
                <wp:positionH relativeFrom="column">
                  <wp:posOffset>3286125</wp:posOffset>
                </wp:positionH>
                <wp:positionV relativeFrom="paragraph">
                  <wp:posOffset>99695</wp:posOffset>
                </wp:positionV>
                <wp:extent cx="209550" cy="200025"/>
                <wp:effectExtent l="38100" t="0" r="19050" b="47625"/>
                <wp:wrapNone/>
                <wp:docPr id="41" name="Down Arrow 41"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0025"/>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2FD6A" id="Down Arrow 41" o:spid="_x0000_s1026" type="#_x0000_t67" alt="down arrow" style="position:absolute;margin-left:258.75pt;margin-top:7.85pt;width:16.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" adj="15750"/>
            </w:pict>
          </mc:Fallback>
        </mc:AlternateContent>
      </w:r>
    </w:p>
    <w:p w14:paraId="239A2763" w14:textId="77777777" w:rsidR="008462D1" w:rsidRPr="00BE67E4" w:rsidRDefault="008462D1" w:rsidP="008462D1">
      <w:pPr>
        <w:keepNext/>
        <w:spacing w:before="0" w:after="0"/>
        <w:rPr>
          <w:rFonts w:eastAsia="Times New Roman"/>
          <w:sz w:val="20"/>
          <w:szCs w:val="20"/>
        </w:rPr>
      </w:pPr>
      <w:r w:rsidRPr="00BE67E4">
        <w:rPr>
          <w:rFonts w:eastAsia="Cambria"/>
          <w:noProof/>
          <w:sz w:val="20"/>
          <w:szCs w:val="20"/>
        </w:rPr>
        <mc:AlternateContent>
          <mc:Choice Requires="wps">
            <w:drawing>
              <wp:anchor distT="0" distB="0" distL="114300" distR="114300" simplePos="0" relativeHeight="251672576" behindDoc="0" locked="0" layoutInCell="1" allowOverlap="1" wp14:anchorId="0C31C022" wp14:editId="6BA495DE">
                <wp:simplePos x="0" y="0"/>
                <wp:positionH relativeFrom="column">
                  <wp:posOffset>2959100</wp:posOffset>
                </wp:positionH>
                <wp:positionV relativeFrom="paragraph">
                  <wp:posOffset>97155</wp:posOffset>
                </wp:positionV>
                <wp:extent cx="806450" cy="37147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8064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39982A" w14:textId="77777777" w:rsidR="008462D1" w:rsidRPr="00C95D3C" w:rsidRDefault="008462D1" w:rsidP="008462D1">
                            <w:pPr>
                              <w:rPr>
                                <w:sz w:val="20"/>
                                <w:szCs w:val="20"/>
                              </w:rPr>
                            </w:pPr>
                            <w:r w:rsidRPr="00C95D3C">
                              <w:rPr>
                                <w:sz w:val="20"/>
                                <w:szCs w:val="20"/>
                              </w:rPr>
                              <w:t>Randomize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C31C022" id="_x0000_t202" coordsize="21600,21600" o:spt="202" path="m,l,21600r21600,l21600,xe">
                <v:stroke joinstyle="miter"/>
                <v:path gradientshapeok="t" o:connecttype="rect"/>
              </v:shapetype>
              <v:shape id="Text Box 32" o:spid="_x0000_s1028" type="#_x0000_t202" style="position:absolute;left:0;text-align:left;margin-left:233pt;margin-top:7.65pt;width:63.5pt;height:29.2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" filled="f" stroked="f" strokeweight=".5pt">
                <v:textbox>
                  <w:txbxContent>
                    <w:p w14:paraId="3E39982A" w14:textId="77777777" w:rsidR="008462D1" w:rsidRPr="00C95D3C" w:rsidRDefault="008462D1" w:rsidP="008462D1">
                      <w:pPr>
                        <w:rPr>
                          <w:sz w:val="20"/>
                          <w:szCs w:val="20"/>
                        </w:rPr>
                      </w:pPr>
                      <w:r w:rsidRPr="00C95D3C">
                        <w:rPr>
                          <w:sz w:val="20"/>
                          <w:szCs w:val="20"/>
                        </w:rPr>
                        <w:t>Randomize</w:t>
                      </w:r>
                    </w:p>
                  </w:txbxContent>
                </v:textbox>
              </v:shape>
            </w:pict>
          </mc:Fallback>
        </mc:AlternateContent>
      </w:r>
      <w:r w:rsidRPr="00BE67E4">
        <w:rPr>
          <w:rFonts w:eastAsia="Cambria"/>
          <w:noProof/>
          <w:sz w:val="20"/>
          <w:szCs w:val="20"/>
        </w:rPr>
        <mc:AlternateContent>
          <mc:Choice Requires="wps">
            <w:drawing>
              <wp:anchor distT="0" distB="0" distL="114300" distR="114300" simplePos="0" relativeHeight="251667456" behindDoc="0" locked="0" layoutInCell="1" allowOverlap="1" wp14:anchorId="2416445C" wp14:editId="054947AE">
                <wp:simplePos x="0" y="0"/>
                <wp:positionH relativeFrom="column">
                  <wp:posOffset>983524</wp:posOffset>
                </wp:positionH>
                <wp:positionV relativeFrom="paragraph">
                  <wp:posOffset>104956</wp:posOffset>
                </wp:positionV>
                <wp:extent cx="4813300" cy="428625"/>
                <wp:effectExtent l="38100" t="19050" r="82550" b="28575"/>
                <wp:wrapNone/>
                <wp:docPr id="33" name="Isosceles Triangle 33" descr="Randomiz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0" cy="428625"/>
                        </a:xfrm>
                        <a:prstGeom prst="triangle">
                          <a:avLst>
                            <a:gd name="adj" fmla="val 50000"/>
                          </a:avLst>
                        </a:prstGeom>
                        <a:solidFill>
                          <a:srgbClr val="FFFFFF"/>
                        </a:solidFill>
                        <a:ln w="9525">
                          <a:solidFill>
                            <a:srgbClr val="000000"/>
                          </a:solidFill>
                          <a:miter lim="800000"/>
                          <a:headEnd/>
                          <a:tailEnd/>
                        </a:ln>
                      </wps:spPr>
                      <wps:txbx>
                        <w:txbxContent>
                          <w:p w14:paraId="428F518F" w14:textId="77777777" w:rsidR="008462D1" w:rsidRPr="00E63711" w:rsidRDefault="008462D1" w:rsidP="008462D1">
                            <w:pPr>
                              <w:spacing w:before="0" w:after="0"/>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16445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3" o:spid="_x0000_s1029" type="#_x0000_t5" alt="Randomize" style="position:absolute;left:0;text-align:left;margin-left:77.45pt;margin-top:8.25pt;width:379pt;height:3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">
                <v:textbox>
                  <w:txbxContent>
                    <w:p w14:paraId="428F518F" w14:textId="77777777" w:rsidR="008462D1" w:rsidRPr="00E63711" w:rsidRDefault="008462D1" w:rsidP="008462D1">
                      <w:pPr>
                        <w:spacing w:before="0" w:after="0"/>
                        <w:rPr>
                          <w:sz w:val="22"/>
                        </w:rPr>
                      </w:pPr>
                    </w:p>
                  </w:txbxContent>
                </v:textbox>
              </v:shape>
            </w:pict>
          </mc:Fallback>
        </mc:AlternateContent>
      </w:r>
    </w:p>
    <w:p w14:paraId="6BE5BC75" w14:textId="77777777" w:rsidR="008462D1" w:rsidRPr="00BE67E4" w:rsidRDefault="008462D1" w:rsidP="008462D1">
      <w:pPr>
        <w:keepNext/>
        <w:spacing w:before="0" w:after="0"/>
        <w:rPr>
          <w:rFonts w:eastAsia="Times New Roman"/>
          <w:sz w:val="20"/>
          <w:szCs w:val="20"/>
        </w:rPr>
      </w:pPr>
    </w:p>
    <w:p w14:paraId="677BB6E2" w14:textId="77777777" w:rsidR="008462D1" w:rsidRPr="00BE67E4" w:rsidRDefault="008462D1" w:rsidP="008462D1">
      <w:pPr>
        <w:keepNext/>
        <w:spacing w:before="0" w:after="0"/>
        <w:rPr>
          <w:rFonts w:eastAsia="Times New Roman"/>
          <w:sz w:val="20"/>
          <w:szCs w:val="20"/>
        </w:rPr>
      </w:pPr>
    </w:p>
    <w:p w14:paraId="1023E8FA" w14:textId="77777777" w:rsidR="008462D1" w:rsidRPr="00BE67E4" w:rsidRDefault="008462D1" w:rsidP="008462D1">
      <w:pPr>
        <w:keepNext/>
        <w:spacing w:before="0" w:after="0"/>
        <w:rPr>
          <w:rFonts w:eastAsia="Times New Roman"/>
          <w:sz w:val="20"/>
          <w:szCs w:val="20"/>
        </w:rPr>
      </w:pPr>
      <w:r w:rsidRPr="00BE67E4">
        <w:rPr>
          <w:rFonts w:eastAsia="Cambria"/>
          <w:noProof/>
          <w:sz w:val="20"/>
          <w:szCs w:val="20"/>
        </w:rPr>
        <mc:AlternateContent>
          <mc:Choice Requires="wps">
            <w:drawing>
              <wp:anchor distT="0" distB="0" distL="114300" distR="114300" simplePos="0" relativeHeight="251660288" behindDoc="0" locked="0" layoutInCell="1" allowOverlap="1" wp14:anchorId="674F91E9" wp14:editId="729D7E38">
                <wp:simplePos x="0" y="0"/>
                <wp:positionH relativeFrom="column">
                  <wp:posOffset>4958715</wp:posOffset>
                </wp:positionH>
                <wp:positionV relativeFrom="paragraph">
                  <wp:posOffset>12700</wp:posOffset>
                </wp:positionV>
                <wp:extent cx="228600" cy="184150"/>
                <wp:effectExtent l="38100" t="0" r="19050" b="44450"/>
                <wp:wrapNone/>
                <wp:docPr id="34" name="Down Arrow 34"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41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9DF92" id="Down Arrow 34" o:spid="_x0000_s1026" type="#_x0000_t67" alt="down arrow" style="position:absolute;margin-left:390.45pt;margin-top:1pt;width:18pt;height: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" adj="15750"/>
            </w:pict>
          </mc:Fallback>
        </mc:AlternateContent>
      </w:r>
      <w:r w:rsidRPr="00BE67E4">
        <w:rPr>
          <w:rFonts w:eastAsia="Cambria"/>
          <w:noProof/>
          <w:sz w:val="20"/>
          <w:szCs w:val="20"/>
        </w:rPr>
        <mc:AlternateContent>
          <mc:Choice Requires="wps">
            <w:drawing>
              <wp:anchor distT="0" distB="0" distL="114300" distR="114300" simplePos="0" relativeHeight="251666432" behindDoc="0" locked="0" layoutInCell="1" allowOverlap="1" wp14:anchorId="1F001DBC" wp14:editId="628184A5">
                <wp:simplePos x="0" y="0"/>
                <wp:positionH relativeFrom="column">
                  <wp:posOffset>1501140</wp:posOffset>
                </wp:positionH>
                <wp:positionV relativeFrom="paragraph">
                  <wp:posOffset>8890</wp:posOffset>
                </wp:positionV>
                <wp:extent cx="228600" cy="184150"/>
                <wp:effectExtent l="38100" t="0" r="19050" b="44450"/>
                <wp:wrapNone/>
                <wp:docPr id="35" name="Down Arrow 35"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41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0CEDD" id="Down Arrow 35" o:spid="_x0000_s1026" type="#_x0000_t67" alt="down arrow" style="position:absolute;margin-left:118.2pt;margin-top:.7pt;width:18pt;height:1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" adj="15750"/>
            </w:pict>
          </mc:Fallback>
        </mc:AlternateContent>
      </w:r>
    </w:p>
    <w:p w14:paraId="4CAD6F60" w14:textId="77777777" w:rsidR="008462D1" w:rsidRPr="00BE67E4" w:rsidRDefault="008462D1" w:rsidP="008462D1">
      <w:pPr>
        <w:keepNext/>
        <w:spacing w:before="0" w:after="0"/>
        <w:rPr>
          <w:rFonts w:eastAsia="Times New Roman"/>
          <w:sz w:val="20"/>
          <w:szCs w:val="20"/>
        </w:rPr>
      </w:pPr>
      <w:r w:rsidRPr="00BE67E4">
        <w:rPr>
          <w:rFonts w:eastAsia="Cambria"/>
          <w:noProof/>
          <w:sz w:val="20"/>
          <w:szCs w:val="20"/>
        </w:rPr>
        <mc:AlternateContent>
          <mc:Choice Requires="wps">
            <w:drawing>
              <wp:anchor distT="0" distB="0" distL="114300" distR="114300" simplePos="0" relativeHeight="251668480" behindDoc="0" locked="0" layoutInCell="1" allowOverlap="1" wp14:anchorId="1DCA957F" wp14:editId="7FD5DDA8">
                <wp:simplePos x="0" y="0"/>
                <wp:positionH relativeFrom="column">
                  <wp:posOffset>4419600</wp:posOffset>
                </wp:positionH>
                <wp:positionV relativeFrom="paragraph">
                  <wp:posOffset>119380</wp:posOffset>
                </wp:positionV>
                <wp:extent cx="1343025" cy="59055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590550"/>
                        </a:xfrm>
                        <a:prstGeom prst="ellipse">
                          <a:avLst/>
                        </a:prstGeom>
                        <a:solidFill>
                          <a:srgbClr val="FFFFFF"/>
                        </a:solidFill>
                        <a:ln w="9525">
                          <a:solidFill>
                            <a:srgbClr val="000000"/>
                          </a:solidFill>
                          <a:round/>
                          <a:headEnd/>
                          <a:tailEnd/>
                        </a:ln>
                      </wps:spPr>
                      <wps:txbx>
                        <w:txbxContent>
                          <w:p w14:paraId="0F38ADAC" w14:textId="77777777" w:rsidR="008462D1" w:rsidRPr="00C95D3C" w:rsidRDefault="008462D1" w:rsidP="008462D1">
                            <w:pPr>
                              <w:spacing w:before="0" w:after="0"/>
                              <w:jc w:val="center"/>
                              <w:rPr>
                                <w:sz w:val="20"/>
                                <w:szCs w:val="20"/>
                              </w:rPr>
                            </w:pPr>
                            <w:r w:rsidRPr="00C95D3C">
                              <w:rPr>
                                <w:sz w:val="20"/>
                                <w:szCs w:val="20"/>
                              </w:rPr>
                              <w:t>Arm 2</w:t>
                            </w:r>
                          </w:p>
                          <w:p w14:paraId="0C6B6758" w14:textId="77777777" w:rsidR="008462D1" w:rsidRPr="00C95D3C" w:rsidRDefault="008462D1" w:rsidP="008462D1">
                            <w:pPr>
                              <w:spacing w:before="0" w:after="0"/>
                              <w:jc w:val="center"/>
                              <w:rPr>
                                <w:sz w:val="20"/>
                                <w:szCs w:val="20"/>
                              </w:rPr>
                            </w:pPr>
                            <w:r w:rsidRPr="00C95D3C">
                              <w:rPr>
                                <w:sz w:val="20"/>
                                <w:szCs w:val="20"/>
                              </w:rPr>
                              <w:t xml:space="preserve">N = 60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CA957F" id="Oval 36" o:spid="_x0000_s1030" style="position:absolute;left:0;text-align:left;margin-left:348pt;margin-top:9.4pt;width:105.75pt;height:4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">
                <v:textbox>
                  <w:txbxContent>
                    <w:p w14:paraId="0F38ADAC" w14:textId="77777777" w:rsidR="008462D1" w:rsidRPr="00C95D3C" w:rsidRDefault="008462D1" w:rsidP="008462D1">
                      <w:pPr>
                        <w:spacing w:before="0" w:after="0"/>
                        <w:jc w:val="center"/>
                        <w:rPr>
                          <w:sz w:val="20"/>
                          <w:szCs w:val="20"/>
                        </w:rPr>
                      </w:pPr>
                      <w:r w:rsidRPr="00C95D3C">
                        <w:rPr>
                          <w:sz w:val="20"/>
                          <w:szCs w:val="20"/>
                        </w:rPr>
                        <w:t>Arm 2</w:t>
                      </w:r>
                    </w:p>
                    <w:p w14:paraId="0C6B6758" w14:textId="77777777" w:rsidR="008462D1" w:rsidRPr="00C95D3C" w:rsidRDefault="008462D1" w:rsidP="008462D1">
                      <w:pPr>
                        <w:spacing w:before="0" w:after="0"/>
                        <w:jc w:val="center"/>
                        <w:rPr>
                          <w:sz w:val="20"/>
                          <w:szCs w:val="20"/>
                        </w:rPr>
                      </w:pPr>
                      <w:r w:rsidRPr="00C95D3C">
                        <w:rPr>
                          <w:sz w:val="20"/>
                          <w:szCs w:val="20"/>
                        </w:rPr>
                        <w:t xml:space="preserve">N = 60 </w:t>
                      </w:r>
                    </w:p>
                  </w:txbxContent>
                </v:textbox>
              </v:oval>
            </w:pict>
          </mc:Fallback>
        </mc:AlternateContent>
      </w:r>
      <w:r w:rsidRPr="00BE67E4">
        <w:rPr>
          <w:rFonts w:eastAsia="Cambria"/>
          <w:noProof/>
          <w:sz w:val="20"/>
          <w:szCs w:val="20"/>
        </w:rPr>
        <mc:AlternateContent>
          <mc:Choice Requires="wps">
            <w:drawing>
              <wp:anchor distT="0" distB="0" distL="114300" distR="114300" simplePos="0" relativeHeight="251670528" behindDoc="0" locked="0" layoutInCell="1" allowOverlap="1" wp14:anchorId="4AA582E5" wp14:editId="4A9B779D">
                <wp:simplePos x="0" y="0"/>
                <wp:positionH relativeFrom="column">
                  <wp:posOffset>920750</wp:posOffset>
                </wp:positionH>
                <wp:positionV relativeFrom="paragraph">
                  <wp:posOffset>120015</wp:posOffset>
                </wp:positionV>
                <wp:extent cx="1343025" cy="546100"/>
                <wp:effectExtent l="0" t="0" r="28575" b="25400"/>
                <wp:wrapNone/>
                <wp:docPr id="37"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546100"/>
                        </a:xfrm>
                        <a:prstGeom prst="ellipse">
                          <a:avLst/>
                        </a:prstGeom>
                        <a:solidFill>
                          <a:srgbClr val="FFFFFF"/>
                        </a:solidFill>
                        <a:ln w="9525">
                          <a:solidFill>
                            <a:srgbClr val="000000"/>
                          </a:solidFill>
                          <a:round/>
                          <a:headEnd/>
                          <a:tailEnd/>
                        </a:ln>
                      </wps:spPr>
                      <wps:txbx>
                        <w:txbxContent>
                          <w:p w14:paraId="0F6855DE" w14:textId="77777777" w:rsidR="008462D1" w:rsidRPr="00C95D3C" w:rsidRDefault="008462D1" w:rsidP="008462D1">
                            <w:pPr>
                              <w:spacing w:before="0" w:after="0"/>
                              <w:jc w:val="center"/>
                              <w:rPr>
                                <w:sz w:val="20"/>
                                <w:szCs w:val="20"/>
                              </w:rPr>
                            </w:pPr>
                            <w:r w:rsidRPr="00C95D3C">
                              <w:rPr>
                                <w:sz w:val="20"/>
                                <w:szCs w:val="20"/>
                              </w:rPr>
                              <w:t>Arm 1</w:t>
                            </w:r>
                          </w:p>
                          <w:p w14:paraId="30B2D049" w14:textId="77777777" w:rsidR="008462D1" w:rsidRPr="00C95D3C" w:rsidRDefault="008462D1" w:rsidP="008462D1">
                            <w:pPr>
                              <w:spacing w:before="0" w:after="0"/>
                              <w:jc w:val="center"/>
                              <w:rPr>
                                <w:sz w:val="20"/>
                                <w:szCs w:val="20"/>
                              </w:rPr>
                            </w:pPr>
                            <w:r w:rsidRPr="00C95D3C">
                              <w:rPr>
                                <w:sz w:val="20"/>
                                <w:szCs w:val="20"/>
                              </w:rPr>
                              <w:t xml:space="preserve">N = 60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A582E5" id="Oval 37" o:spid="_x0000_s1031" style="position:absolute;left:0;text-align:left;margin-left:72.5pt;margin-top:9.45pt;width:105.75pt;height:4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">
                <v:textbox>
                  <w:txbxContent>
                    <w:p w14:paraId="0F6855DE" w14:textId="77777777" w:rsidR="008462D1" w:rsidRPr="00C95D3C" w:rsidRDefault="008462D1" w:rsidP="008462D1">
                      <w:pPr>
                        <w:spacing w:before="0" w:after="0"/>
                        <w:jc w:val="center"/>
                        <w:rPr>
                          <w:sz w:val="20"/>
                          <w:szCs w:val="20"/>
                        </w:rPr>
                      </w:pPr>
                      <w:r w:rsidRPr="00C95D3C">
                        <w:rPr>
                          <w:sz w:val="20"/>
                          <w:szCs w:val="20"/>
                        </w:rPr>
                        <w:t>Arm 1</w:t>
                      </w:r>
                    </w:p>
                    <w:p w14:paraId="30B2D049" w14:textId="77777777" w:rsidR="008462D1" w:rsidRPr="00C95D3C" w:rsidRDefault="008462D1" w:rsidP="008462D1">
                      <w:pPr>
                        <w:spacing w:before="0" w:after="0"/>
                        <w:jc w:val="center"/>
                        <w:rPr>
                          <w:sz w:val="20"/>
                          <w:szCs w:val="20"/>
                        </w:rPr>
                      </w:pPr>
                      <w:r w:rsidRPr="00C95D3C">
                        <w:rPr>
                          <w:sz w:val="20"/>
                          <w:szCs w:val="20"/>
                        </w:rPr>
                        <w:t xml:space="preserve">N = 60 </w:t>
                      </w:r>
                    </w:p>
                  </w:txbxContent>
                </v:textbox>
              </v:oval>
            </w:pict>
          </mc:Fallback>
        </mc:AlternateContent>
      </w:r>
    </w:p>
    <w:p w14:paraId="34968453" w14:textId="77777777" w:rsidR="008462D1" w:rsidRPr="00BE67E4" w:rsidRDefault="008462D1" w:rsidP="008462D1">
      <w:pPr>
        <w:keepNext/>
        <w:spacing w:before="0" w:after="0"/>
        <w:rPr>
          <w:rFonts w:eastAsia="Times New Roman"/>
          <w:sz w:val="20"/>
          <w:szCs w:val="20"/>
        </w:rPr>
      </w:pPr>
    </w:p>
    <w:p w14:paraId="0D5F44D0" w14:textId="77777777" w:rsidR="008462D1" w:rsidRPr="00BE67E4" w:rsidRDefault="008462D1" w:rsidP="008462D1">
      <w:pPr>
        <w:keepNext/>
        <w:spacing w:before="0" w:after="0"/>
        <w:rPr>
          <w:rFonts w:eastAsia="Times New Roman"/>
          <w:sz w:val="20"/>
          <w:szCs w:val="20"/>
        </w:rPr>
      </w:pPr>
    </w:p>
    <w:p w14:paraId="1ADF9F2E" w14:textId="77777777" w:rsidR="008462D1" w:rsidRPr="00BE67E4" w:rsidRDefault="008462D1" w:rsidP="008462D1">
      <w:pPr>
        <w:keepNext/>
        <w:spacing w:before="0" w:after="0"/>
        <w:rPr>
          <w:rFonts w:eastAsia="Times New Roman"/>
          <w:sz w:val="20"/>
          <w:szCs w:val="20"/>
        </w:rPr>
      </w:pPr>
    </w:p>
    <w:p w14:paraId="0FEA635B" w14:textId="77777777" w:rsidR="008462D1" w:rsidRPr="00BE67E4" w:rsidRDefault="008462D1" w:rsidP="008462D1">
      <w:pPr>
        <w:keepNext/>
        <w:spacing w:before="0" w:after="0"/>
        <w:rPr>
          <w:rFonts w:eastAsia="Times New Roman"/>
          <w:sz w:val="20"/>
          <w:szCs w:val="20"/>
        </w:rPr>
      </w:pPr>
      <w:r w:rsidRPr="00BE67E4">
        <w:rPr>
          <w:rFonts w:eastAsia="Cambria"/>
          <w:noProof/>
          <w:color w:val="000000"/>
          <w:sz w:val="20"/>
          <w:szCs w:val="20"/>
        </w:rPr>
        <mc:AlternateContent>
          <mc:Choice Requires="wps">
            <w:drawing>
              <wp:anchor distT="0" distB="0" distL="114300" distR="114300" simplePos="0" relativeHeight="251679744" behindDoc="0" locked="0" layoutInCell="1" allowOverlap="1" wp14:anchorId="49489581" wp14:editId="009C5D0B">
                <wp:simplePos x="0" y="0"/>
                <wp:positionH relativeFrom="column">
                  <wp:posOffset>5012690</wp:posOffset>
                </wp:positionH>
                <wp:positionV relativeFrom="paragraph">
                  <wp:posOffset>57785</wp:posOffset>
                </wp:positionV>
                <wp:extent cx="228600" cy="204470"/>
                <wp:effectExtent l="38100" t="0" r="19050" b="43180"/>
                <wp:wrapNone/>
                <wp:docPr id="8" name="Down Arrow 8"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447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F844B" id="Down Arrow 8" o:spid="_x0000_s1026" type="#_x0000_t67" alt="down arrow" style="position:absolute;margin-left:394.7pt;margin-top:4.55pt;width:18pt;height:16.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" adj="15750"/>
            </w:pict>
          </mc:Fallback>
        </mc:AlternateContent>
      </w:r>
      <w:r w:rsidRPr="00BE67E4">
        <w:rPr>
          <w:rFonts w:eastAsia="Cambria"/>
          <w:noProof/>
          <w:color w:val="000000"/>
          <w:sz w:val="20"/>
          <w:szCs w:val="20"/>
        </w:rPr>
        <mc:AlternateContent>
          <mc:Choice Requires="wps">
            <w:drawing>
              <wp:anchor distT="0" distB="0" distL="114300" distR="114300" simplePos="0" relativeHeight="251669504" behindDoc="0" locked="0" layoutInCell="1" allowOverlap="1" wp14:anchorId="09AA270C" wp14:editId="5FA8A5BD">
                <wp:simplePos x="0" y="0"/>
                <wp:positionH relativeFrom="column">
                  <wp:posOffset>1488440</wp:posOffset>
                </wp:positionH>
                <wp:positionV relativeFrom="paragraph">
                  <wp:posOffset>10160</wp:posOffset>
                </wp:positionV>
                <wp:extent cx="228600" cy="204470"/>
                <wp:effectExtent l="38100" t="0" r="19050" b="43180"/>
                <wp:wrapNone/>
                <wp:docPr id="39" name="Down Arrow 39"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447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2FFCD" id="Down Arrow 39" o:spid="_x0000_s1026" type="#_x0000_t67" alt="down arrow" style="position:absolute;margin-left:117.2pt;margin-top:.8pt;width:18pt;height:1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" adj="15750"/>
            </w:pict>
          </mc:Fallback>
        </mc:AlternateContent>
      </w:r>
    </w:p>
    <w:p w14:paraId="2DF26404" w14:textId="77777777" w:rsidR="008462D1" w:rsidRPr="00BE67E4" w:rsidRDefault="008462D1" w:rsidP="008462D1">
      <w:pPr>
        <w:keepNext/>
        <w:spacing w:before="0" w:after="0"/>
        <w:rPr>
          <w:rFonts w:eastAsia="Times New Roman"/>
          <w:sz w:val="20"/>
          <w:szCs w:val="20"/>
        </w:rPr>
      </w:pPr>
    </w:p>
    <w:p w14:paraId="46F3ABA5" w14:textId="77777777" w:rsidR="008462D1" w:rsidRPr="00BE67E4" w:rsidRDefault="008462D1" w:rsidP="008462D1">
      <w:pPr>
        <w:keepNext/>
        <w:spacing w:before="0" w:after="0"/>
        <w:rPr>
          <w:rFonts w:eastAsia="Times New Roman"/>
          <w:sz w:val="20"/>
          <w:szCs w:val="20"/>
        </w:rPr>
      </w:pPr>
      <w:r w:rsidRPr="00BE67E4">
        <w:rPr>
          <w:rFonts w:eastAsia="Cambria"/>
          <w:noProof/>
          <w:color w:val="000000"/>
          <w:sz w:val="20"/>
          <w:szCs w:val="20"/>
        </w:rPr>
        <mc:AlternateContent>
          <mc:Choice Requires="wps">
            <w:drawing>
              <wp:anchor distT="0" distB="0" distL="114300" distR="114300" simplePos="0" relativeHeight="251671552" behindDoc="0" locked="0" layoutInCell="1" allowOverlap="1" wp14:anchorId="63EB39B5" wp14:editId="5211C871">
                <wp:simplePos x="0" y="0"/>
                <wp:positionH relativeFrom="column">
                  <wp:posOffset>965835</wp:posOffset>
                </wp:positionH>
                <wp:positionV relativeFrom="paragraph">
                  <wp:posOffset>31115</wp:posOffset>
                </wp:positionV>
                <wp:extent cx="4800600" cy="323850"/>
                <wp:effectExtent l="0" t="0" r="19050" b="19050"/>
                <wp:wrapNone/>
                <wp:docPr id="42" name="Rectangle 42" descr="Repeat study intervention (if applica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323850"/>
                        </a:xfrm>
                        <a:prstGeom prst="rect">
                          <a:avLst/>
                        </a:prstGeom>
                        <a:solidFill>
                          <a:srgbClr val="FFFFFF"/>
                        </a:solidFill>
                        <a:ln w="9525">
                          <a:solidFill>
                            <a:srgbClr val="000000"/>
                          </a:solidFill>
                          <a:miter lim="800000"/>
                          <a:headEnd/>
                          <a:tailEnd/>
                        </a:ln>
                      </wps:spPr>
                      <wps:txbx>
                        <w:txbxContent>
                          <w:p w14:paraId="56ED418E" w14:textId="77777777" w:rsidR="008462D1" w:rsidRPr="00C95D3C" w:rsidRDefault="008462D1" w:rsidP="008462D1">
                            <w:pPr>
                              <w:spacing w:before="0" w:after="0"/>
                              <w:jc w:val="center"/>
                              <w:rPr>
                                <w:rFonts w:cs="Arial"/>
                                <w:sz w:val="20"/>
                                <w:szCs w:val="20"/>
                              </w:rPr>
                            </w:pPr>
                            <w:r w:rsidRPr="00C95D3C">
                              <w:rPr>
                                <w:rFonts w:cs="Arial"/>
                                <w:sz w:val="20"/>
                                <w:szCs w:val="20"/>
                              </w:rPr>
                              <w:t>Administer study intervention Session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B39B5" id="Rectangle 42" o:spid="_x0000_s1032" alt="Repeat study intervention (if applicable)." style="position:absolute;left:0;text-align:left;margin-left:76.05pt;margin-top:2.45pt;width:378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">
                <v:textbox>
                  <w:txbxContent>
                    <w:p w14:paraId="56ED418E" w14:textId="77777777" w:rsidR="008462D1" w:rsidRPr="00C95D3C" w:rsidRDefault="008462D1" w:rsidP="008462D1">
                      <w:pPr>
                        <w:spacing w:before="0" w:after="0"/>
                        <w:jc w:val="center"/>
                        <w:rPr>
                          <w:rFonts w:cs="Arial"/>
                          <w:sz w:val="20"/>
                          <w:szCs w:val="20"/>
                        </w:rPr>
                      </w:pPr>
                      <w:r w:rsidRPr="00C95D3C">
                        <w:rPr>
                          <w:rFonts w:cs="Arial"/>
                          <w:sz w:val="20"/>
                          <w:szCs w:val="20"/>
                        </w:rPr>
                        <w:t>Administer study intervention Session 1</w:t>
                      </w:r>
                    </w:p>
                  </w:txbxContent>
                </v:textbox>
              </v:rect>
            </w:pict>
          </mc:Fallback>
        </mc:AlternateContent>
      </w:r>
      <w:r w:rsidRPr="00BE67E4">
        <w:rPr>
          <w:rFonts w:eastAsia="Times New Roman"/>
          <w:sz w:val="20"/>
          <w:szCs w:val="20"/>
        </w:rPr>
        <w:t>Visit 2</w:t>
      </w:r>
    </w:p>
    <w:p w14:paraId="0D0CA9A5"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 xml:space="preserve">&lt;Time Point, </w:t>
      </w:r>
    </w:p>
    <w:p w14:paraId="39D4C41B" w14:textId="77777777" w:rsidR="008462D1" w:rsidRPr="00BE67E4" w:rsidRDefault="008462D1" w:rsidP="008462D1">
      <w:pPr>
        <w:keepNext/>
        <w:spacing w:before="0" w:after="0"/>
        <w:rPr>
          <w:rFonts w:eastAsia="Times New Roman"/>
          <w:sz w:val="20"/>
          <w:szCs w:val="20"/>
        </w:rPr>
      </w:pPr>
      <w:r w:rsidRPr="00BE67E4">
        <w:rPr>
          <w:rFonts w:eastAsia="Cambria"/>
          <w:noProof/>
          <w:color w:val="000000"/>
          <w:sz w:val="20"/>
          <w:szCs w:val="20"/>
        </w:rPr>
        <mc:AlternateContent>
          <mc:Choice Requires="wps">
            <w:drawing>
              <wp:anchor distT="0" distB="0" distL="114300" distR="114300" simplePos="0" relativeHeight="251674624" behindDoc="0" locked="0" layoutInCell="1" allowOverlap="1" wp14:anchorId="0F438247" wp14:editId="2BE98E7F">
                <wp:simplePos x="0" y="0"/>
                <wp:positionH relativeFrom="column">
                  <wp:posOffset>3267075</wp:posOffset>
                </wp:positionH>
                <wp:positionV relativeFrom="paragraph">
                  <wp:posOffset>99695</wp:posOffset>
                </wp:positionV>
                <wp:extent cx="228600" cy="247650"/>
                <wp:effectExtent l="38100" t="0" r="0" b="38100"/>
                <wp:wrapNone/>
                <wp:docPr id="3" name="Down Arrow 3"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76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F2CD4" id="Down Arrow 3" o:spid="_x0000_s1026" type="#_x0000_t67" alt="down arrow" style="position:absolute;margin-left:257.25pt;margin-top:7.85pt;width:18pt;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"/>
            </w:pict>
          </mc:Fallback>
        </mc:AlternateContent>
      </w:r>
      <w:r w:rsidRPr="00BE67E4">
        <w:rPr>
          <w:rFonts w:eastAsia="Times New Roman"/>
          <w:sz w:val="20"/>
          <w:szCs w:val="20"/>
        </w:rPr>
        <w:t>e.g., Day 14 ± 7&gt;</w:t>
      </w:r>
    </w:p>
    <w:p w14:paraId="32741D3F" w14:textId="77777777" w:rsidR="008462D1" w:rsidRPr="00BE67E4" w:rsidRDefault="008462D1" w:rsidP="008462D1">
      <w:pPr>
        <w:keepNext/>
        <w:spacing w:before="0" w:after="0"/>
        <w:rPr>
          <w:rFonts w:eastAsia="Times New Roman"/>
          <w:sz w:val="20"/>
          <w:szCs w:val="20"/>
        </w:rPr>
      </w:pPr>
    </w:p>
    <w:p w14:paraId="2B92C0C5" w14:textId="77777777" w:rsidR="008462D1" w:rsidRPr="00BE67E4" w:rsidRDefault="008462D1" w:rsidP="008462D1">
      <w:pPr>
        <w:keepNext/>
        <w:spacing w:before="0" w:after="0"/>
        <w:rPr>
          <w:rFonts w:eastAsia="Times New Roman"/>
          <w:sz w:val="20"/>
          <w:szCs w:val="20"/>
        </w:rPr>
      </w:pPr>
    </w:p>
    <w:p w14:paraId="37FA18F6" w14:textId="77777777" w:rsidR="008462D1" w:rsidRPr="00BE67E4" w:rsidRDefault="008462D1" w:rsidP="008462D1">
      <w:pPr>
        <w:keepNext/>
        <w:spacing w:before="0" w:after="0"/>
        <w:rPr>
          <w:rFonts w:eastAsia="Times New Roman"/>
          <w:noProof/>
          <w:sz w:val="20"/>
          <w:szCs w:val="20"/>
        </w:rPr>
      </w:pPr>
      <w:r w:rsidRPr="00BE67E4">
        <w:rPr>
          <w:rFonts w:eastAsia="Cambria"/>
          <w:noProof/>
          <w:color w:val="000000"/>
          <w:sz w:val="20"/>
          <w:szCs w:val="20"/>
        </w:rPr>
        <mc:AlternateContent>
          <mc:Choice Requires="wps">
            <w:drawing>
              <wp:anchor distT="0" distB="0" distL="114300" distR="114300" simplePos="0" relativeHeight="251673600" behindDoc="0" locked="0" layoutInCell="1" allowOverlap="1" wp14:anchorId="3A0C7A86" wp14:editId="0BC53F19">
                <wp:simplePos x="0" y="0"/>
                <wp:positionH relativeFrom="column">
                  <wp:posOffset>943610</wp:posOffset>
                </wp:positionH>
                <wp:positionV relativeFrom="paragraph">
                  <wp:posOffset>4445</wp:posOffset>
                </wp:positionV>
                <wp:extent cx="4800600" cy="323850"/>
                <wp:effectExtent l="0" t="0" r="19050" b="19050"/>
                <wp:wrapNone/>
                <wp:docPr id="2" name="Rectangle 2" descr="Repeat study intervention (if applica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323850"/>
                        </a:xfrm>
                        <a:prstGeom prst="rect">
                          <a:avLst/>
                        </a:prstGeom>
                        <a:solidFill>
                          <a:srgbClr val="FFFFFF"/>
                        </a:solidFill>
                        <a:ln w="9525">
                          <a:solidFill>
                            <a:srgbClr val="000000"/>
                          </a:solidFill>
                          <a:miter lim="800000"/>
                          <a:headEnd/>
                          <a:tailEnd/>
                        </a:ln>
                      </wps:spPr>
                      <wps:txbx>
                        <w:txbxContent>
                          <w:p w14:paraId="66F8D7E6" w14:textId="77777777" w:rsidR="008462D1" w:rsidRPr="00C95D3C" w:rsidRDefault="008462D1" w:rsidP="008462D1">
                            <w:pPr>
                              <w:spacing w:before="0" w:after="0"/>
                              <w:jc w:val="center"/>
                              <w:rPr>
                                <w:rFonts w:cs="Arial"/>
                                <w:sz w:val="20"/>
                                <w:szCs w:val="20"/>
                              </w:rPr>
                            </w:pPr>
                            <w:r w:rsidRPr="00C95D3C">
                              <w:rPr>
                                <w:rFonts w:cs="Arial"/>
                                <w:sz w:val="20"/>
                                <w:szCs w:val="20"/>
                              </w:rPr>
                              <w:t>Administer study intervention Session 2 (</w:t>
                            </w:r>
                            <w:r w:rsidRPr="00C95D3C">
                              <w:rPr>
                                <w:rFonts w:cs="Arial"/>
                                <w:i/>
                                <w:sz w:val="20"/>
                                <w:szCs w:val="20"/>
                              </w:rPr>
                              <w:t>if applicable</w:t>
                            </w:r>
                            <w:r w:rsidRPr="00C95D3C">
                              <w:rPr>
                                <w:rFonts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C7A86" id="Rectangle 2" o:spid="_x0000_s1033" alt="Repeat study intervention (if applicable)." style="position:absolute;left:0;text-align:left;margin-left:74.3pt;margin-top:.35pt;width:378pt;height: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">
                <v:textbox>
                  <w:txbxContent>
                    <w:p w14:paraId="66F8D7E6" w14:textId="77777777" w:rsidR="008462D1" w:rsidRPr="00C95D3C" w:rsidRDefault="008462D1" w:rsidP="008462D1">
                      <w:pPr>
                        <w:spacing w:before="0" w:after="0"/>
                        <w:jc w:val="center"/>
                        <w:rPr>
                          <w:rFonts w:cs="Arial"/>
                          <w:sz w:val="20"/>
                          <w:szCs w:val="20"/>
                        </w:rPr>
                      </w:pPr>
                      <w:r w:rsidRPr="00C95D3C">
                        <w:rPr>
                          <w:rFonts w:cs="Arial"/>
                          <w:sz w:val="20"/>
                          <w:szCs w:val="20"/>
                        </w:rPr>
                        <w:t>Administer study intervention Session 2 (</w:t>
                      </w:r>
                      <w:r w:rsidRPr="00C95D3C">
                        <w:rPr>
                          <w:rFonts w:cs="Arial"/>
                          <w:i/>
                          <w:sz w:val="20"/>
                          <w:szCs w:val="20"/>
                        </w:rPr>
                        <w:t>if applicable</w:t>
                      </w:r>
                      <w:r w:rsidRPr="00C95D3C">
                        <w:rPr>
                          <w:rFonts w:cs="Arial"/>
                          <w:sz w:val="20"/>
                          <w:szCs w:val="20"/>
                        </w:rPr>
                        <w:t>)</w:t>
                      </w:r>
                    </w:p>
                  </w:txbxContent>
                </v:textbox>
              </v:rect>
            </w:pict>
          </mc:Fallback>
        </mc:AlternateContent>
      </w:r>
      <w:r w:rsidRPr="00BE67E4">
        <w:rPr>
          <w:rFonts w:eastAsia="Times New Roman"/>
          <w:noProof/>
          <w:sz w:val="20"/>
          <w:szCs w:val="20"/>
        </w:rPr>
        <w:t>Visit 3</w:t>
      </w:r>
    </w:p>
    <w:p w14:paraId="109C7594" w14:textId="77777777" w:rsidR="008462D1" w:rsidRPr="00BE67E4" w:rsidRDefault="008462D1" w:rsidP="008462D1">
      <w:pPr>
        <w:keepNext/>
        <w:spacing w:before="0" w:after="0"/>
        <w:rPr>
          <w:rFonts w:eastAsia="Times New Roman"/>
          <w:noProof/>
          <w:sz w:val="20"/>
          <w:szCs w:val="20"/>
        </w:rPr>
      </w:pPr>
      <w:r w:rsidRPr="00BE67E4">
        <w:rPr>
          <w:rFonts w:eastAsia="Times New Roman"/>
          <w:noProof/>
          <w:sz w:val="20"/>
          <w:szCs w:val="20"/>
        </w:rPr>
        <w:t xml:space="preserve">&lt;Time Point, </w:t>
      </w:r>
    </w:p>
    <w:p w14:paraId="5D576AEE" w14:textId="77777777" w:rsidR="008462D1" w:rsidRPr="00BE67E4" w:rsidRDefault="008462D1" w:rsidP="008462D1">
      <w:pPr>
        <w:keepNext/>
        <w:spacing w:before="0" w:after="0"/>
        <w:rPr>
          <w:rFonts w:eastAsia="Times New Roman"/>
          <w:sz w:val="20"/>
          <w:szCs w:val="20"/>
        </w:rPr>
      </w:pPr>
      <w:r w:rsidRPr="00BE67E4">
        <w:rPr>
          <w:rFonts w:eastAsia="Cambria"/>
          <w:noProof/>
          <w:color w:val="000000"/>
          <w:sz w:val="20"/>
          <w:szCs w:val="20"/>
        </w:rPr>
        <mc:AlternateContent>
          <mc:Choice Requires="wps">
            <w:drawing>
              <wp:anchor distT="0" distB="0" distL="114300" distR="114300" simplePos="0" relativeHeight="251664384" behindDoc="0" locked="0" layoutInCell="1" allowOverlap="1" wp14:anchorId="29126272" wp14:editId="41578A61">
                <wp:simplePos x="0" y="0"/>
                <wp:positionH relativeFrom="column">
                  <wp:posOffset>3256915</wp:posOffset>
                </wp:positionH>
                <wp:positionV relativeFrom="paragraph">
                  <wp:posOffset>111125</wp:posOffset>
                </wp:positionV>
                <wp:extent cx="228600" cy="213360"/>
                <wp:effectExtent l="38100" t="0" r="19050" b="34290"/>
                <wp:wrapNone/>
                <wp:docPr id="45" name="Down Arrow 45"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336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EA3D1" id="Down Arrow 45" o:spid="_x0000_s1026" type="#_x0000_t67" alt="down arrow" style="position:absolute;margin-left:256.45pt;margin-top:8.75pt;width:18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" adj="15750"/>
            </w:pict>
          </mc:Fallback>
        </mc:AlternateContent>
      </w:r>
      <w:r w:rsidRPr="00BE67E4">
        <w:rPr>
          <w:rFonts w:eastAsia="Times New Roman"/>
          <w:noProof/>
          <w:sz w:val="20"/>
          <w:szCs w:val="20"/>
        </w:rPr>
        <w:t xml:space="preserve">e.g., </w:t>
      </w:r>
      <w:r w:rsidRPr="00BE67E4">
        <w:rPr>
          <w:rFonts w:eastAsia="Times New Roman"/>
          <w:sz w:val="20"/>
          <w:szCs w:val="20"/>
        </w:rPr>
        <w:t>Day 28 ± 7&gt;</w:t>
      </w:r>
      <w:r w:rsidRPr="00BE67E4">
        <w:rPr>
          <w:rFonts w:eastAsia="Times New Roman"/>
          <w:noProof/>
          <w:sz w:val="20"/>
          <w:szCs w:val="20"/>
        </w:rPr>
        <w:t xml:space="preserve"> </w:t>
      </w:r>
    </w:p>
    <w:p w14:paraId="7DAE2731" w14:textId="77777777" w:rsidR="008462D1" w:rsidRPr="00BE67E4" w:rsidRDefault="008462D1" w:rsidP="008462D1">
      <w:pPr>
        <w:keepNext/>
        <w:spacing w:before="0" w:after="0"/>
        <w:rPr>
          <w:rFonts w:eastAsia="Times New Roman"/>
          <w:sz w:val="20"/>
          <w:szCs w:val="20"/>
        </w:rPr>
      </w:pPr>
    </w:p>
    <w:p w14:paraId="1D2270DF" w14:textId="77777777" w:rsidR="008462D1" w:rsidRPr="00BE67E4" w:rsidRDefault="008462D1" w:rsidP="008462D1">
      <w:pPr>
        <w:keepNext/>
        <w:spacing w:before="0" w:after="0"/>
        <w:rPr>
          <w:rFonts w:eastAsia="Times New Roman"/>
          <w:sz w:val="20"/>
          <w:szCs w:val="20"/>
        </w:rPr>
      </w:pPr>
      <w:r w:rsidRPr="00BE67E4">
        <w:rPr>
          <w:rFonts w:eastAsia="Cambria"/>
          <w:noProof/>
          <w:color w:val="000000"/>
          <w:sz w:val="20"/>
          <w:szCs w:val="20"/>
        </w:rPr>
        <mc:AlternateContent>
          <mc:Choice Requires="wps">
            <w:drawing>
              <wp:anchor distT="0" distB="0" distL="114300" distR="114300" simplePos="0" relativeHeight="251663360" behindDoc="0" locked="0" layoutInCell="1" allowOverlap="1" wp14:anchorId="56647258" wp14:editId="66838244">
                <wp:simplePos x="0" y="0"/>
                <wp:positionH relativeFrom="column">
                  <wp:posOffset>939800</wp:posOffset>
                </wp:positionH>
                <wp:positionV relativeFrom="paragraph">
                  <wp:posOffset>154305</wp:posOffset>
                </wp:positionV>
                <wp:extent cx="4800600" cy="342900"/>
                <wp:effectExtent l="0" t="0" r="19050" b="19050"/>
                <wp:wrapNone/>
                <wp:docPr id="44" name="Rectangle 44" descr="Follow-up assessments of outcome measures and safety (list specimens to be collected, examinations or imaging or laboratory assays to be performed, questionnaires to be complete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342900"/>
                        </a:xfrm>
                        <a:prstGeom prst="rect">
                          <a:avLst/>
                        </a:prstGeom>
                        <a:solidFill>
                          <a:srgbClr val="FFFFFF"/>
                        </a:solidFill>
                        <a:ln w="9525">
                          <a:solidFill>
                            <a:srgbClr val="000000"/>
                          </a:solidFill>
                          <a:miter lim="800000"/>
                          <a:headEnd/>
                          <a:tailEnd/>
                        </a:ln>
                      </wps:spPr>
                      <wps:txbx>
                        <w:txbxContent>
                          <w:p w14:paraId="737F814C" w14:textId="77777777" w:rsidR="008462D1" w:rsidRDefault="008462D1" w:rsidP="008462D1">
                            <w:pPr>
                              <w:spacing w:before="0" w:after="0"/>
                              <w:jc w:val="center"/>
                              <w:rPr>
                                <w:rFonts w:cs="Arial"/>
                                <w:sz w:val="20"/>
                                <w:szCs w:val="20"/>
                              </w:rPr>
                            </w:pPr>
                            <w:r w:rsidRPr="00C95D3C">
                              <w:rPr>
                                <w:rFonts w:cs="Arial"/>
                                <w:sz w:val="20"/>
                                <w:szCs w:val="20"/>
                              </w:rPr>
                              <w:t>Administer study intervention Session 3 (</w:t>
                            </w:r>
                            <w:r w:rsidRPr="00C95D3C">
                              <w:rPr>
                                <w:rFonts w:cs="Arial"/>
                                <w:i/>
                                <w:sz w:val="20"/>
                                <w:szCs w:val="20"/>
                              </w:rPr>
                              <w:t>if applicable</w:t>
                            </w:r>
                            <w:r w:rsidRPr="00C95D3C">
                              <w:rPr>
                                <w:rFonts w:cs="Arial"/>
                                <w:sz w:val="20"/>
                                <w:szCs w:val="20"/>
                              </w:rPr>
                              <w:t>)</w:t>
                            </w:r>
                          </w:p>
                          <w:p w14:paraId="7D902C47" w14:textId="77777777" w:rsidR="008462D1" w:rsidRPr="00C95D3C" w:rsidRDefault="008462D1" w:rsidP="008462D1">
                            <w:pPr>
                              <w:spacing w:before="0" w:after="0"/>
                              <w:rPr>
                                <w:rFonts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47258" id="Rectangle 44" o:spid="_x0000_s1034" alt="Follow-up assessments of outcome measures and safety (list specimens to be collected, examinations or imaging or laboratory assays to be performed, questionnaires to be completed)" style="position:absolute;left:0;text-align:left;margin-left:74pt;margin-top:12.15pt;width:378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">
                <v:textbox>
                  <w:txbxContent>
                    <w:p w14:paraId="737F814C" w14:textId="77777777" w:rsidR="008462D1" w:rsidRDefault="008462D1" w:rsidP="008462D1">
                      <w:pPr>
                        <w:spacing w:before="0" w:after="0"/>
                        <w:jc w:val="center"/>
                        <w:rPr>
                          <w:rFonts w:cs="Arial"/>
                          <w:sz w:val="20"/>
                          <w:szCs w:val="20"/>
                        </w:rPr>
                      </w:pPr>
                      <w:r w:rsidRPr="00C95D3C">
                        <w:rPr>
                          <w:rFonts w:cs="Arial"/>
                          <w:sz w:val="20"/>
                          <w:szCs w:val="20"/>
                        </w:rPr>
                        <w:t>Administer study intervention Session 3 (</w:t>
                      </w:r>
                      <w:r w:rsidRPr="00C95D3C">
                        <w:rPr>
                          <w:rFonts w:cs="Arial"/>
                          <w:i/>
                          <w:sz w:val="20"/>
                          <w:szCs w:val="20"/>
                        </w:rPr>
                        <w:t>if applicable</w:t>
                      </w:r>
                      <w:r w:rsidRPr="00C95D3C">
                        <w:rPr>
                          <w:rFonts w:cs="Arial"/>
                          <w:sz w:val="20"/>
                          <w:szCs w:val="20"/>
                        </w:rPr>
                        <w:t>)</w:t>
                      </w:r>
                    </w:p>
                    <w:p w14:paraId="7D902C47" w14:textId="77777777" w:rsidR="008462D1" w:rsidRPr="00C95D3C" w:rsidRDefault="008462D1" w:rsidP="008462D1">
                      <w:pPr>
                        <w:spacing w:before="0" w:after="0"/>
                        <w:rPr>
                          <w:rFonts w:cs="Arial"/>
                          <w:sz w:val="20"/>
                          <w:szCs w:val="20"/>
                        </w:rPr>
                      </w:pPr>
                    </w:p>
                  </w:txbxContent>
                </v:textbox>
              </v:rect>
            </w:pict>
          </mc:Fallback>
        </mc:AlternateContent>
      </w:r>
    </w:p>
    <w:p w14:paraId="4D50EE68"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Visit 4</w:t>
      </w:r>
    </w:p>
    <w:p w14:paraId="34D6EBFD" w14:textId="77777777" w:rsidR="008462D1" w:rsidRPr="00BE67E4" w:rsidRDefault="008462D1" w:rsidP="008462D1">
      <w:pPr>
        <w:keepNext/>
        <w:spacing w:before="0" w:after="0"/>
        <w:rPr>
          <w:rFonts w:eastAsia="Times New Roman"/>
          <w:noProof/>
          <w:sz w:val="20"/>
          <w:szCs w:val="20"/>
        </w:rPr>
      </w:pPr>
      <w:r w:rsidRPr="00BE67E4">
        <w:rPr>
          <w:rFonts w:eastAsia="Times New Roman"/>
          <w:noProof/>
          <w:sz w:val="20"/>
          <w:szCs w:val="20"/>
        </w:rPr>
        <w:t>&lt;Time Point,</w:t>
      </w:r>
    </w:p>
    <w:p w14:paraId="34282B71" w14:textId="77777777" w:rsidR="008462D1" w:rsidRPr="00BE67E4" w:rsidRDefault="008462D1" w:rsidP="008462D1">
      <w:pPr>
        <w:keepNext/>
        <w:spacing w:before="0" w:after="0"/>
        <w:rPr>
          <w:rFonts w:eastAsia="Times New Roman"/>
          <w:sz w:val="20"/>
          <w:szCs w:val="20"/>
        </w:rPr>
      </w:pPr>
      <w:r w:rsidRPr="00BE67E4">
        <w:rPr>
          <w:rFonts w:eastAsia="Cambria"/>
          <w:noProof/>
          <w:color w:val="000000"/>
          <w:sz w:val="20"/>
          <w:szCs w:val="20"/>
        </w:rPr>
        <mc:AlternateContent>
          <mc:Choice Requires="wps">
            <w:drawing>
              <wp:anchor distT="0" distB="0" distL="114300" distR="114300" simplePos="0" relativeHeight="251676672" behindDoc="0" locked="0" layoutInCell="1" allowOverlap="1" wp14:anchorId="5E2964E9" wp14:editId="7511224C">
                <wp:simplePos x="0" y="0"/>
                <wp:positionH relativeFrom="column">
                  <wp:posOffset>3257550</wp:posOffset>
                </wp:positionH>
                <wp:positionV relativeFrom="paragraph">
                  <wp:posOffset>135890</wp:posOffset>
                </wp:positionV>
                <wp:extent cx="228600" cy="213360"/>
                <wp:effectExtent l="38100" t="0" r="19050" b="34290"/>
                <wp:wrapNone/>
                <wp:docPr id="5" name="Down Arrow 5"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336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374DB" id="Down Arrow 5" o:spid="_x0000_s1026" type="#_x0000_t67" alt="down arrow" style="position:absolute;margin-left:256.5pt;margin-top:10.7pt;width:18pt;height:16.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" adj="15750"/>
            </w:pict>
          </mc:Fallback>
        </mc:AlternateContent>
      </w:r>
      <w:r w:rsidRPr="00BE67E4">
        <w:rPr>
          <w:rFonts w:eastAsia="Times New Roman"/>
          <w:sz w:val="20"/>
          <w:szCs w:val="20"/>
        </w:rPr>
        <w:t>e.g., Day 42 ± 7&gt;</w:t>
      </w:r>
    </w:p>
    <w:p w14:paraId="0417626D" w14:textId="77777777" w:rsidR="008462D1" w:rsidRPr="00BE67E4" w:rsidRDefault="008462D1" w:rsidP="008462D1">
      <w:pPr>
        <w:keepNext/>
        <w:spacing w:before="0" w:after="0"/>
        <w:rPr>
          <w:rFonts w:eastAsia="Times New Roman"/>
          <w:sz w:val="20"/>
          <w:szCs w:val="20"/>
        </w:rPr>
      </w:pPr>
    </w:p>
    <w:p w14:paraId="102790F2" w14:textId="77777777" w:rsidR="008462D1" w:rsidRPr="00BE67E4" w:rsidRDefault="008462D1" w:rsidP="008462D1">
      <w:pPr>
        <w:keepNext/>
        <w:spacing w:before="0" w:after="0"/>
        <w:rPr>
          <w:rFonts w:eastAsia="Times New Roman"/>
          <w:sz w:val="20"/>
          <w:szCs w:val="20"/>
        </w:rPr>
      </w:pPr>
      <w:r w:rsidRPr="00BE67E4">
        <w:rPr>
          <w:rFonts w:eastAsia="Cambria"/>
          <w:noProof/>
          <w:color w:val="000000"/>
          <w:sz w:val="20"/>
          <w:szCs w:val="20"/>
        </w:rPr>
        <mc:AlternateContent>
          <mc:Choice Requires="wps">
            <w:drawing>
              <wp:anchor distT="0" distB="0" distL="114300" distR="114300" simplePos="0" relativeHeight="251677696" behindDoc="0" locked="0" layoutInCell="1" allowOverlap="1" wp14:anchorId="2D5DADC7" wp14:editId="7DE081FB">
                <wp:simplePos x="0" y="0"/>
                <wp:positionH relativeFrom="column">
                  <wp:posOffset>958850</wp:posOffset>
                </wp:positionH>
                <wp:positionV relativeFrom="paragraph">
                  <wp:posOffset>149860</wp:posOffset>
                </wp:positionV>
                <wp:extent cx="4800600" cy="342900"/>
                <wp:effectExtent l="0" t="0" r="19050" b="19050"/>
                <wp:wrapNone/>
                <wp:docPr id="6" name="Rectangle 6" descr="Follow-up assessments of outcome measures and safety (list specimens to be collected, examinations or imaging or laboratory assays to be performed, questionnaires to be complete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342900"/>
                        </a:xfrm>
                        <a:prstGeom prst="rect">
                          <a:avLst/>
                        </a:prstGeom>
                        <a:solidFill>
                          <a:srgbClr val="FFFFFF"/>
                        </a:solidFill>
                        <a:ln w="9525">
                          <a:solidFill>
                            <a:srgbClr val="000000"/>
                          </a:solidFill>
                          <a:miter lim="800000"/>
                          <a:headEnd/>
                          <a:tailEnd/>
                        </a:ln>
                      </wps:spPr>
                      <wps:txbx>
                        <w:txbxContent>
                          <w:p w14:paraId="1EFFA0BF" w14:textId="77777777" w:rsidR="008462D1" w:rsidRPr="00C95D3C" w:rsidRDefault="008462D1" w:rsidP="008462D1">
                            <w:pPr>
                              <w:spacing w:before="0" w:after="0"/>
                              <w:jc w:val="center"/>
                              <w:rPr>
                                <w:rFonts w:cs="Arial"/>
                                <w:sz w:val="20"/>
                                <w:szCs w:val="20"/>
                              </w:rPr>
                            </w:pPr>
                            <w:r w:rsidRPr="00C95D3C">
                              <w:rPr>
                                <w:rFonts w:cs="Arial"/>
                                <w:sz w:val="20"/>
                                <w:szCs w:val="20"/>
                              </w:rPr>
                              <w:t>Post-Intervention assessments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DADC7" id="Rectangle 6" o:spid="_x0000_s1035" alt="Follow-up assessments of outcome measures and safety (list specimens to be collected, examinations or imaging or laboratory assays to be performed, questionnaires to be completed)" style="position:absolute;left:0;text-align:left;margin-left:75.5pt;margin-top:11.8pt;width:378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">
                <v:textbox>
                  <w:txbxContent>
                    <w:p w14:paraId="1EFFA0BF" w14:textId="77777777" w:rsidR="008462D1" w:rsidRPr="00C95D3C" w:rsidRDefault="008462D1" w:rsidP="008462D1">
                      <w:pPr>
                        <w:spacing w:before="0" w:after="0"/>
                        <w:jc w:val="center"/>
                        <w:rPr>
                          <w:rFonts w:cs="Arial"/>
                          <w:sz w:val="20"/>
                          <w:szCs w:val="20"/>
                        </w:rPr>
                      </w:pPr>
                      <w:r w:rsidRPr="00C95D3C">
                        <w:rPr>
                          <w:rFonts w:cs="Arial"/>
                          <w:sz w:val="20"/>
                          <w:szCs w:val="20"/>
                        </w:rPr>
                        <w:t>Post-Intervention assessments</w:t>
                      </w:r>
                    </w:p>
                  </w:txbxContent>
                </v:textbox>
              </v:rect>
            </w:pict>
          </mc:Fallback>
        </mc:AlternateContent>
      </w:r>
    </w:p>
    <w:p w14:paraId="58F040DF"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Visit 5</w:t>
      </w:r>
    </w:p>
    <w:p w14:paraId="13F58441"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&lt;Time Point,</w:t>
      </w:r>
    </w:p>
    <w:p w14:paraId="4CDF71E7" w14:textId="77777777" w:rsidR="008462D1" w:rsidRPr="00BE67E4" w:rsidRDefault="008462D1" w:rsidP="008462D1">
      <w:pPr>
        <w:keepNext/>
        <w:spacing w:before="0" w:after="0"/>
        <w:rPr>
          <w:rFonts w:eastAsia="Times New Roman"/>
          <w:sz w:val="20"/>
          <w:szCs w:val="20"/>
        </w:rPr>
      </w:pPr>
      <w:r w:rsidRPr="00BE67E4">
        <w:rPr>
          <w:rFonts w:eastAsia="Cambria"/>
          <w:noProof/>
          <w:color w:val="000000"/>
          <w:sz w:val="20"/>
          <w:szCs w:val="20"/>
        </w:rPr>
        <mc:AlternateContent>
          <mc:Choice Requires="wps">
            <w:drawing>
              <wp:anchor distT="0" distB="0" distL="114300" distR="114300" simplePos="0" relativeHeight="251678720" behindDoc="0" locked="0" layoutInCell="1" allowOverlap="1" wp14:anchorId="28E78075" wp14:editId="5437CF29">
                <wp:simplePos x="0" y="0"/>
                <wp:positionH relativeFrom="column">
                  <wp:posOffset>3267075</wp:posOffset>
                </wp:positionH>
                <wp:positionV relativeFrom="paragraph">
                  <wp:posOffset>100330</wp:posOffset>
                </wp:positionV>
                <wp:extent cx="228600" cy="213360"/>
                <wp:effectExtent l="38100" t="0" r="19050" b="34290"/>
                <wp:wrapNone/>
                <wp:docPr id="7" name="Down Arrow 7"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336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D5F36" id="Down Arrow 7" o:spid="_x0000_s1026" type="#_x0000_t67" alt="down arrow" style="position:absolute;margin-left:257.25pt;margin-top:7.9pt;width:18pt;height:16.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" adj="15750"/>
            </w:pict>
          </mc:Fallback>
        </mc:AlternateContent>
      </w:r>
      <w:r w:rsidRPr="00BE67E4">
        <w:rPr>
          <w:rFonts w:eastAsia="Times New Roman"/>
          <w:sz w:val="20"/>
          <w:szCs w:val="20"/>
        </w:rPr>
        <w:t>e.g., Day 56 ± 7&gt;</w:t>
      </w:r>
    </w:p>
    <w:p w14:paraId="33217EEA" w14:textId="77777777" w:rsidR="008462D1" w:rsidRPr="00BE67E4" w:rsidRDefault="008462D1" w:rsidP="008462D1">
      <w:pPr>
        <w:keepNext/>
        <w:spacing w:before="0" w:after="0"/>
        <w:rPr>
          <w:rFonts w:eastAsia="Times New Roman"/>
          <w:sz w:val="20"/>
          <w:szCs w:val="20"/>
        </w:rPr>
      </w:pPr>
      <w:r w:rsidRPr="00BE67E4">
        <w:rPr>
          <w:rFonts w:eastAsia="Cambria"/>
          <w:noProof/>
          <w:color w:val="000000"/>
          <w:sz w:val="20"/>
          <w:szCs w:val="20"/>
        </w:rPr>
        <mc:AlternateContent>
          <mc:Choice Requires="wps">
            <w:drawing>
              <wp:anchor distT="0" distB="0" distL="114300" distR="114300" simplePos="0" relativeHeight="251665408" behindDoc="0" locked="0" layoutInCell="1" allowOverlap="1" wp14:anchorId="7C133CBF" wp14:editId="090E57F6">
                <wp:simplePos x="0" y="0"/>
                <wp:positionH relativeFrom="column">
                  <wp:posOffset>1419225</wp:posOffset>
                </wp:positionH>
                <wp:positionV relativeFrom="paragraph">
                  <wp:posOffset>34925</wp:posOffset>
                </wp:positionV>
                <wp:extent cx="3949700" cy="1571625"/>
                <wp:effectExtent l="19050" t="19050" r="12700" b="47625"/>
                <wp:wrapNone/>
                <wp:docPr id="49" name="Flowchart: Decision 49" descr="Final Assessments - List analyses to be performe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9700" cy="1571625"/>
                        </a:xfrm>
                        <a:prstGeom prst="flowChartDecision">
                          <a:avLst/>
                        </a:prstGeom>
                        <a:solidFill>
                          <a:srgbClr val="FFFFFF"/>
                        </a:solidFill>
                        <a:ln w="9525">
                          <a:solidFill>
                            <a:srgbClr val="000000"/>
                          </a:solidFill>
                          <a:miter lim="800000"/>
                          <a:headEnd/>
                          <a:tailEnd/>
                        </a:ln>
                      </wps:spPr>
                      <wps:txbx>
                        <w:txbxContent>
                          <w:p w14:paraId="4FC68A17" w14:textId="77777777" w:rsidR="008462D1" w:rsidRPr="00C95D3C" w:rsidRDefault="008462D1" w:rsidP="008462D1">
                            <w:pPr>
                              <w:spacing w:before="0" w:after="0"/>
                              <w:jc w:val="center"/>
                              <w:rPr>
                                <w:rFonts w:cs="Arial"/>
                                <w:b/>
                                <w:sz w:val="20"/>
                                <w:szCs w:val="20"/>
                              </w:rPr>
                            </w:pPr>
                            <w:r w:rsidRPr="00C95D3C">
                              <w:rPr>
                                <w:rFonts w:cs="Arial"/>
                                <w:b/>
                                <w:sz w:val="20"/>
                                <w:szCs w:val="20"/>
                              </w:rPr>
                              <w:t>Final Assessments</w:t>
                            </w:r>
                          </w:p>
                          <w:p w14:paraId="0EAC71DF" w14:textId="77777777" w:rsidR="008462D1" w:rsidRDefault="008462D1" w:rsidP="008462D1">
                            <w:pPr>
                              <w:spacing w:before="0" w:after="0"/>
                              <w:jc w:val="center"/>
                              <w:rPr>
                                <w:b/>
                              </w:rPr>
                            </w:pPr>
                            <w:r w:rsidRPr="00C95D3C">
                              <w:rPr>
                                <w:rFonts w:cs="Arial"/>
                                <w:sz w:val="20"/>
                                <w:szCs w:val="20"/>
                              </w:rPr>
                              <w:t xml:space="preserve">&lt;list analyses to be performed OR refer to </w:t>
                            </w:r>
                            <w:r w:rsidRPr="00C95D3C">
                              <w:rPr>
                                <w:rFonts w:cs="Arial"/>
                                <w:b/>
                                <w:sz w:val="20"/>
                                <w:szCs w:val="20"/>
                              </w:rPr>
                              <w:t xml:space="preserve">Section </w:t>
                            </w:r>
                            <w:r w:rsidRPr="00C95D3C">
                              <w:rPr>
                                <w:rFonts w:cs="Arial"/>
                                <w:b/>
                                <w:sz w:val="20"/>
                                <w:szCs w:val="20"/>
                              </w:rPr>
                              <w:fldChar w:fldCharType="begin"/>
                            </w:r>
                            <w:r w:rsidRPr="00C95D3C">
                              <w:rPr>
                                <w:rFonts w:cs="Arial"/>
                                <w:b/>
                                <w:sz w:val="20"/>
                                <w:szCs w:val="20"/>
                              </w:rPr>
                              <w:instrText xml:space="preserve"> REF _Ref498076501 \r \h </w:instrText>
                            </w:r>
                            <w:r>
                              <w:rPr>
                                <w:rFonts w:cs="Arial"/>
                                <w:b/>
                                <w:sz w:val="20"/>
                                <w:szCs w:val="20"/>
                              </w:rPr>
                              <w:instrText xml:space="preserve"> \* MERGEFORMAT </w:instrText>
                            </w:r>
                            <w:r w:rsidRPr="00C95D3C">
                              <w:rPr>
                                <w:rFonts w:cs="Arial"/>
                                <w:b/>
                                <w:sz w:val="20"/>
                                <w:szCs w:val="20"/>
                              </w:rPr>
                            </w:r>
                            <w:r w:rsidRPr="00C95D3C">
                              <w:rPr>
                                <w:rFonts w:cs="Arial"/>
                                <w:b/>
                                <w:sz w:val="20"/>
                                <w:szCs w:val="20"/>
                              </w:rPr>
                              <w:fldChar w:fldCharType="separate"/>
                            </w:r>
                            <w:r w:rsidRPr="00C95D3C">
                              <w:rPr>
                                <w:rFonts w:cs="Arial"/>
                                <w:b/>
                                <w:sz w:val="20"/>
                                <w:szCs w:val="20"/>
                              </w:rPr>
                              <w:t>1.3</w:t>
                            </w:r>
                            <w:r w:rsidRPr="00C95D3C">
                              <w:rPr>
                                <w:rFonts w:cs="Arial"/>
                                <w:b/>
                                <w:sz w:val="20"/>
                                <w:szCs w:val="20"/>
                              </w:rPr>
                              <w:fldChar w:fldCharType="end"/>
                            </w:r>
                            <w:r w:rsidRPr="00C95D3C">
                              <w:rPr>
                                <w:rFonts w:cs="Arial"/>
                                <w:b/>
                                <w:sz w:val="20"/>
                                <w:szCs w:val="20"/>
                              </w:rPr>
                              <w:t>, Schedule of</w:t>
                            </w:r>
                            <w:r w:rsidRPr="003C7CBB">
                              <w:rPr>
                                <w:rFonts w:cs="Arial"/>
                                <w:b/>
                              </w:rPr>
                              <w:t xml:space="preserve"> </w:t>
                            </w:r>
                            <w:r>
                              <w:rPr>
                                <w:rFonts w:cs="Arial"/>
                                <w:b/>
                              </w:rPr>
                              <w:t>Activities</w:t>
                            </w:r>
                            <w:r w:rsidRPr="001F5A08">
                              <w:rPr>
                                <w:rFonts w:cs="Arial"/>
                              </w:rPr>
                              <w:t>&gt;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33CBF" id="_x0000_t110" coordsize="21600,21600" o:spt="110" path="m10800,l,10800,10800,21600,21600,10800xe">
                <v:stroke joinstyle="miter"/>
                <v:path gradientshapeok="t" o:connecttype="rect" textboxrect="5400,5400,16200,16200"/>
              </v:shapetype>
              <v:shape id="Flowchart: Decision 49" o:spid="_x0000_s1036" type="#_x0000_t110" alt="Final Assessments - List analyses to be performed" style="position:absolute;left:0;text-align:left;margin-left:111.75pt;margin-top:2.75pt;width:311pt;height:12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">
                <v:textbox>
                  <w:txbxContent>
                    <w:p w14:paraId="4FC68A17" w14:textId="77777777" w:rsidR="008462D1" w:rsidRPr="00C95D3C" w:rsidRDefault="008462D1" w:rsidP="008462D1">
                      <w:pPr>
                        <w:spacing w:before="0" w:after="0"/>
                        <w:jc w:val="center"/>
                        <w:rPr>
                          <w:rFonts w:cs="Arial"/>
                          <w:b/>
                          <w:sz w:val="20"/>
                          <w:szCs w:val="20"/>
                        </w:rPr>
                      </w:pPr>
                      <w:r w:rsidRPr="00C95D3C">
                        <w:rPr>
                          <w:rFonts w:cs="Arial"/>
                          <w:b/>
                          <w:sz w:val="20"/>
                          <w:szCs w:val="20"/>
                        </w:rPr>
                        <w:t>Final Assessments</w:t>
                      </w:r>
                    </w:p>
                    <w:p w14:paraId="0EAC71DF" w14:textId="77777777" w:rsidR="008462D1" w:rsidRDefault="008462D1" w:rsidP="008462D1">
                      <w:pPr>
                        <w:spacing w:before="0" w:after="0"/>
                        <w:jc w:val="center"/>
                        <w:rPr>
                          <w:b/>
                        </w:rPr>
                      </w:pPr>
                      <w:r w:rsidRPr="00C95D3C">
                        <w:rPr>
                          <w:rFonts w:cs="Arial"/>
                          <w:sz w:val="20"/>
                          <w:szCs w:val="20"/>
                        </w:rPr>
                        <w:t xml:space="preserve">&lt;list analyses to be performed OR refer to </w:t>
                      </w:r>
                      <w:r w:rsidRPr="00C95D3C">
                        <w:rPr>
                          <w:rFonts w:cs="Arial"/>
                          <w:b/>
                          <w:sz w:val="20"/>
                          <w:szCs w:val="20"/>
                        </w:rPr>
                        <w:t xml:space="preserve">Section </w:t>
                      </w:r>
                      <w:r w:rsidRPr="00C95D3C">
                        <w:rPr>
                          <w:rFonts w:cs="Arial"/>
                          <w:b/>
                          <w:sz w:val="20"/>
                          <w:szCs w:val="20"/>
                        </w:rPr>
                        <w:fldChar w:fldCharType="begin"/>
                      </w:r>
                      <w:r w:rsidRPr="00C95D3C">
                        <w:rPr>
                          <w:rFonts w:cs="Arial"/>
                          <w:b/>
                          <w:sz w:val="20"/>
                          <w:szCs w:val="20"/>
                        </w:rPr>
                        <w:instrText xml:space="preserve"> REF _Ref498076501 \r \h </w:instrText>
                      </w:r>
                      <w:r>
                        <w:rPr>
                          <w:rFonts w:cs="Arial"/>
                          <w:b/>
                          <w:sz w:val="20"/>
                          <w:szCs w:val="20"/>
                        </w:rPr>
                        <w:instrText xml:space="preserve"> \* MERGEFORMAT </w:instrText>
                      </w:r>
                      <w:r w:rsidRPr="00C95D3C">
                        <w:rPr>
                          <w:rFonts w:cs="Arial"/>
                          <w:b/>
                          <w:sz w:val="20"/>
                          <w:szCs w:val="20"/>
                        </w:rPr>
                      </w:r>
                      <w:r w:rsidRPr="00C95D3C">
                        <w:rPr>
                          <w:rFonts w:cs="Arial"/>
                          <w:b/>
                          <w:sz w:val="20"/>
                          <w:szCs w:val="20"/>
                        </w:rPr>
                        <w:fldChar w:fldCharType="separate"/>
                      </w:r>
                      <w:r w:rsidRPr="00C95D3C">
                        <w:rPr>
                          <w:rFonts w:cs="Arial"/>
                          <w:b/>
                          <w:sz w:val="20"/>
                          <w:szCs w:val="20"/>
                        </w:rPr>
                        <w:t>1.3</w:t>
                      </w:r>
                      <w:r w:rsidRPr="00C95D3C">
                        <w:rPr>
                          <w:rFonts w:cs="Arial"/>
                          <w:b/>
                          <w:sz w:val="20"/>
                          <w:szCs w:val="20"/>
                        </w:rPr>
                        <w:fldChar w:fldCharType="end"/>
                      </w:r>
                      <w:r w:rsidRPr="00C95D3C">
                        <w:rPr>
                          <w:rFonts w:cs="Arial"/>
                          <w:b/>
                          <w:sz w:val="20"/>
                          <w:szCs w:val="20"/>
                        </w:rPr>
                        <w:t>, Schedule of</w:t>
                      </w:r>
                      <w:r w:rsidRPr="003C7CBB">
                        <w:rPr>
                          <w:rFonts w:cs="Arial"/>
                          <w:b/>
                        </w:rPr>
                        <w:t xml:space="preserve"> </w:t>
                      </w:r>
                      <w:r>
                        <w:rPr>
                          <w:rFonts w:cs="Arial"/>
                          <w:b/>
                        </w:rPr>
                        <w:t>Activities</w:t>
                      </w:r>
                      <w:r w:rsidRPr="001F5A08">
                        <w:rPr>
                          <w:rFonts w:cs="Arial"/>
                        </w:rPr>
                        <w:t>&gt;</w:t>
                      </w:r>
                    </w:p>
                  </w:txbxContent>
                </v:textbox>
              </v:shape>
            </w:pict>
          </mc:Fallback>
        </mc:AlternateContent>
      </w:r>
    </w:p>
    <w:p w14:paraId="270EA23D" w14:textId="77777777" w:rsidR="008462D1" w:rsidRPr="00BE67E4" w:rsidRDefault="008462D1" w:rsidP="008462D1">
      <w:pPr>
        <w:keepNext/>
        <w:spacing w:before="0" w:after="0"/>
        <w:rPr>
          <w:rFonts w:eastAsia="Times New Roman"/>
          <w:sz w:val="20"/>
          <w:szCs w:val="20"/>
        </w:rPr>
      </w:pPr>
    </w:p>
    <w:p w14:paraId="7772BFB8" w14:textId="77777777" w:rsidR="008462D1" w:rsidRPr="00BE67E4" w:rsidRDefault="008462D1" w:rsidP="008462D1">
      <w:pPr>
        <w:keepNext/>
        <w:spacing w:before="0" w:after="0"/>
        <w:rPr>
          <w:rFonts w:eastAsia="Times New Roman"/>
          <w:sz w:val="20"/>
          <w:szCs w:val="20"/>
        </w:rPr>
      </w:pPr>
    </w:p>
    <w:p w14:paraId="0831F394"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Visit 6</w:t>
      </w:r>
    </w:p>
    <w:p w14:paraId="7F5A2072"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&lt;Time Point,</w:t>
      </w:r>
    </w:p>
    <w:p w14:paraId="3F9BB1A5" w14:textId="77777777" w:rsidR="008462D1" w:rsidRPr="00BE67E4" w:rsidRDefault="008462D1" w:rsidP="008462D1">
      <w:pPr>
        <w:keepNext/>
        <w:spacing w:before="0" w:after="0"/>
        <w:rPr>
          <w:rFonts w:eastAsia="Times New Roman"/>
          <w:sz w:val="20"/>
          <w:szCs w:val="20"/>
        </w:rPr>
      </w:pPr>
      <w:r w:rsidRPr="00BE67E4">
        <w:rPr>
          <w:rFonts w:eastAsia="Times New Roman"/>
          <w:sz w:val="20"/>
          <w:szCs w:val="20"/>
        </w:rPr>
        <w:t>e.g., Day 365 ± 30&gt;</w:t>
      </w:r>
    </w:p>
    <w:p w14:paraId="52FAE713" w14:textId="77777777" w:rsidR="008462D1" w:rsidRPr="00BE67E4" w:rsidRDefault="008462D1" w:rsidP="008462D1">
      <w:pPr>
        <w:spacing w:before="0" w:after="0"/>
      </w:pPr>
    </w:p>
    <w:p w14:paraId="7E7F9F76" w14:textId="58A0427C" w:rsidR="008462D1" w:rsidRPr="00BE67E4" w:rsidRDefault="008462D1" w:rsidP="008462D1">
      <w:pPr>
        <w:rPr>
          <w:i/>
        </w:rPr>
      </w:pPr>
    </w:p>
    <w:p w14:paraId="3FFBDA3E" w14:textId="302EF8D4" w:rsidR="00D6152F" w:rsidRDefault="00D6152F" w:rsidP="00EF6BC8">
      <w:pPr>
        <w:pStyle w:val="Heading2"/>
      </w:pPr>
      <w:r>
        <w:lastRenderedPageBreak/>
        <w:tab/>
      </w:r>
      <w:bookmarkStart w:id="23" w:name="_Ref11143350"/>
      <w:bookmarkStart w:id="24" w:name="_Toc244700362"/>
      <w:r>
        <w:t>Schedule of Activities (SOA)</w:t>
      </w:r>
      <w:bookmarkEnd w:id="23"/>
      <w:bookmarkEnd w:id="24"/>
    </w:p>
    <w:p w14:paraId="09338A59" w14:textId="77777777" w:rsidR="009E2558" w:rsidRPr="00E66985" w:rsidRDefault="009E2558" w:rsidP="009E2558">
      <w:pPr>
        <w:rPr>
          <w:i/>
          <w:color w:val="C00000"/>
        </w:rPr>
      </w:pPr>
      <w:r w:rsidRPr="00E66985">
        <w:rPr>
          <w:i/>
          <w:color w:val="C00000"/>
        </w:rPr>
        <w:t>Provide a table showing all protocol-required participant contacts, visits, procedures, and assessments.</w:t>
      </w:r>
    </w:p>
    <w:p w14:paraId="194F3E9E" w14:textId="77777777" w:rsidR="009E2558" w:rsidRPr="00E66985" w:rsidRDefault="009E2558" w:rsidP="009E2558">
      <w:pPr>
        <w:rPr>
          <w:i/>
          <w:color w:val="C00000"/>
        </w:rPr>
      </w:pPr>
      <w:r w:rsidRPr="00E66985">
        <w:rPr>
          <w:i/>
          <w:color w:val="C00000"/>
        </w:rPr>
        <w:t>The Schedule of Activities should:</w:t>
      </w:r>
    </w:p>
    <w:p w14:paraId="1021F56A" w14:textId="77777777" w:rsidR="009E2558" w:rsidRPr="00E66985" w:rsidRDefault="009E2558">
      <w:pPr>
        <w:numPr>
          <w:ilvl w:val="0"/>
          <w:numId w:val="25"/>
        </w:numPr>
        <w:jc w:val="left"/>
        <w:rPr>
          <w:i/>
          <w:color w:val="C00000"/>
        </w:rPr>
      </w:pPr>
      <w:r w:rsidRPr="00E66985">
        <w:rPr>
          <w:i/>
          <w:color w:val="C00000"/>
        </w:rPr>
        <w:t xml:space="preserve">Include screening, study visits, remote/telephone contacts, intervention administration, and follow-up. </w:t>
      </w:r>
    </w:p>
    <w:p w14:paraId="01D097F6" w14:textId="77777777" w:rsidR="009E2558" w:rsidRPr="00E66985" w:rsidRDefault="009E2558">
      <w:pPr>
        <w:numPr>
          <w:ilvl w:val="0"/>
          <w:numId w:val="25"/>
        </w:numPr>
        <w:jc w:val="left"/>
        <w:rPr>
          <w:i/>
          <w:color w:val="C00000"/>
        </w:rPr>
      </w:pPr>
      <w:r w:rsidRPr="00E66985">
        <w:rPr>
          <w:i/>
          <w:color w:val="C00000"/>
        </w:rPr>
        <w:t xml:space="preserve">Include procedures used to determine eligibility, randomization/stratification, study endpoints, safety, or intervention discontinuation. </w:t>
      </w:r>
    </w:p>
    <w:p w14:paraId="3A62718A" w14:textId="77777777" w:rsidR="009E2558" w:rsidRPr="00E66985" w:rsidRDefault="009E2558">
      <w:pPr>
        <w:numPr>
          <w:ilvl w:val="0"/>
          <w:numId w:val="25"/>
        </w:numPr>
        <w:jc w:val="left"/>
        <w:rPr>
          <w:i/>
          <w:color w:val="C00000"/>
        </w:rPr>
      </w:pPr>
      <w:r w:rsidRPr="00E66985">
        <w:rPr>
          <w:i/>
          <w:color w:val="C00000"/>
        </w:rPr>
        <w:t xml:space="preserve">Specify allowable visit windows as applicable. </w:t>
      </w:r>
    </w:p>
    <w:p w14:paraId="6DAA8550" w14:textId="77777777" w:rsidR="009E2558" w:rsidRDefault="009E2558">
      <w:pPr>
        <w:numPr>
          <w:ilvl w:val="0"/>
          <w:numId w:val="25"/>
        </w:numPr>
        <w:jc w:val="left"/>
        <w:rPr>
          <w:i/>
          <w:color w:val="C00000"/>
        </w:rPr>
      </w:pPr>
      <w:r w:rsidRPr="00E66985">
        <w:rPr>
          <w:i/>
          <w:color w:val="C00000"/>
        </w:rPr>
        <w:t xml:space="preserve">Use visit names and time points that are consistent throughout the protocol. </w:t>
      </w:r>
    </w:p>
    <w:p w14:paraId="41C93829" w14:textId="77777777" w:rsidR="009E2558" w:rsidRPr="00E66985" w:rsidRDefault="009E2558">
      <w:pPr>
        <w:numPr>
          <w:ilvl w:val="0"/>
          <w:numId w:val="25"/>
        </w:numPr>
        <w:jc w:val="left"/>
        <w:rPr>
          <w:i/>
          <w:color w:val="C00000"/>
        </w:rPr>
      </w:pPr>
      <w:r w:rsidRPr="001219A7">
        <w:rPr>
          <w:i/>
          <w:color w:val="C00000"/>
        </w:rPr>
        <w:t>Use footnotes to describe timing windows, exceptions, conditional requirements, repeat or unscheduled assessments, subgroup-specific procedures, and other implementation details.</w:t>
      </w:r>
    </w:p>
    <w:p w14:paraId="5F7C5E86" w14:textId="77777777" w:rsidR="009E2558" w:rsidRDefault="009E2558" w:rsidP="009E2558">
      <w:pPr>
        <w:rPr>
          <w:i/>
          <w:color w:val="C00000"/>
        </w:rPr>
      </w:pPr>
      <w:r w:rsidRPr="00E66985">
        <w:rPr>
          <w:i/>
          <w:color w:val="C00000"/>
        </w:rPr>
        <w:t xml:space="preserve">Include </w:t>
      </w:r>
      <w:r w:rsidRPr="00FA7DB8">
        <w:rPr>
          <w:b/>
          <w:bCs/>
          <w:i/>
          <w:color w:val="C00000"/>
        </w:rPr>
        <w:t>only</w:t>
      </w:r>
      <w:r w:rsidRPr="00E66985">
        <w:rPr>
          <w:i/>
          <w:color w:val="C00000"/>
        </w:rPr>
        <w:t xml:space="preserve"> procedures needed to determine eligibility, conduct the study safely, or address study objectives/endpoints</w:t>
      </w:r>
      <w:r>
        <w:rPr>
          <w:i/>
          <w:color w:val="C00000"/>
        </w:rPr>
        <w:t>.</w:t>
      </w:r>
    </w:p>
    <w:p w14:paraId="41432E85" w14:textId="77777777" w:rsidR="009E2558" w:rsidRPr="00E66985" w:rsidRDefault="009E2558" w:rsidP="009E2558">
      <w:pPr>
        <w:rPr>
          <w:i/>
          <w:color w:val="C00000"/>
        </w:rPr>
      </w:pPr>
      <w:r w:rsidRPr="00AE1842">
        <w:rPr>
          <w:b/>
          <w:i/>
          <w:color w:val="C00000"/>
        </w:rPr>
        <w:t xml:space="preserve"> </w:t>
      </w:r>
      <w:r w:rsidRPr="005C723C">
        <w:rPr>
          <w:b/>
          <w:i/>
          <w:color w:val="C00000"/>
        </w:rPr>
        <w:t>The schedule below is provided as an example and should be modified as appropriate.</w:t>
      </w:r>
    </w:p>
    <w:p w14:paraId="223715FC" w14:textId="77777777" w:rsidR="0047084F" w:rsidRDefault="0047084F" w:rsidP="0004152B">
      <w:pPr>
        <w:spacing w:before="0" w:after="240"/>
        <w:rPr>
          <w:i/>
          <w:szCs w:val="24"/>
        </w:rPr>
      </w:pPr>
    </w:p>
    <w:p w14:paraId="64A7744A" w14:textId="77777777" w:rsidR="0047084F" w:rsidRDefault="0047084F" w:rsidP="0004152B">
      <w:pPr>
        <w:spacing w:before="0" w:after="240"/>
        <w:rPr>
          <w:i/>
          <w:szCs w:val="24"/>
        </w:rPr>
        <w:sectPr w:rsidR="0047084F" w:rsidSect="00A21DD8">
          <w:headerReference w:type="default" r:id="rId8"/>
          <w:footerReference w:type="default" r:id="rId9"/>
          <w:pgSz w:w="12240" w:h="15840"/>
          <w:pgMar w:top="1440" w:right="1440" w:bottom="1440" w:left="1440" w:header="720" w:footer="720"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39"/>
        <w:gridCol w:w="1205"/>
        <w:gridCol w:w="1158"/>
        <w:gridCol w:w="1158"/>
        <w:gridCol w:w="1163"/>
        <w:gridCol w:w="1158"/>
        <w:gridCol w:w="1163"/>
        <w:gridCol w:w="1204"/>
        <w:gridCol w:w="1202"/>
      </w:tblGrid>
      <w:tr w:rsidR="00C91646" w:rsidRPr="00C91646" w14:paraId="4CE7C348" w14:textId="77777777" w:rsidTr="005E4C3B">
        <w:trPr>
          <w:cantSplit/>
          <w:trHeight w:val="1610"/>
          <w:tblHeader/>
        </w:trPr>
        <w:tc>
          <w:tcPr>
            <w:tcW w:w="1366" w:type="pct"/>
            <w:tcMar>
              <w:top w:w="0" w:type="dxa"/>
              <w:left w:w="72" w:type="dxa"/>
              <w:bottom w:w="0" w:type="dxa"/>
              <w:right w:w="72" w:type="dxa"/>
            </w:tcMar>
            <w:vAlign w:val="bottom"/>
          </w:tcPr>
          <w:p w14:paraId="75303B92" w14:textId="00DAA2E4" w:rsidR="00C91646" w:rsidRPr="00DA5375" w:rsidRDefault="00DA5375" w:rsidP="005E4C3B">
            <w:pPr>
              <w:spacing w:before="0" w:after="0" w:line="252" w:lineRule="auto"/>
              <w:rPr>
                <w:rFonts w:eastAsiaTheme="minorHAnsi"/>
                <w:b/>
                <w:bCs/>
                <w:spacing w:val="-3"/>
                <w:sz w:val="22"/>
              </w:rPr>
            </w:pPr>
            <w:r w:rsidRPr="00DA5375">
              <w:rPr>
                <w:rFonts w:eastAsiaTheme="minorHAnsi"/>
                <w:b/>
                <w:bCs/>
                <w:spacing w:val="-3"/>
                <w:sz w:val="22"/>
              </w:rPr>
              <w:lastRenderedPageBreak/>
              <w:t>Procedures</w:t>
            </w:r>
          </w:p>
        </w:tc>
        <w:tc>
          <w:tcPr>
            <w:tcW w:w="465" w:type="pct"/>
            <w:tcMar>
              <w:top w:w="0" w:type="dxa"/>
              <w:left w:w="72" w:type="dxa"/>
              <w:bottom w:w="0" w:type="dxa"/>
              <w:right w:w="72" w:type="dxa"/>
            </w:tcMar>
            <w:textDirection w:val="btLr"/>
            <w:vAlign w:val="center"/>
            <w:hideMark/>
          </w:tcPr>
          <w:p w14:paraId="566A3F88" w14:textId="77777777" w:rsidR="00C91646" w:rsidRPr="00C91646" w:rsidRDefault="00C91646" w:rsidP="005E4C3B">
            <w:pPr>
              <w:spacing w:before="0" w:after="0" w:line="252" w:lineRule="auto"/>
              <w:ind w:left="115" w:right="115"/>
              <w:rPr>
                <w:rFonts w:eastAsiaTheme="minorHAnsi"/>
                <w:sz w:val="22"/>
              </w:rPr>
            </w:pPr>
            <w:r w:rsidRPr="00C91646">
              <w:rPr>
                <w:sz w:val="22"/>
              </w:rPr>
              <w:t>Pre-screening</w:t>
            </w:r>
          </w:p>
          <w:p w14:paraId="45143493" w14:textId="77777777" w:rsidR="00C91646" w:rsidRPr="00C91646" w:rsidRDefault="00C91646" w:rsidP="005E4C3B">
            <w:pPr>
              <w:spacing w:before="0" w:after="0" w:line="252" w:lineRule="auto"/>
              <w:ind w:left="115" w:right="115"/>
              <w:rPr>
                <w:rFonts w:eastAsiaTheme="minorHAnsi"/>
                <w:sz w:val="22"/>
              </w:rPr>
            </w:pPr>
            <w:r w:rsidRPr="00C91646">
              <w:rPr>
                <w:sz w:val="22"/>
              </w:rPr>
              <w:t>(Pre-consent)</w:t>
            </w:r>
          </w:p>
        </w:tc>
        <w:tc>
          <w:tcPr>
            <w:tcW w:w="447" w:type="pct"/>
            <w:textDirection w:val="btLr"/>
          </w:tcPr>
          <w:p w14:paraId="3331C205" w14:textId="77777777" w:rsidR="00C91646" w:rsidRPr="00C91646" w:rsidRDefault="00C91646" w:rsidP="005E4C3B">
            <w:pPr>
              <w:spacing w:before="0" w:after="0" w:line="252" w:lineRule="auto"/>
              <w:ind w:left="115" w:right="115"/>
              <w:rPr>
                <w:sz w:val="22"/>
              </w:rPr>
            </w:pPr>
          </w:p>
          <w:p w14:paraId="16ED12C2" w14:textId="77777777" w:rsidR="00C91646" w:rsidRPr="00C91646" w:rsidRDefault="00C91646" w:rsidP="005E4C3B">
            <w:pPr>
              <w:spacing w:before="0" w:after="0" w:line="252" w:lineRule="auto"/>
              <w:ind w:left="115" w:right="115"/>
              <w:rPr>
                <w:sz w:val="22"/>
              </w:rPr>
            </w:pPr>
            <w:r w:rsidRPr="00C91646">
              <w:rPr>
                <w:sz w:val="22"/>
              </w:rPr>
              <w:t>Visit 1</w:t>
            </w:r>
          </w:p>
          <w:p w14:paraId="1FF56742" w14:textId="77777777" w:rsidR="00C91646" w:rsidRPr="00C91646" w:rsidDel="008F5274" w:rsidRDefault="00C91646" w:rsidP="005E4C3B">
            <w:pPr>
              <w:spacing w:before="0" w:after="0" w:line="252" w:lineRule="auto"/>
              <w:ind w:left="115" w:right="115"/>
              <w:rPr>
                <w:sz w:val="22"/>
              </w:rPr>
            </w:pPr>
            <w:r w:rsidRPr="00C91646">
              <w:rPr>
                <w:sz w:val="22"/>
              </w:rPr>
              <w:t>Day 1</w:t>
            </w:r>
          </w:p>
        </w:tc>
        <w:tc>
          <w:tcPr>
            <w:tcW w:w="447" w:type="pct"/>
            <w:tcMar>
              <w:top w:w="0" w:type="dxa"/>
              <w:left w:w="72" w:type="dxa"/>
              <w:bottom w:w="0" w:type="dxa"/>
              <w:right w:w="72" w:type="dxa"/>
            </w:tcMar>
            <w:textDirection w:val="btLr"/>
            <w:vAlign w:val="center"/>
            <w:hideMark/>
          </w:tcPr>
          <w:p w14:paraId="24870D18" w14:textId="77777777" w:rsidR="00C91646" w:rsidRPr="00C91646" w:rsidRDefault="00C91646" w:rsidP="005E4C3B">
            <w:pPr>
              <w:spacing w:before="0" w:after="0" w:line="252" w:lineRule="auto"/>
              <w:ind w:left="113" w:right="115"/>
              <w:rPr>
                <w:rFonts w:eastAsiaTheme="minorHAnsi"/>
                <w:sz w:val="22"/>
              </w:rPr>
            </w:pPr>
            <w:r w:rsidRPr="00C91646">
              <w:rPr>
                <w:sz w:val="22"/>
              </w:rPr>
              <w:t>Visit 2</w:t>
            </w:r>
          </w:p>
          <w:p w14:paraId="6C0E1B72" w14:textId="77777777" w:rsidR="00C91646" w:rsidRPr="00C91646" w:rsidRDefault="00C91646" w:rsidP="005E4C3B">
            <w:pPr>
              <w:spacing w:before="0" w:after="0" w:line="252" w:lineRule="auto"/>
              <w:ind w:left="115" w:right="115"/>
              <w:rPr>
                <w:rFonts w:eastAsiaTheme="minorHAnsi"/>
                <w:sz w:val="22"/>
              </w:rPr>
            </w:pPr>
            <w:r w:rsidRPr="00C91646">
              <w:rPr>
                <w:sz w:val="22"/>
              </w:rPr>
              <w:t>Day 14 ±7</w:t>
            </w:r>
          </w:p>
        </w:tc>
        <w:tc>
          <w:tcPr>
            <w:tcW w:w="449" w:type="pct"/>
            <w:tcMar>
              <w:top w:w="0" w:type="dxa"/>
              <w:left w:w="72" w:type="dxa"/>
              <w:bottom w:w="0" w:type="dxa"/>
              <w:right w:w="72" w:type="dxa"/>
            </w:tcMar>
            <w:textDirection w:val="btLr"/>
            <w:vAlign w:val="center"/>
            <w:hideMark/>
          </w:tcPr>
          <w:p w14:paraId="743FDA6C" w14:textId="77777777" w:rsidR="00C91646" w:rsidRPr="00C91646" w:rsidRDefault="00C91646" w:rsidP="005E4C3B">
            <w:pPr>
              <w:spacing w:before="0" w:after="0" w:line="252" w:lineRule="auto"/>
              <w:ind w:left="115" w:right="115"/>
              <w:rPr>
                <w:rFonts w:eastAsiaTheme="minorHAnsi"/>
                <w:sz w:val="22"/>
              </w:rPr>
            </w:pPr>
            <w:r w:rsidRPr="00C91646">
              <w:rPr>
                <w:sz w:val="22"/>
              </w:rPr>
              <w:t>Visit  3</w:t>
            </w:r>
          </w:p>
          <w:p w14:paraId="50AB64BC" w14:textId="77777777" w:rsidR="00C91646" w:rsidRPr="00C91646" w:rsidRDefault="00C91646" w:rsidP="005E4C3B">
            <w:pPr>
              <w:spacing w:before="0" w:after="0" w:line="252" w:lineRule="auto"/>
              <w:ind w:left="115" w:right="115"/>
              <w:rPr>
                <w:rFonts w:eastAsiaTheme="minorHAnsi"/>
                <w:sz w:val="22"/>
              </w:rPr>
            </w:pPr>
            <w:r w:rsidRPr="00C91646">
              <w:rPr>
                <w:sz w:val="22"/>
              </w:rPr>
              <w:t xml:space="preserve"> Day 28 ±7</w:t>
            </w:r>
          </w:p>
        </w:tc>
        <w:tc>
          <w:tcPr>
            <w:tcW w:w="447" w:type="pct"/>
            <w:tcMar>
              <w:top w:w="0" w:type="dxa"/>
              <w:left w:w="72" w:type="dxa"/>
              <w:bottom w:w="0" w:type="dxa"/>
              <w:right w:w="72" w:type="dxa"/>
            </w:tcMar>
            <w:textDirection w:val="btLr"/>
            <w:vAlign w:val="center"/>
            <w:hideMark/>
          </w:tcPr>
          <w:p w14:paraId="5A4451BE" w14:textId="77777777" w:rsidR="00C91646" w:rsidRPr="00C91646" w:rsidRDefault="00C91646" w:rsidP="005E4C3B">
            <w:pPr>
              <w:spacing w:before="0" w:after="0" w:line="252" w:lineRule="auto"/>
              <w:ind w:left="115" w:right="115"/>
              <w:rPr>
                <w:rFonts w:eastAsiaTheme="minorHAnsi"/>
                <w:sz w:val="22"/>
              </w:rPr>
            </w:pPr>
            <w:r w:rsidRPr="00C91646">
              <w:rPr>
                <w:sz w:val="22"/>
              </w:rPr>
              <w:t>Visit  4</w:t>
            </w:r>
          </w:p>
          <w:p w14:paraId="0A00D0E0" w14:textId="77777777" w:rsidR="00C91646" w:rsidRPr="00C91646" w:rsidRDefault="00C91646" w:rsidP="005E4C3B">
            <w:pPr>
              <w:spacing w:before="0" w:after="0" w:line="252" w:lineRule="auto"/>
              <w:ind w:left="115" w:right="115"/>
              <w:rPr>
                <w:rFonts w:eastAsiaTheme="minorHAnsi"/>
                <w:sz w:val="22"/>
              </w:rPr>
            </w:pPr>
            <w:r w:rsidRPr="00C91646">
              <w:rPr>
                <w:sz w:val="22"/>
              </w:rPr>
              <w:t>Day 42 ±7</w:t>
            </w:r>
          </w:p>
        </w:tc>
        <w:tc>
          <w:tcPr>
            <w:tcW w:w="449" w:type="pct"/>
            <w:tcMar>
              <w:top w:w="0" w:type="dxa"/>
              <w:left w:w="72" w:type="dxa"/>
              <w:bottom w:w="0" w:type="dxa"/>
              <w:right w:w="72" w:type="dxa"/>
            </w:tcMar>
            <w:textDirection w:val="btLr"/>
            <w:vAlign w:val="center"/>
            <w:hideMark/>
          </w:tcPr>
          <w:p w14:paraId="5C59D599" w14:textId="77777777" w:rsidR="00C91646" w:rsidRPr="00C91646" w:rsidRDefault="00C91646" w:rsidP="005E4C3B">
            <w:pPr>
              <w:spacing w:before="0" w:after="0" w:line="252" w:lineRule="auto"/>
              <w:ind w:left="115" w:right="115"/>
              <w:rPr>
                <w:rFonts w:eastAsiaTheme="minorHAnsi"/>
                <w:sz w:val="22"/>
              </w:rPr>
            </w:pPr>
            <w:r w:rsidRPr="00C91646">
              <w:rPr>
                <w:sz w:val="22"/>
              </w:rPr>
              <w:t>Visit  5</w:t>
            </w:r>
          </w:p>
          <w:p w14:paraId="7D643F92" w14:textId="77777777" w:rsidR="00C91646" w:rsidRPr="00C91646" w:rsidRDefault="00C91646" w:rsidP="005E4C3B">
            <w:pPr>
              <w:spacing w:before="0" w:after="0" w:line="252" w:lineRule="auto"/>
              <w:ind w:left="115" w:right="115"/>
              <w:rPr>
                <w:rFonts w:eastAsiaTheme="minorHAnsi"/>
                <w:sz w:val="22"/>
              </w:rPr>
            </w:pPr>
            <w:r w:rsidRPr="00C91646">
              <w:rPr>
                <w:sz w:val="22"/>
              </w:rPr>
              <w:t>Day 56 ±7</w:t>
            </w:r>
          </w:p>
        </w:tc>
        <w:tc>
          <w:tcPr>
            <w:tcW w:w="465" w:type="pct"/>
            <w:tcMar>
              <w:top w:w="0" w:type="dxa"/>
              <w:left w:w="72" w:type="dxa"/>
              <w:bottom w:w="0" w:type="dxa"/>
              <w:right w:w="72" w:type="dxa"/>
            </w:tcMar>
            <w:textDirection w:val="btLr"/>
            <w:vAlign w:val="center"/>
            <w:hideMark/>
          </w:tcPr>
          <w:p w14:paraId="09E7C0F3" w14:textId="77777777" w:rsidR="00C91646" w:rsidRPr="00C91646" w:rsidRDefault="00C91646" w:rsidP="005E4C3B">
            <w:pPr>
              <w:spacing w:before="0" w:after="0" w:line="252" w:lineRule="auto"/>
              <w:ind w:left="115" w:right="115"/>
              <w:rPr>
                <w:rFonts w:eastAsiaTheme="minorHAnsi"/>
                <w:sz w:val="22"/>
              </w:rPr>
            </w:pPr>
            <w:r w:rsidRPr="00C91646">
              <w:rPr>
                <w:sz w:val="22"/>
              </w:rPr>
              <w:t>Visit  6</w:t>
            </w:r>
          </w:p>
          <w:p w14:paraId="1AE1D5F7" w14:textId="77777777" w:rsidR="00C91646" w:rsidRPr="00C91646" w:rsidRDefault="00C91646" w:rsidP="005E4C3B">
            <w:pPr>
              <w:spacing w:before="0" w:after="0" w:line="252" w:lineRule="auto"/>
              <w:ind w:left="115" w:right="115"/>
              <w:rPr>
                <w:rFonts w:eastAsiaTheme="minorHAnsi"/>
                <w:sz w:val="22"/>
              </w:rPr>
            </w:pPr>
            <w:r w:rsidRPr="00C91646">
              <w:rPr>
                <w:sz w:val="22"/>
              </w:rPr>
              <w:t>Day  365 ±30</w:t>
            </w:r>
          </w:p>
        </w:tc>
        <w:tc>
          <w:tcPr>
            <w:tcW w:w="464" w:type="pct"/>
            <w:textDirection w:val="btLr"/>
          </w:tcPr>
          <w:p w14:paraId="64DA143C" w14:textId="77777777" w:rsidR="00C91646" w:rsidRPr="00C91646" w:rsidRDefault="00C91646" w:rsidP="005E4C3B">
            <w:pPr>
              <w:spacing w:before="0" w:after="0" w:line="252" w:lineRule="auto"/>
              <w:ind w:left="115" w:right="115"/>
              <w:rPr>
                <w:sz w:val="22"/>
              </w:rPr>
            </w:pPr>
          </w:p>
          <w:p w14:paraId="1D4721C8" w14:textId="77777777" w:rsidR="00C91646" w:rsidRPr="00C91646" w:rsidRDefault="00C91646" w:rsidP="005E4C3B">
            <w:pPr>
              <w:spacing w:before="0" w:after="0" w:line="252" w:lineRule="auto"/>
              <w:ind w:left="115" w:right="115"/>
              <w:rPr>
                <w:sz w:val="22"/>
              </w:rPr>
            </w:pPr>
            <w:r w:rsidRPr="00C91646">
              <w:rPr>
                <w:sz w:val="22"/>
              </w:rPr>
              <w:t>Unscheduled Visit</w:t>
            </w:r>
          </w:p>
        </w:tc>
      </w:tr>
      <w:tr w:rsidR="00C91646" w:rsidRPr="00C91646" w14:paraId="09976114" w14:textId="77777777" w:rsidTr="005E4C3B">
        <w:trPr>
          <w:trHeight w:val="287"/>
        </w:trPr>
        <w:tc>
          <w:tcPr>
            <w:tcW w:w="1366" w:type="pct"/>
            <w:tcMar>
              <w:top w:w="0" w:type="dxa"/>
              <w:left w:w="72" w:type="dxa"/>
              <w:bottom w:w="0" w:type="dxa"/>
              <w:right w:w="72" w:type="dxa"/>
            </w:tcMar>
            <w:vAlign w:val="center"/>
            <w:hideMark/>
          </w:tcPr>
          <w:p w14:paraId="723B81E3" w14:textId="77777777" w:rsidR="00C91646" w:rsidRPr="00C91646" w:rsidRDefault="00C91646" w:rsidP="005E4C3B">
            <w:pPr>
              <w:spacing w:before="0" w:after="0" w:line="252" w:lineRule="auto"/>
              <w:rPr>
                <w:rFonts w:eastAsiaTheme="minorHAnsi"/>
                <w:spacing w:val="-2"/>
                <w:sz w:val="22"/>
                <w:vertAlign w:val="superscript"/>
              </w:rPr>
            </w:pPr>
            <w:r w:rsidRPr="00C91646">
              <w:rPr>
                <w:spacing w:val="-2"/>
                <w:sz w:val="22"/>
              </w:rPr>
              <w:t>EMR Review Eligibility</w:t>
            </w:r>
          </w:p>
        </w:tc>
        <w:tc>
          <w:tcPr>
            <w:tcW w:w="465" w:type="pct"/>
            <w:tcMar>
              <w:top w:w="0" w:type="dxa"/>
              <w:left w:w="72" w:type="dxa"/>
              <w:bottom w:w="0" w:type="dxa"/>
              <w:right w:w="72" w:type="dxa"/>
            </w:tcMar>
            <w:vAlign w:val="center"/>
            <w:hideMark/>
          </w:tcPr>
          <w:p w14:paraId="6FF2CE68" w14:textId="77777777" w:rsidR="00C91646" w:rsidRPr="00C91646" w:rsidRDefault="00C91646" w:rsidP="005E4C3B">
            <w:pPr>
              <w:spacing w:before="0" w:after="0" w:line="252" w:lineRule="auto"/>
              <w:jc w:val="center"/>
              <w:rPr>
                <w:rFonts w:eastAsiaTheme="minorHAnsi"/>
                <w:sz w:val="22"/>
              </w:rPr>
            </w:pPr>
            <w:r w:rsidRPr="00C91646">
              <w:rPr>
                <w:sz w:val="22"/>
              </w:rPr>
              <w:t>X</w:t>
            </w:r>
          </w:p>
        </w:tc>
        <w:tc>
          <w:tcPr>
            <w:tcW w:w="447" w:type="pct"/>
          </w:tcPr>
          <w:p w14:paraId="50E5702E" w14:textId="664AC13B"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tcMar>
              <w:top w:w="0" w:type="dxa"/>
              <w:left w:w="72" w:type="dxa"/>
              <w:bottom w:w="0" w:type="dxa"/>
              <w:right w:w="72" w:type="dxa"/>
            </w:tcMar>
            <w:vAlign w:val="center"/>
          </w:tcPr>
          <w:p w14:paraId="0D0D6D0E" w14:textId="5CE3E546"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tcPr>
          <w:p w14:paraId="571D6B7B" w14:textId="2DDF9D66"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tcMar>
              <w:top w:w="0" w:type="dxa"/>
              <w:left w:w="72" w:type="dxa"/>
              <w:bottom w:w="0" w:type="dxa"/>
              <w:right w:w="72" w:type="dxa"/>
            </w:tcMar>
            <w:vAlign w:val="center"/>
          </w:tcPr>
          <w:p w14:paraId="1EB12CC5" w14:textId="76A62C44"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tcPr>
          <w:p w14:paraId="0E0F484D" w14:textId="5FFD2137"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5" w:type="pct"/>
            <w:tcMar>
              <w:top w:w="0" w:type="dxa"/>
              <w:left w:w="72" w:type="dxa"/>
              <w:bottom w:w="0" w:type="dxa"/>
              <w:right w:w="72" w:type="dxa"/>
            </w:tcMar>
            <w:vAlign w:val="center"/>
          </w:tcPr>
          <w:p w14:paraId="7B55776E" w14:textId="0CF02635"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4" w:type="pct"/>
          </w:tcPr>
          <w:p w14:paraId="18D39F6A" w14:textId="73F66FF4" w:rsidR="00C91646" w:rsidRPr="00C91646" w:rsidRDefault="0004152B" w:rsidP="005E4C3B">
            <w:pPr>
              <w:spacing w:before="0" w:after="0" w:line="252" w:lineRule="auto"/>
              <w:jc w:val="center"/>
              <w:rPr>
                <w:rFonts w:eastAsiaTheme="minorHAnsi"/>
                <w:sz w:val="22"/>
              </w:rPr>
            </w:pPr>
            <w:r>
              <w:rPr>
                <w:rFonts w:eastAsiaTheme="minorHAnsi"/>
                <w:sz w:val="22"/>
              </w:rPr>
              <w:t>-</w:t>
            </w:r>
          </w:p>
        </w:tc>
      </w:tr>
      <w:tr w:rsidR="00C91646" w:rsidRPr="00C91646" w14:paraId="78778ADB" w14:textId="77777777" w:rsidTr="005E4C3B">
        <w:trPr>
          <w:trHeight w:val="287"/>
        </w:trPr>
        <w:tc>
          <w:tcPr>
            <w:tcW w:w="1366" w:type="pct"/>
            <w:tcMar>
              <w:top w:w="0" w:type="dxa"/>
              <w:left w:w="72" w:type="dxa"/>
              <w:bottom w:w="0" w:type="dxa"/>
              <w:right w:w="72" w:type="dxa"/>
            </w:tcMar>
            <w:vAlign w:val="center"/>
            <w:hideMark/>
          </w:tcPr>
          <w:p w14:paraId="0F73FF41" w14:textId="77777777" w:rsidR="00C91646" w:rsidRPr="00C91646" w:rsidRDefault="00C91646" w:rsidP="005E4C3B">
            <w:pPr>
              <w:spacing w:before="0" w:after="0" w:line="252" w:lineRule="auto"/>
              <w:rPr>
                <w:rFonts w:eastAsiaTheme="minorHAnsi"/>
                <w:spacing w:val="-2"/>
                <w:sz w:val="22"/>
              </w:rPr>
            </w:pPr>
            <w:r w:rsidRPr="00C91646">
              <w:rPr>
                <w:spacing w:val="-2"/>
                <w:sz w:val="22"/>
              </w:rPr>
              <w:t>Informed Consent</w:t>
            </w:r>
          </w:p>
        </w:tc>
        <w:tc>
          <w:tcPr>
            <w:tcW w:w="465" w:type="pct"/>
            <w:tcMar>
              <w:top w:w="0" w:type="dxa"/>
              <w:left w:w="72" w:type="dxa"/>
              <w:bottom w:w="0" w:type="dxa"/>
              <w:right w:w="72" w:type="dxa"/>
            </w:tcMar>
            <w:vAlign w:val="center"/>
          </w:tcPr>
          <w:p w14:paraId="701422EC" w14:textId="5031E664"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vAlign w:val="center"/>
          </w:tcPr>
          <w:p w14:paraId="4F8CAE6C" w14:textId="77777777" w:rsidR="00C91646" w:rsidRPr="00C91646" w:rsidRDefault="00C91646" w:rsidP="005E4C3B">
            <w:pPr>
              <w:spacing w:before="0" w:after="0" w:line="252" w:lineRule="auto"/>
              <w:jc w:val="center"/>
              <w:rPr>
                <w:sz w:val="22"/>
              </w:rPr>
            </w:pPr>
            <w:r w:rsidRPr="00C91646">
              <w:rPr>
                <w:sz w:val="22"/>
              </w:rPr>
              <w:t>X</w:t>
            </w:r>
          </w:p>
        </w:tc>
        <w:tc>
          <w:tcPr>
            <w:tcW w:w="447" w:type="pct"/>
            <w:tcMar>
              <w:top w:w="0" w:type="dxa"/>
              <w:left w:w="72" w:type="dxa"/>
              <w:bottom w:w="0" w:type="dxa"/>
              <w:right w:w="72" w:type="dxa"/>
            </w:tcMar>
            <w:vAlign w:val="center"/>
          </w:tcPr>
          <w:p w14:paraId="630C3448" w14:textId="256062D2"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tcPr>
          <w:p w14:paraId="663EA032" w14:textId="7DBBD99E"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tcMar>
              <w:top w:w="0" w:type="dxa"/>
              <w:left w:w="72" w:type="dxa"/>
              <w:bottom w:w="0" w:type="dxa"/>
              <w:right w:w="72" w:type="dxa"/>
            </w:tcMar>
            <w:vAlign w:val="center"/>
          </w:tcPr>
          <w:p w14:paraId="0B94898A" w14:textId="2A987F9B"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tcPr>
          <w:p w14:paraId="5C6D31C5" w14:textId="376424DE"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5" w:type="pct"/>
            <w:tcMar>
              <w:top w:w="0" w:type="dxa"/>
              <w:left w:w="72" w:type="dxa"/>
              <w:bottom w:w="0" w:type="dxa"/>
              <w:right w:w="72" w:type="dxa"/>
            </w:tcMar>
            <w:vAlign w:val="center"/>
          </w:tcPr>
          <w:p w14:paraId="641B4D13" w14:textId="17E71E09"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4" w:type="pct"/>
          </w:tcPr>
          <w:p w14:paraId="0668AB12" w14:textId="1877FA64" w:rsidR="00C91646" w:rsidRPr="00C91646" w:rsidRDefault="0004152B" w:rsidP="005E4C3B">
            <w:pPr>
              <w:spacing w:before="0" w:after="0" w:line="252" w:lineRule="auto"/>
              <w:jc w:val="center"/>
              <w:rPr>
                <w:rFonts w:eastAsiaTheme="minorHAnsi"/>
                <w:sz w:val="22"/>
              </w:rPr>
            </w:pPr>
            <w:r>
              <w:rPr>
                <w:rFonts w:eastAsiaTheme="minorHAnsi"/>
                <w:sz w:val="22"/>
              </w:rPr>
              <w:t>-</w:t>
            </w:r>
          </w:p>
        </w:tc>
      </w:tr>
      <w:tr w:rsidR="00C91646" w:rsidRPr="00C91646" w14:paraId="00F0C3F6" w14:textId="77777777" w:rsidTr="005E4C3B">
        <w:trPr>
          <w:trHeight w:val="287"/>
        </w:trPr>
        <w:tc>
          <w:tcPr>
            <w:tcW w:w="1366" w:type="pct"/>
            <w:tcMar>
              <w:top w:w="0" w:type="dxa"/>
              <w:left w:w="72" w:type="dxa"/>
              <w:bottom w:w="0" w:type="dxa"/>
              <w:right w:w="72" w:type="dxa"/>
            </w:tcMar>
            <w:vAlign w:val="center"/>
            <w:hideMark/>
          </w:tcPr>
          <w:p w14:paraId="1D16F20A" w14:textId="77777777" w:rsidR="00C91646" w:rsidRPr="00C91646" w:rsidRDefault="00C91646" w:rsidP="005E4C3B">
            <w:pPr>
              <w:spacing w:before="0" w:after="0" w:line="252" w:lineRule="auto"/>
              <w:rPr>
                <w:rFonts w:eastAsiaTheme="minorHAnsi"/>
                <w:spacing w:val="-2"/>
                <w:sz w:val="22"/>
              </w:rPr>
            </w:pPr>
            <w:r w:rsidRPr="00C91646">
              <w:rPr>
                <w:spacing w:val="-2"/>
                <w:sz w:val="22"/>
              </w:rPr>
              <w:t>Demographics</w:t>
            </w:r>
          </w:p>
        </w:tc>
        <w:tc>
          <w:tcPr>
            <w:tcW w:w="465" w:type="pct"/>
            <w:tcMar>
              <w:top w:w="0" w:type="dxa"/>
              <w:left w:w="72" w:type="dxa"/>
              <w:bottom w:w="0" w:type="dxa"/>
              <w:right w:w="72" w:type="dxa"/>
            </w:tcMar>
            <w:vAlign w:val="center"/>
          </w:tcPr>
          <w:p w14:paraId="1450347D" w14:textId="4DCD8DDE"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vAlign w:val="center"/>
          </w:tcPr>
          <w:p w14:paraId="63FA647E" w14:textId="77777777" w:rsidR="00C91646" w:rsidRPr="00C91646" w:rsidRDefault="00C91646" w:rsidP="005E4C3B">
            <w:pPr>
              <w:spacing w:before="0" w:after="0" w:line="252" w:lineRule="auto"/>
              <w:jc w:val="center"/>
              <w:rPr>
                <w:sz w:val="22"/>
              </w:rPr>
            </w:pPr>
            <w:r w:rsidRPr="00C91646">
              <w:rPr>
                <w:sz w:val="22"/>
              </w:rPr>
              <w:t>X</w:t>
            </w:r>
          </w:p>
        </w:tc>
        <w:tc>
          <w:tcPr>
            <w:tcW w:w="447" w:type="pct"/>
            <w:tcMar>
              <w:top w:w="0" w:type="dxa"/>
              <w:left w:w="72" w:type="dxa"/>
              <w:bottom w:w="0" w:type="dxa"/>
              <w:right w:w="72" w:type="dxa"/>
            </w:tcMar>
            <w:vAlign w:val="center"/>
          </w:tcPr>
          <w:p w14:paraId="17EE21BF" w14:textId="61C858AF"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tcPr>
          <w:p w14:paraId="25916C69" w14:textId="5DFF2603"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tcMar>
              <w:top w:w="0" w:type="dxa"/>
              <w:left w:w="72" w:type="dxa"/>
              <w:bottom w:w="0" w:type="dxa"/>
              <w:right w:w="72" w:type="dxa"/>
            </w:tcMar>
            <w:vAlign w:val="center"/>
          </w:tcPr>
          <w:p w14:paraId="56F8D1AF" w14:textId="20622545"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tcPr>
          <w:p w14:paraId="229102BD" w14:textId="703C9C48"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5" w:type="pct"/>
            <w:tcMar>
              <w:top w:w="0" w:type="dxa"/>
              <w:left w:w="72" w:type="dxa"/>
              <w:bottom w:w="0" w:type="dxa"/>
              <w:right w:w="72" w:type="dxa"/>
            </w:tcMar>
            <w:vAlign w:val="center"/>
          </w:tcPr>
          <w:p w14:paraId="3022D02C" w14:textId="60447CA7"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4" w:type="pct"/>
          </w:tcPr>
          <w:p w14:paraId="4298F4B6" w14:textId="3E6EEE4E" w:rsidR="00C91646" w:rsidRPr="00C91646" w:rsidRDefault="0004152B" w:rsidP="005E4C3B">
            <w:pPr>
              <w:spacing w:before="0" w:after="0" w:line="252" w:lineRule="auto"/>
              <w:jc w:val="center"/>
              <w:rPr>
                <w:rFonts w:eastAsiaTheme="minorHAnsi"/>
                <w:sz w:val="22"/>
              </w:rPr>
            </w:pPr>
            <w:r>
              <w:rPr>
                <w:rFonts w:eastAsiaTheme="minorHAnsi"/>
                <w:sz w:val="22"/>
              </w:rPr>
              <w:t>-</w:t>
            </w:r>
          </w:p>
        </w:tc>
      </w:tr>
      <w:tr w:rsidR="00C91646" w:rsidRPr="00C91646" w14:paraId="494BF8A6" w14:textId="77777777" w:rsidTr="005E4C3B">
        <w:trPr>
          <w:trHeight w:val="287"/>
        </w:trPr>
        <w:tc>
          <w:tcPr>
            <w:tcW w:w="1366" w:type="pct"/>
            <w:tcMar>
              <w:top w:w="0" w:type="dxa"/>
              <w:left w:w="72" w:type="dxa"/>
              <w:bottom w:w="0" w:type="dxa"/>
              <w:right w:w="72" w:type="dxa"/>
            </w:tcMar>
            <w:vAlign w:val="center"/>
            <w:hideMark/>
          </w:tcPr>
          <w:p w14:paraId="2F9A5FAD" w14:textId="77777777" w:rsidR="00C91646" w:rsidRPr="00C91646" w:rsidRDefault="00C91646" w:rsidP="005E4C3B">
            <w:pPr>
              <w:spacing w:before="0" w:after="0" w:line="252" w:lineRule="auto"/>
              <w:rPr>
                <w:rFonts w:eastAsiaTheme="minorHAnsi"/>
                <w:spacing w:val="-2"/>
                <w:sz w:val="22"/>
                <w:vertAlign w:val="superscript"/>
              </w:rPr>
            </w:pPr>
            <w:r w:rsidRPr="00C91646">
              <w:rPr>
                <w:spacing w:val="-2"/>
                <w:sz w:val="22"/>
              </w:rPr>
              <w:t>Clinical history</w:t>
            </w:r>
          </w:p>
        </w:tc>
        <w:tc>
          <w:tcPr>
            <w:tcW w:w="465" w:type="pct"/>
            <w:tcMar>
              <w:top w:w="0" w:type="dxa"/>
              <w:left w:w="72" w:type="dxa"/>
              <w:bottom w:w="0" w:type="dxa"/>
              <w:right w:w="72" w:type="dxa"/>
            </w:tcMar>
            <w:vAlign w:val="center"/>
          </w:tcPr>
          <w:p w14:paraId="5055493D" w14:textId="40B905CB"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vAlign w:val="center"/>
          </w:tcPr>
          <w:p w14:paraId="72E782E2" w14:textId="77777777" w:rsidR="00C91646" w:rsidRPr="00C91646" w:rsidRDefault="00C91646" w:rsidP="005E4C3B">
            <w:pPr>
              <w:spacing w:before="0" w:after="0" w:line="252" w:lineRule="auto"/>
              <w:jc w:val="center"/>
              <w:rPr>
                <w:sz w:val="22"/>
              </w:rPr>
            </w:pPr>
            <w:r w:rsidRPr="00C91646">
              <w:rPr>
                <w:sz w:val="22"/>
              </w:rPr>
              <w:t>X</w:t>
            </w:r>
          </w:p>
        </w:tc>
        <w:tc>
          <w:tcPr>
            <w:tcW w:w="447" w:type="pct"/>
            <w:tcMar>
              <w:top w:w="0" w:type="dxa"/>
              <w:left w:w="72" w:type="dxa"/>
              <w:bottom w:w="0" w:type="dxa"/>
              <w:right w:w="72" w:type="dxa"/>
            </w:tcMar>
            <w:vAlign w:val="center"/>
          </w:tcPr>
          <w:p w14:paraId="369518D4" w14:textId="15202653"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tcPr>
          <w:p w14:paraId="10E65941" w14:textId="0D6AEF02"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tcMar>
              <w:top w:w="0" w:type="dxa"/>
              <w:left w:w="72" w:type="dxa"/>
              <w:bottom w:w="0" w:type="dxa"/>
              <w:right w:w="72" w:type="dxa"/>
            </w:tcMar>
            <w:vAlign w:val="center"/>
          </w:tcPr>
          <w:p w14:paraId="6FFADD17" w14:textId="5A5FE3AF"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hideMark/>
          </w:tcPr>
          <w:p w14:paraId="0600AA54" w14:textId="2BAEA71D"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5" w:type="pct"/>
            <w:tcMar>
              <w:top w:w="0" w:type="dxa"/>
              <w:left w:w="72" w:type="dxa"/>
              <w:bottom w:w="0" w:type="dxa"/>
              <w:right w:w="72" w:type="dxa"/>
            </w:tcMar>
            <w:vAlign w:val="center"/>
          </w:tcPr>
          <w:p w14:paraId="62930C70" w14:textId="77777777" w:rsidR="00C91646" w:rsidRPr="00C91646" w:rsidRDefault="00C91646" w:rsidP="005E4C3B">
            <w:pPr>
              <w:spacing w:before="0" w:after="0" w:line="252" w:lineRule="auto"/>
              <w:jc w:val="center"/>
              <w:rPr>
                <w:rFonts w:eastAsiaTheme="minorHAnsi"/>
                <w:sz w:val="22"/>
              </w:rPr>
            </w:pPr>
            <w:r w:rsidRPr="00C91646">
              <w:rPr>
                <w:rFonts w:eastAsiaTheme="minorHAnsi"/>
                <w:sz w:val="22"/>
              </w:rPr>
              <w:t>X</w:t>
            </w:r>
          </w:p>
        </w:tc>
        <w:tc>
          <w:tcPr>
            <w:tcW w:w="464" w:type="pct"/>
          </w:tcPr>
          <w:p w14:paraId="3E51202B" w14:textId="664DC4A5" w:rsidR="00C91646" w:rsidRPr="00C91646" w:rsidRDefault="0004152B" w:rsidP="005E4C3B">
            <w:pPr>
              <w:spacing w:before="0" w:after="0" w:line="252" w:lineRule="auto"/>
              <w:jc w:val="center"/>
              <w:rPr>
                <w:sz w:val="22"/>
              </w:rPr>
            </w:pPr>
            <w:r>
              <w:rPr>
                <w:sz w:val="22"/>
              </w:rPr>
              <w:t>-</w:t>
            </w:r>
          </w:p>
        </w:tc>
      </w:tr>
      <w:tr w:rsidR="00C91646" w:rsidRPr="00C91646" w14:paraId="4354069F" w14:textId="77777777" w:rsidTr="005E4C3B">
        <w:trPr>
          <w:trHeight w:val="287"/>
        </w:trPr>
        <w:tc>
          <w:tcPr>
            <w:tcW w:w="1366" w:type="pct"/>
            <w:tcMar>
              <w:top w:w="0" w:type="dxa"/>
              <w:left w:w="72" w:type="dxa"/>
              <w:bottom w:w="0" w:type="dxa"/>
              <w:right w:w="72" w:type="dxa"/>
            </w:tcMar>
            <w:vAlign w:val="center"/>
            <w:hideMark/>
          </w:tcPr>
          <w:p w14:paraId="028EC8C8" w14:textId="77777777" w:rsidR="00C91646" w:rsidRPr="00C91646" w:rsidRDefault="00C91646" w:rsidP="005E4C3B">
            <w:pPr>
              <w:spacing w:before="0" w:after="0" w:line="252" w:lineRule="auto"/>
              <w:rPr>
                <w:rFonts w:eastAsiaTheme="minorHAnsi"/>
                <w:spacing w:val="-2"/>
                <w:sz w:val="22"/>
              </w:rPr>
            </w:pPr>
            <w:r w:rsidRPr="00C91646">
              <w:rPr>
                <w:spacing w:val="-2"/>
                <w:sz w:val="22"/>
              </w:rPr>
              <w:t>Height &amp; Weight</w:t>
            </w:r>
          </w:p>
        </w:tc>
        <w:tc>
          <w:tcPr>
            <w:tcW w:w="465" w:type="pct"/>
            <w:tcMar>
              <w:top w:w="0" w:type="dxa"/>
              <w:left w:w="72" w:type="dxa"/>
              <w:bottom w:w="0" w:type="dxa"/>
              <w:right w:w="72" w:type="dxa"/>
            </w:tcMar>
            <w:vAlign w:val="center"/>
          </w:tcPr>
          <w:p w14:paraId="3AB95748" w14:textId="507DE839"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vAlign w:val="center"/>
          </w:tcPr>
          <w:p w14:paraId="73562897" w14:textId="77777777" w:rsidR="00C91646" w:rsidRPr="00C91646" w:rsidRDefault="00C91646" w:rsidP="005E4C3B">
            <w:pPr>
              <w:spacing w:before="0" w:after="0" w:line="252" w:lineRule="auto"/>
              <w:jc w:val="center"/>
              <w:rPr>
                <w:sz w:val="22"/>
              </w:rPr>
            </w:pPr>
            <w:r w:rsidRPr="00C91646">
              <w:rPr>
                <w:sz w:val="22"/>
              </w:rPr>
              <w:t>X</w:t>
            </w:r>
          </w:p>
        </w:tc>
        <w:tc>
          <w:tcPr>
            <w:tcW w:w="447" w:type="pct"/>
            <w:tcMar>
              <w:top w:w="0" w:type="dxa"/>
              <w:left w:w="72" w:type="dxa"/>
              <w:bottom w:w="0" w:type="dxa"/>
              <w:right w:w="72" w:type="dxa"/>
            </w:tcMar>
            <w:vAlign w:val="center"/>
          </w:tcPr>
          <w:p w14:paraId="4B602BFB" w14:textId="77777777" w:rsidR="00C91646" w:rsidRPr="00C91646" w:rsidRDefault="00C91646" w:rsidP="005E4C3B">
            <w:pPr>
              <w:spacing w:before="0" w:after="0" w:line="252" w:lineRule="auto"/>
              <w:jc w:val="center"/>
              <w:rPr>
                <w:rFonts w:eastAsiaTheme="minorHAnsi"/>
                <w:sz w:val="22"/>
              </w:rPr>
            </w:pPr>
            <w:r w:rsidRPr="00C91646">
              <w:rPr>
                <w:sz w:val="22"/>
              </w:rPr>
              <w:t>X</w:t>
            </w:r>
          </w:p>
        </w:tc>
        <w:tc>
          <w:tcPr>
            <w:tcW w:w="449" w:type="pct"/>
            <w:tcMar>
              <w:top w:w="0" w:type="dxa"/>
              <w:left w:w="72" w:type="dxa"/>
              <w:bottom w:w="0" w:type="dxa"/>
              <w:right w:w="72" w:type="dxa"/>
            </w:tcMar>
            <w:vAlign w:val="center"/>
          </w:tcPr>
          <w:p w14:paraId="4384113A" w14:textId="0942BD55"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tcMar>
              <w:top w:w="0" w:type="dxa"/>
              <w:left w:w="72" w:type="dxa"/>
              <w:bottom w:w="0" w:type="dxa"/>
              <w:right w:w="72" w:type="dxa"/>
            </w:tcMar>
            <w:vAlign w:val="center"/>
          </w:tcPr>
          <w:p w14:paraId="3C95BE21" w14:textId="60662B90"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tcPr>
          <w:p w14:paraId="57ABCC95" w14:textId="4AA20A4E"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5" w:type="pct"/>
            <w:tcMar>
              <w:top w:w="0" w:type="dxa"/>
              <w:left w:w="72" w:type="dxa"/>
              <w:bottom w:w="0" w:type="dxa"/>
              <w:right w:w="72" w:type="dxa"/>
            </w:tcMar>
            <w:vAlign w:val="center"/>
          </w:tcPr>
          <w:p w14:paraId="74D44CBD" w14:textId="77777777" w:rsidR="00C91646" w:rsidRPr="00C91646" w:rsidRDefault="00C91646" w:rsidP="005E4C3B">
            <w:pPr>
              <w:spacing w:before="0" w:after="0" w:line="252" w:lineRule="auto"/>
              <w:jc w:val="center"/>
              <w:rPr>
                <w:rFonts w:eastAsiaTheme="minorHAnsi"/>
                <w:sz w:val="22"/>
              </w:rPr>
            </w:pPr>
            <w:r w:rsidRPr="00C91646">
              <w:rPr>
                <w:rFonts w:eastAsiaTheme="minorHAnsi"/>
                <w:sz w:val="22"/>
              </w:rPr>
              <w:t>X</w:t>
            </w:r>
          </w:p>
        </w:tc>
        <w:tc>
          <w:tcPr>
            <w:tcW w:w="464" w:type="pct"/>
          </w:tcPr>
          <w:p w14:paraId="0F90DBFC" w14:textId="457227C1" w:rsidR="00C91646" w:rsidRPr="00C91646" w:rsidRDefault="0004152B" w:rsidP="005E4C3B">
            <w:pPr>
              <w:spacing w:before="0" w:after="0" w:line="252" w:lineRule="auto"/>
              <w:jc w:val="center"/>
              <w:rPr>
                <w:rFonts w:eastAsiaTheme="minorHAnsi"/>
                <w:sz w:val="22"/>
              </w:rPr>
            </w:pPr>
            <w:r>
              <w:rPr>
                <w:rFonts w:eastAsiaTheme="minorHAnsi"/>
                <w:sz w:val="22"/>
              </w:rPr>
              <w:t>-</w:t>
            </w:r>
          </w:p>
        </w:tc>
      </w:tr>
      <w:tr w:rsidR="00C91646" w:rsidRPr="00C91646" w14:paraId="603DEC15" w14:textId="77777777" w:rsidTr="005E4C3B">
        <w:trPr>
          <w:trHeight w:val="287"/>
        </w:trPr>
        <w:tc>
          <w:tcPr>
            <w:tcW w:w="1366" w:type="pct"/>
            <w:shd w:val="clear" w:color="auto" w:fill="D9D9D9" w:themeFill="background1" w:themeFillShade="D9"/>
            <w:tcMar>
              <w:top w:w="0" w:type="dxa"/>
              <w:left w:w="72" w:type="dxa"/>
              <w:bottom w:w="0" w:type="dxa"/>
              <w:right w:w="72" w:type="dxa"/>
            </w:tcMar>
            <w:vAlign w:val="center"/>
            <w:hideMark/>
          </w:tcPr>
          <w:p w14:paraId="098EE4D2" w14:textId="77777777" w:rsidR="00C91646" w:rsidRPr="00C91646" w:rsidRDefault="00C91646" w:rsidP="005E4C3B">
            <w:pPr>
              <w:spacing w:before="0" w:after="0" w:line="252" w:lineRule="auto"/>
              <w:rPr>
                <w:rFonts w:eastAsiaTheme="minorHAnsi"/>
                <w:spacing w:val="-2"/>
                <w:sz w:val="22"/>
              </w:rPr>
            </w:pPr>
            <w:r w:rsidRPr="00C91646">
              <w:rPr>
                <w:spacing w:val="-2"/>
                <w:sz w:val="22"/>
              </w:rPr>
              <w:t>Outcome Evaluation</w:t>
            </w:r>
          </w:p>
        </w:tc>
        <w:tc>
          <w:tcPr>
            <w:tcW w:w="465" w:type="pct"/>
            <w:shd w:val="clear" w:color="auto" w:fill="D9D9D9" w:themeFill="background1" w:themeFillShade="D9"/>
            <w:tcMar>
              <w:top w:w="0" w:type="dxa"/>
              <w:left w:w="72" w:type="dxa"/>
              <w:bottom w:w="0" w:type="dxa"/>
              <w:right w:w="72" w:type="dxa"/>
            </w:tcMar>
            <w:vAlign w:val="center"/>
          </w:tcPr>
          <w:p w14:paraId="49ED04B6" w14:textId="476BF3A6"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shd w:val="clear" w:color="auto" w:fill="D9D9D9" w:themeFill="background1" w:themeFillShade="D9"/>
            <w:vAlign w:val="center"/>
          </w:tcPr>
          <w:p w14:paraId="24DA8B57" w14:textId="136F0DA9"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shd w:val="clear" w:color="auto" w:fill="D9D9D9" w:themeFill="background1" w:themeFillShade="D9"/>
            <w:tcMar>
              <w:top w:w="0" w:type="dxa"/>
              <w:left w:w="72" w:type="dxa"/>
              <w:bottom w:w="0" w:type="dxa"/>
              <w:right w:w="72" w:type="dxa"/>
            </w:tcMar>
            <w:vAlign w:val="center"/>
          </w:tcPr>
          <w:p w14:paraId="6F205E8C" w14:textId="266BC485"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shd w:val="clear" w:color="auto" w:fill="D9D9D9" w:themeFill="background1" w:themeFillShade="D9"/>
            <w:tcMar>
              <w:top w:w="0" w:type="dxa"/>
              <w:left w:w="72" w:type="dxa"/>
              <w:bottom w:w="0" w:type="dxa"/>
              <w:right w:w="72" w:type="dxa"/>
            </w:tcMar>
            <w:vAlign w:val="center"/>
          </w:tcPr>
          <w:p w14:paraId="47D807D0" w14:textId="0F5ED7AB"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shd w:val="clear" w:color="auto" w:fill="D9D9D9" w:themeFill="background1" w:themeFillShade="D9"/>
            <w:tcMar>
              <w:top w:w="0" w:type="dxa"/>
              <w:left w:w="72" w:type="dxa"/>
              <w:bottom w:w="0" w:type="dxa"/>
              <w:right w:w="72" w:type="dxa"/>
            </w:tcMar>
            <w:vAlign w:val="center"/>
          </w:tcPr>
          <w:p w14:paraId="45B08038" w14:textId="44847B2F"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shd w:val="clear" w:color="auto" w:fill="D9D9D9" w:themeFill="background1" w:themeFillShade="D9"/>
            <w:tcMar>
              <w:top w:w="0" w:type="dxa"/>
              <w:left w:w="72" w:type="dxa"/>
              <w:bottom w:w="0" w:type="dxa"/>
              <w:right w:w="72" w:type="dxa"/>
            </w:tcMar>
            <w:vAlign w:val="center"/>
          </w:tcPr>
          <w:p w14:paraId="1F33AD07" w14:textId="29769F87"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5" w:type="pct"/>
            <w:shd w:val="clear" w:color="auto" w:fill="D9D9D9" w:themeFill="background1" w:themeFillShade="D9"/>
            <w:tcMar>
              <w:top w:w="0" w:type="dxa"/>
              <w:left w:w="72" w:type="dxa"/>
              <w:bottom w:w="0" w:type="dxa"/>
              <w:right w:w="72" w:type="dxa"/>
            </w:tcMar>
            <w:vAlign w:val="center"/>
          </w:tcPr>
          <w:p w14:paraId="1C81A05D" w14:textId="46D2D5A2"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4" w:type="pct"/>
            <w:shd w:val="clear" w:color="auto" w:fill="D9D9D9" w:themeFill="background1" w:themeFillShade="D9"/>
          </w:tcPr>
          <w:p w14:paraId="33F1D9D1" w14:textId="215A8EA8" w:rsidR="00C91646" w:rsidRPr="00C91646" w:rsidRDefault="0004152B" w:rsidP="005E4C3B">
            <w:pPr>
              <w:spacing w:before="0" w:after="0" w:line="252" w:lineRule="auto"/>
              <w:jc w:val="center"/>
              <w:rPr>
                <w:rFonts w:eastAsiaTheme="minorHAnsi"/>
                <w:sz w:val="22"/>
              </w:rPr>
            </w:pPr>
            <w:r>
              <w:rPr>
                <w:rFonts w:eastAsiaTheme="minorHAnsi"/>
                <w:sz w:val="22"/>
              </w:rPr>
              <w:t>-</w:t>
            </w:r>
          </w:p>
        </w:tc>
      </w:tr>
      <w:tr w:rsidR="00C91646" w:rsidRPr="00C91646" w14:paraId="4635F470" w14:textId="77777777" w:rsidTr="005E4C3B">
        <w:trPr>
          <w:trHeight w:val="287"/>
        </w:trPr>
        <w:tc>
          <w:tcPr>
            <w:tcW w:w="1366" w:type="pct"/>
            <w:tcMar>
              <w:top w:w="0" w:type="dxa"/>
              <w:left w:w="72" w:type="dxa"/>
              <w:bottom w:w="0" w:type="dxa"/>
              <w:right w:w="72" w:type="dxa"/>
            </w:tcMar>
            <w:vAlign w:val="center"/>
            <w:hideMark/>
          </w:tcPr>
          <w:p w14:paraId="4296D492" w14:textId="77777777" w:rsidR="00C91646" w:rsidRPr="00C91646" w:rsidRDefault="00C91646" w:rsidP="005E4C3B">
            <w:pPr>
              <w:spacing w:before="0" w:after="0" w:line="252" w:lineRule="auto"/>
              <w:ind w:left="720"/>
              <w:jc w:val="right"/>
              <w:rPr>
                <w:rFonts w:eastAsiaTheme="minorHAnsi"/>
                <w:spacing w:val="-2"/>
                <w:sz w:val="22"/>
                <w:vertAlign w:val="superscript"/>
              </w:rPr>
            </w:pPr>
            <w:r w:rsidRPr="00C91646">
              <w:rPr>
                <w:spacing w:val="-2"/>
                <w:sz w:val="22"/>
              </w:rPr>
              <w:t>Pain Assessment (Brief Pain Inventory)</w:t>
            </w:r>
          </w:p>
        </w:tc>
        <w:tc>
          <w:tcPr>
            <w:tcW w:w="465" w:type="pct"/>
            <w:tcMar>
              <w:top w:w="0" w:type="dxa"/>
              <w:left w:w="72" w:type="dxa"/>
              <w:bottom w:w="0" w:type="dxa"/>
              <w:right w:w="72" w:type="dxa"/>
            </w:tcMar>
            <w:vAlign w:val="center"/>
          </w:tcPr>
          <w:p w14:paraId="2F65B0F1" w14:textId="2A1F7E9A"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vAlign w:val="center"/>
          </w:tcPr>
          <w:p w14:paraId="6B41E776" w14:textId="77777777" w:rsidR="00C91646" w:rsidRPr="00C91646" w:rsidRDefault="00C91646" w:rsidP="005E4C3B">
            <w:pPr>
              <w:spacing w:before="0" w:after="0" w:line="252" w:lineRule="auto"/>
              <w:jc w:val="center"/>
              <w:rPr>
                <w:sz w:val="22"/>
              </w:rPr>
            </w:pPr>
            <w:r w:rsidRPr="00C91646">
              <w:rPr>
                <w:sz w:val="22"/>
              </w:rPr>
              <w:t>X</w:t>
            </w:r>
          </w:p>
        </w:tc>
        <w:tc>
          <w:tcPr>
            <w:tcW w:w="447" w:type="pct"/>
            <w:tcMar>
              <w:top w:w="0" w:type="dxa"/>
              <w:left w:w="72" w:type="dxa"/>
              <w:bottom w:w="0" w:type="dxa"/>
              <w:right w:w="72" w:type="dxa"/>
            </w:tcMar>
            <w:vAlign w:val="center"/>
          </w:tcPr>
          <w:p w14:paraId="5A5998DF" w14:textId="15489CEF"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tcPr>
          <w:p w14:paraId="3A4A785B" w14:textId="1DB93F23"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tcMar>
              <w:top w:w="0" w:type="dxa"/>
              <w:left w:w="72" w:type="dxa"/>
              <w:bottom w:w="0" w:type="dxa"/>
              <w:right w:w="72" w:type="dxa"/>
            </w:tcMar>
            <w:vAlign w:val="center"/>
          </w:tcPr>
          <w:p w14:paraId="55F810A0" w14:textId="77777777" w:rsidR="00C91646" w:rsidRPr="00C91646" w:rsidRDefault="00C91646" w:rsidP="005E4C3B">
            <w:pPr>
              <w:spacing w:before="0" w:after="0" w:line="252" w:lineRule="auto"/>
              <w:jc w:val="center"/>
              <w:rPr>
                <w:rFonts w:eastAsiaTheme="minorHAnsi"/>
                <w:sz w:val="22"/>
              </w:rPr>
            </w:pPr>
            <w:r w:rsidRPr="00C91646">
              <w:rPr>
                <w:rFonts w:eastAsiaTheme="minorHAnsi"/>
                <w:sz w:val="22"/>
              </w:rPr>
              <w:t>X</w:t>
            </w:r>
          </w:p>
        </w:tc>
        <w:tc>
          <w:tcPr>
            <w:tcW w:w="449" w:type="pct"/>
            <w:tcMar>
              <w:top w:w="0" w:type="dxa"/>
              <w:left w:w="72" w:type="dxa"/>
              <w:bottom w:w="0" w:type="dxa"/>
              <w:right w:w="72" w:type="dxa"/>
            </w:tcMar>
            <w:vAlign w:val="center"/>
            <w:hideMark/>
          </w:tcPr>
          <w:p w14:paraId="28A2B49A" w14:textId="66B7F209"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5" w:type="pct"/>
            <w:tcMar>
              <w:top w:w="0" w:type="dxa"/>
              <w:left w:w="72" w:type="dxa"/>
              <w:bottom w:w="0" w:type="dxa"/>
              <w:right w:w="72" w:type="dxa"/>
            </w:tcMar>
            <w:vAlign w:val="center"/>
          </w:tcPr>
          <w:p w14:paraId="04F72FB2" w14:textId="77777777" w:rsidR="00C91646" w:rsidRPr="00C91646" w:rsidRDefault="00C91646" w:rsidP="005E4C3B">
            <w:pPr>
              <w:spacing w:before="0" w:after="0" w:line="252" w:lineRule="auto"/>
              <w:jc w:val="center"/>
              <w:rPr>
                <w:rFonts w:eastAsiaTheme="minorHAnsi"/>
                <w:sz w:val="22"/>
              </w:rPr>
            </w:pPr>
            <w:r w:rsidRPr="00C91646">
              <w:rPr>
                <w:rFonts w:eastAsiaTheme="minorHAnsi"/>
                <w:sz w:val="22"/>
              </w:rPr>
              <w:t>X</w:t>
            </w:r>
          </w:p>
        </w:tc>
        <w:tc>
          <w:tcPr>
            <w:tcW w:w="464" w:type="pct"/>
            <w:vAlign w:val="center"/>
          </w:tcPr>
          <w:p w14:paraId="19ED788A" w14:textId="77777777" w:rsidR="00C91646" w:rsidRPr="00C91646" w:rsidRDefault="00C91646" w:rsidP="005E4C3B">
            <w:pPr>
              <w:spacing w:before="0" w:after="0" w:line="252" w:lineRule="auto"/>
              <w:jc w:val="center"/>
              <w:rPr>
                <w:sz w:val="22"/>
              </w:rPr>
            </w:pPr>
            <w:r w:rsidRPr="00C91646">
              <w:rPr>
                <w:sz w:val="22"/>
              </w:rPr>
              <w:t>X</w:t>
            </w:r>
          </w:p>
        </w:tc>
      </w:tr>
      <w:tr w:rsidR="00C91646" w:rsidRPr="00C91646" w14:paraId="0102F0A7" w14:textId="77777777" w:rsidTr="005E4C3B">
        <w:trPr>
          <w:trHeight w:val="287"/>
        </w:trPr>
        <w:tc>
          <w:tcPr>
            <w:tcW w:w="1366" w:type="pct"/>
            <w:tcMar>
              <w:top w:w="0" w:type="dxa"/>
              <w:left w:w="72" w:type="dxa"/>
              <w:bottom w:w="0" w:type="dxa"/>
              <w:right w:w="72" w:type="dxa"/>
            </w:tcMar>
            <w:vAlign w:val="center"/>
          </w:tcPr>
          <w:p w14:paraId="1EEF5045" w14:textId="77777777" w:rsidR="00C91646" w:rsidRPr="00C91646" w:rsidRDefault="00C91646" w:rsidP="005E4C3B">
            <w:pPr>
              <w:spacing w:before="0" w:after="0" w:line="252" w:lineRule="auto"/>
              <w:ind w:left="720"/>
              <w:jc w:val="right"/>
              <w:rPr>
                <w:spacing w:val="-2"/>
                <w:sz w:val="22"/>
              </w:rPr>
            </w:pPr>
            <w:r w:rsidRPr="00C91646">
              <w:rPr>
                <w:spacing w:val="-2"/>
                <w:sz w:val="22"/>
              </w:rPr>
              <w:t>Quality of Life Questionnaire</w:t>
            </w:r>
          </w:p>
        </w:tc>
        <w:tc>
          <w:tcPr>
            <w:tcW w:w="465" w:type="pct"/>
            <w:tcMar>
              <w:top w:w="0" w:type="dxa"/>
              <w:left w:w="72" w:type="dxa"/>
              <w:bottom w:w="0" w:type="dxa"/>
              <w:right w:w="72" w:type="dxa"/>
            </w:tcMar>
            <w:vAlign w:val="center"/>
          </w:tcPr>
          <w:p w14:paraId="5DE729E7" w14:textId="39CD38AF"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vAlign w:val="center"/>
          </w:tcPr>
          <w:p w14:paraId="083F5DA9" w14:textId="77777777" w:rsidR="00C91646" w:rsidRPr="00C91646" w:rsidRDefault="00C91646" w:rsidP="005E4C3B">
            <w:pPr>
              <w:spacing w:before="0" w:after="0" w:line="252" w:lineRule="auto"/>
              <w:jc w:val="center"/>
              <w:rPr>
                <w:sz w:val="22"/>
              </w:rPr>
            </w:pPr>
            <w:r w:rsidRPr="00C91646">
              <w:rPr>
                <w:sz w:val="22"/>
              </w:rPr>
              <w:t>X</w:t>
            </w:r>
          </w:p>
        </w:tc>
        <w:tc>
          <w:tcPr>
            <w:tcW w:w="447" w:type="pct"/>
            <w:tcMar>
              <w:top w:w="0" w:type="dxa"/>
              <w:left w:w="72" w:type="dxa"/>
              <w:bottom w:w="0" w:type="dxa"/>
              <w:right w:w="72" w:type="dxa"/>
            </w:tcMar>
            <w:vAlign w:val="center"/>
          </w:tcPr>
          <w:p w14:paraId="01F8CE9A" w14:textId="77777777" w:rsidR="00C91646" w:rsidRPr="00C91646" w:rsidRDefault="00C91646" w:rsidP="005E4C3B">
            <w:pPr>
              <w:spacing w:before="0" w:after="0" w:line="252" w:lineRule="auto"/>
              <w:jc w:val="center"/>
              <w:rPr>
                <w:rFonts w:eastAsiaTheme="minorHAnsi"/>
                <w:sz w:val="22"/>
              </w:rPr>
            </w:pPr>
            <w:r w:rsidRPr="00C91646">
              <w:rPr>
                <w:sz w:val="22"/>
              </w:rPr>
              <w:t>X</w:t>
            </w:r>
          </w:p>
        </w:tc>
        <w:tc>
          <w:tcPr>
            <w:tcW w:w="449" w:type="pct"/>
            <w:tcMar>
              <w:top w:w="0" w:type="dxa"/>
              <w:left w:w="72" w:type="dxa"/>
              <w:bottom w:w="0" w:type="dxa"/>
              <w:right w:w="72" w:type="dxa"/>
            </w:tcMar>
            <w:vAlign w:val="center"/>
          </w:tcPr>
          <w:p w14:paraId="411A91E2" w14:textId="77777777" w:rsidR="00C91646" w:rsidRPr="00C91646" w:rsidRDefault="00C91646" w:rsidP="005E4C3B">
            <w:pPr>
              <w:spacing w:before="0" w:after="0" w:line="252" w:lineRule="auto"/>
              <w:jc w:val="center"/>
              <w:rPr>
                <w:rFonts w:eastAsiaTheme="minorHAnsi"/>
                <w:sz w:val="22"/>
              </w:rPr>
            </w:pPr>
            <w:r w:rsidRPr="00C91646">
              <w:rPr>
                <w:rFonts w:eastAsiaTheme="minorHAnsi"/>
                <w:sz w:val="22"/>
              </w:rPr>
              <w:t>X</w:t>
            </w:r>
          </w:p>
        </w:tc>
        <w:tc>
          <w:tcPr>
            <w:tcW w:w="447" w:type="pct"/>
            <w:tcMar>
              <w:top w:w="0" w:type="dxa"/>
              <w:left w:w="72" w:type="dxa"/>
              <w:bottom w:w="0" w:type="dxa"/>
              <w:right w:w="72" w:type="dxa"/>
            </w:tcMar>
            <w:vAlign w:val="center"/>
          </w:tcPr>
          <w:p w14:paraId="335B5DD3" w14:textId="77777777" w:rsidR="00C91646" w:rsidRPr="00C91646" w:rsidRDefault="00C91646" w:rsidP="005E4C3B">
            <w:pPr>
              <w:spacing w:before="0" w:after="0" w:line="252" w:lineRule="auto"/>
              <w:jc w:val="center"/>
              <w:rPr>
                <w:rFonts w:eastAsiaTheme="minorHAnsi"/>
                <w:sz w:val="22"/>
              </w:rPr>
            </w:pPr>
            <w:r w:rsidRPr="00C91646">
              <w:rPr>
                <w:rFonts w:eastAsiaTheme="minorHAnsi"/>
                <w:sz w:val="22"/>
              </w:rPr>
              <w:t>X</w:t>
            </w:r>
          </w:p>
        </w:tc>
        <w:tc>
          <w:tcPr>
            <w:tcW w:w="449" w:type="pct"/>
            <w:tcMar>
              <w:top w:w="0" w:type="dxa"/>
              <w:left w:w="72" w:type="dxa"/>
              <w:bottom w:w="0" w:type="dxa"/>
              <w:right w:w="72" w:type="dxa"/>
            </w:tcMar>
            <w:vAlign w:val="center"/>
          </w:tcPr>
          <w:p w14:paraId="532B4683" w14:textId="77777777" w:rsidR="00C91646" w:rsidRPr="00C91646" w:rsidRDefault="00C91646" w:rsidP="005E4C3B">
            <w:pPr>
              <w:spacing w:before="0" w:after="0" w:line="252" w:lineRule="auto"/>
              <w:jc w:val="center"/>
              <w:rPr>
                <w:sz w:val="22"/>
              </w:rPr>
            </w:pPr>
            <w:r w:rsidRPr="00C91646">
              <w:rPr>
                <w:sz w:val="22"/>
              </w:rPr>
              <w:t>X</w:t>
            </w:r>
          </w:p>
        </w:tc>
        <w:tc>
          <w:tcPr>
            <w:tcW w:w="465" w:type="pct"/>
            <w:tcMar>
              <w:top w:w="0" w:type="dxa"/>
              <w:left w:w="72" w:type="dxa"/>
              <w:bottom w:w="0" w:type="dxa"/>
              <w:right w:w="72" w:type="dxa"/>
            </w:tcMar>
            <w:vAlign w:val="center"/>
          </w:tcPr>
          <w:p w14:paraId="3E3CE7C8" w14:textId="77777777" w:rsidR="00C91646" w:rsidRPr="00C91646" w:rsidRDefault="00C91646" w:rsidP="005E4C3B">
            <w:pPr>
              <w:spacing w:before="0" w:after="0" w:line="252" w:lineRule="auto"/>
              <w:jc w:val="center"/>
              <w:rPr>
                <w:rFonts w:eastAsiaTheme="minorHAnsi"/>
                <w:sz w:val="22"/>
              </w:rPr>
            </w:pPr>
            <w:r w:rsidRPr="00C91646">
              <w:rPr>
                <w:rFonts w:eastAsiaTheme="minorHAnsi"/>
                <w:sz w:val="22"/>
              </w:rPr>
              <w:t>X</w:t>
            </w:r>
          </w:p>
        </w:tc>
        <w:tc>
          <w:tcPr>
            <w:tcW w:w="464" w:type="pct"/>
          </w:tcPr>
          <w:p w14:paraId="4194B57A" w14:textId="11045D41" w:rsidR="00C91646" w:rsidRPr="00C91646" w:rsidRDefault="0004152B" w:rsidP="005E4C3B">
            <w:pPr>
              <w:spacing w:before="0" w:after="0" w:line="252" w:lineRule="auto"/>
              <w:jc w:val="center"/>
              <w:rPr>
                <w:sz w:val="22"/>
              </w:rPr>
            </w:pPr>
            <w:r>
              <w:rPr>
                <w:sz w:val="22"/>
              </w:rPr>
              <w:t>-</w:t>
            </w:r>
          </w:p>
        </w:tc>
      </w:tr>
      <w:tr w:rsidR="00C91646" w:rsidRPr="00C91646" w14:paraId="20434FFF" w14:textId="77777777" w:rsidTr="005E4C3B">
        <w:trPr>
          <w:trHeight w:val="287"/>
        </w:trPr>
        <w:tc>
          <w:tcPr>
            <w:tcW w:w="1366" w:type="pct"/>
            <w:tcMar>
              <w:top w:w="0" w:type="dxa"/>
              <w:left w:w="72" w:type="dxa"/>
              <w:bottom w:w="0" w:type="dxa"/>
              <w:right w:w="72" w:type="dxa"/>
            </w:tcMar>
            <w:vAlign w:val="center"/>
            <w:hideMark/>
          </w:tcPr>
          <w:p w14:paraId="68D6D649" w14:textId="77777777" w:rsidR="00C91646" w:rsidRPr="00C91646" w:rsidRDefault="00C91646" w:rsidP="005E4C3B">
            <w:pPr>
              <w:spacing w:before="0" w:after="0" w:line="252" w:lineRule="auto"/>
              <w:jc w:val="left"/>
              <w:rPr>
                <w:rFonts w:eastAsiaTheme="minorHAnsi"/>
                <w:spacing w:val="-2"/>
                <w:sz w:val="22"/>
              </w:rPr>
            </w:pPr>
            <w:r w:rsidRPr="00C91646">
              <w:rPr>
                <w:spacing w:val="-2"/>
                <w:sz w:val="22"/>
              </w:rPr>
              <w:t>Randomization</w:t>
            </w:r>
          </w:p>
        </w:tc>
        <w:tc>
          <w:tcPr>
            <w:tcW w:w="465" w:type="pct"/>
            <w:tcMar>
              <w:top w:w="0" w:type="dxa"/>
              <w:left w:w="72" w:type="dxa"/>
              <w:bottom w:w="0" w:type="dxa"/>
              <w:right w:w="72" w:type="dxa"/>
            </w:tcMar>
            <w:vAlign w:val="center"/>
          </w:tcPr>
          <w:p w14:paraId="14E7A164" w14:textId="6F7A4B9F"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vAlign w:val="center"/>
          </w:tcPr>
          <w:p w14:paraId="1527235E" w14:textId="77777777" w:rsidR="00C91646" w:rsidRPr="00C91646" w:rsidRDefault="00C91646" w:rsidP="005E4C3B">
            <w:pPr>
              <w:spacing w:before="0" w:after="0" w:line="252" w:lineRule="auto"/>
              <w:jc w:val="center"/>
              <w:rPr>
                <w:sz w:val="22"/>
              </w:rPr>
            </w:pPr>
            <w:r w:rsidRPr="00C91646">
              <w:rPr>
                <w:sz w:val="22"/>
              </w:rPr>
              <w:t>X</w:t>
            </w:r>
          </w:p>
        </w:tc>
        <w:tc>
          <w:tcPr>
            <w:tcW w:w="447" w:type="pct"/>
            <w:tcMar>
              <w:top w:w="0" w:type="dxa"/>
              <w:left w:w="72" w:type="dxa"/>
              <w:bottom w:w="0" w:type="dxa"/>
              <w:right w:w="72" w:type="dxa"/>
            </w:tcMar>
            <w:vAlign w:val="center"/>
          </w:tcPr>
          <w:p w14:paraId="19847CCE" w14:textId="41B3F7C4"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tcPr>
          <w:p w14:paraId="0AB4B265" w14:textId="3034EE59"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tcMar>
              <w:top w:w="0" w:type="dxa"/>
              <w:left w:w="72" w:type="dxa"/>
              <w:bottom w:w="0" w:type="dxa"/>
              <w:right w:w="72" w:type="dxa"/>
            </w:tcMar>
            <w:vAlign w:val="center"/>
          </w:tcPr>
          <w:p w14:paraId="512C9213" w14:textId="79A8A57E"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9" w:type="pct"/>
            <w:tcMar>
              <w:top w:w="0" w:type="dxa"/>
              <w:left w:w="72" w:type="dxa"/>
              <w:bottom w:w="0" w:type="dxa"/>
              <w:right w:w="72" w:type="dxa"/>
            </w:tcMar>
            <w:vAlign w:val="center"/>
          </w:tcPr>
          <w:p w14:paraId="35ECC463" w14:textId="55E1D8D2"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5" w:type="pct"/>
            <w:tcMar>
              <w:top w:w="0" w:type="dxa"/>
              <w:left w:w="72" w:type="dxa"/>
              <w:bottom w:w="0" w:type="dxa"/>
              <w:right w:w="72" w:type="dxa"/>
            </w:tcMar>
            <w:vAlign w:val="center"/>
          </w:tcPr>
          <w:p w14:paraId="5736C981" w14:textId="5447C87B"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4" w:type="pct"/>
          </w:tcPr>
          <w:p w14:paraId="6BDD34E6" w14:textId="60E2E881" w:rsidR="00C91646" w:rsidRPr="00C91646" w:rsidRDefault="0004152B" w:rsidP="005E4C3B">
            <w:pPr>
              <w:spacing w:before="0" w:after="0" w:line="252" w:lineRule="auto"/>
              <w:jc w:val="center"/>
              <w:rPr>
                <w:rFonts w:eastAsiaTheme="minorHAnsi"/>
                <w:sz w:val="22"/>
              </w:rPr>
            </w:pPr>
            <w:r>
              <w:rPr>
                <w:rFonts w:eastAsiaTheme="minorHAnsi"/>
                <w:sz w:val="22"/>
              </w:rPr>
              <w:t>-</w:t>
            </w:r>
          </w:p>
        </w:tc>
      </w:tr>
      <w:tr w:rsidR="00C91646" w:rsidRPr="00C91646" w14:paraId="755FB6CC" w14:textId="77777777" w:rsidTr="005E4C3B">
        <w:trPr>
          <w:trHeight w:val="287"/>
        </w:trPr>
        <w:tc>
          <w:tcPr>
            <w:tcW w:w="1366" w:type="pct"/>
            <w:tcMar>
              <w:top w:w="0" w:type="dxa"/>
              <w:left w:w="72" w:type="dxa"/>
              <w:bottom w:w="0" w:type="dxa"/>
              <w:right w:w="72" w:type="dxa"/>
            </w:tcMar>
            <w:vAlign w:val="center"/>
            <w:hideMark/>
          </w:tcPr>
          <w:p w14:paraId="5160A79A" w14:textId="77777777" w:rsidR="00C91646" w:rsidRPr="00C91646" w:rsidRDefault="00C91646" w:rsidP="005E4C3B">
            <w:pPr>
              <w:spacing w:before="0" w:after="0" w:line="252" w:lineRule="auto"/>
              <w:jc w:val="left"/>
              <w:rPr>
                <w:rFonts w:eastAsiaTheme="minorHAnsi"/>
                <w:spacing w:val="-2"/>
                <w:sz w:val="22"/>
              </w:rPr>
            </w:pPr>
            <w:r w:rsidRPr="00C91646">
              <w:rPr>
                <w:spacing w:val="-2"/>
                <w:sz w:val="22"/>
              </w:rPr>
              <w:t>Control &amp; Experimental Interventions – Occupational therapy</w:t>
            </w:r>
          </w:p>
        </w:tc>
        <w:tc>
          <w:tcPr>
            <w:tcW w:w="465" w:type="pct"/>
            <w:tcMar>
              <w:top w:w="0" w:type="dxa"/>
              <w:left w:w="72" w:type="dxa"/>
              <w:bottom w:w="0" w:type="dxa"/>
              <w:right w:w="72" w:type="dxa"/>
            </w:tcMar>
            <w:vAlign w:val="center"/>
          </w:tcPr>
          <w:p w14:paraId="040AA11B" w14:textId="7BFE8430"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vAlign w:val="center"/>
          </w:tcPr>
          <w:p w14:paraId="26D33A57" w14:textId="77777777" w:rsidR="00C91646" w:rsidRPr="00C91646" w:rsidRDefault="00C91646" w:rsidP="005E4C3B">
            <w:pPr>
              <w:spacing w:before="0" w:after="0" w:line="252" w:lineRule="auto"/>
              <w:jc w:val="center"/>
              <w:rPr>
                <w:sz w:val="22"/>
              </w:rPr>
            </w:pPr>
            <w:r w:rsidRPr="00C91646">
              <w:rPr>
                <w:sz w:val="22"/>
              </w:rPr>
              <w:t>X</w:t>
            </w:r>
          </w:p>
        </w:tc>
        <w:tc>
          <w:tcPr>
            <w:tcW w:w="447" w:type="pct"/>
            <w:tcMar>
              <w:top w:w="0" w:type="dxa"/>
              <w:left w:w="72" w:type="dxa"/>
              <w:bottom w:w="0" w:type="dxa"/>
              <w:right w:w="72" w:type="dxa"/>
            </w:tcMar>
            <w:vAlign w:val="center"/>
            <w:hideMark/>
          </w:tcPr>
          <w:p w14:paraId="1071D18F" w14:textId="77777777" w:rsidR="00C91646" w:rsidRPr="00C91646" w:rsidRDefault="00C91646" w:rsidP="005E4C3B">
            <w:pPr>
              <w:spacing w:before="0" w:after="0" w:line="252" w:lineRule="auto"/>
              <w:jc w:val="center"/>
              <w:rPr>
                <w:rFonts w:eastAsiaTheme="minorHAnsi"/>
                <w:sz w:val="22"/>
              </w:rPr>
            </w:pPr>
            <w:r w:rsidRPr="00C91646">
              <w:rPr>
                <w:sz w:val="22"/>
              </w:rPr>
              <w:t>X</w:t>
            </w:r>
          </w:p>
        </w:tc>
        <w:tc>
          <w:tcPr>
            <w:tcW w:w="449" w:type="pct"/>
            <w:tcMar>
              <w:top w:w="0" w:type="dxa"/>
              <w:left w:w="72" w:type="dxa"/>
              <w:bottom w:w="0" w:type="dxa"/>
              <w:right w:w="72" w:type="dxa"/>
            </w:tcMar>
            <w:vAlign w:val="center"/>
            <w:hideMark/>
          </w:tcPr>
          <w:p w14:paraId="79810608" w14:textId="77777777" w:rsidR="00C91646" w:rsidRPr="00C91646" w:rsidRDefault="00C91646" w:rsidP="005E4C3B">
            <w:pPr>
              <w:spacing w:before="0" w:after="0" w:line="252" w:lineRule="auto"/>
              <w:jc w:val="center"/>
              <w:rPr>
                <w:rFonts w:eastAsiaTheme="minorHAnsi"/>
                <w:sz w:val="22"/>
              </w:rPr>
            </w:pPr>
            <w:r w:rsidRPr="00C91646">
              <w:rPr>
                <w:sz w:val="22"/>
              </w:rPr>
              <w:t>X</w:t>
            </w:r>
          </w:p>
        </w:tc>
        <w:tc>
          <w:tcPr>
            <w:tcW w:w="447" w:type="pct"/>
            <w:tcMar>
              <w:top w:w="0" w:type="dxa"/>
              <w:left w:w="72" w:type="dxa"/>
              <w:bottom w:w="0" w:type="dxa"/>
              <w:right w:w="72" w:type="dxa"/>
            </w:tcMar>
            <w:vAlign w:val="center"/>
            <w:hideMark/>
          </w:tcPr>
          <w:p w14:paraId="65D14BC1" w14:textId="77777777" w:rsidR="00C91646" w:rsidRPr="00C91646" w:rsidRDefault="00C91646" w:rsidP="005E4C3B">
            <w:pPr>
              <w:spacing w:before="0" w:after="0" w:line="252" w:lineRule="auto"/>
              <w:jc w:val="center"/>
              <w:rPr>
                <w:rFonts w:eastAsiaTheme="minorHAnsi"/>
                <w:sz w:val="22"/>
              </w:rPr>
            </w:pPr>
            <w:r w:rsidRPr="00C91646">
              <w:rPr>
                <w:sz w:val="22"/>
              </w:rPr>
              <w:t>X</w:t>
            </w:r>
          </w:p>
        </w:tc>
        <w:tc>
          <w:tcPr>
            <w:tcW w:w="449" w:type="pct"/>
            <w:tcMar>
              <w:top w:w="0" w:type="dxa"/>
              <w:left w:w="72" w:type="dxa"/>
              <w:bottom w:w="0" w:type="dxa"/>
              <w:right w:w="72" w:type="dxa"/>
            </w:tcMar>
            <w:vAlign w:val="center"/>
          </w:tcPr>
          <w:p w14:paraId="295405DA" w14:textId="6E2211C8"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5" w:type="pct"/>
            <w:tcMar>
              <w:top w:w="0" w:type="dxa"/>
              <w:left w:w="72" w:type="dxa"/>
              <w:bottom w:w="0" w:type="dxa"/>
              <w:right w:w="72" w:type="dxa"/>
            </w:tcMar>
            <w:vAlign w:val="center"/>
          </w:tcPr>
          <w:p w14:paraId="177154C3" w14:textId="2C1118AC"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64" w:type="pct"/>
            <w:vAlign w:val="center"/>
          </w:tcPr>
          <w:p w14:paraId="71CD8B23" w14:textId="26EC516F" w:rsidR="00C91646" w:rsidRPr="00C91646" w:rsidRDefault="0004152B" w:rsidP="005E4C3B">
            <w:pPr>
              <w:spacing w:before="0" w:after="0" w:line="252" w:lineRule="auto"/>
              <w:jc w:val="center"/>
              <w:rPr>
                <w:sz w:val="22"/>
              </w:rPr>
            </w:pPr>
            <w:r>
              <w:rPr>
                <w:sz w:val="22"/>
              </w:rPr>
              <w:t>-</w:t>
            </w:r>
          </w:p>
        </w:tc>
      </w:tr>
      <w:tr w:rsidR="00C91646" w:rsidRPr="00C91646" w14:paraId="7A14CC5C" w14:textId="77777777" w:rsidTr="005E4C3B">
        <w:trPr>
          <w:trHeight w:val="287"/>
        </w:trPr>
        <w:tc>
          <w:tcPr>
            <w:tcW w:w="1366" w:type="pct"/>
            <w:tcMar>
              <w:top w:w="0" w:type="dxa"/>
              <w:left w:w="72" w:type="dxa"/>
              <w:bottom w:w="0" w:type="dxa"/>
              <w:right w:w="72" w:type="dxa"/>
            </w:tcMar>
            <w:vAlign w:val="center"/>
            <w:hideMark/>
          </w:tcPr>
          <w:p w14:paraId="73F49E53" w14:textId="77777777" w:rsidR="00C91646" w:rsidRPr="00C91646" w:rsidRDefault="00C91646" w:rsidP="005E4C3B">
            <w:pPr>
              <w:spacing w:before="0" w:after="0" w:line="252" w:lineRule="auto"/>
              <w:jc w:val="left"/>
              <w:rPr>
                <w:rFonts w:eastAsiaTheme="minorHAnsi"/>
                <w:spacing w:val="-2"/>
                <w:sz w:val="22"/>
              </w:rPr>
            </w:pPr>
            <w:r w:rsidRPr="00C91646">
              <w:rPr>
                <w:spacing w:val="-2"/>
                <w:sz w:val="22"/>
              </w:rPr>
              <w:t>Adverse Events Reporting</w:t>
            </w:r>
          </w:p>
        </w:tc>
        <w:tc>
          <w:tcPr>
            <w:tcW w:w="465" w:type="pct"/>
            <w:tcMar>
              <w:top w:w="0" w:type="dxa"/>
              <w:left w:w="72" w:type="dxa"/>
              <w:bottom w:w="0" w:type="dxa"/>
              <w:right w:w="72" w:type="dxa"/>
            </w:tcMar>
            <w:vAlign w:val="center"/>
          </w:tcPr>
          <w:p w14:paraId="0A6ADDDA" w14:textId="52FCC5B9" w:rsidR="00C91646" w:rsidRPr="00C91646" w:rsidRDefault="0004152B" w:rsidP="005E4C3B">
            <w:pPr>
              <w:spacing w:before="0" w:after="0" w:line="252" w:lineRule="auto"/>
              <w:jc w:val="center"/>
              <w:rPr>
                <w:rFonts w:eastAsiaTheme="minorHAnsi"/>
                <w:sz w:val="22"/>
              </w:rPr>
            </w:pPr>
            <w:r>
              <w:rPr>
                <w:rFonts w:eastAsiaTheme="minorHAnsi"/>
                <w:sz w:val="22"/>
              </w:rPr>
              <w:t>-</w:t>
            </w:r>
          </w:p>
        </w:tc>
        <w:tc>
          <w:tcPr>
            <w:tcW w:w="447" w:type="pct"/>
            <w:vAlign w:val="center"/>
          </w:tcPr>
          <w:p w14:paraId="40CDA5E0" w14:textId="77777777" w:rsidR="00C91646" w:rsidRPr="00C91646" w:rsidRDefault="00C91646" w:rsidP="005E4C3B">
            <w:pPr>
              <w:spacing w:before="0" w:after="0" w:line="252" w:lineRule="auto"/>
              <w:jc w:val="center"/>
              <w:rPr>
                <w:sz w:val="22"/>
              </w:rPr>
            </w:pPr>
            <w:r w:rsidRPr="00C91646">
              <w:rPr>
                <w:sz w:val="22"/>
              </w:rPr>
              <w:t>X</w:t>
            </w:r>
          </w:p>
        </w:tc>
        <w:tc>
          <w:tcPr>
            <w:tcW w:w="447" w:type="pct"/>
            <w:tcMar>
              <w:top w:w="0" w:type="dxa"/>
              <w:left w:w="72" w:type="dxa"/>
              <w:bottom w:w="0" w:type="dxa"/>
              <w:right w:w="72" w:type="dxa"/>
            </w:tcMar>
            <w:vAlign w:val="center"/>
            <w:hideMark/>
          </w:tcPr>
          <w:p w14:paraId="2C614643" w14:textId="77777777" w:rsidR="00C91646" w:rsidRPr="00C91646" w:rsidRDefault="00C91646" w:rsidP="005E4C3B">
            <w:pPr>
              <w:spacing w:before="0" w:after="0" w:line="252" w:lineRule="auto"/>
              <w:jc w:val="center"/>
              <w:rPr>
                <w:rFonts w:eastAsiaTheme="minorHAnsi"/>
                <w:sz w:val="22"/>
              </w:rPr>
            </w:pPr>
            <w:r w:rsidRPr="00C91646">
              <w:rPr>
                <w:sz w:val="22"/>
              </w:rPr>
              <w:t>X</w:t>
            </w:r>
          </w:p>
        </w:tc>
        <w:tc>
          <w:tcPr>
            <w:tcW w:w="449" w:type="pct"/>
            <w:tcMar>
              <w:top w:w="0" w:type="dxa"/>
              <w:left w:w="72" w:type="dxa"/>
              <w:bottom w:w="0" w:type="dxa"/>
              <w:right w:w="72" w:type="dxa"/>
            </w:tcMar>
            <w:vAlign w:val="center"/>
            <w:hideMark/>
          </w:tcPr>
          <w:p w14:paraId="2AD1418C" w14:textId="77777777" w:rsidR="00C91646" w:rsidRPr="00C91646" w:rsidRDefault="00C91646" w:rsidP="005E4C3B">
            <w:pPr>
              <w:spacing w:before="0" w:after="0" w:line="252" w:lineRule="auto"/>
              <w:jc w:val="center"/>
              <w:rPr>
                <w:rFonts w:eastAsiaTheme="minorHAnsi"/>
                <w:sz w:val="22"/>
              </w:rPr>
            </w:pPr>
            <w:r w:rsidRPr="00C91646">
              <w:rPr>
                <w:sz w:val="22"/>
              </w:rPr>
              <w:t>X</w:t>
            </w:r>
          </w:p>
        </w:tc>
        <w:tc>
          <w:tcPr>
            <w:tcW w:w="447" w:type="pct"/>
            <w:tcMar>
              <w:top w:w="0" w:type="dxa"/>
              <w:left w:w="72" w:type="dxa"/>
              <w:bottom w:w="0" w:type="dxa"/>
              <w:right w:w="72" w:type="dxa"/>
            </w:tcMar>
            <w:vAlign w:val="center"/>
            <w:hideMark/>
          </w:tcPr>
          <w:p w14:paraId="38CC5D18" w14:textId="77777777" w:rsidR="00C91646" w:rsidRPr="00C91646" w:rsidRDefault="00C91646" w:rsidP="005E4C3B">
            <w:pPr>
              <w:spacing w:before="0" w:after="0" w:line="252" w:lineRule="auto"/>
              <w:jc w:val="center"/>
              <w:rPr>
                <w:rFonts w:eastAsiaTheme="minorHAnsi"/>
                <w:sz w:val="22"/>
              </w:rPr>
            </w:pPr>
            <w:r w:rsidRPr="00C91646">
              <w:rPr>
                <w:sz w:val="22"/>
              </w:rPr>
              <w:t>X</w:t>
            </w:r>
          </w:p>
        </w:tc>
        <w:tc>
          <w:tcPr>
            <w:tcW w:w="449" w:type="pct"/>
            <w:tcMar>
              <w:top w:w="0" w:type="dxa"/>
              <w:left w:w="72" w:type="dxa"/>
              <w:bottom w:w="0" w:type="dxa"/>
              <w:right w:w="72" w:type="dxa"/>
            </w:tcMar>
            <w:vAlign w:val="center"/>
            <w:hideMark/>
          </w:tcPr>
          <w:p w14:paraId="131C3544" w14:textId="77777777" w:rsidR="00C91646" w:rsidRPr="00C91646" w:rsidRDefault="00C91646" w:rsidP="005E4C3B">
            <w:pPr>
              <w:spacing w:before="0" w:after="0" w:line="252" w:lineRule="auto"/>
              <w:jc w:val="center"/>
              <w:rPr>
                <w:rFonts w:eastAsiaTheme="minorHAnsi"/>
                <w:sz w:val="22"/>
              </w:rPr>
            </w:pPr>
            <w:r w:rsidRPr="00C91646">
              <w:rPr>
                <w:sz w:val="22"/>
              </w:rPr>
              <w:t>X</w:t>
            </w:r>
          </w:p>
        </w:tc>
        <w:tc>
          <w:tcPr>
            <w:tcW w:w="465" w:type="pct"/>
            <w:tcMar>
              <w:top w:w="0" w:type="dxa"/>
              <w:left w:w="72" w:type="dxa"/>
              <w:bottom w:w="0" w:type="dxa"/>
              <w:right w:w="72" w:type="dxa"/>
            </w:tcMar>
            <w:vAlign w:val="center"/>
            <w:hideMark/>
          </w:tcPr>
          <w:p w14:paraId="3C34397C" w14:textId="77777777" w:rsidR="00C91646" w:rsidRPr="00C91646" w:rsidRDefault="00C91646" w:rsidP="005E4C3B">
            <w:pPr>
              <w:spacing w:before="0" w:after="0" w:line="252" w:lineRule="auto"/>
              <w:jc w:val="center"/>
              <w:rPr>
                <w:rFonts w:eastAsiaTheme="minorHAnsi"/>
                <w:sz w:val="22"/>
              </w:rPr>
            </w:pPr>
            <w:r w:rsidRPr="00C91646">
              <w:rPr>
                <w:sz w:val="22"/>
              </w:rPr>
              <w:t>X</w:t>
            </w:r>
          </w:p>
        </w:tc>
        <w:tc>
          <w:tcPr>
            <w:tcW w:w="464" w:type="pct"/>
            <w:vAlign w:val="center"/>
          </w:tcPr>
          <w:p w14:paraId="3A8E2456" w14:textId="77777777" w:rsidR="00C91646" w:rsidRPr="00C91646" w:rsidRDefault="00C91646" w:rsidP="005E4C3B">
            <w:pPr>
              <w:spacing w:before="0" w:after="0" w:line="252" w:lineRule="auto"/>
              <w:jc w:val="center"/>
              <w:rPr>
                <w:sz w:val="22"/>
              </w:rPr>
            </w:pPr>
            <w:r w:rsidRPr="00C91646">
              <w:rPr>
                <w:sz w:val="22"/>
              </w:rPr>
              <w:t>X</w:t>
            </w:r>
          </w:p>
        </w:tc>
      </w:tr>
    </w:tbl>
    <w:p w14:paraId="00CA8A82" w14:textId="77777777" w:rsidR="00C23247" w:rsidRDefault="00C23247" w:rsidP="00D6152F"/>
    <w:p w14:paraId="286BA3E8" w14:textId="401F0333" w:rsidR="00C91646" w:rsidRDefault="00C91646" w:rsidP="00D6152F">
      <w:pPr>
        <w:sectPr w:rsidR="00C91646" w:rsidSect="009607A3">
          <w:pgSz w:w="15840" w:h="12240" w:orient="landscape"/>
          <w:pgMar w:top="1440" w:right="1440" w:bottom="1440" w:left="1440" w:header="720" w:footer="720" w:gutter="0"/>
          <w:cols w:space="720"/>
          <w:docGrid w:linePitch="360"/>
        </w:sectPr>
      </w:pPr>
    </w:p>
    <w:p w14:paraId="6C61A0FC" w14:textId="36B1733F" w:rsidR="00435648" w:rsidRDefault="00D6152F" w:rsidP="00E83147">
      <w:pPr>
        <w:pStyle w:val="Heading1"/>
      </w:pPr>
      <w:bookmarkStart w:id="25" w:name="_Toc11143896"/>
      <w:bookmarkEnd w:id="25"/>
      <w:r w:rsidRPr="00D6152F">
        <w:lastRenderedPageBreak/>
        <w:t xml:space="preserve"> </w:t>
      </w:r>
      <w:bookmarkStart w:id="26" w:name="_Toc250632155"/>
      <w:bookmarkStart w:id="27" w:name="_Toc281240068"/>
      <w:bookmarkStart w:id="28" w:name="_Toc281240310"/>
      <w:bookmarkStart w:id="29" w:name="_Toc288125052"/>
      <w:bookmarkStart w:id="30" w:name="_Ref417028218"/>
      <w:bookmarkStart w:id="31" w:name="_Toc484520823"/>
      <w:bookmarkStart w:id="32" w:name="_Toc244700363"/>
      <w:r w:rsidR="00AD52FA" w:rsidRPr="00D6152F">
        <w:t>INTRODUCTION</w:t>
      </w:r>
      <w:bookmarkEnd w:id="26"/>
      <w:bookmarkEnd w:id="27"/>
      <w:bookmarkEnd w:id="28"/>
      <w:bookmarkEnd w:id="29"/>
      <w:bookmarkEnd w:id="30"/>
      <w:bookmarkEnd w:id="31"/>
      <w:bookmarkEnd w:id="32"/>
    </w:p>
    <w:p w14:paraId="64E5BC78" w14:textId="2554D746" w:rsidR="00D6152F" w:rsidRDefault="00D6152F" w:rsidP="00EF6BC8">
      <w:pPr>
        <w:pStyle w:val="Heading2"/>
      </w:pPr>
      <w:bookmarkStart w:id="33" w:name="_Toc244700364"/>
      <w:r>
        <w:t>Study Rationale</w:t>
      </w:r>
      <w:bookmarkEnd w:id="33"/>
    </w:p>
    <w:p w14:paraId="355F3BDC" w14:textId="77777777" w:rsidR="00E21BD4" w:rsidRPr="00E66985" w:rsidRDefault="00E21BD4" w:rsidP="00E21BD4">
      <w:pPr>
        <w:rPr>
          <w:i/>
          <w:iCs/>
          <w:color w:val="C00000"/>
        </w:rPr>
      </w:pPr>
      <w:bookmarkStart w:id="34" w:name="_Toc250632159"/>
      <w:bookmarkStart w:id="35" w:name="_Toc281240072"/>
      <w:bookmarkStart w:id="36" w:name="_Toc281240314"/>
      <w:bookmarkStart w:id="37" w:name="_Toc288125056"/>
      <w:bookmarkStart w:id="38" w:name="_Toc484520828"/>
      <w:r w:rsidRPr="00E66985">
        <w:rPr>
          <w:b/>
          <w:bCs/>
          <w:i/>
          <w:iCs/>
          <w:color w:val="C00000"/>
        </w:rPr>
        <w:t>Briefly explain why this study is needed.</w:t>
      </w:r>
      <w:r w:rsidRPr="00E66985">
        <w:rPr>
          <w:i/>
          <w:iCs/>
          <w:color w:val="C00000"/>
        </w:rPr>
        <w:t xml:space="preserve"> Describe the problem or knowledge gap the study will address and how the study is expected to contribute to the field.</w:t>
      </w:r>
    </w:p>
    <w:p w14:paraId="21882531" w14:textId="77777777" w:rsidR="00E21BD4" w:rsidRPr="00E66985" w:rsidRDefault="00E21BD4" w:rsidP="00E21BD4">
      <w:pPr>
        <w:rPr>
          <w:i/>
          <w:iCs/>
          <w:color w:val="C00000"/>
        </w:rPr>
      </w:pPr>
      <w:r w:rsidRPr="00E66985">
        <w:rPr>
          <w:i/>
          <w:iCs/>
          <w:color w:val="C00000"/>
        </w:rPr>
        <w:t>Include, as applicable:</w:t>
      </w:r>
    </w:p>
    <w:p w14:paraId="7F07859A" w14:textId="77777777" w:rsidR="00E21BD4" w:rsidRPr="00E21BD4" w:rsidRDefault="00E21BD4">
      <w:pPr>
        <w:pStyle w:val="ListParagraph"/>
        <w:numPr>
          <w:ilvl w:val="0"/>
          <w:numId w:val="26"/>
        </w:numPr>
        <w:rPr>
          <w:i/>
          <w:iCs/>
          <w:color w:val="C00000"/>
        </w:rPr>
      </w:pPr>
      <w:r w:rsidRPr="00E21BD4">
        <w:rPr>
          <w:i/>
          <w:iCs/>
          <w:color w:val="C00000"/>
        </w:rPr>
        <w:t xml:space="preserve">The disease, condition, or population being studied </w:t>
      </w:r>
    </w:p>
    <w:p w14:paraId="5E9D615D" w14:textId="77777777" w:rsidR="00E21BD4" w:rsidRPr="00E21BD4" w:rsidRDefault="00E21BD4">
      <w:pPr>
        <w:pStyle w:val="ListParagraph"/>
        <w:numPr>
          <w:ilvl w:val="0"/>
          <w:numId w:val="26"/>
        </w:numPr>
        <w:rPr>
          <w:i/>
          <w:iCs/>
          <w:color w:val="C00000"/>
        </w:rPr>
      </w:pPr>
      <w:r w:rsidRPr="00E21BD4">
        <w:rPr>
          <w:i/>
          <w:iCs/>
          <w:color w:val="C00000"/>
        </w:rPr>
        <w:t xml:space="preserve">Limitations of current knowledge or available interventions </w:t>
      </w:r>
    </w:p>
    <w:p w14:paraId="56AD0B1E" w14:textId="77777777" w:rsidR="00E21BD4" w:rsidRDefault="00E21BD4">
      <w:pPr>
        <w:pStyle w:val="ListParagraph"/>
        <w:numPr>
          <w:ilvl w:val="0"/>
          <w:numId w:val="26"/>
        </w:numPr>
        <w:rPr>
          <w:i/>
          <w:iCs/>
          <w:color w:val="C00000"/>
        </w:rPr>
      </w:pPr>
      <w:r w:rsidRPr="00E21BD4">
        <w:rPr>
          <w:i/>
          <w:iCs/>
          <w:color w:val="C00000"/>
        </w:rPr>
        <w:t>The scientific rationale for evaluating the proposed intervention</w:t>
      </w:r>
    </w:p>
    <w:p w14:paraId="5FE0E33F" w14:textId="730399DA" w:rsidR="006C05C9" w:rsidRPr="001B065C" w:rsidRDefault="006C05C9" w:rsidP="00EF6BC8">
      <w:pPr>
        <w:pStyle w:val="Heading2"/>
      </w:pPr>
      <w:bookmarkStart w:id="39" w:name="_Toc244700365"/>
      <w:r w:rsidRPr="001B065C">
        <w:t>Background</w:t>
      </w:r>
      <w:bookmarkEnd w:id="39"/>
      <w:r w:rsidRPr="001B065C">
        <w:t xml:space="preserve"> </w:t>
      </w:r>
      <w:bookmarkEnd w:id="34"/>
      <w:bookmarkEnd w:id="35"/>
      <w:bookmarkEnd w:id="36"/>
      <w:bookmarkEnd w:id="37"/>
      <w:bookmarkEnd w:id="38"/>
    </w:p>
    <w:p w14:paraId="4CD9C7F5" w14:textId="77777777" w:rsidR="00AF51B4" w:rsidRPr="00E66985" w:rsidRDefault="00AF51B4" w:rsidP="00AF51B4">
      <w:pPr>
        <w:rPr>
          <w:i/>
          <w:iCs/>
          <w:color w:val="C00000"/>
        </w:rPr>
      </w:pPr>
      <w:bookmarkStart w:id="40" w:name="_Toc250632160"/>
      <w:bookmarkStart w:id="41" w:name="_Toc281240073"/>
      <w:bookmarkStart w:id="42" w:name="_Toc281240315"/>
      <w:bookmarkStart w:id="43" w:name="_Toc288125057"/>
      <w:bookmarkStart w:id="44" w:name="_Toc484520829"/>
      <w:bookmarkStart w:id="45" w:name="_Ref54721535"/>
      <w:r w:rsidRPr="00E66985">
        <w:rPr>
          <w:b/>
          <w:bCs/>
          <w:i/>
          <w:iCs/>
          <w:color w:val="C00000"/>
        </w:rPr>
        <w:t>Summarize the evidence relevant to the proposed study.</w:t>
      </w:r>
      <w:r w:rsidRPr="00E66985">
        <w:rPr>
          <w:i/>
          <w:iCs/>
          <w:color w:val="C00000"/>
        </w:rPr>
        <w:t xml:space="preserve"> Include enough information to establish the scientific basis for the study without providing an exhaustive literature review.</w:t>
      </w:r>
    </w:p>
    <w:p w14:paraId="59D8ECDA" w14:textId="77777777" w:rsidR="00AF51B4" w:rsidRPr="00E66985" w:rsidRDefault="00AF51B4" w:rsidP="00AF51B4">
      <w:pPr>
        <w:rPr>
          <w:i/>
          <w:iCs/>
          <w:color w:val="C00000"/>
        </w:rPr>
      </w:pPr>
      <w:r w:rsidRPr="00E66985">
        <w:rPr>
          <w:i/>
          <w:iCs/>
          <w:color w:val="C00000"/>
        </w:rPr>
        <w:t>As applicable, include:</w:t>
      </w:r>
    </w:p>
    <w:p w14:paraId="720341C8" w14:textId="77777777" w:rsidR="00AF51B4" w:rsidRPr="00E66985" w:rsidRDefault="00AF51B4">
      <w:pPr>
        <w:pStyle w:val="ListParagraph"/>
        <w:numPr>
          <w:ilvl w:val="0"/>
          <w:numId w:val="14"/>
        </w:numPr>
        <w:jc w:val="left"/>
        <w:rPr>
          <w:i/>
          <w:iCs/>
          <w:color w:val="C00000"/>
        </w:rPr>
      </w:pPr>
      <w:r w:rsidRPr="00E66985">
        <w:rPr>
          <w:i/>
          <w:iCs/>
          <w:color w:val="C00000"/>
        </w:rPr>
        <w:t xml:space="preserve">Relevant nonclinical findings </w:t>
      </w:r>
    </w:p>
    <w:p w14:paraId="01FF86A7" w14:textId="77777777" w:rsidR="00AF51B4" w:rsidRPr="00E66985" w:rsidRDefault="00AF51B4">
      <w:pPr>
        <w:pStyle w:val="ListParagraph"/>
        <w:numPr>
          <w:ilvl w:val="0"/>
          <w:numId w:val="14"/>
        </w:numPr>
        <w:jc w:val="left"/>
        <w:rPr>
          <w:i/>
          <w:iCs/>
          <w:color w:val="C00000"/>
        </w:rPr>
      </w:pPr>
      <w:r w:rsidRPr="00E66985">
        <w:rPr>
          <w:i/>
          <w:iCs/>
          <w:color w:val="C00000"/>
        </w:rPr>
        <w:t xml:space="preserve">Prior clinical research and human experience with the study intervention </w:t>
      </w:r>
    </w:p>
    <w:p w14:paraId="42DD64D9" w14:textId="77777777" w:rsidR="00AF51B4" w:rsidRPr="00E66985" w:rsidRDefault="00AF51B4">
      <w:pPr>
        <w:pStyle w:val="ListParagraph"/>
        <w:numPr>
          <w:ilvl w:val="0"/>
          <w:numId w:val="14"/>
        </w:numPr>
        <w:jc w:val="left"/>
        <w:rPr>
          <w:i/>
          <w:iCs/>
          <w:color w:val="C00000"/>
        </w:rPr>
      </w:pPr>
      <w:r w:rsidRPr="00E66985">
        <w:rPr>
          <w:i/>
          <w:iCs/>
          <w:color w:val="C00000"/>
        </w:rPr>
        <w:t xml:space="preserve">Relevant clinical, epidemiologic, or public health information </w:t>
      </w:r>
    </w:p>
    <w:p w14:paraId="4272AACE" w14:textId="77777777" w:rsidR="00AF51B4" w:rsidRPr="00E66985" w:rsidRDefault="00AF51B4">
      <w:pPr>
        <w:pStyle w:val="ListParagraph"/>
        <w:numPr>
          <w:ilvl w:val="0"/>
          <w:numId w:val="14"/>
        </w:numPr>
        <w:jc w:val="left"/>
        <w:rPr>
          <w:i/>
          <w:iCs/>
          <w:color w:val="C00000"/>
        </w:rPr>
      </w:pPr>
      <w:r w:rsidRPr="00E66985">
        <w:rPr>
          <w:i/>
          <w:iCs/>
          <w:color w:val="C00000"/>
        </w:rPr>
        <w:t xml:space="preserve">Important published evidence, including conflicting or uncertain findings </w:t>
      </w:r>
    </w:p>
    <w:p w14:paraId="22B0DBB3" w14:textId="0B437131" w:rsidR="00AF51B4" w:rsidRPr="00E66985" w:rsidRDefault="00AF51B4" w:rsidP="00AF51B4">
      <w:pPr>
        <w:spacing w:before="100" w:beforeAutospacing="1" w:after="100" w:afterAutospacing="1"/>
        <w:rPr>
          <w:i/>
          <w:iCs/>
          <w:color w:val="C00000"/>
        </w:rPr>
      </w:pPr>
      <w:r w:rsidRPr="00E66985">
        <w:rPr>
          <w:rFonts w:eastAsia="Times New Roman"/>
          <w:i/>
          <w:iCs/>
          <w:color w:val="C00000"/>
          <w:szCs w:val="24"/>
        </w:rPr>
        <w:t xml:space="preserve">Cite supporting literature in </w:t>
      </w:r>
      <w:r w:rsidRPr="00E66985">
        <w:rPr>
          <w:b/>
          <w:i/>
          <w:iCs/>
          <w:color w:val="C00000"/>
        </w:rPr>
        <w:t xml:space="preserve">Section </w:t>
      </w:r>
      <w:r w:rsidRPr="001D0C01">
        <w:rPr>
          <w:b/>
          <w:i/>
          <w:iCs/>
          <w:color w:val="0000FF"/>
        </w:rPr>
        <w:fldChar w:fldCharType="begin"/>
      </w:r>
      <w:r w:rsidRPr="001D0C01">
        <w:rPr>
          <w:b/>
          <w:i/>
          <w:iCs/>
          <w:color w:val="0000FF"/>
        </w:rPr>
        <w:instrText xml:space="preserve"> REF _Ref11145585 \r \h  \* MERGEFORMAT </w:instrText>
      </w:r>
      <w:r w:rsidRPr="001D0C01">
        <w:rPr>
          <w:b/>
          <w:i/>
          <w:iCs/>
          <w:color w:val="0000FF"/>
        </w:rPr>
      </w:r>
      <w:r w:rsidRPr="001D0C01">
        <w:rPr>
          <w:b/>
          <w:i/>
          <w:iCs/>
          <w:color w:val="0000FF"/>
        </w:rPr>
        <w:fldChar w:fldCharType="separate"/>
      </w:r>
      <w:r w:rsidR="00F42962">
        <w:rPr>
          <w:b/>
          <w:i/>
          <w:iCs/>
          <w:color w:val="0000FF"/>
        </w:rPr>
        <w:t>12</w:t>
      </w:r>
      <w:r w:rsidRPr="001D0C01">
        <w:rPr>
          <w:b/>
          <w:i/>
          <w:iCs/>
          <w:color w:val="0000FF"/>
        </w:rPr>
        <w:fldChar w:fldCharType="end"/>
      </w:r>
      <w:r w:rsidRPr="00E66985">
        <w:rPr>
          <w:b/>
          <w:i/>
          <w:iCs/>
          <w:color w:val="C00000"/>
        </w:rPr>
        <w:t>, References</w:t>
      </w:r>
      <w:r w:rsidRPr="00E66985">
        <w:rPr>
          <w:i/>
          <w:iCs/>
          <w:color w:val="C00000"/>
        </w:rPr>
        <w:t xml:space="preserve">. </w:t>
      </w:r>
    </w:p>
    <w:p w14:paraId="4E70F6C5" w14:textId="04FBABC2" w:rsidR="00647902" w:rsidRDefault="00647902" w:rsidP="00EF6BC8">
      <w:pPr>
        <w:pStyle w:val="Heading2"/>
      </w:pPr>
      <w:bookmarkStart w:id="46" w:name="_Toc244700366"/>
      <w:r>
        <w:t>Risk/Benefit Assessment</w:t>
      </w:r>
      <w:bookmarkEnd w:id="45"/>
      <w:bookmarkEnd w:id="46"/>
    </w:p>
    <w:p w14:paraId="45F8D884" w14:textId="2C57E028" w:rsidR="00647902" w:rsidRDefault="00647902" w:rsidP="00E83147">
      <w:pPr>
        <w:pStyle w:val="Heading3"/>
      </w:pPr>
      <w:bookmarkStart w:id="47" w:name="_Toc244700367"/>
      <w:r>
        <w:t>Known Potential Risks</w:t>
      </w:r>
      <w:bookmarkEnd w:id="47"/>
    </w:p>
    <w:p w14:paraId="62A03627" w14:textId="77777777" w:rsidR="00876016" w:rsidRPr="00E66985" w:rsidRDefault="00876016" w:rsidP="00876016">
      <w:pPr>
        <w:rPr>
          <w:b/>
          <w:bCs/>
          <w:i/>
          <w:iCs/>
          <w:color w:val="C00000"/>
        </w:rPr>
      </w:pPr>
      <w:r w:rsidRPr="00E66985">
        <w:rPr>
          <w:b/>
          <w:bCs/>
          <w:i/>
          <w:iCs/>
          <w:color w:val="C00000"/>
        </w:rPr>
        <w:t>Describe the reasonably foreseeable risks and discomforts associated with study participation.</w:t>
      </w:r>
    </w:p>
    <w:p w14:paraId="374A6D61" w14:textId="3605F03D" w:rsidR="00876016" w:rsidRPr="00E66985" w:rsidRDefault="00D9093A" w:rsidP="00876016">
      <w:pPr>
        <w:rPr>
          <w:i/>
          <w:iCs/>
          <w:color w:val="C00000"/>
        </w:rPr>
      </w:pPr>
      <w:r w:rsidRPr="00D9093A">
        <w:rPr>
          <w:i/>
          <w:iCs/>
          <w:color w:val="C00000"/>
        </w:rPr>
        <w:t>For behavioral or social intervention studies, relevant published literature should provide relevant risk information. For studies including a licensed or approved product, a package insert or device labeling should be used as a primary source of risk information.</w:t>
      </w:r>
    </w:p>
    <w:p w14:paraId="3D52FBB4" w14:textId="77777777" w:rsidR="00876016" w:rsidRPr="00E66985" w:rsidRDefault="00876016" w:rsidP="00876016">
      <w:pPr>
        <w:rPr>
          <w:i/>
          <w:iCs/>
          <w:color w:val="C00000"/>
        </w:rPr>
      </w:pPr>
      <w:r w:rsidRPr="00E66985">
        <w:rPr>
          <w:i/>
          <w:iCs/>
          <w:color w:val="C00000"/>
        </w:rPr>
        <w:t>Address, as applicable:</w:t>
      </w:r>
    </w:p>
    <w:p w14:paraId="338EFD96" w14:textId="77777777" w:rsidR="00876016" w:rsidRPr="00E66985" w:rsidRDefault="00876016">
      <w:pPr>
        <w:numPr>
          <w:ilvl w:val="0"/>
          <w:numId w:val="27"/>
        </w:numPr>
        <w:spacing w:before="100" w:beforeAutospacing="1" w:after="100" w:afterAutospacing="1"/>
        <w:jc w:val="left"/>
        <w:rPr>
          <w:rFonts w:eastAsia="Times New Roman"/>
          <w:i/>
          <w:iCs/>
          <w:color w:val="C00000"/>
          <w:szCs w:val="24"/>
        </w:rPr>
      </w:pPr>
      <w:r w:rsidRPr="00E66985">
        <w:rPr>
          <w:rFonts w:eastAsia="Times New Roman"/>
          <w:i/>
          <w:iCs/>
          <w:color w:val="C00000"/>
          <w:szCs w:val="24"/>
        </w:rPr>
        <w:t xml:space="preserve">Risks of the study intervention </w:t>
      </w:r>
    </w:p>
    <w:p w14:paraId="0FA32B20" w14:textId="77777777" w:rsidR="00876016" w:rsidRPr="00E66985" w:rsidRDefault="00876016">
      <w:pPr>
        <w:numPr>
          <w:ilvl w:val="0"/>
          <w:numId w:val="27"/>
        </w:numPr>
        <w:spacing w:before="100" w:beforeAutospacing="1" w:after="100" w:afterAutospacing="1"/>
        <w:jc w:val="left"/>
        <w:rPr>
          <w:rFonts w:eastAsia="Times New Roman"/>
          <w:i/>
          <w:iCs/>
          <w:color w:val="C00000"/>
          <w:szCs w:val="24"/>
        </w:rPr>
      </w:pPr>
      <w:r w:rsidRPr="00E66985">
        <w:rPr>
          <w:rFonts w:eastAsia="Times New Roman"/>
          <w:i/>
          <w:iCs/>
          <w:color w:val="C00000"/>
          <w:szCs w:val="24"/>
        </w:rPr>
        <w:t xml:space="preserve">Risks of research procedures </w:t>
      </w:r>
    </w:p>
    <w:p w14:paraId="01BA36FB" w14:textId="77777777" w:rsidR="00876016" w:rsidRPr="00E66985" w:rsidRDefault="00876016">
      <w:pPr>
        <w:numPr>
          <w:ilvl w:val="0"/>
          <w:numId w:val="27"/>
        </w:numPr>
        <w:spacing w:before="100" w:beforeAutospacing="1" w:after="100" w:afterAutospacing="1"/>
        <w:jc w:val="left"/>
        <w:rPr>
          <w:rFonts w:eastAsia="Times New Roman"/>
          <w:i/>
          <w:iCs/>
          <w:color w:val="C00000"/>
          <w:szCs w:val="24"/>
        </w:rPr>
      </w:pPr>
      <w:r w:rsidRPr="00E66985">
        <w:rPr>
          <w:rFonts w:eastAsia="Times New Roman"/>
          <w:i/>
          <w:iCs/>
          <w:color w:val="C00000"/>
          <w:szCs w:val="24"/>
        </w:rPr>
        <w:t xml:space="preserve">Physical, reproductive, psychological, social, legal, or economic risks </w:t>
      </w:r>
    </w:p>
    <w:p w14:paraId="5FDBF22E" w14:textId="77777777" w:rsidR="00876016" w:rsidRPr="00E66985" w:rsidRDefault="00876016">
      <w:pPr>
        <w:numPr>
          <w:ilvl w:val="0"/>
          <w:numId w:val="27"/>
        </w:numPr>
        <w:spacing w:before="100" w:beforeAutospacing="1" w:after="100" w:afterAutospacing="1"/>
        <w:jc w:val="left"/>
        <w:rPr>
          <w:rFonts w:eastAsia="Times New Roman"/>
          <w:i/>
          <w:iCs/>
          <w:color w:val="C00000"/>
          <w:szCs w:val="24"/>
        </w:rPr>
      </w:pPr>
      <w:r w:rsidRPr="00E66985">
        <w:rPr>
          <w:rFonts w:eastAsia="Times New Roman"/>
          <w:i/>
          <w:iCs/>
          <w:color w:val="C00000"/>
          <w:szCs w:val="24"/>
        </w:rPr>
        <w:t xml:space="preserve">Delayed or long-term risks </w:t>
      </w:r>
    </w:p>
    <w:p w14:paraId="13E6B4FE" w14:textId="77777777" w:rsidR="00876016" w:rsidRPr="00E66985" w:rsidRDefault="00876016">
      <w:pPr>
        <w:numPr>
          <w:ilvl w:val="0"/>
          <w:numId w:val="27"/>
        </w:numPr>
        <w:spacing w:before="100" w:beforeAutospacing="1" w:after="100" w:afterAutospacing="1"/>
        <w:jc w:val="left"/>
        <w:rPr>
          <w:rFonts w:eastAsia="Times New Roman"/>
          <w:i/>
          <w:iCs/>
          <w:color w:val="C00000"/>
          <w:szCs w:val="24"/>
        </w:rPr>
      </w:pPr>
      <w:r w:rsidRPr="00E66985">
        <w:rPr>
          <w:rFonts w:eastAsia="Times New Roman"/>
          <w:i/>
          <w:iCs/>
          <w:color w:val="C00000"/>
          <w:szCs w:val="24"/>
        </w:rPr>
        <w:t xml:space="preserve">Risks to others, including potential group or community harms </w:t>
      </w:r>
    </w:p>
    <w:p w14:paraId="14BA3C6F" w14:textId="77777777" w:rsidR="00876016" w:rsidRDefault="00876016">
      <w:pPr>
        <w:numPr>
          <w:ilvl w:val="0"/>
          <w:numId w:val="27"/>
        </w:numPr>
        <w:spacing w:before="100" w:beforeAutospacing="1" w:after="100" w:afterAutospacing="1"/>
        <w:jc w:val="left"/>
        <w:rPr>
          <w:rFonts w:eastAsia="Times New Roman"/>
          <w:i/>
          <w:iCs/>
          <w:color w:val="C00000"/>
          <w:szCs w:val="24"/>
        </w:rPr>
      </w:pPr>
      <w:r w:rsidRPr="00E66985">
        <w:rPr>
          <w:rFonts w:eastAsia="Times New Roman"/>
          <w:i/>
          <w:iCs/>
          <w:color w:val="C00000"/>
          <w:szCs w:val="24"/>
        </w:rPr>
        <w:t>How important risks will be minimized</w:t>
      </w:r>
    </w:p>
    <w:p w14:paraId="5780AC72" w14:textId="75EBC78F" w:rsidR="00876016" w:rsidRDefault="00876016">
      <w:pPr>
        <w:numPr>
          <w:ilvl w:val="0"/>
          <w:numId w:val="27"/>
        </w:numPr>
        <w:spacing w:before="100" w:beforeAutospacing="1" w:after="100" w:afterAutospacing="1"/>
        <w:jc w:val="left"/>
        <w:rPr>
          <w:rFonts w:eastAsia="Times New Roman"/>
          <w:i/>
          <w:iCs/>
          <w:color w:val="C00000"/>
          <w:szCs w:val="24"/>
        </w:rPr>
      </w:pPr>
      <w:r>
        <w:rPr>
          <w:rFonts w:eastAsia="Times New Roman"/>
          <w:i/>
          <w:iCs/>
          <w:color w:val="C00000"/>
          <w:szCs w:val="24"/>
        </w:rPr>
        <w:t xml:space="preserve">Consider whether there are special risks or considerations for specific pediatric or young adult subgroups based on the disease, condition, </w:t>
      </w:r>
      <w:r w:rsidR="007017F4">
        <w:rPr>
          <w:rFonts w:eastAsia="Times New Roman"/>
          <w:i/>
          <w:iCs/>
          <w:color w:val="C00000"/>
          <w:szCs w:val="24"/>
        </w:rPr>
        <w:t xml:space="preserve">or </w:t>
      </w:r>
      <w:r>
        <w:rPr>
          <w:rFonts w:eastAsia="Times New Roman"/>
          <w:i/>
          <w:iCs/>
          <w:color w:val="C00000"/>
          <w:szCs w:val="24"/>
        </w:rPr>
        <w:t>study intervention.</w:t>
      </w:r>
    </w:p>
    <w:p w14:paraId="7E647A4F" w14:textId="5D45433F" w:rsidR="00876016" w:rsidRPr="005666A3" w:rsidRDefault="00876016">
      <w:pPr>
        <w:pStyle w:val="ListParagraph"/>
        <w:numPr>
          <w:ilvl w:val="0"/>
          <w:numId w:val="27"/>
        </w:numPr>
        <w:jc w:val="left"/>
        <w:rPr>
          <w:rFonts w:ascii="Times New Roman Bold" w:hAnsi="Times New Roman Bold"/>
          <w:b/>
          <w:bCs/>
          <w:i/>
          <w:iCs/>
          <w:color w:val="C00000"/>
        </w:rPr>
      </w:pPr>
      <w:r w:rsidRPr="005666A3">
        <w:rPr>
          <w:i/>
          <w:iCs/>
          <w:color w:val="C00000"/>
        </w:rPr>
        <w:t xml:space="preserve">Describe any privacy or confidentiality risks that are unique to research, including the potential to identify an individual or family through pedigrees, genomic information, or other unique characteristics. Describe general privacy and confidentiality protections in Section </w:t>
      </w:r>
      <w:r w:rsidRPr="005666A3">
        <w:rPr>
          <w:b/>
          <w:bCs/>
          <w:i/>
          <w:iCs/>
          <w:color w:val="0000FF"/>
        </w:rPr>
        <w:fldChar w:fldCharType="begin"/>
      </w:r>
      <w:r w:rsidRPr="005666A3">
        <w:rPr>
          <w:b/>
          <w:bCs/>
          <w:i/>
          <w:iCs/>
          <w:color w:val="0000FF"/>
        </w:rPr>
        <w:instrText xml:space="preserve"> REF _Ref11144816 \r \h  \* MERGEFORMAT </w:instrText>
      </w:r>
      <w:r w:rsidRPr="0065733D">
        <w:rPr>
          <w:b/>
          <w:bCs/>
          <w:color w:val="0000FF"/>
        </w:rPr>
      </w:r>
      <w:r w:rsidRPr="005666A3">
        <w:rPr>
          <w:b/>
          <w:bCs/>
          <w:i/>
          <w:iCs/>
          <w:color w:val="0000FF"/>
        </w:rPr>
        <w:fldChar w:fldCharType="separate"/>
      </w:r>
      <w:r w:rsidR="00F42962">
        <w:rPr>
          <w:b/>
          <w:bCs/>
          <w:i/>
          <w:iCs/>
          <w:color w:val="0000FF"/>
        </w:rPr>
        <w:t>10.3</w:t>
      </w:r>
      <w:r w:rsidRPr="005666A3">
        <w:rPr>
          <w:b/>
          <w:bCs/>
          <w:i/>
          <w:iCs/>
          <w:color w:val="0000FF"/>
        </w:rPr>
        <w:fldChar w:fldCharType="end"/>
      </w:r>
      <w:r w:rsidRPr="005666A3">
        <w:rPr>
          <w:i/>
          <w:iCs/>
          <w:color w:val="C00000"/>
        </w:rPr>
        <w:t>.</w:t>
      </w:r>
    </w:p>
    <w:p w14:paraId="4C099C7D" w14:textId="11766196" w:rsidR="00BA1DE6" w:rsidRPr="008207D1" w:rsidRDefault="00BA1DE6">
      <w:pPr>
        <w:pStyle w:val="ListParagraph"/>
        <w:numPr>
          <w:ilvl w:val="0"/>
          <w:numId w:val="13"/>
        </w:numPr>
        <w:spacing w:after="120"/>
        <w:contextualSpacing w:val="0"/>
        <w:rPr>
          <w:i/>
          <w:color w:val="C00000"/>
        </w:rPr>
      </w:pPr>
      <w:r w:rsidRPr="008207D1">
        <w:rPr>
          <w:bCs/>
          <w:i/>
          <w:color w:val="C00000"/>
        </w:rPr>
        <w:lastRenderedPageBreak/>
        <w:t>Provide</w:t>
      </w:r>
      <w:r w:rsidRPr="008207D1">
        <w:rPr>
          <w:i/>
          <w:color w:val="C00000"/>
        </w:rPr>
        <w:t xml:space="preserve"> a description of alternative courses of action which are available should the subject elect not to participate in the study.  If there are no alternatives available to the subject, this should be stated.</w:t>
      </w:r>
    </w:p>
    <w:p w14:paraId="423F28C9" w14:textId="038029C8" w:rsidR="00647902" w:rsidRDefault="00647902" w:rsidP="00E83147">
      <w:pPr>
        <w:pStyle w:val="Heading3"/>
      </w:pPr>
      <w:bookmarkStart w:id="48" w:name="_Toc244700368"/>
      <w:r>
        <w:t>Known Potential Benefits</w:t>
      </w:r>
      <w:bookmarkEnd w:id="48"/>
    </w:p>
    <w:p w14:paraId="6B72536F" w14:textId="77777777" w:rsidR="00401F78" w:rsidRPr="00E66985" w:rsidRDefault="00401F78" w:rsidP="00401F78">
      <w:pPr>
        <w:rPr>
          <w:b/>
          <w:bCs/>
          <w:i/>
          <w:iCs/>
          <w:color w:val="C00000"/>
        </w:rPr>
      </w:pPr>
      <w:bookmarkStart w:id="49" w:name="_Ref11144674"/>
      <w:r w:rsidRPr="00E66985">
        <w:rPr>
          <w:b/>
          <w:bCs/>
          <w:i/>
          <w:iCs/>
          <w:color w:val="C00000"/>
        </w:rPr>
        <w:t>Describe the potential benefits of the research, if any.</w:t>
      </w:r>
    </w:p>
    <w:p w14:paraId="1BF7C987" w14:textId="77777777" w:rsidR="00401F78" w:rsidRPr="00E66985" w:rsidRDefault="00401F78" w:rsidP="00401F78">
      <w:pPr>
        <w:rPr>
          <w:i/>
          <w:iCs/>
          <w:color w:val="C00000"/>
        </w:rPr>
      </w:pPr>
      <w:r w:rsidRPr="00E66985">
        <w:rPr>
          <w:i/>
          <w:iCs/>
          <w:color w:val="C00000"/>
        </w:rPr>
        <w:t>Distinguish between:</w:t>
      </w:r>
    </w:p>
    <w:p w14:paraId="0BFB11CB" w14:textId="77777777" w:rsidR="00401F78" w:rsidRPr="00E66985" w:rsidRDefault="00401F78">
      <w:pPr>
        <w:pStyle w:val="ListParagraph"/>
        <w:numPr>
          <w:ilvl w:val="0"/>
          <w:numId w:val="28"/>
        </w:numPr>
        <w:jc w:val="left"/>
        <w:rPr>
          <w:i/>
          <w:iCs/>
          <w:color w:val="C00000"/>
        </w:rPr>
      </w:pPr>
      <w:r w:rsidRPr="00E66985">
        <w:rPr>
          <w:i/>
          <w:iCs/>
          <w:color w:val="C00000"/>
        </w:rPr>
        <w:t xml:space="preserve">Potential direct benefits to participants from the research intervention or procedures; and </w:t>
      </w:r>
    </w:p>
    <w:p w14:paraId="39E652BE" w14:textId="77777777" w:rsidR="00401F78" w:rsidRPr="00E66985" w:rsidRDefault="00401F78">
      <w:pPr>
        <w:pStyle w:val="ListParagraph"/>
        <w:numPr>
          <w:ilvl w:val="0"/>
          <w:numId w:val="28"/>
        </w:numPr>
        <w:jc w:val="left"/>
        <w:rPr>
          <w:i/>
          <w:iCs/>
          <w:color w:val="C00000"/>
        </w:rPr>
      </w:pPr>
      <w:r w:rsidRPr="00E66985">
        <w:rPr>
          <w:i/>
          <w:iCs/>
          <w:color w:val="C00000"/>
        </w:rPr>
        <w:t xml:space="preserve">Potential benefits to others or to society from the knowledge expected to result. </w:t>
      </w:r>
    </w:p>
    <w:p w14:paraId="54010D20" w14:textId="77777777" w:rsidR="00401F78" w:rsidRPr="00E66985" w:rsidRDefault="00401F78" w:rsidP="00401F78">
      <w:pPr>
        <w:rPr>
          <w:i/>
          <w:iCs/>
          <w:color w:val="C00000"/>
        </w:rPr>
      </w:pPr>
      <w:r w:rsidRPr="00E66985">
        <w:rPr>
          <w:i/>
          <w:iCs/>
          <w:color w:val="C00000"/>
        </w:rPr>
        <w:t>If participants are not expected to receive direct benefit, state this clearly.</w:t>
      </w:r>
    </w:p>
    <w:p w14:paraId="4761771E" w14:textId="77777777" w:rsidR="00401F78" w:rsidRPr="00E66985" w:rsidRDefault="00401F78" w:rsidP="00401F78">
      <w:pPr>
        <w:rPr>
          <w:b/>
          <w:bCs/>
          <w:i/>
          <w:iCs/>
          <w:color w:val="C00000"/>
        </w:rPr>
      </w:pPr>
      <w:r w:rsidRPr="00E66985">
        <w:rPr>
          <w:b/>
          <w:bCs/>
          <w:i/>
          <w:iCs/>
          <w:color w:val="C00000"/>
        </w:rPr>
        <w:t>Compensation and incidental clinical care are not research benefits.</w:t>
      </w:r>
    </w:p>
    <w:p w14:paraId="66CF9720" w14:textId="188FED4C" w:rsidR="00647902" w:rsidRDefault="00B76A12" w:rsidP="00E83147">
      <w:pPr>
        <w:pStyle w:val="Heading3"/>
      </w:pPr>
      <w:bookmarkStart w:id="50" w:name="_Toc244700369"/>
      <w:r>
        <w:t>Assessment of Potential Risks and Benefits</w:t>
      </w:r>
      <w:bookmarkEnd w:id="49"/>
      <w:bookmarkEnd w:id="50"/>
    </w:p>
    <w:p w14:paraId="20F354D5" w14:textId="77777777" w:rsidR="003E5003" w:rsidRPr="00E66985" w:rsidRDefault="003E5003" w:rsidP="003E5003">
      <w:pPr>
        <w:rPr>
          <w:b/>
          <w:bCs/>
          <w:i/>
          <w:iCs/>
          <w:color w:val="C00000"/>
        </w:rPr>
      </w:pPr>
      <w:r w:rsidRPr="00E66985">
        <w:rPr>
          <w:b/>
          <w:bCs/>
          <w:i/>
          <w:iCs/>
          <w:color w:val="C00000"/>
        </w:rPr>
        <w:t>Explain why the risks of the research are reasonable in relation to the anticipated benefits to participants, if any, and the importance of the knowledge expected to result.</w:t>
      </w:r>
    </w:p>
    <w:p w14:paraId="320A27E0" w14:textId="77777777" w:rsidR="003E5003" w:rsidRPr="00E66985" w:rsidRDefault="003E5003" w:rsidP="003E5003">
      <w:pPr>
        <w:rPr>
          <w:i/>
          <w:iCs/>
          <w:color w:val="C00000"/>
        </w:rPr>
      </w:pPr>
      <w:r w:rsidRPr="00E66985">
        <w:rPr>
          <w:i/>
          <w:iCs/>
          <w:color w:val="C00000"/>
        </w:rPr>
        <w:t>Address:</w:t>
      </w:r>
    </w:p>
    <w:p w14:paraId="4AA89491" w14:textId="77777777" w:rsidR="003E5003" w:rsidRPr="00E66985" w:rsidRDefault="003E5003">
      <w:pPr>
        <w:pStyle w:val="ListParagraph"/>
        <w:numPr>
          <w:ilvl w:val="0"/>
          <w:numId w:val="29"/>
        </w:numPr>
        <w:jc w:val="left"/>
        <w:rPr>
          <w:i/>
          <w:iCs/>
          <w:color w:val="C00000"/>
        </w:rPr>
      </w:pPr>
      <w:r w:rsidRPr="00E66985">
        <w:rPr>
          <w:i/>
          <w:iCs/>
          <w:color w:val="C00000"/>
        </w:rPr>
        <w:t xml:space="preserve">How the study design minimizes research risks </w:t>
      </w:r>
    </w:p>
    <w:p w14:paraId="4058507F" w14:textId="77777777" w:rsidR="003E5003" w:rsidRPr="00E66985" w:rsidRDefault="003E5003">
      <w:pPr>
        <w:pStyle w:val="ListParagraph"/>
        <w:numPr>
          <w:ilvl w:val="0"/>
          <w:numId w:val="29"/>
        </w:numPr>
        <w:jc w:val="left"/>
        <w:rPr>
          <w:i/>
          <w:iCs/>
          <w:color w:val="C00000"/>
        </w:rPr>
      </w:pPr>
      <w:r w:rsidRPr="00E66985">
        <w:rPr>
          <w:i/>
          <w:iCs/>
          <w:color w:val="C00000"/>
        </w:rPr>
        <w:t xml:space="preserve">Why the remaining risks are justified </w:t>
      </w:r>
    </w:p>
    <w:p w14:paraId="1714FF77" w14:textId="77777777" w:rsidR="003E5003" w:rsidRPr="00E66985" w:rsidRDefault="003E5003">
      <w:pPr>
        <w:pStyle w:val="ListParagraph"/>
        <w:numPr>
          <w:ilvl w:val="0"/>
          <w:numId w:val="29"/>
        </w:numPr>
        <w:jc w:val="left"/>
        <w:rPr>
          <w:i/>
          <w:iCs/>
          <w:color w:val="C00000"/>
        </w:rPr>
      </w:pPr>
      <w:r w:rsidRPr="00E66985">
        <w:rPr>
          <w:i/>
          <w:iCs/>
          <w:color w:val="C00000"/>
        </w:rPr>
        <w:t xml:space="preserve">The anticipated direct benefit to participants, if any </w:t>
      </w:r>
    </w:p>
    <w:p w14:paraId="1B993E37" w14:textId="77777777" w:rsidR="003E5003" w:rsidRPr="00E66985" w:rsidRDefault="003E5003">
      <w:pPr>
        <w:pStyle w:val="ListParagraph"/>
        <w:numPr>
          <w:ilvl w:val="0"/>
          <w:numId w:val="29"/>
        </w:numPr>
        <w:jc w:val="left"/>
        <w:rPr>
          <w:i/>
          <w:iCs/>
          <w:color w:val="C00000"/>
        </w:rPr>
      </w:pPr>
      <w:r w:rsidRPr="00E66985">
        <w:rPr>
          <w:i/>
          <w:iCs/>
          <w:color w:val="C00000"/>
        </w:rPr>
        <w:t xml:space="preserve">The importance of the knowledge expected from the research </w:t>
      </w:r>
    </w:p>
    <w:p w14:paraId="60F4907B" w14:textId="77777777" w:rsidR="003E5003" w:rsidRPr="00E66985" w:rsidRDefault="003E5003" w:rsidP="003E5003">
      <w:pPr>
        <w:rPr>
          <w:i/>
          <w:iCs/>
          <w:color w:val="C00000"/>
        </w:rPr>
      </w:pPr>
      <w:r w:rsidRPr="00E66985">
        <w:rPr>
          <w:i/>
          <w:iCs/>
          <w:color w:val="C00000"/>
        </w:rPr>
        <w:t>If the study includes populations or study groups with different risks or potential benefits (for example, affected participants and healthy volunteers), assess each separately</w:t>
      </w:r>
    </w:p>
    <w:p w14:paraId="4F5973F6" w14:textId="177C633D" w:rsidR="00FB2BEA" w:rsidRDefault="00725B6C" w:rsidP="00DB4F1F">
      <w:pPr>
        <w:pStyle w:val="Heading1"/>
      </w:pPr>
      <w:bookmarkStart w:id="51" w:name="_Toc244700370"/>
      <w:bookmarkStart w:id="52" w:name="_Ref244701612"/>
      <w:bookmarkStart w:id="53" w:name="_Ref244701666"/>
      <w:bookmarkStart w:id="54" w:name="_Ref244701677"/>
      <w:r>
        <w:t>OBJECTIVES AND ENDPOINTS</w:t>
      </w:r>
      <w:bookmarkEnd w:id="51"/>
      <w:bookmarkEnd w:id="52"/>
      <w:bookmarkEnd w:id="53"/>
      <w:bookmarkEnd w:id="54"/>
    </w:p>
    <w:p w14:paraId="0C172C9C" w14:textId="77777777" w:rsidR="004143FF" w:rsidRPr="004143FF" w:rsidRDefault="004143FF" w:rsidP="004143FF">
      <w:pPr>
        <w:rPr>
          <w:i/>
          <w:iCs/>
          <w:color w:val="C00000"/>
        </w:rPr>
      </w:pPr>
      <w:r w:rsidRPr="004143FF">
        <w:rPr>
          <w:i/>
          <w:iCs/>
          <w:color w:val="C00000"/>
        </w:rPr>
        <w:t>List the study objectives and corresponding endpoints in the table below.</w:t>
      </w:r>
    </w:p>
    <w:p w14:paraId="70170AAD" w14:textId="77777777" w:rsidR="004143FF" w:rsidRPr="004143FF" w:rsidRDefault="004143FF" w:rsidP="004143FF">
      <w:pPr>
        <w:rPr>
          <w:i/>
          <w:iCs/>
          <w:color w:val="C00000"/>
        </w:rPr>
      </w:pPr>
      <w:r w:rsidRPr="004143FF">
        <w:rPr>
          <w:rStyle w:val="Strong"/>
          <w:i/>
          <w:iCs/>
          <w:color w:val="C00000"/>
        </w:rPr>
        <w:t>Objectives</w:t>
      </w:r>
      <w:r w:rsidRPr="004143FF">
        <w:rPr>
          <w:i/>
          <w:iCs/>
          <w:color w:val="C00000"/>
        </w:rPr>
        <w:t xml:space="preserve"> should state the scientific questions the study is designed to answer.</w:t>
      </w:r>
    </w:p>
    <w:p w14:paraId="3F017CEB" w14:textId="77777777" w:rsidR="004143FF" w:rsidRPr="004143FF" w:rsidRDefault="004143FF" w:rsidP="004143FF">
      <w:pPr>
        <w:rPr>
          <w:i/>
          <w:iCs/>
          <w:color w:val="C00000"/>
        </w:rPr>
      </w:pPr>
      <w:r w:rsidRPr="004143FF">
        <w:rPr>
          <w:rStyle w:val="Strong"/>
          <w:i/>
          <w:iCs/>
          <w:color w:val="C00000"/>
        </w:rPr>
        <w:t>Endpoints</w:t>
      </w:r>
      <w:r w:rsidRPr="004143FF">
        <w:rPr>
          <w:i/>
          <w:iCs/>
          <w:color w:val="C00000"/>
        </w:rPr>
        <w:t xml:space="preserve"> should identify the specific measurements or outcomes that will be used to evaluate each objective, including the applicable time point.</w:t>
      </w:r>
    </w:p>
    <w:p w14:paraId="372216C4" w14:textId="77777777" w:rsidR="004143FF" w:rsidRPr="004143FF" w:rsidRDefault="004143FF" w:rsidP="004143FF">
      <w:pPr>
        <w:rPr>
          <w:b/>
          <w:bCs/>
          <w:i/>
          <w:iCs/>
          <w:color w:val="C00000"/>
        </w:rPr>
      </w:pPr>
      <w:r w:rsidRPr="004143FF">
        <w:rPr>
          <w:i/>
          <w:iCs/>
          <w:color w:val="C00000"/>
        </w:rPr>
        <w:t>Each endpoint should directly correspond to a study objective. Only collect data needed to address a study objective, support participant safety, or meet an applicable regulatory requirement.</w:t>
      </w:r>
      <w:r w:rsidRPr="004143FF">
        <w:rPr>
          <w:b/>
          <w:bCs/>
          <w:i/>
          <w:iCs/>
          <w:color w:val="C00000"/>
        </w:rPr>
        <w:t xml:space="preserve"> </w:t>
      </w:r>
    </w:p>
    <w:p w14:paraId="31D03D6A" w14:textId="77777777" w:rsidR="004143FF" w:rsidRDefault="004143FF" w:rsidP="004143FF">
      <w:pPr>
        <w:rPr>
          <w:i/>
          <w:iCs/>
          <w:color w:val="C00000"/>
        </w:rPr>
      </w:pPr>
      <w:r w:rsidRPr="004143FF">
        <w:rPr>
          <w:b/>
          <w:bCs/>
          <w:i/>
          <w:iCs/>
          <w:color w:val="C00000"/>
        </w:rPr>
        <w:t>Note:</w:t>
      </w:r>
      <w:r w:rsidRPr="004143FF">
        <w:rPr>
          <w:i/>
          <w:iCs/>
          <w:color w:val="C00000"/>
        </w:rPr>
        <w:t xml:space="preserve"> Protocol endpoints should be consistent with applicable outcome measures registered in ClinicalTrials.gov.</w:t>
      </w:r>
    </w:p>
    <w:tbl>
      <w:tblPr>
        <w:tblStyle w:val="TableGrid"/>
        <w:tblW w:w="0" w:type="auto"/>
        <w:tblLook w:val="04A0" w:firstRow="1" w:lastRow="0" w:firstColumn="1" w:lastColumn="0" w:noHBand="0" w:noVBand="1"/>
      </w:tblPr>
      <w:tblGrid>
        <w:gridCol w:w="2099"/>
        <w:gridCol w:w="2528"/>
        <w:gridCol w:w="2574"/>
        <w:gridCol w:w="2149"/>
      </w:tblGrid>
      <w:tr w:rsidR="00604FB2" w:rsidRPr="00604FB2" w14:paraId="6F522D0F" w14:textId="77777777" w:rsidTr="001113A7">
        <w:trPr>
          <w:cantSplit/>
          <w:tblHeader/>
        </w:trPr>
        <w:tc>
          <w:tcPr>
            <w:tcW w:w="2099" w:type="dxa"/>
            <w:shd w:val="pct5" w:color="auto" w:fill="auto"/>
          </w:tcPr>
          <w:p w14:paraId="3D48A6D8" w14:textId="77777777" w:rsidR="00604FB2" w:rsidRPr="00604FB2" w:rsidRDefault="00604FB2" w:rsidP="00604FB2">
            <w:pPr>
              <w:jc w:val="center"/>
              <w:rPr>
                <w:b/>
                <w:bCs/>
                <w:sz w:val="22"/>
              </w:rPr>
            </w:pPr>
            <w:r w:rsidRPr="00604FB2">
              <w:rPr>
                <w:b/>
                <w:bCs/>
                <w:sz w:val="22"/>
              </w:rPr>
              <w:lastRenderedPageBreak/>
              <w:t>TYPE</w:t>
            </w:r>
          </w:p>
        </w:tc>
        <w:tc>
          <w:tcPr>
            <w:tcW w:w="2528" w:type="dxa"/>
            <w:shd w:val="pct5" w:color="auto" w:fill="auto"/>
          </w:tcPr>
          <w:p w14:paraId="27358410" w14:textId="77777777" w:rsidR="00604FB2" w:rsidRPr="00604FB2" w:rsidRDefault="00604FB2" w:rsidP="00604FB2">
            <w:pPr>
              <w:jc w:val="center"/>
              <w:rPr>
                <w:rFonts w:asciiTheme="minorHAnsi" w:hAnsiTheme="minorHAnsi"/>
                <w:b/>
                <w:bCs/>
                <w:sz w:val="22"/>
              </w:rPr>
            </w:pPr>
            <w:r w:rsidRPr="00604FB2">
              <w:rPr>
                <w:b/>
                <w:bCs/>
                <w:sz w:val="22"/>
              </w:rPr>
              <w:t>OBJECTIVES</w:t>
            </w:r>
          </w:p>
        </w:tc>
        <w:tc>
          <w:tcPr>
            <w:tcW w:w="2574" w:type="dxa"/>
            <w:shd w:val="pct5" w:color="auto" w:fill="auto"/>
          </w:tcPr>
          <w:p w14:paraId="4B181A40" w14:textId="77777777" w:rsidR="00604FB2" w:rsidRPr="00604FB2" w:rsidRDefault="00604FB2" w:rsidP="00604FB2">
            <w:pPr>
              <w:jc w:val="center"/>
              <w:rPr>
                <w:rFonts w:asciiTheme="minorHAnsi" w:hAnsiTheme="minorHAnsi"/>
                <w:b/>
                <w:bCs/>
                <w:sz w:val="22"/>
              </w:rPr>
            </w:pPr>
            <w:r w:rsidRPr="00604FB2">
              <w:rPr>
                <w:b/>
                <w:bCs/>
                <w:sz w:val="22"/>
              </w:rPr>
              <w:t>ENDPOINTS</w:t>
            </w:r>
          </w:p>
        </w:tc>
        <w:tc>
          <w:tcPr>
            <w:tcW w:w="2149" w:type="dxa"/>
            <w:shd w:val="pct5" w:color="auto" w:fill="auto"/>
          </w:tcPr>
          <w:p w14:paraId="76B3EB2E" w14:textId="77777777" w:rsidR="00604FB2" w:rsidRPr="00604FB2" w:rsidRDefault="00604FB2" w:rsidP="00604FB2">
            <w:pPr>
              <w:jc w:val="center"/>
              <w:rPr>
                <w:rFonts w:asciiTheme="minorHAnsi" w:hAnsiTheme="minorHAnsi"/>
                <w:b/>
                <w:bCs/>
                <w:sz w:val="22"/>
              </w:rPr>
            </w:pPr>
            <w:r w:rsidRPr="00604FB2">
              <w:rPr>
                <w:b/>
                <w:bCs/>
                <w:sz w:val="22"/>
              </w:rPr>
              <w:t>WHY THIS ENDPOINT WAS SELECTED</w:t>
            </w:r>
          </w:p>
        </w:tc>
      </w:tr>
      <w:tr w:rsidR="00604FB2" w:rsidRPr="00604FB2" w14:paraId="1E87B346" w14:textId="77777777" w:rsidTr="001113A7">
        <w:trPr>
          <w:cantSplit/>
        </w:trPr>
        <w:tc>
          <w:tcPr>
            <w:tcW w:w="2099" w:type="dxa"/>
          </w:tcPr>
          <w:p w14:paraId="3E978146" w14:textId="77777777" w:rsidR="00604FB2" w:rsidRPr="00604FB2" w:rsidRDefault="00604FB2" w:rsidP="00604FB2">
            <w:pPr>
              <w:spacing w:before="0" w:after="0"/>
              <w:jc w:val="left"/>
              <w:rPr>
                <w:rFonts w:eastAsia="Times New Roman"/>
                <w:b/>
                <w:bCs/>
                <w:sz w:val="22"/>
              </w:rPr>
            </w:pPr>
            <w:r w:rsidRPr="00604FB2">
              <w:rPr>
                <w:rFonts w:eastAsia="Times New Roman"/>
                <w:b/>
                <w:bCs/>
                <w:sz w:val="22"/>
              </w:rPr>
              <w:t>PRIMARY</w:t>
            </w:r>
          </w:p>
          <w:p w14:paraId="554738C3" w14:textId="77777777" w:rsidR="00604FB2" w:rsidRPr="00604FB2" w:rsidRDefault="00604FB2" w:rsidP="00604FB2">
            <w:pPr>
              <w:spacing w:before="0" w:after="0"/>
              <w:jc w:val="left"/>
              <w:rPr>
                <w:rFonts w:asciiTheme="minorHAnsi" w:eastAsia="Times New Roman" w:hAnsiTheme="minorHAnsi"/>
                <w:i/>
                <w:iCs/>
                <w:szCs w:val="24"/>
              </w:rPr>
            </w:pPr>
            <w:r w:rsidRPr="00604FB2">
              <w:rPr>
                <w:rFonts w:eastAsia="Times New Roman"/>
                <w:i/>
                <w:iCs/>
                <w:color w:val="C00000"/>
                <w:szCs w:val="24"/>
              </w:rPr>
              <w:t>Identify the main study objective and the endpoint(s) used to determine whether it is met</w:t>
            </w:r>
            <w:r w:rsidRPr="00604FB2">
              <w:rPr>
                <w:rFonts w:asciiTheme="minorHAnsi" w:eastAsia="Times New Roman" w:hAnsiTheme="minorHAnsi"/>
                <w:i/>
                <w:iCs/>
                <w:szCs w:val="24"/>
              </w:rPr>
              <w:t>.</w:t>
            </w:r>
          </w:p>
        </w:tc>
        <w:tc>
          <w:tcPr>
            <w:tcW w:w="2528" w:type="dxa"/>
          </w:tcPr>
          <w:p w14:paraId="285984FB" w14:textId="77777777" w:rsidR="00604FB2" w:rsidRPr="00604FB2" w:rsidRDefault="00604FB2" w:rsidP="00604FB2">
            <w:pPr>
              <w:spacing w:before="0" w:after="0"/>
              <w:jc w:val="left"/>
              <w:rPr>
                <w:rFonts w:asciiTheme="minorHAnsi" w:eastAsia="Times New Roman" w:hAnsiTheme="minorHAnsi"/>
                <w:i/>
                <w:iCs/>
                <w:sz w:val="22"/>
              </w:rPr>
            </w:pPr>
          </w:p>
          <w:p w14:paraId="0D4F597E" w14:textId="77777777" w:rsidR="00604FB2" w:rsidRPr="00604FB2" w:rsidRDefault="00604FB2" w:rsidP="00604FB2">
            <w:pPr>
              <w:spacing w:before="0" w:after="0"/>
              <w:jc w:val="left"/>
              <w:rPr>
                <w:rFonts w:asciiTheme="minorHAnsi" w:eastAsia="Times New Roman" w:hAnsiTheme="minorHAnsi"/>
                <w:i/>
                <w:iCs/>
                <w:color w:val="44546A" w:themeColor="text2"/>
                <w:szCs w:val="20"/>
              </w:rPr>
            </w:pPr>
          </w:p>
        </w:tc>
        <w:tc>
          <w:tcPr>
            <w:tcW w:w="2574" w:type="dxa"/>
          </w:tcPr>
          <w:p w14:paraId="3828F51D" w14:textId="77777777" w:rsidR="00604FB2" w:rsidRPr="00604FB2" w:rsidRDefault="00604FB2" w:rsidP="00604FB2">
            <w:pPr>
              <w:spacing w:before="0" w:after="0"/>
              <w:jc w:val="left"/>
              <w:rPr>
                <w:rFonts w:ascii="Arial" w:eastAsia="Times New Roman" w:hAnsi="Arial"/>
                <w:i/>
                <w:iCs/>
                <w:color w:val="44546A" w:themeColor="text2"/>
                <w:szCs w:val="20"/>
              </w:rPr>
            </w:pPr>
          </w:p>
        </w:tc>
        <w:tc>
          <w:tcPr>
            <w:tcW w:w="2149" w:type="dxa"/>
          </w:tcPr>
          <w:p w14:paraId="1650382C" w14:textId="77777777" w:rsidR="00604FB2" w:rsidRPr="00604FB2" w:rsidRDefault="00604FB2" w:rsidP="00604FB2">
            <w:pPr>
              <w:spacing w:before="0" w:after="0"/>
              <w:jc w:val="left"/>
              <w:rPr>
                <w:rFonts w:asciiTheme="minorHAnsi" w:eastAsia="Times New Roman" w:hAnsiTheme="minorHAnsi"/>
                <w:i/>
                <w:sz w:val="22"/>
              </w:rPr>
            </w:pPr>
          </w:p>
        </w:tc>
      </w:tr>
      <w:tr w:rsidR="00604FB2" w:rsidRPr="00604FB2" w14:paraId="424A3F5C" w14:textId="77777777" w:rsidTr="001113A7">
        <w:trPr>
          <w:cantSplit/>
        </w:trPr>
        <w:tc>
          <w:tcPr>
            <w:tcW w:w="2099" w:type="dxa"/>
          </w:tcPr>
          <w:p w14:paraId="56F53C40" w14:textId="77777777" w:rsidR="00604FB2" w:rsidRPr="00604FB2" w:rsidRDefault="00604FB2" w:rsidP="00604FB2">
            <w:pPr>
              <w:spacing w:before="0" w:after="0"/>
              <w:jc w:val="left"/>
              <w:rPr>
                <w:rFonts w:eastAsia="Times New Roman"/>
                <w:b/>
                <w:bCs/>
                <w:sz w:val="22"/>
              </w:rPr>
            </w:pPr>
            <w:r w:rsidRPr="00604FB2">
              <w:rPr>
                <w:rFonts w:eastAsia="Times New Roman"/>
                <w:b/>
                <w:bCs/>
                <w:sz w:val="22"/>
              </w:rPr>
              <w:t>SECONDARY</w:t>
            </w:r>
          </w:p>
          <w:p w14:paraId="19154974" w14:textId="77777777" w:rsidR="00604FB2" w:rsidRPr="00604FB2" w:rsidRDefault="00604FB2" w:rsidP="00604FB2">
            <w:pPr>
              <w:spacing w:before="0" w:after="0"/>
              <w:jc w:val="left"/>
              <w:rPr>
                <w:rFonts w:eastAsia="Times New Roman"/>
                <w:b/>
                <w:bCs/>
                <w:sz w:val="22"/>
              </w:rPr>
            </w:pPr>
            <w:r w:rsidRPr="00604FB2">
              <w:rPr>
                <w:rFonts w:eastAsia="Times New Roman"/>
                <w:i/>
                <w:iCs/>
                <w:color w:val="C00000"/>
                <w:szCs w:val="20"/>
              </w:rPr>
              <w:t>Identify additional prespecified questions and corresponding endpoints.</w:t>
            </w:r>
          </w:p>
        </w:tc>
        <w:tc>
          <w:tcPr>
            <w:tcW w:w="2528" w:type="dxa"/>
          </w:tcPr>
          <w:p w14:paraId="60AFB7B0" w14:textId="77777777" w:rsidR="00604FB2" w:rsidRPr="00604FB2" w:rsidRDefault="00604FB2" w:rsidP="00604FB2">
            <w:pPr>
              <w:spacing w:before="0" w:after="0"/>
              <w:jc w:val="left"/>
              <w:rPr>
                <w:rFonts w:asciiTheme="minorHAnsi" w:eastAsia="Times New Roman" w:hAnsiTheme="minorHAnsi"/>
                <w:i/>
                <w:iCs/>
                <w:color w:val="44546A" w:themeColor="text2"/>
                <w:sz w:val="22"/>
              </w:rPr>
            </w:pPr>
          </w:p>
        </w:tc>
        <w:tc>
          <w:tcPr>
            <w:tcW w:w="2574" w:type="dxa"/>
          </w:tcPr>
          <w:p w14:paraId="5026BEE4" w14:textId="77777777" w:rsidR="00604FB2" w:rsidRPr="00604FB2" w:rsidRDefault="00604FB2" w:rsidP="00604FB2">
            <w:pPr>
              <w:spacing w:before="0" w:after="0"/>
              <w:jc w:val="left"/>
              <w:rPr>
                <w:rFonts w:ascii="Arial" w:eastAsia="Times New Roman" w:hAnsi="Arial"/>
                <w:i/>
                <w:iCs/>
                <w:color w:val="44546A" w:themeColor="text2"/>
                <w:szCs w:val="20"/>
              </w:rPr>
            </w:pPr>
          </w:p>
        </w:tc>
        <w:tc>
          <w:tcPr>
            <w:tcW w:w="2149" w:type="dxa"/>
          </w:tcPr>
          <w:p w14:paraId="79761681" w14:textId="77777777" w:rsidR="00604FB2" w:rsidRPr="00604FB2" w:rsidRDefault="00604FB2" w:rsidP="00604FB2">
            <w:pPr>
              <w:spacing w:before="0" w:after="0"/>
              <w:jc w:val="left"/>
              <w:rPr>
                <w:rFonts w:asciiTheme="minorHAnsi" w:eastAsia="Times New Roman" w:hAnsiTheme="minorHAnsi"/>
                <w:i/>
                <w:sz w:val="22"/>
              </w:rPr>
            </w:pPr>
          </w:p>
        </w:tc>
      </w:tr>
      <w:tr w:rsidR="00604FB2" w:rsidRPr="00604FB2" w14:paraId="5E109606" w14:textId="77777777" w:rsidTr="001113A7">
        <w:trPr>
          <w:cantSplit/>
        </w:trPr>
        <w:tc>
          <w:tcPr>
            <w:tcW w:w="2099" w:type="dxa"/>
          </w:tcPr>
          <w:p w14:paraId="356D86DC" w14:textId="77777777" w:rsidR="00604FB2" w:rsidRPr="00604FB2" w:rsidRDefault="00604FB2" w:rsidP="00604FB2">
            <w:pPr>
              <w:spacing w:before="0" w:after="0"/>
              <w:contextualSpacing/>
              <w:jc w:val="left"/>
              <w:rPr>
                <w:rFonts w:eastAsia="Times New Roman"/>
                <w:b/>
                <w:bCs/>
                <w:iCs/>
                <w:sz w:val="22"/>
              </w:rPr>
            </w:pPr>
            <w:r w:rsidRPr="00604FB2">
              <w:rPr>
                <w:rFonts w:eastAsia="Times New Roman"/>
                <w:b/>
                <w:bCs/>
                <w:iCs/>
                <w:sz w:val="22"/>
              </w:rPr>
              <w:t>EXPLORATORY</w:t>
            </w:r>
          </w:p>
          <w:p w14:paraId="45DB88FA" w14:textId="77777777" w:rsidR="00604FB2" w:rsidRPr="00604FB2" w:rsidRDefault="00604FB2" w:rsidP="00604FB2">
            <w:pPr>
              <w:spacing w:before="0" w:after="0"/>
              <w:contextualSpacing/>
              <w:jc w:val="left"/>
              <w:rPr>
                <w:rFonts w:eastAsia="Times New Roman"/>
                <w:b/>
                <w:bCs/>
                <w:i/>
                <w:iCs/>
                <w:sz w:val="22"/>
              </w:rPr>
            </w:pPr>
            <w:r w:rsidRPr="00604FB2">
              <w:rPr>
                <w:rFonts w:eastAsia="Times New Roman"/>
                <w:i/>
                <w:iCs/>
                <w:color w:val="C00000"/>
                <w:szCs w:val="24"/>
              </w:rPr>
              <w:t>Include additional hypothesis-generating objectives and endpoints, if applicable.</w:t>
            </w:r>
          </w:p>
        </w:tc>
        <w:tc>
          <w:tcPr>
            <w:tcW w:w="2528" w:type="dxa"/>
          </w:tcPr>
          <w:p w14:paraId="1222BD9C" w14:textId="77777777" w:rsidR="00604FB2" w:rsidRPr="00604FB2" w:rsidRDefault="00604FB2" w:rsidP="00604FB2">
            <w:pPr>
              <w:spacing w:before="0" w:after="0"/>
              <w:contextualSpacing/>
              <w:jc w:val="left"/>
              <w:rPr>
                <w:rFonts w:asciiTheme="minorHAnsi" w:eastAsia="Times New Roman" w:hAnsiTheme="minorHAnsi"/>
                <w:i/>
                <w:sz w:val="22"/>
              </w:rPr>
            </w:pPr>
          </w:p>
          <w:p w14:paraId="59D0B488" w14:textId="77777777" w:rsidR="00604FB2" w:rsidRPr="00604FB2" w:rsidRDefault="00604FB2" w:rsidP="00604FB2">
            <w:pPr>
              <w:spacing w:before="0" w:after="0"/>
              <w:contextualSpacing/>
              <w:jc w:val="left"/>
              <w:rPr>
                <w:rFonts w:asciiTheme="minorHAnsi" w:eastAsia="Times New Roman" w:hAnsiTheme="minorHAnsi"/>
                <w:i/>
                <w:sz w:val="22"/>
              </w:rPr>
            </w:pPr>
          </w:p>
        </w:tc>
        <w:tc>
          <w:tcPr>
            <w:tcW w:w="2574" w:type="dxa"/>
          </w:tcPr>
          <w:p w14:paraId="36AA9B5A" w14:textId="77777777" w:rsidR="00604FB2" w:rsidRPr="00604FB2" w:rsidRDefault="00604FB2" w:rsidP="00604FB2">
            <w:pPr>
              <w:spacing w:before="0" w:after="0"/>
              <w:jc w:val="left"/>
              <w:rPr>
                <w:rFonts w:asciiTheme="minorHAnsi" w:eastAsia="Times New Roman" w:hAnsiTheme="minorHAnsi"/>
                <w:i/>
                <w:iCs/>
                <w:color w:val="44546A" w:themeColor="text2"/>
                <w:sz w:val="22"/>
              </w:rPr>
            </w:pPr>
          </w:p>
        </w:tc>
        <w:tc>
          <w:tcPr>
            <w:tcW w:w="2149" w:type="dxa"/>
          </w:tcPr>
          <w:p w14:paraId="4A168C49" w14:textId="77777777" w:rsidR="00604FB2" w:rsidRPr="00604FB2" w:rsidRDefault="00604FB2" w:rsidP="00604FB2">
            <w:pPr>
              <w:jc w:val="left"/>
              <w:rPr>
                <w:rFonts w:asciiTheme="minorHAnsi" w:hAnsiTheme="minorHAnsi"/>
                <w:i/>
                <w:sz w:val="22"/>
              </w:rPr>
            </w:pPr>
          </w:p>
        </w:tc>
      </w:tr>
    </w:tbl>
    <w:p w14:paraId="5A70EAD2" w14:textId="77777777" w:rsidR="004143FF" w:rsidRPr="004143FF" w:rsidRDefault="004143FF" w:rsidP="004143FF">
      <w:pPr>
        <w:rPr>
          <w:i/>
          <w:iCs/>
          <w:color w:val="C00000"/>
        </w:rPr>
      </w:pPr>
    </w:p>
    <w:p w14:paraId="17090840" w14:textId="43B6B148" w:rsidR="00623B03" w:rsidRDefault="00C8269E" w:rsidP="00E83147">
      <w:pPr>
        <w:pStyle w:val="Heading1"/>
      </w:pPr>
      <w:bookmarkStart w:id="55" w:name="_Toc244700371"/>
      <w:r>
        <w:t>STUDY DESIGN</w:t>
      </w:r>
      <w:bookmarkEnd w:id="55"/>
    </w:p>
    <w:p w14:paraId="03FCB3F2" w14:textId="5526A06B" w:rsidR="00623B03" w:rsidRDefault="00623B03" w:rsidP="00EF6BC8">
      <w:pPr>
        <w:pStyle w:val="Heading2"/>
      </w:pPr>
      <w:bookmarkStart w:id="56" w:name="_Toc244700372"/>
      <w:r>
        <w:t>Overall Design</w:t>
      </w:r>
      <w:bookmarkEnd w:id="56"/>
    </w:p>
    <w:p w14:paraId="21FAA3AF" w14:textId="77777777" w:rsidR="00EE30D0" w:rsidRPr="007363B9" w:rsidRDefault="00EE30D0" w:rsidP="00EE30D0">
      <w:pPr>
        <w:spacing w:before="100" w:beforeAutospacing="1" w:after="100" w:afterAutospacing="1"/>
        <w:jc w:val="left"/>
        <w:rPr>
          <w:rFonts w:eastAsia="Times New Roman"/>
          <w:i/>
          <w:iCs/>
          <w:color w:val="C00000"/>
          <w:szCs w:val="24"/>
        </w:rPr>
      </w:pPr>
      <w:r w:rsidRPr="007363B9">
        <w:rPr>
          <w:rFonts w:eastAsia="Times New Roman"/>
          <w:b/>
          <w:bCs/>
          <w:i/>
          <w:iCs/>
          <w:color w:val="C00000"/>
          <w:szCs w:val="24"/>
        </w:rPr>
        <w:t>Describe the overall study design and how the study will be conducted.</w:t>
      </w:r>
    </w:p>
    <w:p w14:paraId="27662780" w14:textId="77777777" w:rsidR="00EE30D0" w:rsidRPr="007363B9" w:rsidRDefault="00EE30D0" w:rsidP="00EE30D0">
      <w:pPr>
        <w:spacing w:before="100" w:beforeAutospacing="1" w:after="100" w:afterAutospacing="1"/>
        <w:jc w:val="left"/>
        <w:rPr>
          <w:rFonts w:eastAsia="Times New Roman"/>
          <w:color w:val="C00000"/>
          <w:szCs w:val="24"/>
        </w:rPr>
      </w:pPr>
      <w:r w:rsidRPr="007363B9">
        <w:rPr>
          <w:rFonts w:eastAsia="Times New Roman"/>
          <w:i/>
          <w:iCs/>
          <w:color w:val="C00000"/>
          <w:szCs w:val="24"/>
        </w:rPr>
        <w:t>Include, as applicable:</w:t>
      </w:r>
    </w:p>
    <w:p w14:paraId="15061273" w14:textId="77777777" w:rsidR="00EE30D0" w:rsidRPr="007363B9" w:rsidRDefault="00EE30D0">
      <w:pPr>
        <w:numPr>
          <w:ilvl w:val="0"/>
          <w:numId w:val="30"/>
        </w:numPr>
        <w:spacing w:before="100" w:beforeAutospacing="1" w:after="100" w:afterAutospacing="1"/>
        <w:jc w:val="left"/>
        <w:rPr>
          <w:rFonts w:eastAsia="Times New Roman"/>
          <w:color w:val="C00000"/>
          <w:szCs w:val="24"/>
        </w:rPr>
      </w:pPr>
      <w:r w:rsidRPr="007363B9">
        <w:rPr>
          <w:rFonts w:eastAsia="Times New Roman"/>
          <w:i/>
          <w:iCs/>
          <w:color w:val="C00000"/>
          <w:szCs w:val="24"/>
        </w:rPr>
        <w:t>Whether the study is single-site or multi-site. If single-site, identify the NIH location where the research will occur.</w:t>
      </w:r>
    </w:p>
    <w:p w14:paraId="24FE7B0E" w14:textId="77777777" w:rsidR="00EE30D0" w:rsidRPr="007363B9" w:rsidRDefault="00EE30D0">
      <w:pPr>
        <w:numPr>
          <w:ilvl w:val="0"/>
          <w:numId w:val="30"/>
        </w:numPr>
        <w:spacing w:before="100" w:beforeAutospacing="1" w:after="100" w:afterAutospacing="1"/>
        <w:jc w:val="left"/>
        <w:rPr>
          <w:rFonts w:eastAsia="Times New Roman"/>
          <w:color w:val="C00000"/>
          <w:szCs w:val="24"/>
        </w:rPr>
      </w:pPr>
      <w:r w:rsidRPr="007363B9">
        <w:rPr>
          <w:rFonts w:eastAsia="Times New Roman"/>
          <w:i/>
          <w:iCs/>
          <w:color w:val="C00000"/>
          <w:szCs w:val="24"/>
        </w:rPr>
        <w:t>Study hypothesis</w:t>
      </w:r>
    </w:p>
    <w:p w14:paraId="51C3812E" w14:textId="77777777" w:rsidR="00EE30D0" w:rsidRPr="007363B9" w:rsidRDefault="00EE30D0">
      <w:pPr>
        <w:numPr>
          <w:ilvl w:val="0"/>
          <w:numId w:val="30"/>
        </w:numPr>
        <w:spacing w:before="100" w:beforeAutospacing="1" w:after="100" w:afterAutospacing="1"/>
        <w:jc w:val="left"/>
        <w:rPr>
          <w:rFonts w:eastAsia="Times New Roman"/>
          <w:color w:val="C00000"/>
          <w:szCs w:val="24"/>
        </w:rPr>
      </w:pPr>
      <w:r w:rsidRPr="007363B9">
        <w:rPr>
          <w:rFonts w:eastAsia="Times New Roman"/>
          <w:i/>
          <w:iCs/>
          <w:color w:val="C00000"/>
          <w:szCs w:val="24"/>
        </w:rPr>
        <w:t>Study phase or stage, if applicable</w:t>
      </w:r>
    </w:p>
    <w:p w14:paraId="543FAB49" w14:textId="77777777" w:rsidR="00EE30D0" w:rsidRPr="007363B9" w:rsidRDefault="00EE30D0">
      <w:pPr>
        <w:numPr>
          <w:ilvl w:val="0"/>
          <w:numId w:val="30"/>
        </w:numPr>
        <w:spacing w:before="100" w:beforeAutospacing="1" w:after="100" w:afterAutospacing="1"/>
        <w:jc w:val="left"/>
        <w:rPr>
          <w:rFonts w:eastAsia="Times New Roman"/>
          <w:color w:val="C00000"/>
          <w:szCs w:val="24"/>
        </w:rPr>
      </w:pPr>
      <w:r w:rsidRPr="007363B9">
        <w:rPr>
          <w:rFonts w:eastAsia="Times New Roman"/>
          <w:i/>
          <w:iCs/>
          <w:color w:val="C00000"/>
          <w:szCs w:val="24"/>
        </w:rPr>
        <w:t>Study design (e.g., randomized, attention-control, multiple baseline, A-B-A, SMART, optimization, repeated measures, cluster-randomized, within-subjects)</w:t>
      </w:r>
    </w:p>
    <w:p w14:paraId="299AE6BD" w14:textId="77777777" w:rsidR="00EE30D0" w:rsidRPr="007363B9" w:rsidRDefault="00EE30D0">
      <w:pPr>
        <w:numPr>
          <w:ilvl w:val="0"/>
          <w:numId w:val="30"/>
        </w:numPr>
        <w:spacing w:before="100" w:beforeAutospacing="1" w:after="100" w:afterAutospacing="1"/>
        <w:jc w:val="left"/>
        <w:rPr>
          <w:rFonts w:eastAsia="Times New Roman"/>
          <w:color w:val="C00000"/>
          <w:szCs w:val="24"/>
        </w:rPr>
      </w:pPr>
      <w:r w:rsidRPr="007363B9">
        <w:rPr>
          <w:rFonts w:eastAsia="Times New Roman"/>
          <w:i/>
          <w:iCs/>
          <w:color w:val="C00000"/>
          <w:szCs w:val="24"/>
        </w:rPr>
        <w:t>Number of study groups/arms or conditions and planned allocation</w:t>
      </w:r>
    </w:p>
    <w:p w14:paraId="3692A49F" w14:textId="77777777" w:rsidR="00EE30D0" w:rsidRPr="007363B9" w:rsidRDefault="00EE30D0">
      <w:pPr>
        <w:numPr>
          <w:ilvl w:val="0"/>
          <w:numId w:val="30"/>
        </w:numPr>
        <w:spacing w:before="100" w:beforeAutospacing="1" w:after="100" w:afterAutospacing="1"/>
        <w:jc w:val="left"/>
        <w:rPr>
          <w:rFonts w:eastAsia="Times New Roman"/>
          <w:color w:val="C00000"/>
          <w:szCs w:val="24"/>
        </w:rPr>
      </w:pPr>
      <w:r w:rsidRPr="007363B9">
        <w:rPr>
          <w:rFonts w:eastAsia="Times New Roman"/>
          <w:i/>
          <w:iCs/>
          <w:color w:val="C00000"/>
          <w:szCs w:val="24"/>
        </w:rPr>
        <w:t>Study intervention(s) or experimental condition(s) and any control or comparison condition(s)</w:t>
      </w:r>
    </w:p>
    <w:p w14:paraId="32C237F0" w14:textId="77777777" w:rsidR="00EE30D0" w:rsidRPr="007363B9" w:rsidRDefault="00EE30D0">
      <w:pPr>
        <w:numPr>
          <w:ilvl w:val="0"/>
          <w:numId w:val="30"/>
        </w:numPr>
        <w:spacing w:before="100" w:beforeAutospacing="1" w:after="100" w:afterAutospacing="1"/>
        <w:jc w:val="left"/>
        <w:rPr>
          <w:rFonts w:eastAsia="Times New Roman"/>
          <w:color w:val="C00000"/>
          <w:szCs w:val="24"/>
        </w:rPr>
      </w:pPr>
      <w:r w:rsidRPr="007363B9">
        <w:rPr>
          <w:rFonts w:eastAsia="Times New Roman"/>
          <w:i/>
          <w:iCs/>
          <w:color w:val="C00000"/>
          <w:szCs w:val="24"/>
        </w:rPr>
        <w:t>Duration of the intervention and follow-up</w:t>
      </w:r>
    </w:p>
    <w:p w14:paraId="5FE8B34C" w14:textId="77777777" w:rsidR="00EE30D0" w:rsidRPr="007363B9" w:rsidRDefault="00EE30D0">
      <w:pPr>
        <w:numPr>
          <w:ilvl w:val="0"/>
          <w:numId w:val="30"/>
        </w:numPr>
        <w:spacing w:before="100" w:beforeAutospacing="1" w:after="100" w:afterAutospacing="1"/>
        <w:jc w:val="left"/>
        <w:rPr>
          <w:rFonts w:eastAsia="Times New Roman"/>
          <w:color w:val="C00000"/>
          <w:szCs w:val="24"/>
        </w:rPr>
      </w:pPr>
      <w:r w:rsidRPr="007363B9">
        <w:rPr>
          <w:rFonts w:eastAsia="Times New Roman"/>
          <w:i/>
          <w:iCs/>
          <w:color w:val="C00000"/>
          <w:szCs w:val="24"/>
        </w:rPr>
        <w:t>Randomization, stratification, or blinding, including the unit of randomization when applicable</w:t>
      </w:r>
    </w:p>
    <w:p w14:paraId="7D3364E4" w14:textId="6DA1EA64" w:rsidR="00EE30D0" w:rsidRPr="007363B9" w:rsidRDefault="00EE30D0">
      <w:pPr>
        <w:numPr>
          <w:ilvl w:val="0"/>
          <w:numId w:val="30"/>
        </w:numPr>
        <w:spacing w:before="100" w:beforeAutospacing="1" w:after="100" w:afterAutospacing="1"/>
        <w:jc w:val="left"/>
        <w:rPr>
          <w:rFonts w:eastAsia="Times New Roman"/>
          <w:color w:val="C00000"/>
          <w:szCs w:val="24"/>
        </w:rPr>
      </w:pPr>
      <w:r w:rsidRPr="007363B9">
        <w:rPr>
          <w:rFonts w:eastAsia="Times New Roman"/>
          <w:i/>
          <w:iCs/>
          <w:color w:val="C00000"/>
          <w:szCs w:val="24"/>
        </w:rPr>
        <w:t>Any additional assessments that will be performed only with a subset of participants</w:t>
      </w:r>
    </w:p>
    <w:p w14:paraId="37B26974" w14:textId="25B7D655" w:rsidR="00EE30D0" w:rsidRPr="007363B9" w:rsidRDefault="00EE30D0">
      <w:pPr>
        <w:numPr>
          <w:ilvl w:val="0"/>
          <w:numId w:val="30"/>
        </w:numPr>
        <w:spacing w:before="100" w:beforeAutospacing="1" w:after="100" w:afterAutospacing="1"/>
        <w:jc w:val="left"/>
        <w:rPr>
          <w:rFonts w:eastAsia="Times New Roman"/>
          <w:color w:val="C00000"/>
          <w:szCs w:val="24"/>
        </w:rPr>
      </w:pPr>
      <w:r w:rsidRPr="007363B9">
        <w:rPr>
          <w:rFonts w:eastAsia="Times New Roman"/>
          <w:i/>
          <w:iCs/>
          <w:color w:val="C00000"/>
          <w:szCs w:val="24"/>
        </w:rPr>
        <w:t xml:space="preserve">Planned interim analyses—identify whether planned and refer to Section </w:t>
      </w:r>
      <w:r w:rsidR="00C22EB0" w:rsidRPr="00C22EB0">
        <w:rPr>
          <w:rFonts w:eastAsia="Times New Roman"/>
          <w:b/>
          <w:bCs/>
          <w:i/>
          <w:iCs/>
          <w:color w:val="0033CC"/>
          <w:szCs w:val="24"/>
        </w:rPr>
        <w:fldChar w:fldCharType="begin"/>
      </w:r>
      <w:r w:rsidR="00C22EB0" w:rsidRPr="00C22EB0">
        <w:rPr>
          <w:rFonts w:eastAsia="Times New Roman"/>
          <w:b/>
          <w:bCs/>
          <w:i/>
          <w:iCs/>
          <w:color w:val="0033CC"/>
          <w:szCs w:val="24"/>
        </w:rPr>
        <w:instrText xml:space="preserve"> REF _Ref244700770 \r \h </w:instrText>
      </w:r>
      <w:r w:rsidR="00C22EB0" w:rsidRPr="00C22EB0">
        <w:rPr>
          <w:rFonts w:eastAsia="Times New Roman"/>
          <w:b/>
          <w:bCs/>
          <w:i/>
          <w:iCs/>
          <w:color w:val="0033CC"/>
          <w:szCs w:val="24"/>
        </w:rPr>
      </w:r>
      <w:r w:rsidR="00C22EB0" w:rsidRPr="00C22EB0">
        <w:rPr>
          <w:rFonts w:eastAsia="Times New Roman"/>
          <w:b/>
          <w:bCs/>
          <w:i/>
          <w:iCs/>
          <w:color w:val="0033CC"/>
          <w:szCs w:val="24"/>
        </w:rPr>
        <w:instrText xml:space="preserve"> \* MERGEFORMAT </w:instrText>
      </w:r>
      <w:r w:rsidR="00C22EB0" w:rsidRPr="00C22EB0">
        <w:rPr>
          <w:rFonts w:eastAsia="Times New Roman"/>
          <w:b/>
          <w:bCs/>
          <w:i/>
          <w:iCs/>
          <w:color w:val="0033CC"/>
          <w:szCs w:val="24"/>
        </w:rPr>
        <w:fldChar w:fldCharType="separate"/>
      </w:r>
      <w:r w:rsidR="00C22EB0" w:rsidRPr="00C22EB0">
        <w:rPr>
          <w:rFonts w:eastAsia="Times New Roman"/>
          <w:b/>
          <w:bCs/>
          <w:i/>
          <w:iCs/>
          <w:color w:val="0033CC"/>
          <w:szCs w:val="24"/>
        </w:rPr>
        <w:t>9.4.6</w:t>
      </w:r>
      <w:r w:rsidR="00C22EB0" w:rsidRPr="00C22EB0">
        <w:rPr>
          <w:rFonts w:eastAsia="Times New Roman"/>
          <w:b/>
          <w:bCs/>
          <w:i/>
          <w:iCs/>
          <w:color w:val="0033CC"/>
          <w:szCs w:val="24"/>
        </w:rPr>
        <w:fldChar w:fldCharType="end"/>
      </w:r>
      <w:r w:rsidR="0062274F">
        <w:rPr>
          <w:rFonts w:eastAsia="Times New Roman"/>
          <w:b/>
          <w:bCs/>
          <w:i/>
          <w:iCs/>
          <w:color w:val="C00000"/>
          <w:szCs w:val="24"/>
        </w:rPr>
        <w:t xml:space="preserve"> </w:t>
      </w:r>
      <w:r w:rsidRPr="007363B9">
        <w:rPr>
          <w:rFonts w:eastAsia="Times New Roman"/>
          <w:i/>
          <w:iCs/>
          <w:color w:val="C00000"/>
          <w:szCs w:val="24"/>
        </w:rPr>
        <w:t>for details.</w:t>
      </w:r>
    </w:p>
    <w:p w14:paraId="52844CE6" w14:textId="4A693858" w:rsidR="00EE30D0" w:rsidRDefault="00EE30D0" w:rsidP="00EE30D0">
      <w:pPr>
        <w:spacing w:before="100" w:beforeAutospacing="1" w:after="100" w:afterAutospacing="1"/>
        <w:jc w:val="left"/>
        <w:rPr>
          <w:rFonts w:eastAsia="Times New Roman"/>
          <w:i/>
          <w:iCs/>
          <w:color w:val="C00000"/>
          <w:szCs w:val="24"/>
        </w:rPr>
      </w:pPr>
      <w:r w:rsidRPr="007363B9">
        <w:rPr>
          <w:rFonts w:eastAsia="Times New Roman"/>
          <w:i/>
          <w:iCs/>
          <w:color w:val="C00000"/>
          <w:szCs w:val="24"/>
        </w:rPr>
        <w:lastRenderedPageBreak/>
        <w:t xml:space="preserve">The description should be consistent with the Synopsis, Schema, and Schedule of Activities in Section </w:t>
      </w:r>
      <w:r w:rsidR="0062274F" w:rsidRPr="0062274F">
        <w:rPr>
          <w:rFonts w:eastAsia="Times New Roman"/>
          <w:b/>
          <w:bCs/>
          <w:i/>
          <w:iCs/>
          <w:color w:val="0000FF"/>
          <w:szCs w:val="24"/>
        </w:rPr>
        <w:fldChar w:fldCharType="begin"/>
      </w:r>
      <w:r w:rsidR="0062274F" w:rsidRPr="0062274F">
        <w:rPr>
          <w:rFonts w:eastAsia="Times New Roman"/>
          <w:b/>
          <w:bCs/>
          <w:i/>
          <w:iCs/>
          <w:color w:val="0000FF"/>
          <w:szCs w:val="24"/>
        </w:rPr>
        <w:instrText xml:space="preserve"> REF _Ref244613182 \r \h </w:instrText>
      </w:r>
      <w:r w:rsidR="0062274F" w:rsidRPr="0062274F">
        <w:rPr>
          <w:rFonts w:eastAsia="Times New Roman"/>
          <w:b/>
          <w:bCs/>
          <w:i/>
          <w:iCs/>
          <w:color w:val="0000FF"/>
          <w:szCs w:val="24"/>
        </w:rPr>
      </w:r>
      <w:r w:rsidR="0062274F" w:rsidRPr="0062274F">
        <w:rPr>
          <w:rFonts w:eastAsia="Times New Roman"/>
          <w:b/>
          <w:bCs/>
          <w:i/>
          <w:iCs/>
          <w:color w:val="0000FF"/>
          <w:szCs w:val="24"/>
        </w:rPr>
        <w:instrText xml:space="preserve"> \* MERGEFORMAT </w:instrText>
      </w:r>
      <w:r w:rsidR="0062274F" w:rsidRPr="0062274F">
        <w:rPr>
          <w:rFonts w:eastAsia="Times New Roman"/>
          <w:b/>
          <w:bCs/>
          <w:i/>
          <w:iCs/>
          <w:color w:val="0000FF"/>
          <w:szCs w:val="24"/>
        </w:rPr>
        <w:fldChar w:fldCharType="separate"/>
      </w:r>
      <w:r w:rsidR="00F42962">
        <w:rPr>
          <w:rFonts w:eastAsia="Times New Roman"/>
          <w:b/>
          <w:bCs/>
          <w:i/>
          <w:iCs/>
          <w:color w:val="0000FF"/>
          <w:szCs w:val="24"/>
        </w:rPr>
        <w:t>1</w:t>
      </w:r>
      <w:r w:rsidR="0062274F" w:rsidRPr="0062274F">
        <w:rPr>
          <w:rFonts w:eastAsia="Times New Roman"/>
          <w:b/>
          <w:bCs/>
          <w:i/>
          <w:iCs/>
          <w:color w:val="0000FF"/>
          <w:szCs w:val="24"/>
        </w:rPr>
        <w:fldChar w:fldCharType="end"/>
      </w:r>
      <w:r w:rsidRPr="007363B9">
        <w:rPr>
          <w:rFonts w:eastAsia="Times New Roman"/>
          <w:i/>
          <w:iCs/>
          <w:color w:val="C00000"/>
          <w:szCs w:val="24"/>
        </w:rPr>
        <w:t>. Cross-reference other sections for detailed procedures rather than repeating them here.</w:t>
      </w:r>
    </w:p>
    <w:p w14:paraId="7B2C8320" w14:textId="77777777" w:rsidR="005A4DDC" w:rsidRPr="005A4DDC" w:rsidRDefault="005A4DDC" w:rsidP="005A4DDC">
      <w:pPr>
        <w:spacing w:before="100" w:beforeAutospacing="1" w:after="100" w:afterAutospacing="1"/>
        <w:jc w:val="left"/>
        <w:rPr>
          <w:rFonts w:eastAsia="Times New Roman"/>
          <w:i/>
          <w:iCs/>
          <w:color w:val="C00000"/>
          <w:szCs w:val="24"/>
        </w:rPr>
      </w:pPr>
      <w:r w:rsidRPr="005A4DDC">
        <w:rPr>
          <w:rFonts w:eastAsia="Times New Roman"/>
          <w:b/>
          <w:bCs/>
          <w:i/>
          <w:iCs/>
          <w:color w:val="C00000"/>
          <w:szCs w:val="24"/>
        </w:rPr>
        <w:t>For Multi-Site Studies</w:t>
      </w:r>
    </w:p>
    <w:p w14:paraId="75AF5629" w14:textId="771E21B2" w:rsidR="005A4DDC" w:rsidRPr="005A4DDC" w:rsidRDefault="005A4DDC" w:rsidP="005A4DDC">
      <w:pPr>
        <w:spacing w:before="100" w:beforeAutospacing="1" w:after="100" w:afterAutospacing="1"/>
        <w:jc w:val="left"/>
        <w:rPr>
          <w:rFonts w:eastAsia="Times New Roman"/>
          <w:color w:val="C00000"/>
          <w:szCs w:val="24"/>
        </w:rPr>
      </w:pPr>
      <w:r w:rsidRPr="005A4DDC">
        <w:rPr>
          <w:rFonts w:eastAsia="Times New Roman"/>
          <w:i/>
          <w:iCs/>
          <w:color w:val="C00000"/>
          <w:szCs w:val="24"/>
        </w:rPr>
        <w:t>Describe study-wide requirements in th</w:t>
      </w:r>
      <w:r w:rsidR="006043C5">
        <w:rPr>
          <w:rFonts w:eastAsia="Times New Roman"/>
          <w:i/>
          <w:iCs/>
          <w:color w:val="C00000"/>
          <w:szCs w:val="24"/>
        </w:rPr>
        <w:t>is</w:t>
      </w:r>
      <w:r w:rsidRPr="005A4DDC">
        <w:rPr>
          <w:rFonts w:eastAsia="Times New Roman"/>
          <w:i/>
          <w:iCs/>
          <w:color w:val="C00000"/>
          <w:szCs w:val="24"/>
        </w:rPr>
        <w:t xml:space="preserve"> main protocol. Provide a high-level description of how the study will be implemented across participating sites, including:</w:t>
      </w:r>
    </w:p>
    <w:p w14:paraId="628966B1" w14:textId="77777777" w:rsidR="005A4DDC" w:rsidRPr="005A4DDC" w:rsidRDefault="005A4DDC">
      <w:pPr>
        <w:numPr>
          <w:ilvl w:val="0"/>
          <w:numId w:val="31"/>
        </w:numPr>
        <w:spacing w:before="100" w:beforeAutospacing="1" w:after="100" w:afterAutospacing="1"/>
        <w:jc w:val="left"/>
        <w:rPr>
          <w:rFonts w:eastAsia="Times New Roman"/>
          <w:color w:val="C00000"/>
          <w:szCs w:val="24"/>
        </w:rPr>
      </w:pPr>
      <w:r w:rsidRPr="005A4DDC">
        <w:rPr>
          <w:rFonts w:eastAsia="Times New Roman"/>
          <w:i/>
          <w:iCs/>
          <w:color w:val="C00000"/>
          <w:szCs w:val="24"/>
        </w:rPr>
        <w:t>Whether all sites will perform the same research activities</w:t>
      </w:r>
    </w:p>
    <w:p w14:paraId="4C35819F" w14:textId="77777777" w:rsidR="005A4DDC" w:rsidRPr="005A4DDC" w:rsidRDefault="005A4DDC">
      <w:pPr>
        <w:numPr>
          <w:ilvl w:val="0"/>
          <w:numId w:val="31"/>
        </w:numPr>
        <w:spacing w:before="100" w:beforeAutospacing="1" w:after="100" w:afterAutospacing="1"/>
        <w:jc w:val="left"/>
        <w:rPr>
          <w:rFonts w:eastAsia="Times New Roman"/>
          <w:color w:val="C00000"/>
          <w:szCs w:val="24"/>
        </w:rPr>
      </w:pPr>
      <w:r w:rsidRPr="005A4DDC">
        <w:rPr>
          <w:rFonts w:eastAsia="Times New Roman"/>
          <w:i/>
          <w:iCs/>
          <w:color w:val="C00000"/>
          <w:szCs w:val="24"/>
        </w:rPr>
        <w:t>Whether enrollment or specific procedures will occur only at certain sites</w:t>
      </w:r>
    </w:p>
    <w:p w14:paraId="3BBA8B20" w14:textId="77777777" w:rsidR="005A4DDC" w:rsidRPr="005A4DDC" w:rsidRDefault="005A4DDC">
      <w:pPr>
        <w:numPr>
          <w:ilvl w:val="0"/>
          <w:numId w:val="31"/>
        </w:numPr>
        <w:spacing w:before="100" w:beforeAutospacing="1" w:after="100" w:afterAutospacing="1"/>
        <w:jc w:val="left"/>
        <w:rPr>
          <w:rFonts w:eastAsia="Times New Roman"/>
          <w:color w:val="C00000"/>
          <w:szCs w:val="24"/>
        </w:rPr>
      </w:pPr>
      <w:r w:rsidRPr="005A4DDC">
        <w:rPr>
          <w:rFonts w:eastAsia="Times New Roman"/>
          <w:i/>
          <w:iCs/>
          <w:color w:val="C00000"/>
          <w:szCs w:val="24"/>
        </w:rPr>
        <w:t>Whether accrual will be competitive across sites or allocated by site, when applicable</w:t>
      </w:r>
    </w:p>
    <w:p w14:paraId="7E7826B5" w14:textId="77777777" w:rsidR="005A4DDC" w:rsidRPr="005A4DDC" w:rsidRDefault="005A4DDC">
      <w:pPr>
        <w:numPr>
          <w:ilvl w:val="0"/>
          <w:numId w:val="31"/>
        </w:numPr>
        <w:spacing w:before="100" w:beforeAutospacing="1" w:after="100" w:afterAutospacing="1"/>
        <w:jc w:val="left"/>
        <w:rPr>
          <w:rFonts w:eastAsia="Times New Roman"/>
          <w:color w:val="C00000"/>
          <w:szCs w:val="24"/>
        </w:rPr>
      </w:pPr>
      <w:r w:rsidRPr="005A4DDC">
        <w:rPr>
          <w:rFonts w:eastAsia="Times New Roman"/>
          <w:i/>
          <w:iCs/>
          <w:color w:val="C00000"/>
          <w:szCs w:val="24"/>
        </w:rPr>
        <w:t>How major study responsibilities are distributed across sites</w:t>
      </w:r>
    </w:p>
    <w:p w14:paraId="6271F705" w14:textId="77777777" w:rsidR="005A4DDC" w:rsidRPr="005A4DDC" w:rsidRDefault="005A4DDC" w:rsidP="005A4DDC">
      <w:pPr>
        <w:spacing w:before="100" w:beforeAutospacing="1" w:after="100" w:afterAutospacing="1"/>
        <w:jc w:val="left"/>
        <w:rPr>
          <w:rFonts w:eastAsia="Times New Roman"/>
          <w:i/>
          <w:iCs/>
          <w:color w:val="C00000"/>
          <w:szCs w:val="24"/>
        </w:rPr>
      </w:pPr>
      <w:r w:rsidRPr="005A4DDC">
        <w:rPr>
          <w:rFonts w:eastAsia="Times New Roman"/>
          <w:b/>
          <w:bCs/>
          <w:i/>
          <w:iCs/>
          <w:color w:val="C00000"/>
          <w:szCs w:val="24"/>
        </w:rPr>
        <w:t>Do not include:</w:t>
      </w:r>
    </w:p>
    <w:p w14:paraId="491E7207" w14:textId="77777777" w:rsidR="005A4DDC" w:rsidRPr="005A4DDC" w:rsidRDefault="005A4DDC">
      <w:pPr>
        <w:numPr>
          <w:ilvl w:val="0"/>
          <w:numId w:val="32"/>
        </w:numPr>
        <w:spacing w:before="100" w:beforeAutospacing="1" w:after="100" w:afterAutospacing="1"/>
        <w:jc w:val="left"/>
        <w:rPr>
          <w:rFonts w:eastAsia="Times New Roman"/>
          <w:color w:val="C00000"/>
          <w:szCs w:val="24"/>
        </w:rPr>
      </w:pPr>
      <w:r w:rsidRPr="005A4DDC">
        <w:rPr>
          <w:rFonts w:eastAsia="Times New Roman"/>
          <w:i/>
          <w:iCs/>
          <w:color w:val="C00000"/>
          <w:szCs w:val="24"/>
        </w:rPr>
        <w:t>Site-specific operational procedures, local laws, or institutional requirements; these belong in the pSite Protocol Addendum.</w:t>
      </w:r>
    </w:p>
    <w:p w14:paraId="30095002" w14:textId="77777777" w:rsidR="005A4DDC" w:rsidRPr="005A4DDC" w:rsidRDefault="005A4DDC">
      <w:pPr>
        <w:numPr>
          <w:ilvl w:val="0"/>
          <w:numId w:val="32"/>
        </w:numPr>
        <w:spacing w:before="100" w:beforeAutospacing="1" w:after="100" w:afterAutospacing="1"/>
        <w:jc w:val="left"/>
        <w:rPr>
          <w:rFonts w:eastAsia="Times New Roman"/>
          <w:color w:val="C00000"/>
          <w:szCs w:val="24"/>
        </w:rPr>
      </w:pPr>
      <w:r w:rsidRPr="005A4DDC">
        <w:rPr>
          <w:rFonts w:eastAsia="Times New Roman"/>
          <w:i/>
          <w:iCs/>
          <w:color w:val="C00000"/>
          <w:szCs w:val="24"/>
        </w:rPr>
        <w:t>Detailed descriptions of differences between NIH and individual participating sites. Describe study-wide roles and activities in the applicable sections of the protocol.</w:t>
      </w:r>
    </w:p>
    <w:p w14:paraId="5695C1B3" w14:textId="712F1C77" w:rsidR="00623B03" w:rsidRDefault="00623B03" w:rsidP="00EF6BC8">
      <w:pPr>
        <w:pStyle w:val="Heading2"/>
      </w:pPr>
      <w:bookmarkStart w:id="57" w:name="_Toc244700373"/>
      <w:r>
        <w:t>Scientific Rationale for Study Design</w:t>
      </w:r>
      <w:bookmarkEnd w:id="57"/>
    </w:p>
    <w:p w14:paraId="2D72ECBA" w14:textId="77777777" w:rsidR="00D00EE6" w:rsidRPr="00B720EC" w:rsidRDefault="00D00EE6" w:rsidP="00B720EC">
      <w:pPr>
        <w:rPr>
          <w:i/>
          <w:iCs/>
          <w:color w:val="C00000"/>
        </w:rPr>
      </w:pPr>
      <w:r w:rsidRPr="00B720EC">
        <w:rPr>
          <w:i/>
          <w:iCs/>
          <w:color w:val="C00000"/>
        </w:rPr>
        <w:t>Explain why the selected study design is appropriate for addressing the study objectives.</w:t>
      </w:r>
    </w:p>
    <w:p w14:paraId="2CF071D0" w14:textId="77777777" w:rsidR="00D00EE6" w:rsidRPr="00B720EC" w:rsidRDefault="00D00EE6" w:rsidP="00B720EC">
      <w:pPr>
        <w:rPr>
          <w:i/>
          <w:iCs/>
          <w:color w:val="C00000"/>
        </w:rPr>
      </w:pPr>
      <w:r w:rsidRPr="00B720EC">
        <w:rPr>
          <w:i/>
          <w:iCs/>
          <w:color w:val="C00000"/>
        </w:rPr>
        <w:t>As applicable, address:</w:t>
      </w:r>
    </w:p>
    <w:p w14:paraId="1F4B1507" w14:textId="77777777" w:rsidR="00D00EE6" w:rsidRPr="00B720EC" w:rsidRDefault="00D00EE6">
      <w:pPr>
        <w:pStyle w:val="ListParagraph"/>
        <w:numPr>
          <w:ilvl w:val="0"/>
          <w:numId w:val="33"/>
        </w:numPr>
        <w:rPr>
          <w:i/>
          <w:iCs/>
          <w:color w:val="C00000"/>
        </w:rPr>
      </w:pPr>
      <w:r w:rsidRPr="00B720EC">
        <w:rPr>
          <w:i/>
          <w:iCs/>
          <w:color w:val="C00000"/>
        </w:rPr>
        <w:t>Choice of control or comparison condition (e.g., attention control, usual care, wait-list control, within-subject comparison)</w:t>
      </w:r>
    </w:p>
    <w:p w14:paraId="1E726691" w14:textId="77777777" w:rsidR="00D00EE6" w:rsidRPr="00B720EC" w:rsidRDefault="00D00EE6">
      <w:pPr>
        <w:pStyle w:val="ListParagraph"/>
        <w:numPr>
          <w:ilvl w:val="0"/>
          <w:numId w:val="33"/>
        </w:numPr>
        <w:rPr>
          <w:i/>
          <w:iCs/>
          <w:color w:val="C00000"/>
        </w:rPr>
      </w:pPr>
      <w:r w:rsidRPr="00B720EC">
        <w:rPr>
          <w:i/>
          <w:iCs/>
          <w:color w:val="C00000"/>
        </w:rPr>
        <w:t>Randomization and allocation</w:t>
      </w:r>
    </w:p>
    <w:p w14:paraId="25D584EC" w14:textId="77777777" w:rsidR="00D00EE6" w:rsidRPr="00B720EC" w:rsidRDefault="00D00EE6">
      <w:pPr>
        <w:pStyle w:val="ListParagraph"/>
        <w:numPr>
          <w:ilvl w:val="0"/>
          <w:numId w:val="33"/>
        </w:numPr>
        <w:rPr>
          <w:i/>
          <w:iCs/>
          <w:color w:val="C00000"/>
        </w:rPr>
      </w:pPr>
      <w:r w:rsidRPr="00B720EC">
        <w:rPr>
          <w:i/>
          <w:iCs/>
          <w:color w:val="C00000"/>
        </w:rPr>
        <w:t>Blinding or masking</w:t>
      </w:r>
    </w:p>
    <w:p w14:paraId="0B5906B6" w14:textId="77777777" w:rsidR="00D00EE6" w:rsidRPr="00B720EC" w:rsidRDefault="00D00EE6">
      <w:pPr>
        <w:pStyle w:val="ListParagraph"/>
        <w:numPr>
          <w:ilvl w:val="0"/>
          <w:numId w:val="33"/>
        </w:numPr>
        <w:rPr>
          <w:i/>
          <w:iCs/>
          <w:color w:val="C00000"/>
        </w:rPr>
      </w:pPr>
      <w:r w:rsidRPr="00B720EC">
        <w:rPr>
          <w:i/>
          <w:iCs/>
          <w:color w:val="C00000"/>
        </w:rPr>
        <w:t>Study duration and follow-up</w:t>
      </w:r>
    </w:p>
    <w:p w14:paraId="716337B3" w14:textId="77777777" w:rsidR="00D00EE6" w:rsidRPr="00B720EC" w:rsidRDefault="00D00EE6">
      <w:pPr>
        <w:pStyle w:val="ListParagraph"/>
        <w:numPr>
          <w:ilvl w:val="0"/>
          <w:numId w:val="33"/>
        </w:numPr>
        <w:rPr>
          <w:i/>
          <w:iCs/>
          <w:color w:val="C00000"/>
        </w:rPr>
      </w:pPr>
      <w:r w:rsidRPr="00B720EC">
        <w:rPr>
          <w:i/>
          <w:iCs/>
          <w:color w:val="C00000"/>
        </w:rPr>
        <w:t>Any important limitations or potential sources of bias associated with the selected design</w:t>
      </w:r>
    </w:p>
    <w:p w14:paraId="3763F213" w14:textId="35846C26" w:rsidR="00623B03" w:rsidRDefault="005B6B9C" w:rsidP="00EF6BC8">
      <w:pPr>
        <w:pStyle w:val="Heading2"/>
      </w:pPr>
      <w:bookmarkStart w:id="58" w:name="_Toc244700374"/>
      <w:r>
        <w:t>Rationale for Intervention Design and Delivery</w:t>
      </w:r>
      <w:bookmarkEnd w:id="58"/>
    </w:p>
    <w:p w14:paraId="00DB8FC7" w14:textId="77777777" w:rsidR="00B23384" w:rsidRPr="00B23384" w:rsidRDefault="00B23384" w:rsidP="00B23384">
      <w:pPr>
        <w:rPr>
          <w:i/>
          <w:iCs/>
          <w:color w:val="C00000"/>
        </w:rPr>
      </w:pPr>
      <w:r w:rsidRPr="00B23384">
        <w:rPr>
          <w:i/>
          <w:iCs/>
          <w:color w:val="C00000"/>
        </w:rPr>
        <w:t>Explain the rationale for how the study intervention is designed and delivered.</w:t>
      </w:r>
    </w:p>
    <w:p w14:paraId="02277CD2" w14:textId="77777777" w:rsidR="00B23384" w:rsidRPr="00B23384" w:rsidRDefault="00B23384" w:rsidP="00B23384">
      <w:pPr>
        <w:rPr>
          <w:i/>
          <w:iCs/>
          <w:color w:val="C00000"/>
        </w:rPr>
      </w:pPr>
      <w:r w:rsidRPr="00B23384">
        <w:rPr>
          <w:i/>
          <w:iCs/>
          <w:color w:val="C00000"/>
        </w:rPr>
        <w:t>Include, as applicable:</w:t>
      </w:r>
    </w:p>
    <w:p w14:paraId="3FEC2842" w14:textId="77777777" w:rsidR="00B23384" w:rsidRPr="00B23384" w:rsidRDefault="00B23384">
      <w:pPr>
        <w:pStyle w:val="ListParagraph"/>
        <w:numPr>
          <w:ilvl w:val="0"/>
          <w:numId w:val="34"/>
        </w:numPr>
        <w:rPr>
          <w:i/>
          <w:iCs/>
          <w:color w:val="C00000"/>
        </w:rPr>
      </w:pPr>
      <w:r w:rsidRPr="00B23384">
        <w:rPr>
          <w:i/>
          <w:iCs/>
          <w:color w:val="C00000"/>
        </w:rPr>
        <w:t>Mode of intervention delivery (e.g., in person, remote, individual, group)</w:t>
      </w:r>
    </w:p>
    <w:p w14:paraId="61D13225" w14:textId="77777777" w:rsidR="00B23384" w:rsidRPr="00B23384" w:rsidRDefault="00B23384">
      <w:pPr>
        <w:pStyle w:val="ListParagraph"/>
        <w:numPr>
          <w:ilvl w:val="0"/>
          <w:numId w:val="34"/>
        </w:numPr>
        <w:rPr>
          <w:i/>
          <w:iCs/>
          <w:color w:val="C00000"/>
        </w:rPr>
      </w:pPr>
      <w:r w:rsidRPr="00B23384">
        <w:rPr>
          <w:i/>
          <w:iCs/>
          <w:color w:val="C00000"/>
        </w:rPr>
        <w:t>Length, number, and frequency of intervention sessions or contacts</w:t>
      </w:r>
    </w:p>
    <w:p w14:paraId="317D8F95" w14:textId="77777777" w:rsidR="00B23384" w:rsidRPr="00B23384" w:rsidRDefault="00B23384">
      <w:pPr>
        <w:pStyle w:val="ListParagraph"/>
        <w:numPr>
          <w:ilvl w:val="0"/>
          <w:numId w:val="34"/>
        </w:numPr>
        <w:rPr>
          <w:i/>
          <w:iCs/>
          <w:color w:val="C00000"/>
        </w:rPr>
      </w:pPr>
      <w:r w:rsidRPr="00B23384">
        <w:rPr>
          <w:i/>
          <w:iCs/>
          <w:color w:val="C00000"/>
        </w:rPr>
        <w:t>Any cultural adaptations and the rationale for those adaptations</w:t>
      </w:r>
    </w:p>
    <w:p w14:paraId="38FA0E50" w14:textId="77777777" w:rsidR="00B23384" w:rsidRPr="00B23384" w:rsidRDefault="00B23384">
      <w:pPr>
        <w:pStyle w:val="ListParagraph"/>
        <w:numPr>
          <w:ilvl w:val="0"/>
          <w:numId w:val="34"/>
        </w:numPr>
        <w:rPr>
          <w:i/>
          <w:iCs/>
          <w:color w:val="C00000"/>
        </w:rPr>
      </w:pPr>
      <w:r w:rsidRPr="00B23384">
        <w:rPr>
          <w:i/>
          <w:iCs/>
          <w:color w:val="C00000"/>
        </w:rPr>
        <w:t>Minimum participation in or exposure to the intervention considered sufficient to receive the intended intervention</w:t>
      </w:r>
    </w:p>
    <w:p w14:paraId="509585DB" w14:textId="43F4E4C6" w:rsidR="00347D6F" w:rsidRDefault="00480A58" w:rsidP="00EF6BC8">
      <w:pPr>
        <w:pStyle w:val="Heading2"/>
      </w:pPr>
      <w:bookmarkStart w:id="59" w:name="_Toc244700375"/>
      <w:r>
        <w:t>End-Of-Study Definition</w:t>
      </w:r>
      <w:bookmarkEnd w:id="59"/>
    </w:p>
    <w:p w14:paraId="0A9E5C90" w14:textId="77777777" w:rsidR="00480A58" w:rsidRPr="00E569CE" w:rsidRDefault="00480A58" w:rsidP="00D0611D">
      <w:pPr>
        <w:spacing w:after="0"/>
        <w:rPr>
          <w:i/>
          <w:iCs/>
          <w:color w:val="C00000"/>
        </w:rPr>
      </w:pPr>
      <w:r w:rsidRPr="00E569CE">
        <w:rPr>
          <w:i/>
          <w:iCs/>
          <w:color w:val="C00000"/>
        </w:rPr>
        <w:t xml:space="preserve">A clinical trial is considered completed when participants are no longer being examined or the last participant’s last study visit has occurred. </w:t>
      </w:r>
    </w:p>
    <w:p w14:paraId="75E3D614" w14:textId="79FBEE3F" w:rsidR="00480A58" w:rsidRPr="00E569CE" w:rsidRDefault="00480A58" w:rsidP="00480A58">
      <w:pPr>
        <w:rPr>
          <w:i/>
          <w:iCs/>
          <w:color w:val="C00000"/>
        </w:rPr>
      </w:pPr>
      <w:r w:rsidRPr="00E569CE">
        <w:rPr>
          <w:i/>
          <w:iCs/>
          <w:color w:val="C00000"/>
        </w:rPr>
        <w:lastRenderedPageBreak/>
        <w:t xml:space="preserve">Example text provided as a guide, customize as needed:  </w:t>
      </w:r>
    </w:p>
    <w:p w14:paraId="42A1DF56" w14:textId="50EFD2B5" w:rsidR="00480A58" w:rsidRPr="00480A58" w:rsidRDefault="00480A58" w:rsidP="00480A58">
      <w:pPr>
        <w:rPr>
          <w:b/>
          <w:i/>
        </w:rPr>
      </w:pPr>
      <w:r w:rsidRPr="002026C4">
        <w:t xml:space="preserve">A participant is considered to have completed the study if he or she has completed the </w:t>
      </w:r>
      <w:r>
        <w:t xml:space="preserve">baseline assessment, at least 4 intervention sessions, and the 6-month and 12-month follow-up assessments. </w:t>
      </w:r>
    </w:p>
    <w:p w14:paraId="4BA9B0C4" w14:textId="34287128" w:rsidR="00480A58" w:rsidRPr="005627AC" w:rsidRDefault="00480A58" w:rsidP="00F16AF7">
      <w:r w:rsidRPr="002026C4">
        <w:t xml:space="preserve">The end of the study is defined as completion of the </w:t>
      </w:r>
      <w:r>
        <w:t>12-month follow-up assessment</w:t>
      </w:r>
      <w:r w:rsidRPr="002026C4">
        <w:t xml:space="preserve"> shown in the Schedule of Activities (SoA), </w:t>
      </w:r>
      <w:r w:rsidRPr="00736C42">
        <w:rPr>
          <w:b/>
        </w:rPr>
        <w:t>Section</w:t>
      </w:r>
      <w:r>
        <w:rPr>
          <w:b/>
        </w:rPr>
        <w:t xml:space="preserve"> </w:t>
      </w:r>
      <w:r w:rsidRPr="00480A58">
        <w:rPr>
          <w:b/>
          <w:color w:val="0000FF"/>
        </w:rPr>
        <w:fldChar w:fldCharType="begin"/>
      </w:r>
      <w:r w:rsidRPr="00480A58">
        <w:rPr>
          <w:b/>
          <w:color w:val="0000FF"/>
        </w:rPr>
        <w:instrText xml:space="preserve"> REF _Ref11143350 \r \h </w:instrText>
      </w:r>
      <w:r w:rsidRPr="00480A58">
        <w:rPr>
          <w:b/>
          <w:color w:val="0000FF"/>
        </w:rPr>
      </w:r>
      <w:r w:rsidRPr="00480A58">
        <w:rPr>
          <w:b/>
          <w:color w:val="0000FF"/>
        </w:rPr>
        <w:fldChar w:fldCharType="separate"/>
      </w:r>
      <w:r w:rsidR="00F42962">
        <w:rPr>
          <w:b/>
          <w:color w:val="0000FF"/>
        </w:rPr>
        <w:t>1.3</w:t>
      </w:r>
      <w:r w:rsidRPr="00480A58">
        <w:rPr>
          <w:b/>
          <w:color w:val="0000FF"/>
        </w:rPr>
        <w:fldChar w:fldCharType="end"/>
      </w:r>
      <w:r w:rsidRPr="002026C4">
        <w:t>.</w:t>
      </w:r>
    </w:p>
    <w:p w14:paraId="6E13467B" w14:textId="108F09F6" w:rsidR="00FA246B" w:rsidRDefault="00C8269E" w:rsidP="00E83147">
      <w:pPr>
        <w:pStyle w:val="Heading1"/>
      </w:pPr>
      <w:bookmarkStart w:id="60" w:name="_Ref62575223"/>
      <w:bookmarkStart w:id="61" w:name="_Toc244700376"/>
      <w:bookmarkEnd w:id="40"/>
      <w:bookmarkEnd w:id="41"/>
      <w:bookmarkEnd w:id="42"/>
      <w:bookmarkEnd w:id="43"/>
      <w:bookmarkEnd w:id="44"/>
      <w:r>
        <w:t>STUDY POPULATION</w:t>
      </w:r>
      <w:bookmarkEnd w:id="60"/>
      <w:bookmarkEnd w:id="61"/>
    </w:p>
    <w:p w14:paraId="5C490E83" w14:textId="77777777" w:rsidR="0008528B" w:rsidRPr="0008528B" w:rsidRDefault="0008528B" w:rsidP="0008528B">
      <w:pPr>
        <w:rPr>
          <w:i/>
          <w:iCs/>
          <w:color w:val="C00000"/>
        </w:rPr>
      </w:pPr>
      <w:r w:rsidRPr="0008528B">
        <w:rPr>
          <w:i/>
          <w:iCs/>
          <w:color w:val="C00000"/>
        </w:rPr>
        <w:t xml:space="preserve">Do not enter text in this section. Enter text under the relevant subheadings below.  </w:t>
      </w:r>
    </w:p>
    <w:p w14:paraId="79BE970C" w14:textId="77777777" w:rsidR="0008528B" w:rsidRPr="0008528B" w:rsidRDefault="0008528B" w:rsidP="0008528B">
      <w:pPr>
        <w:rPr>
          <w:i/>
          <w:iCs/>
          <w:color w:val="C00000"/>
        </w:rPr>
      </w:pPr>
      <w:r w:rsidRPr="0008528B">
        <w:rPr>
          <w:i/>
          <w:iCs/>
          <w:color w:val="C00000"/>
        </w:rPr>
        <w:t>The selected population should be scientifically appropriate for the study objectives, and eligibility criteria should avoid unnecessary exclusion.</w:t>
      </w:r>
    </w:p>
    <w:p w14:paraId="1FB590F0" w14:textId="77777777" w:rsidR="0008528B" w:rsidRPr="0008528B" w:rsidRDefault="0008528B" w:rsidP="0008528B">
      <w:pPr>
        <w:rPr>
          <w:i/>
          <w:iCs/>
          <w:color w:val="C00000"/>
        </w:rPr>
      </w:pPr>
      <w:r w:rsidRPr="0008528B">
        <w:rPr>
          <w:rStyle w:val="Strong"/>
          <w:i/>
          <w:iCs/>
          <w:color w:val="C00000"/>
        </w:rPr>
        <w:t>Do not duplicate criteria as both inclusion and exclusion criteria.</w:t>
      </w:r>
    </w:p>
    <w:p w14:paraId="1B73A7A3" w14:textId="431F3CBF" w:rsidR="00FA246B" w:rsidRDefault="00FA246B" w:rsidP="00EF6BC8">
      <w:pPr>
        <w:pStyle w:val="Heading2"/>
      </w:pPr>
      <w:bookmarkStart w:id="62" w:name="_Toc250632162"/>
      <w:bookmarkStart w:id="63" w:name="_Toc281240075"/>
      <w:bookmarkStart w:id="64" w:name="_Toc281240317"/>
      <w:bookmarkStart w:id="65" w:name="_Toc288125059"/>
      <w:bookmarkStart w:id="66" w:name="_Toc484520831"/>
      <w:bookmarkStart w:id="67" w:name="_Ref11145748"/>
      <w:bookmarkStart w:id="68" w:name="_Toc244700377"/>
      <w:r w:rsidRPr="009D266D">
        <w:t>Inclusion Criteria</w:t>
      </w:r>
      <w:bookmarkEnd w:id="62"/>
      <w:bookmarkEnd w:id="63"/>
      <w:bookmarkEnd w:id="64"/>
      <w:bookmarkEnd w:id="65"/>
      <w:bookmarkEnd w:id="66"/>
      <w:bookmarkEnd w:id="67"/>
      <w:bookmarkEnd w:id="68"/>
    </w:p>
    <w:p w14:paraId="645BEF27" w14:textId="77777777" w:rsidR="007E5DD3" w:rsidRPr="007E5DD3" w:rsidRDefault="007E5DD3" w:rsidP="007E5DD3">
      <w:pPr>
        <w:rPr>
          <w:i/>
          <w:iCs/>
          <w:color w:val="C00000"/>
        </w:rPr>
      </w:pPr>
      <w:r w:rsidRPr="007E5DD3">
        <w:rPr>
          <w:i/>
          <w:iCs/>
          <w:color w:val="C00000"/>
        </w:rPr>
        <w:t xml:space="preserve">List the characteristics that </w:t>
      </w:r>
      <w:r w:rsidRPr="007E5DD3">
        <w:rPr>
          <w:b/>
          <w:bCs/>
          <w:i/>
          <w:iCs/>
          <w:color w:val="C00000"/>
        </w:rPr>
        <w:t>all participants must meet</w:t>
      </w:r>
      <w:r w:rsidRPr="007E5DD3">
        <w:rPr>
          <w:i/>
          <w:iCs/>
          <w:color w:val="C00000"/>
        </w:rPr>
        <w:t xml:space="preserve"> to enroll in the study.</w:t>
      </w:r>
    </w:p>
    <w:p w14:paraId="35F298F0" w14:textId="77777777" w:rsidR="007E5DD3" w:rsidRPr="007E5DD3" w:rsidRDefault="007E5DD3" w:rsidP="007E5DD3">
      <w:pPr>
        <w:rPr>
          <w:i/>
          <w:iCs/>
          <w:color w:val="C00000"/>
        </w:rPr>
      </w:pPr>
      <w:r w:rsidRPr="007E5DD3">
        <w:rPr>
          <w:i/>
          <w:iCs/>
          <w:color w:val="C00000"/>
        </w:rPr>
        <w:t>Include only criteria necessary to:</w:t>
      </w:r>
    </w:p>
    <w:p w14:paraId="36E20D00" w14:textId="77777777" w:rsidR="007E5DD3" w:rsidRPr="007E5DD3" w:rsidRDefault="007E5DD3">
      <w:pPr>
        <w:pStyle w:val="ListParagraph"/>
        <w:numPr>
          <w:ilvl w:val="0"/>
          <w:numId w:val="35"/>
        </w:numPr>
        <w:rPr>
          <w:i/>
          <w:iCs/>
          <w:color w:val="C00000"/>
        </w:rPr>
      </w:pPr>
      <w:r w:rsidRPr="007E5DD3">
        <w:rPr>
          <w:i/>
          <w:iCs/>
          <w:color w:val="C00000"/>
        </w:rPr>
        <w:t xml:space="preserve">Define the population needed to address the study objectives </w:t>
      </w:r>
    </w:p>
    <w:p w14:paraId="19197C5D" w14:textId="77777777" w:rsidR="007E5DD3" w:rsidRPr="007E5DD3" w:rsidRDefault="007E5DD3">
      <w:pPr>
        <w:pStyle w:val="ListParagraph"/>
        <w:numPr>
          <w:ilvl w:val="0"/>
          <w:numId w:val="35"/>
        </w:numPr>
        <w:rPr>
          <w:i/>
          <w:iCs/>
          <w:color w:val="C00000"/>
        </w:rPr>
      </w:pPr>
      <w:r w:rsidRPr="007E5DD3">
        <w:rPr>
          <w:i/>
          <w:iCs/>
          <w:color w:val="C00000"/>
        </w:rPr>
        <w:t xml:space="preserve">Protect participant safety </w:t>
      </w:r>
    </w:p>
    <w:p w14:paraId="01C4BA94" w14:textId="77777777" w:rsidR="007E5DD3" w:rsidRPr="007E5DD3" w:rsidRDefault="007E5DD3">
      <w:pPr>
        <w:pStyle w:val="ListParagraph"/>
        <w:numPr>
          <w:ilvl w:val="0"/>
          <w:numId w:val="35"/>
        </w:numPr>
        <w:rPr>
          <w:i/>
          <w:iCs/>
          <w:color w:val="C00000"/>
        </w:rPr>
      </w:pPr>
      <w:r w:rsidRPr="007E5DD3">
        <w:rPr>
          <w:i/>
          <w:iCs/>
          <w:color w:val="C00000"/>
        </w:rPr>
        <w:t xml:space="preserve">Meet applicable regulatory requirements </w:t>
      </w:r>
    </w:p>
    <w:p w14:paraId="73367B7B" w14:textId="77777777" w:rsidR="007E5DD3" w:rsidRPr="007E5DD3" w:rsidRDefault="007E5DD3" w:rsidP="007E5DD3">
      <w:pPr>
        <w:rPr>
          <w:i/>
          <w:iCs/>
          <w:color w:val="C00000"/>
        </w:rPr>
      </w:pPr>
      <w:r w:rsidRPr="007E5DD3">
        <w:rPr>
          <w:i/>
          <w:iCs/>
          <w:color w:val="C00000"/>
        </w:rPr>
        <w:t>If the study includes multiple populations or cohorts, clearly identify criteria that apply to all participants and criteria specific to each group.</w:t>
      </w:r>
    </w:p>
    <w:p w14:paraId="0C2C14FA" w14:textId="77777777" w:rsidR="007E5DD3" w:rsidRPr="007E5DD3" w:rsidRDefault="007E5DD3" w:rsidP="007E5DD3">
      <w:pPr>
        <w:rPr>
          <w:i/>
          <w:iCs/>
          <w:color w:val="C00000"/>
        </w:rPr>
      </w:pPr>
      <w:r w:rsidRPr="007E5DD3">
        <w:rPr>
          <w:i/>
          <w:iCs/>
          <w:color w:val="C00000"/>
        </w:rPr>
        <w:t>If reproductive status or pregnancy prevention is relevant to eligibility, clearly define the applicable criteria and contraception requirements based on the risks of the study intervention.</w:t>
      </w:r>
    </w:p>
    <w:p w14:paraId="122D659C" w14:textId="77777777" w:rsidR="007E5DD3" w:rsidRPr="007E5DD3" w:rsidRDefault="007E5DD3" w:rsidP="007E5DD3">
      <w:pPr>
        <w:rPr>
          <w:b/>
          <w:bCs/>
          <w:i/>
          <w:iCs/>
          <w:color w:val="C00000"/>
        </w:rPr>
      </w:pPr>
      <w:r w:rsidRPr="007E5DD3">
        <w:rPr>
          <w:b/>
          <w:bCs/>
          <w:i/>
          <w:iCs/>
          <w:color w:val="C00000"/>
        </w:rPr>
        <w:t xml:space="preserve">Example text:  </w:t>
      </w:r>
    </w:p>
    <w:p w14:paraId="4177A68D" w14:textId="052B561A" w:rsidR="00A7283B" w:rsidRDefault="007E1E88" w:rsidP="00A7283B">
      <w:r>
        <w:t>To</w:t>
      </w:r>
      <w:r w:rsidR="00A7283B" w:rsidRPr="00FE7DC4">
        <w:t xml:space="preserve"> be eligible to participate in this study, an individual must meet all of the following criteria:</w:t>
      </w:r>
    </w:p>
    <w:p w14:paraId="7CC4E0AC" w14:textId="77777777" w:rsidR="00702CD5" w:rsidRPr="00486384" w:rsidRDefault="00702CD5">
      <w:pPr>
        <w:pStyle w:val="ListParagraph"/>
        <w:numPr>
          <w:ilvl w:val="0"/>
          <w:numId w:val="6"/>
        </w:numPr>
        <w:jc w:val="left"/>
      </w:pPr>
      <w:r w:rsidRPr="00486384">
        <w:t xml:space="preserve">Stated willingness to comply with all study procedures and availability for the duration of the study </w:t>
      </w:r>
    </w:p>
    <w:p w14:paraId="601F4EA2" w14:textId="4FAE22A2" w:rsidR="00480A58" w:rsidRPr="00480A58" w:rsidRDefault="00480A58">
      <w:pPr>
        <w:pStyle w:val="ListBullet"/>
        <w:numPr>
          <w:ilvl w:val="0"/>
          <w:numId w:val="6"/>
        </w:numPr>
        <w:spacing w:before="0" w:after="0" w:line="240" w:lineRule="auto"/>
        <w:jc w:val="left"/>
        <w:rPr>
          <w:rFonts w:ascii="Times New Roman" w:hAnsi="Times New Roman" w:cs="Times New Roman"/>
          <w:sz w:val="24"/>
          <w:szCs w:val="24"/>
        </w:rPr>
      </w:pPr>
      <w:r w:rsidRPr="00480A58">
        <w:rPr>
          <w:rFonts w:ascii="Times New Roman" w:hAnsi="Times New Roman" w:cs="Times New Roman"/>
          <w:sz w:val="24"/>
          <w:szCs w:val="24"/>
        </w:rPr>
        <w:t>Age</w:t>
      </w:r>
      <w:r w:rsidR="00F667EA">
        <w:rPr>
          <w:rFonts w:ascii="Times New Roman" w:hAnsi="Times New Roman" w:cs="Times New Roman"/>
          <w:sz w:val="24"/>
          <w:szCs w:val="24"/>
        </w:rPr>
        <w:t>s</w:t>
      </w:r>
      <w:r w:rsidRPr="00480A58">
        <w:rPr>
          <w:rFonts w:ascii="Times New Roman" w:hAnsi="Times New Roman" w:cs="Times New Roman"/>
          <w:sz w:val="24"/>
          <w:szCs w:val="24"/>
        </w:rPr>
        <w:t xml:space="preserve"> &lt;</w:t>
      </w:r>
      <w:r w:rsidRPr="00F667EA">
        <w:rPr>
          <w:rFonts w:ascii="Times New Roman" w:hAnsi="Times New Roman" w:cs="Times New Roman"/>
          <w:i/>
          <w:iCs/>
          <w:sz w:val="24"/>
          <w:szCs w:val="24"/>
        </w:rPr>
        <w:t>specify range</w:t>
      </w:r>
      <w:r w:rsidRPr="00480A58">
        <w:rPr>
          <w:rFonts w:ascii="Times New Roman" w:hAnsi="Times New Roman" w:cs="Times New Roman"/>
          <w:sz w:val="24"/>
          <w:szCs w:val="24"/>
        </w:rPr>
        <w:t>&gt;</w:t>
      </w:r>
    </w:p>
    <w:p w14:paraId="2C188BF9" w14:textId="77777777" w:rsidR="00480A58" w:rsidRPr="00480A58" w:rsidRDefault="00480A58">
      <w:pPr>
        <w:pStyle w:val="ListBullet"/>
        <w:numPr>
          <w:ilvl w:val="0"/>
          <w:numId w:val="6"/>
        </w:numPr>
        <w:spacing w:before="0" w:after="0" w:line="240" w:lineRule="auto"/>
        <w:jc w:val="left"/>
        <w:rPr>
          <w:rFonts w:ascii="Times New Roman" w:hAnsi="Times New Roman" w:cs="Times New Roman"/>
          <w:sz w:val="24"/>
          <w:szCs w:val="24"/>
        </w:rPr>
      </w:pPr>
      <w:r w:rsidRPr="00480A58">
        <w:rPr>
          <w:rFonts w:ascii="Times New Roman" w:hAnsi="Times New Roman" w:cs="Times New Roman"/>
          <w:sz w:val="24"/>
          <w:szCs w:val="24"/>
        </w:rPr>
        <w:t>Self-reported diagnosis of &lt;</w:t>
      </w:r>
      <w:r w:rsidRPr="00F667EA">
        <w:rPr>
          <w:rFonts w:ascii="Times New Roman" w:hAnsi="Times New Roman" w:cs="Times New Roman"/>
          <w:i/>
          <w:iCs/>
          <w:sz w:val="24"/>
          <w:szCs w:val="24"/>
        </w:rPr>
        <w:t>condition under study</w:t>
      </w:r>
      <w:r w:rsidRPr="00480A58">
        <w:rPr>
          <w:rFonts w:ascii="Times New Roman" w:hAnsi="Times New Roman" w:cs="Times New Roman"/>
          <w:sz w:val="24"/>
          <w:szCs w:val="24"/>
        </w:rPr>
        <w:t>&gt;, or documented diagnosis of &lt;</w:t>
      </w:r>
      <w:r w:rsidRPr="00F667EA">
        <w:rPr>
          <w:rFonts w:ascii="Times New Roman" w:hAnsi="Times New Roman" w:cs="Times New Roman"/>
          <w:i/>
          <w:iCs/>
          <w:sz w:val="24"/>
          <w:szCs w:val="24"/>
        </w:rPr>
        <w:t>condition under study</w:t>
      </w:r>
      <w:r w:rsidRPr="00480A58">
        <w:rPr>
          <w:rFonts w:ascii="Times New Roman" w:hAnsi="Times New Roman" w:cs="Times New Roman"/>
          <w:sz w:val="24"/>
          <w:szCs w:val="24"/>
        </w:rPr>
        <w:t>&gt;</w:t>
      </w:r>
    </w:p>
    <w:p w14:paraId="5DD6E3CB" w14:textId="77777777" w:rsidR="00480A58" w:rsidRPr="00480A58" w:rsidRDefault="00480A58">
      <w:pPr>
        <w:pStyle w:val="ListBullet"/>
        <w:numPr>
          <w:ilvl w:val="0"/>
          <w:numId w:val="6"/>
        </w:numPr>
        <w:spacing w:before="0" w:after="0" w:line="240" w:lineRule="auto"/>
        <w:jc w:val="left"/>
        <w:rPr>
          <w:rFonts w:ascii="Times New Roman" w:hAnsi="Times New Roman" w:cs="Times New Roman"/>
          <w:sz w:val="24"/>
          <w:szCs w:val="24"/>
        </w:rPr>
      </w:pPr>
      <w:r w:rsidRPr="00480A58">
        <w:rPr>
          <w:rFonts w:ascii="Times New Roman" w:hAnsi="Times New Roman" w:cs="Times New Roman"/>
          <w:sz w:val="24"/>
          <w:szCs w:val="24"/>
        </w:rPr>
        <w:t>Enrolled at &lt;</w:t>
      </w:r>
      <w:r w:rsidRPr="00F667EA">
        <w:rPr>
          <w:rFonts w:ascii="Times New Roman" w:hAnsi="Times New Roman" w:cs="Times New Roman"/>
          <w:i/>
          <w:iCs/>
          <w:sz w:val="24"/>
          <w:szCs w:val="24"/>
        </w:rPr>
        <w:t>school name</w:t>
      </w:r>
      <w:r w:rsidRPr="00480A58">
        <w:rPr>
          <w:rFonts w:ascii="Times New Roman" w:hAnsi="Times New Roman" w:cs="Times New Roman"/>
          <w:sz w:val="24"/>
          <w:szCs w:val="24"/>
        </w:rPr>
        <w:t>&gt; school during the &lt;</w:t>
      </w:r>
      <w:r w:rsidRPr="00F667EA">
        <w:rPr>
          <w:rFonts w:ascii="Times New Roman" w:hAnsi="Times New Roman" w:cs="Times New Roman"/>
          <w:i/>
          <w:iCs/>
          <w:sz w:val="24"/>
          <w:szCs w:val="24"/>
        </w:rPr>
        <w:t>year-year</w:t>
      </w:r>
      <w:r w:rsidRPr="00480A58">
        <w:rPr>
          <w:rFonts w:ascii="Times New Roman" w:hAnsi="Times New Roman" w:cs="Times New Roman"/>
          <w:sz w:val="24"/>
          <w:szCs w:val="24"/>
        </w:rPr>
        <w:t xml:space="preserve">&gt; school year </w:t>
      </w:r>
    </w:p>
    <w:p w14:paraId="17EDCEA5" w14:textId="77777777" w:rsidR="00480A58" w:rsidRPr="00480A58" w:rsidRDefault="00480A58">
      <w:pPr>
        <w:pStyle w:val="ListBullet"/>
        <w:numPr>
          <w:ilvl w:val="0"/>
          <w:numId w:val="6"/>
        </w:numPr>
        <w:spacing w:before="0" w:after="0" w:line="240" w:lineRule="auto"/>
        <w:jc w:val="left"/>
        <w:rPr>
          <w:rFonts w:ascii="Times New Roman" w:hAnsi="Times New Roman" w:cs="Times New Roman"/>
          <w:sz w:val="24"/>
          <w:szCs w:val="24"/>
        </w:rPr>
      </w:pPr>
      <w:r w:rsidRPr="00480A58">
        <w:rPr>
          <w:rFonts w:ascii="Times New Roman" w:hAnsi="Times New Roman" w:cs="Times New Roman"/>
          <w:sz w:val="24"/>
          <w:szCs w:val="24"/>
        </w:rPr>
        <w:t>Score between &lt;</w:t>
      </w:r>
      <w:r w:rsidRPr="00F667EA">
        <w:rPr>
          <w:rFonts w:ascii="Times New Roman" w:hAnsi="Times New Roman" w:cs="Times New Roman"/>
          <w:i/>
          <w:iCs/>
          <w:sz w:val="24"/>
          <w:szCs w:val="24"/>
        </w:rPr>
        <w:t>numerical range</w:t>
      </w:r>
      <w:r w:rsidRPr="00480A58">
        <w:rPr>
          <w:rFonts w:ascii="Times New Roman" w:hAnsi="Times New Roman" w:cs="Times New Roman"/>
          <w:sz w:val="24"/>
          <w:szCs w:val="24"/>
        </w:rPr>
        <w:t>&gt; on the &lt;</w:t>
      </w:r>
      <w:r w:rsidRPr="00F667EA">
        <w:rPr>
          <w:rFonts w:ascii="Times New Roman" w:hAnsi="Times New Roman" w:cs="Times New Roman"/>
          <w:i/>
          <w:iCs/>
          <w:sz w:val="24"/>
          <w:szCs w:val="24"/>
        </w:rPr>
        <w:t>validated scale or measure</w:t>
      </w:r>
      <w:r w:rsidRPr="00480A58">
        <w:rPr>
          <w:rFonts w:ascii="Times New Roman" w:hAnsi="Times New Roman" w:cs="Times New Roman"/>
          <w:sz w:val="24"/>
          <w:szCs w:val="24"/>
        </w:rPr>
        <w:t>&gt;</w:t>
      </w:r>
    </w:p>
    <w:p w14:paraId="191D5900" w14:textId="77777777" w:rsidR="00480A58" w:rsidRPr="00480A58" w:rsidRDefault="00480A58">
      <w:pPr>
        <w:pStyle w:val="ListBullet"/>
        <w:numPr>
          <w:ilvl w:val="0"/>
          <w:numId w:val="6"/>
        </w:numPr>
        <w:spacing w:before="0" w:after="0" w:line="240" w:lineRule="auto"/>
        <w:jc w:val="left"/>
        <w:rPr>
          <w:rFonts w:ascii="Times New Roman" w:hAnsi="Times New Roman" w:cs="Times New Roman"/>
          <w:sz w:val="24"/>
          <w:szCs w:val="24"/>
        </w:rPr>
      </w:pPr>
      <w:r w:rsidRPr="00480A58">
        <w:rPr>
          <w:rFonts w:ascii="Times New Roman" w:hAnsi="Times New Roman" w:cs="Times New Roman"/>
          <w:sz w:val="24"/>
          <w:szCs w:val="24"/>
        </w:rPr>
        <w:t>BMI at or above &lt;</w:t>
      </w:r>
      <w:r w:rsidRPr="00F667EA">
        <w:rPr>
          <w:rFonts w:ascii="Times New Roman" w:hAnsi="Times New Roman" w:cs="Times New Roman"/>
          <w:i/>
          <w:iCs/>
          <w:sz w:val="24"/>
          <w:szCs w:val="24"/>
        </w:rPr>
        <w:t>value</w:t>
      </w:r>
      <w:r w:rsidRPr="00480A58">
        <w:rPr>
          <w:rFonts w:ascii="Times New Roman" w:hAnsi="Times New Roman" w:cs="Times New Roman"/>
          <w:sz w:val="24"/>
          <w:szCs w:val="24"/>
        </w:rPr>
        <w:t>&gt; percentile</w:t>
      </w:r>
      <w:r w:rsidRPr="00480A58" w:rsidDel="00A0476F">
        <w:rPr>
          <w:rFonts w:ascii="Times New Roman" w:hAnsi="Times New Roman" w:cs="Times New Roman"/>
          <w:sz w:val="24"/>
          <w:szCs w:val="24"/>
        </w:rPr>
        <w:t xml:space="preserve"> </w:t>
      </w:r>
    </w:p>
    <w:p w14:paraId="15EC0C4D" w14:textId="77777777" w:rsidR="00480A58" w:rsidRPr="00480A58" w:rsidRDefault="00480A58">
      <w:pPr>
        <w:pStyle w:val="ListBullet"/>
        <w:numPr>
          <w:ilvl w:val="0"/>
          <w:numId w:val="6"/>
        </w:numPr>
        <w:spacing w:before="0" w:after="0" w:line="240" w:lineRule="auto"/>
        <w:jc w:val="left"/>
        <w:rPr>
          <w:rFonts w:ascii="Times New Roman" w:hAnsi="Times New Roman" w:cs="Times New Roman"/>
          <w:sz w:val="24"/>
          <w:szCs w:val="24"/>
        </w:rPr>
      </w:pPr>
      <w:r w:rsidRPr="00480A58">
        <w:rPr>
          <w:rFonts w:ascii="Times New Roman" w:hAnsi="Times New Roman" w:cs="Times New Roman"/>
          <w:sz w:val="24"/>
          <w:szCs w:val="24"/>
        </w:rPr>
        <w:t>Access to necessary resources for participating in a technology-based intervention (i.e., computer, smartphone, internet access)</w:t>
      </w:r>
    </w:p>
    <w:p w14:paraId="1BA09B66" w14:textId="6BD1DB1C" w:rsidR="00480A58" w:rsidRPr="00480A58" w:rsidRDefault="00480A58">
      <w:pPr>
        <w:pStyle w:val="ListBullet"/>
        <w:numPr>
          <w:ilvl w:val="0"/>
          <w:numId w:val="6"/>
        </w:numPr>
        <w:spacing w:before="0" w:after="0" w:line="240" w:lineRule="auto"/>
        <w:jc w:val="left"/>
        <w:rPr>
          <w:rFonts w:ascii="Times New Roman" w:hAnsi="Times New Roman" w:cs="Times New Roman"/>
          <w:sz w:val="24"/>
          <w:szCs w:val="24"/>
        </w:rPr>
      </w:pPr>
      <w:r w:rsidRPr="00480A58">
        <w:rPr>
          <w:rFonts w:ascii="Times New Roman" w:hAnsi="Times New Roman" w:cs="Times New Roman"/>
          <w:sz w:val="24"/>
          <w:szCs w:val="24"/>
        </w:rPr>
        <w:t>Not currently practicing &lt;</w:t>
      </w:r>
      <w:r w:rsidRPr="00F667EA">
        <w:rPr>
          <w:rFonts w:ascii="Times New Roman" w:hAnsi="Times New Roman" w:cs="Times New Roman"/>
          <w:i/>
          <w:iCs/>
          <w:sz w:val="24"/>
          <w:szCs w:val="24"/>
        </w:rPr>
        <w:t>behavio</w:t>
      </w:r>
      <w:r w:rsidRPr="00480A58">
        <w:rPr>
          <w:rFonts w:ascii="Times New Roman" w:hAnsi="Times New Roman" w:cs="Times New Roman"/>
          <w:sz w:val="24"/>
          <w:szCs w:val="24"/>
        </w:rPr>
        <w:t>r&gt; and have not participated in a class or program on &lt;</w:t>
      </w:r>
      <w:r w:rsidRPr="00F667EA">
        <w:rPr>
          <w:rFonts w:ascii="Times New Roman" w:hAnsi="Times New Roman" w:cs="Times New Roman"/>
          <w:i/>
          <w:iCs/>
          <w:sz w:val="24"/>
          <w:szCs w:val="24"/>
        </w:rPr>
        <w:t>behavior</w:t>
      </w:r>
      <w:r w:rsidRPr="00480A58">
        <w:rPr>
          <w:rFonts w:ascii="Times New Roman" w:hAnsi="Times New Roman" w:cs="Times New Roman"/>
          <w:sz w:val="24"/>
          <w:szCs w:val="24"/>
        </w:rPr>
        <w:t>&gt; within the last 12 months</w:t>
      </w:r>
      <w:r w:rsidR="007E1E88">
        <w:rPr>
          <w:rFonts w:ascii="Times New Roman" w:hAnsi="Times New Roman" w:cs="Times New Roman"/>
          <w:sz w:val="24"/>
          <w:szCs w:val="24"/>
        </w:rPr>
        <w:t>.</w:t>
      </w:r>
    </w:p>
    <w:p w14:paraId="385DF7D6" w14:textId="05153815" w:rsidR="00FA246B" w:rsidRPr="00F72B30" w:rsidRDefault="00FA246B" w:rsidP="00EF6BC8">
      <w:pPr>
        <w:pStyle w:val="Heading2"/>
      </w:pPr>
      <w:bookmarkStart w:id="69" w:name="_Toc250632163"/>
      <w:bookmarkStart w:id="70" w:name="_Toc281240076"/>
      <w:bookmarkStart w:id="71" w:name="_Toc281240318"/>
      <w:bookmarkStart w:id="72" w:name="_Toc288125060"/>
      <w:bookmarkStart w:id="73" w:name="_Toc484520832"/>
      <w:bookmarkStart w:id="74" w:name="_Ref11145760"/>
      <w:bookmarkStart w:id="75" w:name="_Ref53493991"/>
      <w:bookmarkStart w:id="76" w:name="_Toc244700378"/>
      <w:r w:rsidRPr="00F72B30">
        <w:t>Exclusion Criteria</w:t>
      </w:r>
      <w:bookmarkEnd w:id="69"/>
      <w:bookmarkEnd w:id="70"/>
      <w:bookmarkEnd w:id="71"/>
      <w:bookmarkEnd w:id="72"/>
      <w:bookmarkEnd w:id="73"/>
      <w:bookmarkEnd w:id="74"/>
      <w:bookmarkEnd w:id="75"/>
      <w:bookmarkEnd w:id="76"/>
    </w:p>
    <w:p w14:paraId="7163C045" w14:textId="77777777" w:rsidR="0001212D" w:rsidRPr="0001212D" w:rsidRDefault="0001212D" w:rsidP="0001212D">
      <w:pPr>
        <w:rPr>
          <w:i/>
          <w:iCs/>
          <w:color w:val="C00000"/>
        </w:rPr>
      </w:pPr>
      <w:bookmarkStart w:id="77" w:name="_Toc281240077"/>
      <w:bookmarkStart w:id="78" w:name="_Toc281240319"/>
      <w:bookmarkStart w:id="79" w:name="_Toc288125061"/>
      <w:bookmarkStart w:id="80" w:name="_Toc484520833"/>
      <w:r w:rsidRPr="0001212D">
        <w:rPr>
          <w:i/>
          <w:iCs/>
          <w:color w:val="C00000"/>
        </w:rPr>
        <w:t xml:space="preserve">List characteristics that make an otherwise potentially eligible individual </w:t>
      </w:r>
      <w:r w:rsidRPr="0001212D">
        <w:rPr>
          <w:rStyle w:val="Strong"/>
          <w:i/>
          <w:iCs/>
          <w:color w:val="C00000"/>
        </w:rPr>
        <w:t>ineligible to participate</w:t>
      </w:r>
      <w:r w:rsidRPr="0001212D">
        <w:rPr>
          <w:i/>
          <w:iCs/>
          <w:color w:val="C00000"/>
        </w:rPr>
        <w:t>.</w:t>
      </w:r>
    </w:p>
    <w:p w14:paraId="1AD416AC" w14:textId="77777777" w:rsidR="0001212D" w:rsidRPr="0001212D" w:rsidRDefault="0001212D" w:rsidP="0001212D">
      <w:pPr>
        <w:rPr>
          <w:i/>
          <w:iCs/>
          <w:color w:val="C00000"/>
        </w:rPr>
      </w:pPr>
      <w:r w:rsidRPr="0001212D">
        <w:rPr>
          <w:i/>
          <w:iCs/>
          <w:color w:val="C00000"/>
        </w:rPr>
        <w:t>Exclusion criteria should be justified by scientific or safety considerations and should not unnecessarily exclude populations from research.</w:t>
      </w:r>
    </w:p>
    <w:p w14:paraId="557684D9" w14:textId="77777777" w:rsidR="0001212D" w:rsidRPr="0001212D" w:rsidRDefault="0001212D" w:rsidP="0001212D">
      <w:pPr>
        <w:rPr>
          <w:i/>
          <w:iCs/>
          <w:color w:val="C00000"/>
        </w:rPr>
      </w:pPr>
      <w:r w:rsidRPr="0001212D">
        <w:rPr>
          <w:i/>
          <w:iCs/>
          <w:color w:val="C00000"/>
        </w:rPr>
        <w:lastRenderedPageBreak/>
        <w:t>If eligibility criteria exclude a population based on characteristics such as age, sex, pregnancy, disability, race, ethnicity, nationality, or English-language ability, provide the scientific or safety justification for the exclusion.</w:t>
      </w:r>
    </w:p>
    <w:p w14:paraId="3ED353CC" w14:textId="77777777" w:rsidR="0001212D" w:rsidRPr="0001212D" w:rsidRDefault="0001212D" w:rsidP="0001212D">
      <w:pPr>
        <w:rPr>
          <w:b/>
          <w:bCs/>
          <w:i/>
          <w:iCs/>
          <w:color w:val="C00000"/>
        </w:rPr>
      </w:pPr>
      <w:r w:rsidRPr="0001212D">
        <w:rPr>
          <w:b/>
          <w:bCs/>
          <w:i/>
          <w:iCs/>
          <w:color w:val="C00000"/>
        </w:rPr>
        <w:t xml:space="preserve">Example text:  </w:t>
      </w:r>
    </w:p>
    <w:p w14:paraId="0BA6E072" w14:textId="5F000641" w:rsidR="00A7283B" w:rsidRPr="00FE7DC4" w:rsidRDefault="00A7283B" w:rsidP="00A7283B">
      <w:r w:rsidRPr="00FE7DC4">
        <w:t>An individual who meets any of the following criteria will be excluded from participation in this study:</w:t>
      </w:r>
    </w:p>
    <w:p w14:paraId="47E35BF7" w14:textId="77777777" w:rsidR="007C0B9D" w:rsidRPr="00670184" w:rsidRDefault="007C0B9D">
      <w:pPr>
        <w:pStyle w:val="ListParagraph"/>
        <w:numPr>
          <w:ilvl w:val="0"/>
          <w:numId w:val="17"/>
        </w:numPr>
      </w:pPr>
      <w:bookmarkStart w:id="81" w:name="_Hlk54722449"/>
      <w:r>
        <w:t>Current use of medications or dietary supplements for weight or appetite control, whether prescribed or not</w:t>
      </w:r>
      <w:r w:rsidRPr="007C0B9D">
        <w:rPr>
          <w:i/>
        </w:rPr>
        <w:t xml:space="preserve"> </w:t>
      </w:r>
    </w:p>
    <w:p w14:paraId="784BE8E5" w14:textId="77777777" w:rsidR="007C0B9D" w:rsidRPr="007479FE" w:rsidRDefault="007C0B9D">
      <w:pPr>
        <w:pStyle w:val="ListParagraph"/>
        <w:numPr>
          <w:ilvl w:val="0"/>
          <w:numId w:val="17"/>
        </w:numPr>
      </w:pPr>
      <w:r w:rsidRPr="007479FE">
        <w:t xml:space="preserve">Participation in another treatment or intervention study within </w:t>
      </w:r>
      <w:r w:rsidRPr="007C0B9D">
        <w:rPr>
          <w:i/>
        </w:rPr>
        <w:t>&lt;</w:t>
      </w:r>
      <w:r w:rsidRPr="00D0602F">
        <w:rPr>
          <w:i/>
          <w:iCs/>
        </w:rPr>
        <w:t>specify time frame</w:t>
      </w:r>
      <w:r w:rsidRPr="007C0B9D">
        <w:rPr>
          <w:i/>
        </w:rPr>
        <w:t>&gt;</w:t>
      </w:r>
    </w:p>
    <w:p w14:paraId="1332950D" w14:textId="77777777" w:rsidR="007C0B9D" w:rsidRPr="007479FE" w:rsidRDefault="007C0B9D">
      <w:pPr>
        <w:pStyle w:val="ListParagraph"/>
        <w:numPr>
          <w:ilvl w:val="0"/>
          <w:numId w:val="17"/>
        </w:numPr>
      </w:pPr>
      <w:r>
        <w:t>Presence of a</w:t>
      </w:r>
      <w:r w:rsidRPr="007479FE">
        <w:t xml:space="preserve"> condition(s) or diagnosis, </w:t>
      </w:r>
      <w:r>
        <w:t>either</w:t>
      </w:r>
      <w:r w:rsidRPr="007479FE">
        <w:t xml:space="preserve"> physical or psychological, or physical exam finding that precludes participation</w:t>
      </w:r>
      <w:r>
        <w:t xml:space="preserve"> &lt;</w:t>
      </w:r>
      <w:r w:rsidRPr="00D0602F">
        <w:rPr>
          <w:i/>
          <w:iCs/>
        </w:rPr>
        <w:t>examples</w:t>
      </w:r>
      <w:r>
        <w:t>&gt;</w:t>
      </w:r>
      <w:r w:rsidRPr="007479FE">
        <w:t xml:space="preserve">  </w:t>
      </w:r>
    </w:p>
    <w:p w14:paraId="168CD0F1" w14:textId="77777777" w:rsidR="007C0B9D" w:rsidRDefault="007C0B9D">
      <w:pPr>
        <w:pStyle w:val="ListParagraph"/>
        <w:numPr>
          <w:ilvl w:val="0"/>
          <w:numId w:val="17"/>
        </w:numPr>
      </w:pPr>
      <w:r>
        <w:t>Activity restrictions that limit one’s ability to engage in intense physical activity</w:t>
      </w:r>
    </w:p>
    <w:p w14:paraId="13A3288D" w14:textId="77777777" w:rsidR="00B41C27" w:rsidRPr="00591784" w:rsidRDefault="00B41C27" w:rsidP="00EF6BC8">
      <w:pPr>
        <w:pStyle w:val="Heading2"/>
      </w:pPr>
      <w:bookmarkStart w:id="82" w:name="_Toc244700379"/>
      <w:r>
        <w:t>Inclusion of Vulnerable Participants</w:t>
      </w:r>
      <w:bookmarkEnd w:id="82"/>
    </w:p>
    <w:p w14:paraId="1E7171BB" w14:textId="77777777" w:rsidR="00181F58" w:rsidRPr="00181F58" w:rsidRDefault="00181F58" w:rsidP="00181F58">
      <w:pPr>
        <w:jc w:val="left"/>
        <w:rPr>
          <w:i/>
          <w:iCs/>
          <w:color w:val="C00000"/>
        </w:rPr>
      </w:pPr>
      <w:r w:rsidRPr="00181F58">
        <w:rPr>
          <w:i/>
          <w:iCs/>
          <w:color w:val="C00000"/>
        </w:rPr>
        <w:t>Identify any populations intentionally included in the study that may require additional protections. For each applicable population include a subheading for that population and:</w:t>
      </w:r>
    </w:p>
    <w:p w14:paraId="0124E309" w14:textId="77777777" w:rsidR="00181F58" w:rsidRPr="00181F58" w:rsidRDefault="00181F58">
      <w:pPr>
        <w:numPr>
          <w:ilvl w:val="0"/>
          <w:numId w:val="36"/>
        </w:numPr>
        <w:spacing w:before="0" w:after="0"/>
        <w:contextualSpacing/>
        <w:jc w:val="left"/>
        <w:rPr>
          <w:rFonts w:eastAsia="Times New Roman"/>
          <w:i/>
          <w:iCs/>
          <w:color w:val="C00000"/>
          <w:szCs w:val="24"/>
        </w:rPr>
      </w:pPr>
      <w:r w:rsidRPr="00181F58">
        <w:rPr>
          <w:rFonts w:eastAsia="Times New Roman"/>
          <w:i/>
          <w:iCs/>
          <w:color w:val="C00000"/>
          <w:szCs w:val="24"/>
        </w:rPr>
        <w:t xml:space="preserve">Explain why inclusion is scientifically and ethically appropriate. </w:t>
      </w:r>
    </w:p>
    <w:p w14:paraId="7F268A69" w14:textId="77777777" w:rsidR="00181F58" w:rsidRPr="00181F58" w:rsidRDefault="00181F58">
      <w:pPr>
        <w:numPr>
          <w:ilvl w:val="0"/>
          <w:numId w:val="36"/>
        </w:numPr>
        <w:spacing w:before="0" w:after="0"/>
        <w:contextualSpacing/>
        <w:jc w:val="left"/>
        <w:rPr>
          <w:rFonts w:eastAsia="Times New Roman"/>
          <w:i/>
          <w:iCs/>
          <w:color w:val="C00000"/>
          <w:szCs w:val="24"/>
        </w:rPr>
      </w:pPr>
      <w:r w:rsidRPr="00181F58">
        <w:rPr>
          <w:rFonts w:eastAsia="Times New Roman"/>
          <w:i/>
          <w:iCs/>
          <w:color w:val="C00000"/>
          <w:szCs w:val="24"/>
        </w:rPr>
        <w:t xml:space="preserve">Describe study-specific safeguards needed to protect participants from additional risks, coercion, or undue influence. </w:t>
      </w:r>
    </w:p>
    <w:p w14:paraId="0498DC8E" w14:textId="59A770E6" w:rsidR="00181F58" w:rsidRPr="00181F58" w:rsidRDefault="00181F58">
      <w:pPr>
        <w:numPr>
          <w:ilvl w:val="0"/>
          <w:numId w:val="36"/>
        </w:numPr>
        <w:spacing w:before="0" w:after="0"/>
        <w:contextualSpacing/>
        <w:jc w:val="left"/>
        <w:rPr>
          <w:rFonts w:eastAsia="Times New Roman"/>
          <w:i/>
          <w:iCs/>
          <w:color w:val="C00000"/>
          <w:szCs w:val="24"/>
        </w:rPr>
      </w:pPr>
      <w:r w:rsidRPr="00181F58">
        <w:rPr>
          <w:rFonts w:eastAsia="Times New Roman"/>
          <w:i/>
          <w:iCs/>
          <w:color w:val="C00000"/>
          <w:szCs w:val="24"/>
        </w:rPr>
        <w:t xml:space="preserve">Cross-reference Section </w:t>
      </w:r>
      <w:r w:rsidRPr="00181F58">
        <w:rPr>
          <w:rFonts w:eastAsia="Times New Roman"/>
          <w:b/>
          <w:bCs/>
          <w:i/>
          <w:iCs/>
          <w:color w:val="0000CC"/>
          <w:szCs w:val="24"/>
        </w:rPr>
        <w:fldChar w:fldCharType="begin"/>
      </w:r>
      <w:r w:rsidRPr="00181F58">
        <w:rPr>
          <w:rFonts w:eastAsia="Times New Roman"/>
          <w:b/>
          <w:bCs/>
          <w:i/>
          <w:iCs/>
          <w:color w:val="0000CC"/>
          <w:szCs w:val="24"/>
        </w:rPr>
        <w:instrText xml:space="preserve"> REF _Ref237877715 \r \h  \* MERGEFORMAT </w:instrText>
      </w:r>
      <w:r w:rsidRPr="00181F58">
        <w:rPr>
          <w:rFonts w:eastAsia="Times New Roman"/>
          <w:b/>
          <w:bCs/>
          <w:i/>
          <w:iCs/>
          <w:color w:val="0000CC"/>
          <w:szCs w:val="24"/>
        </w:rPr>
      </w:r>
      <w:r w:rsidRPr="00181F58">
        <w:rPr>
          <w:rFonts w:eastAsia="Times New Roman"/>
          <w:b/>
          <w:bCs/>
          <w:i/>
          <w:iCs/>
          <w:color w:val="0000CC"/>
          <w:szCs w:val="24"/>
        </w:rPr>
        <w:fldChar w:fldCharType="separate"/>
      </w:r>
      <w:r w:rsidR="00F42962">
        <w:rPr>
          <w:rFonts w:eastAsia="Times New Roman"/>
          <w:b/>
          <w:bCs/>
          <w:i/>
          <w:iCs/>
          <w:color w:val="0000CC"/>
          <w:szCs w:val="24"/>
        </w:rPr>
        <w:t>10.1</w:t>
      </w:r>
      <w:r w:rsidRPr="00181F58">
        <w:rPr>
          <w:rFonts w:eastAsia="Times New Roman"/>
          <w:b/>
          <w:bCs/>
          <w:i/>
          <w:iCs/>
          <w:color w:val="0000CC"/>
          <w:szCs w:val="24"/>
        </w:rPr>
        <w:fldChar w:fldCharType="end"/>
      </w:r>
      <w:r w:rsidRPr="00181F58">
        <w:rPr>
          <w:rFonts w:eastAsia="Times New Roman"/>
          <w:i/>
          <w:iCs/>
          <w:color w:val="0000CC"/>
          <w:szCs w:val="24"/>
        </w:rPr>
        <w:t xml:space="preserve"> </w:t>
      </w:r>
      <w:r w:rsidRPr="00181F58">
        <w:rPr>
          <w:rFonts w:eastAsia="Times New Roman"/>
          <w:i/>
          <w:iCs/>
          <w:color w:val="C00000"/>
          <w:szCs w:val="24"/>
        </w:rPr>
        <w:t xml:space="preserve">for applicable consent, parental permission, assent, or LAR procedures. </w:t>
      </w:r>
    </w:p>
    <w:p w14:paraId="7751DCB8" w14:textId="77777777" w:rsidR="00181F58" w:rsidRPr="00181F58" w:rsidRDefault="00181F58" w:rsidP="00181F58">
      <w:pPr>
        <w:jc w:val="left"/>
        <w:rPr>
          <w:i/>
          <w:iCs/>
          <w:color w:val="C00000"/>
        </w:rPr>
      </w:pPr>
      <w:r w:rsidRPr="00181F58">
        <w:rPr>
          <w:i/>
          <w:iCs/>
          <w:color w:val="C00000"/>
        </w:rPr>
        <w:t>Examples may include:</w:t>
      </w:r>
    </w:p>
    <w:p w14:paraId="1A8D7455" w14:textId="5E4F43C5" w:rsidR="00181F58" w:rsidRPr="00181F58" w:rsidRDefault="00181F58" w:rsidP="00181F58">
      <w:pPr>
        <w:jc w:val="left"/>
        <w:rPr>
          <w:i/>
          <w:color w:val="C00000"/>
        </w:rPr>
      </w:pPr>
      <w:r w:rsidRPr="00181F58">
        <w:rPr>
          <w:b/>
          <w:bCs/>
          <w:i/>
          <w:color w:val="C00000"/>
        </w:rPr>
        <w:t>Children (including neonates ages birth to 4 weeks):</w:t>
      </w:r>
      <w:r w:rsidRPr="00181F58">
        <w:rPr>
          <w:i/>
          <w:color w:val="C00000"/>
        </w:rPr>
        <w:t xml:space="preserve"> Explain why inclusion of children is appropriate and identify any study-specific safeguards. Refer to </w:t>
      </w:r>
      <w:hyperlink r:id="rId10" w:history="1">
        <w:r w:rsidRPr="00181F58">
          <w:rPr>
            <w:i/>
            <w:color w:val="0000FF"/>
            <w:u w:val="single"/>
          </w:rPr>
          <w:t>NIH HRPP Policy 402</w:t>
        </w:r>
      </w:hyperlink>
      <w:r w:rsidRPr="00181F58">
        <w:rPr>
          <w:i/>
          <w:color w:val="C00000"/>
        </w:rPr>
        <w:t xml:space="preserve">. Address parental permission and assent in Section </w:t>
      </w:r>
      <w:r w:rsidRPr="00181F58">
        <w:rPr>
          <w:b/>
          <w:bCs/>
          <w:i/>
          <w:color w:val="0000FF"/>
        </w:rPr>
        <w:fldChar w:fldCharType="begin"/>
      </w:r>
      <w:r w:rsidRPr="00181F58">
        <w:rPr>
          <w:b/>
          <w:bCs/>
          <w:i/>
          <w:color w:val="0000FF"/>
        </w:rPr>
        <w:instrText xml:space="preserve"> REF _Ref244528720 \r \h </w:instrText>
      </w:r>
      <w:r w:rsidRPr="00181F58">
        <w:rPr>
          <w:b/>
          <w:bCs/>
          <w:i/>
          <w:color w:val="0000FF"/>
        </w:rPr>
      </w:r>
      <w:r w:rsidRPr="00181F58">
        <w:rPr>
          <w:b/>
          <w:bCs/>
          <w:i/>
          <w:color w:val="0000FF"/>
        </w:rPr>
        <w:instrText xml:space="preserve"> \* MERGEFORMAT </w:instrText>
      </w:r>
      <w:r w:rsidRPr="00181F58">
        <w:rPr>
          <w:b/>
          <w:bCs/>
          <w:i/>
          <w:color w:val="0000FF"/>
        </w:rPr>
        <w:fldChar w:fldCharType="separate"/>
      </w:r>
      <w:r w:rsidR="00F42962">
        <w:rPr>
          <w:b/>
          <w:bCs/>
          <w:i/>
          <w:color w:val="0000FF"/>
        </w:rPr>
        <w:t>10.1.5</w:t>
      </w:r>
      <w:r w:rsidRPr="00181F58">
        <w:rPr>
          <w:b/>
          <w:bCs/>
          <w:i/>
          <w:color w:val="0000FF"/>
        </w:rPr>
        <w:fldChar w:fldCharType="end"/>
      </w:r>
      <w:r w:rsidRPr="00181F58">
        <w:rPr>
          <w:i/>
          <w:color w:val="C00000"/>
        </w:rPr>
        <w:t xml:space="preserve">. </w:t>
      </w:r>
    </w:p>
    <w:p w14:paraId="3FB4B386" w14:textId="5424C4BC" w:rsidR="00181F58" w:rsidRPr="00181F58" w:rsidRDefault="00181F58" w:rsidP="00181F58">
      <w:pPr>
        <w:jc w:val="left"/>
        <w:rPr>
          <w:i/>
          <w:color w:val="C00000"/>
        </w:rPr>
      </w:pPr>
      <w:r w:rsidRPr="00181F58">
        <w:rPr>
          <w:b/>
          <w:bCs/>
          <w:i/>
          <w:color w:val="C00000"/>
        </w:rPr>
        <w:t>Prisoners:</w:t>
      </w:r>
      <w:r w:rsidRPr="00181F58">
        <w:rPr>
          <w:i/>
          <w:color w:val="C00000"/>
        </w:rPr>
        <w:t xml:space="preserve"> If prisoners may enroll, explain why their inclusion is appropriate and describe applicable safeguards. Refer to </w:t>
      </w:r>
      <w:hyperlink r:id="rId11" w:history="1">
        <w:r w:rsidRPr="00181F58">
          <w:rPr>
            <w:i/>
            <w:color w:val="0000FF"/>
            <w:u w:val="single"/>
          </w:rPr>
          <w:t>NIH HRPP Policy 401</w:t>
        </w:r>
      </w:hyperlink>
      <w:r w:rsidRPr="00181F58">
        <w:rPr>
          <w:i/>
          <w:color w:val="C00000"/>
        </w:rPr>
        <w:t>.</w:t>
      </w:r>
    </w:p>
    <w:p w14:paraId="125802EF" w14:textId="3D0253BA" w:rsidR="00181F58" w:rsidRPr="00181F58" w:rsidRDefault="00181F58" w:rsidP="00181F58">
      <w:pPr>
        <w:jc w:val="left"/>
        <w:rPr>
          <w:i/>
          <w:color w:val="C00000"/>
        </w:rPr>
      </w:pPr>
      <w:r w:rsidRPr="00181F58">
        <w:rPr>
          <w:b/>
          <w:bCs/>
          <w:i/>
          <w:color w:val="C00000"/>
        </w:rPr>
        <w:t>Adults who lack decision-making capacity:</w:t>
      </w:r>
      <w:r w:rsidRPr="00181F58">
        <w:rPr>
          <w:i/>
          <w:color w:val="C00000"/>
        </w:rPr>
        <w:t xml:space="preserve"> State whether adults who lack capacity may enroll or remain in the study if capacity is lost after enrollment. Explain why their inclusion or continued participation is scientifically and ethically appropriate. Refer to </w:t>
      </w:r>
      <w:hyperlink r:id="rId12" w:history="1">
        <w:r w:rsidRPr="00181F58">
          <w:rPr>
            <w:i/>
            <w:color w:val="0000FF"/>
            <w:u w:val="single"/>
          </w:rPr>
          <w:t>NIH HRPP Policy 403</w:t>
        </w:r>
      </w:hyperlink>
      <w:r w:rsidRPr="00181F58">
        <w:rPr>
          <w:i/>
          <w:color w:val="C00000"/>
        </w:rPr>
        <w:t xml:space="preserve">. Address capacity assessment, LAR consent, and assent in Section </w:t>
      </w:r>
      <w:r w:rsidR="00FB2D96" w:rsidRPr="00FB2D96">
        <w:rPr>
          <w:b/>
          <w:bCs/>
          <w:i/>
          <w:color w:val="0033CC"/>
        </w:rPr>
        <w:fldChar w:fldCharType="begin"/>
      </w:r>
      <w:r w:rsidR="00FB2D96" w:rsidRPr="00FB2D96">
        <w:rPr>
          <w:b/>
          <w:bCs/>
          <w:i/>
          <w:color w:val="0033CC"/>
        </w:rPr>
        <w:instrText xml:space="preserve"> REF _Ref244700933 \r \h </w:instrText>
      </w:r>
      <w:r w:rsidR="00FB2D96" w:rsidRPr="00FB2D96">
        <w:rPr>
          <w:b/>
          <w:bCs/>
          <w:i/>
          <w:color w:val="0033CC"/>
        </w:rPr>
      </w:r>
      <w:r w:rsidR="00FB2D96" w:rsidRPr="00FB2D96">
        <w:rPr>
          <w:b/>
          <w:bCs/>
          <w:i/>
          <w:color w:val="0033CC"/>
        </w:rPr>
        <w:instrText xml:space="preserve"> \* MERGEFORMAT </w:instrText>
      </w:r>
      <w:r w:rsidR="00FB2D96" w:rsidRPr="00FB2D96">
        <w:rPr>
          <w:b/>
          <w:bCs/>
          <w:i/>
          <w:color w:val="0033CC"/>
        </w:rPr>
        <w:fldChar w:fldCharType="separate"/>
      </w:r>
      <w:r w:rsidR="00FB2D96" w:rsidRPr="00FB2D96">
        <w:rPr>
          <w:b/>
          <w:bCs/>
          <w:i/>
          <w:color w:val="0033CC"/>
        </w:rPr>
        <w:t>10.1.8</w:t>
      </w:r>
      <w:r w:rsidR="00FB2D96" w:rsidRPr="00FB2D96">
        <w:rPr>
          <w:b/>
          <w:bCs/>
          <w:i/>
          <w:color w:val="0033CC"/>
        </w:rPr>
        <w:fldChar w:fldCharType="end"/>
      </w:r>
      <w:r w:rsidRPr="00181F58">
        <w:rPr>
          <w:i/>
          <w:color w:val="C00000"/>
        </w:rPr>
        <w:t>.</w:t>
      </w:r>
    </w:p>
    <w:p w14:paraId="557549D7" w14:textId="067D60AC" w:rsidR="00181F58" w:rsidRPr="00181F58" w:rsidRDefault="00181F58" w:rsidP="00181F58">
      <w:pPr>
        <w:jc w:val="left"/>
        <w:rPr>
          <w:i/>
          <w:color w:val="C00000"/>
        </w:rPr>
      </w:pPr>
      <w:r w:rsidRPr="00181F58">
        <w:rPr>
          <w:b/>
          <w:bCs/>
          <w:i/>
          <w:color w:val="C00000"/>
        </w:rPr>
        <w:t>NIH staff or family members of study team members:</w:t>
      </w:r>
      <w:r w:rsidRPr="00181F58">
        <w:rPr>
          <w:i/>
          <w:color w:val="C00000"/>
        </w:rPr>
        <w:t xml:space="preserve"> If planned enrollment is permitted, explain why their inclusion is appropriate and describe safeguards to minimize coercion or undue influence, particularly when the research does not offer the prospect of direct benefit. Refer to </w:t>
      </w:r>
      <w:hyperlink r:id="rId13" w:history="1">
        <w:r w:rsidRPr="00181F58">
          <w:rPr>
            <w:i/>
            <w:color w:val="0000FF"/>
            <w:u w:val="single"/>
          </w:rPr>
          <w:t>NIH HRPP Policy 404</w:t>
        </w:r>
      </w:hyperlink>
      <w:r w:rsidRPr="00181F58">
        <w:rPr>
          <w:i/>
          <w:color w:val="C00000"/>
        </w:rPr>
        <w:t>.</w:t>
      </w:r>
    </w:p>
    <w:p w14:paraId="0F9E8DBB" w14:textId="77777777" w:rsidR="00181F58" w:rsidRPr="00181F58" w:rsidRDefault="00181F58" w:rsidP="00181F58">
      <w:pPr>
        <w:jc w:val="left"/>
        <w:rPr>
          <w:b/>
          <w:bCs/>
          <w:i/>
          <w:color w:val="C00000"/>
        </w:rPr>
      </w:pPr>
      <w:r w:rsidRPr="00181F58">
        <w:rPr>
          <w:b/>
          <w:bCs/>
          <w:i/>
          <w:color w:val="C00000"/>
        </w:rPr>
        <w:t xml:space="preserve">Other populations: </w:t>
      </w:r>
      <w:r w:rsidRPr="00181F58">
        <w:rPr>
          <w:i/>
          <w:color w:val="C00000"/>
        </w:rPr>
        <w:t>Identify any other study population that may be particularly susceptible to coercion or undue influence, or that requires additional safeguards because of the study context. Explain the concern and the safeguards that will be used.</w:t>
      </w:r>
    </w:p>
    <w:p w14:paraId="50B0037E" w14:textId="77777777" w:rsidR="00181F58" w:rsidRPr="00181F58" w:rsidRDefault="00181F58" w:rsidP="00181F58">
      <w:pPr>
        <w:jc w:val="left"/>
        <w:rPr>
          <w:i/>
        </w:rPr>
      </w:pPr>
      <w:r w:rsidRPr="00181F58">
        <w:rPr>
          <w:b/>
          <w:bCs/>
          <w:i/>
          <w:color w:val="C00000"/>
        </w:rPr>
        <w:t>Example text</w:t>
      </w:r>
      <w:r w:rsidRPr="00181F58">
        <w:rPr>
          <w:i/>
          <w:color w:val="C00000"/>
        </w:rPr>
        <w:t xml:space="preserve"> to use if you are targeting NIH staff or family members of the study team as participants in your study:</w:t>
      </w:r>
      <w:r w:rsidRPr="00181F58">
        <w:rPr>
          <w:i/>
        </w:rPr>
        <w:t xml:space="preserve"> </w:t>
      </w:r>
    </w:p>
    <w:p w14:paraId="0B82DA55" w14:textId="77777777" w:rsidR="00181F58" w:rsidRPr="00181F58" w:rsidRDefault="00181F58">
      <w:pPr>
        <w:numPr>
          <w:ilvl w:val="2"/>
          <w:numId w:val="20"/>
        </w:numPr>
        <w:tabs>
          <w:tab w:val="num" w:pos="360"/>
        </w:tabs>
        <w:ind w:left="0" w:firstLine="0"/>
        <w:jc w:val="left"/>
        <w:outlineLvl w:val="2"/>
        <w:rPr>
          <w:rFonts w:ascii="Times New Roman Bold" w:eastAsia="Times New Roman" w:hAnsi="Times New Roman Bold"/>
          <w:b/>
          <w:bCs/>
          <w:szCs w:val="24"/>
        </w:rPr>
      </w:pPr>
      <w:bookmarkStart w:id="83" w:name="_Toc244523406"/>
      <w:bookmarkStart w:id="84" w:name="_Toc244700380"/>
      <w:r w:rsidRPr="00181F58">
        <w:rPr>
          <w:rFonts w:ascii="Times New Roman Bold" w:eastAsia="Times New Roman" w:hAnsi="Times New Roman Bold"/>
          <w:b/>
          <w:bCs/>
          <w:szCs w:val="24"/>
        </w:rPr>
        <w:lastRenderedPageBreak/>
        <w:t>Participation of NIH Staff or Family Members of Study Team Members</w:t>
      </w:r>
      <w:bookmarkEnd w:id="83"/>
      <w:bookmarkEnd w:id="84"/>
    </w:p>
    <w:p w14:paraId="35FEB563" w14:textId="77777777" w:rsidR="00181F58" w:rsidRPr="00181F58" w:rsidRDefault="00181F58" w:rsidP="00181F58">
      <w:pPr>
        <w:jc w:val="left"/>
      </w:pPr>
      <w:r w:rsidRPr="00181F58">
        <w:t>NIH staff and family members of study team members may be enrolled in this study when this population meets the study entry criteria.  Neither participation nor refusal to participate in the research will have an effect, either beneficial or adverse, on the participant’s employment or position at NIH.</w:t>
      </w:r>
    </w:p>
    <w:p w14:paraId="07816DE3" w14:textId="77777777" w:rsidR="00181F58" w:rsidRPr="00181F58" w:rsidRDefault="00181F58" w:rsidP="00181F58">
      <w:pPr>
        <w:jc w:val="left"/>
      </w:pPr>
      <w:r w:rsidRPr="00181F58">
        <w:t>Every effort will be made to protect participant information, but such information may be available in medical records and may be available to authorized users outside of the study team in both an identifiable and unidentifiable manner.</w:t>
      </w:r>
    </w:p>
    <w:p w14:paraId="0B61458E" w14:textId="1651EB4F" w:rsidR="00181F58" w:rsidRPr="00181F58" w:rsidRDefault="00181F58" w:rsidP="00181F58">
      <w:pPr>
        <w:jc w:val="left"/>
      </w:pPr>
      <w:r w:rsidRPr="00181F58">
        <w:t xml:space="preserve">The </w:t>
      </w:r>
      <w:bookmarkStart w:id="85" w:name="_Hlk71549300"/>
      <w:r w:rsidRPr="00181F58">
        <w:rPr>
          <w:i/>
          <w:iCs/>
          <w:color w:val="0000FF"/>
          <w:u w:val="single"/>
        </w:rPr>
        <w:fldChar w:fldCharType="begin"/>
      </w:r>
      <w:r w:rsidRPr="00181F58">
        <w:rPr>
          <w:i/>
          <w:iCs/>
          <w:color w:val="0000FF"/>
          <w:u w:val="single"/>
        </w:rPr>
        <w:instrText>HYPERLINK "https://irbo.nih.gov/documents/371/Policy_404_NIH_FAQs_for_Research_Involving_NIH_Staff_v1.2_2026_07_13.pdf"</w:instrText>
      </w:r>
      <w:r w:rsidR="00F42962" w:rsidRPr="00181F58">
        <w:rPr>
          <w:i/>
          <w:iCs/>
          <w:color w:val="0000FF"/>
          <w:u w:val="single"/>
        </w:rPr>
      </w:r>
      <w:r w:rsidRPr="00181F58">
        <w:rPr>
          <w:i/>
          <w:iCs/>
          <w:color w:val="0000FF"/>
          <w:u w:val="single"/>
        </w:rPr>
        <w:fldChar w:fldCharType="separate"/>
      </w:r>
      <w:r w:rsidRPr="00181F58">
        <w:rPr>
          <w:i/>
          <w:iCs/>
          <w:color w:val="0000FF"/>
          <w:u w:val="single"/>
        </w:rPr>
        <w:t>NIH Frequen</w:t>
      </w:r>
      <w:bookmarkStart w:id="86" w:name="_Hlt237853537"/>
      <w:bookmarkStart w:id="87" w:name="_Hlt237853538"/>
      <w:r w:rsidRPr="00181F58">
        <w:rPr>
          <w:i/>
          <w:iCs/>
          <w:color w:val="0000FF"/>
          <w:u w:val="single"/>
        </w:rPr>
        <w:t>t</w:t>
      </w:r>
      <w:bookmarkEnd w:id="86"/>
      <w:bookmarkEnd w:id="87"/>
      <w:r w:rsidRPr="00181F58">
        <w:rPr>
          <w:i/>
          <w:iCs/>
          <w:color w:val="0000FF"/>
          <w:u w:val="single"/>
        </w:rPr>
        <w:t>ly Asked Questions (FAQs) for Staff Who are Considering Participation in NIH Research</w:t>
      </w:r>
      <w:bookmarkEnd w:id="85"/>
      <w:r w:rsidRPr="00181F58">
        <w:rPr>
          <w:i/>
          <w:iCs/>
          <w:color w:val="0000FF"/>
          <w:u w:val="single"/>
        </w:rPr>
        <w:fldChar w:fldCharType="end"/>
      </w:r>
      <w:r w:rsidRPr="00181F58">
        <w:t xml:space="preserve"> and </w:t>
      </w:r>
      <w:hyperlink r:id="rId14" w:history="1">
        <w:r w:rsidRPr="00181F58">
          <w:rPr>
            <w:i/>
            <w:iCs/>
            <w:color w:val="0000FF"/>
            <w:u w:val="single"/>
          </w:rPr>
          <w:t>Leave Policy for NIH Employees Participating in NIH Medical Research Studies (NIH Policy Manual 2300-630-3)</w:t>
        </w:r>
      </w:hyperlink>
      <w:r w:rsidRPr="00181F58">
        <w:t xml:space="preserve"> </w:t>
      </w:r>
      <w:r w:rsidRPr="00181F58" w:rsidDel="00C474FE">
        <w:t xml:space="preserve">will </w:t>
      </w:r>
      <w:r w:rsidRPr="00181F58">
        <w:t xml:space="preserve">be provided to participants for them to review before they are asked to consent to the research.  Please see section </w:t>
      </w:r>
      <w:r w:rsidRPr="00A86CE6">
        <w:rPr>
          <w:b/>
          <w:bCs/>
          <w:color w:val="3333FF"/>
        </w:rPr>
        <w:fldChar w:fldCharType="begin"/>
      </w:r>
      <w:r w:rsidRPr="00A86CE6">
        <w:rPr>
          <w:b/>
          <w:bCs/>
          <w:color w:val="3333FF"/>
        </w:rPr>
        <w:instrText xml:space="preserve"> REF _Ref33020439 \r \h  \* MERGEFORMAT </w:instrText>
      </w:r>
      <w:r w:rsidRPr="00A86CE6">
        <w:rPr>
          <w:b/>
          <w:bCs/>
          <w:color w:val="3333FF"/>
        </w:rPr>
        <w:fldChar w:fldCharType="separate"/>
      </w:r>
      <w:r w:rsidR="007D40BD" w:rsidRPr="00A86CE6">
        <w:rPr>
          <w:color w:val="3333FF"/>
        </w:rPr>
        <w:fldChar w:fldCharType="begin"/>
      </w:r>
      <w:r w:rsidR="007D40BD" w:rsidRPr="00A86CE6">
        <w:rPr>
          <w:b/>
          <w:bCs/>
          <w:color w:val="3333FF"/>
        </w:rPr>
        <w:instrText xml:space="preserve"> REF _Ref244701007 \r \h </w:instrText>
      </w:r>
      <w:r w:rsidR="007D40BD" w:rsidRPr="00A86CE6">
        <w:rPr>
          <w:color w:val="3333FF"/>
        </w:rPr>
      </w:r>
      <w:r w:rsidR="007D40BD" w:rsidRPr="00A86CE6">
        <w:rPr>
          <w:color w:val="3333FF"/>
        </w:rPr>
        <w:fldChar w:fldCharType="separate"/>
      </w:r>
      <w:r w:rsidR="007D40BD" w:rsidRPr="00A86CE6">
        <w:rPr>
          <w:b/>
          <w:bCs/>
          <w:color w:val="3333FF"/>
        </w:rPr>
        <w:t>10.1.7</w:t>
      </w:r>
      <w:r w:rsidR="007D40BD" w:rsidRPr="00A86CE6">
        <w:rPr>
          <w:color w:val="3333FF"/>
        </w:rPr>
        <w:fldChar w:fldCharType="end"/>
      </w:r>
      <w:r w:rsidRPr="00A86CE6">
        <w:rPr>
          <w:b/>
          <w:bCs/>
          <w:color w:val="3333FF"/>
        </w:rPr>
        <w:fldChar w:fldCharType="end"/>
      </w:r>
      <w:r w:rsidRPr="00181F58">
        <w:rPr>
          <w:color w:val="3333FF"/>
        </w:rPr>
        <w:t xml:space="preserve"> </w:t>
      </w:r>
      <w:r w:rsidRPr="00181F58">
        <w:t>for consent of NIH Staff.</w:t>
      </w:r>
    </w:p>
    <w:p w14:paraId="76C915DE" w14:textId="21531D5C" w:rsidR="00720290" w:rsidRDefault="00181F58" w:rsidP="00EF6BC8">
      <w:pPr>
        <w:pStyle w:val="Heading2"/>
      </w:pPr>
      <w:bookmarkStart w:id="88" w:name="_Ref11145801"/>
      <w:bookmarkStart w:id="89" w:name="_Toc244700381"/>
      <w:r>
        <w:t>Pregnancy Considerations</w:t>
      </w:r>
      <w:bookmarkEnd w:id="89"/>
    </w:p>
    <w:p w14:paraId="0E47258C" w14:textId="77777777" w:rsidR="004C25F9" w:rsidRPr="00E66985" w:rsidRDefault="004C25F9" w:rsidP="004C25F9">
      <w:pPr>
        <w:rPr>
          <w:i/>
          <w:iCs/>
          <w:color w:val="C00000"/>
          <w:szCs w:val="24"/>
        </w:rPr>
      </w:pPr>
      <w:r w:rsidRPr="00E66985">
        <w:rPr>
          <w:i/>
          <w:iCs/>
          <w:color w:val="C00000"/>
        </w:rPr>
        <w:t>State whether pregnant participants may enroll in the study and whether participants who become pregnant during the study may continue participation.</w:t>
      </w:r>
    </w:p>
    <w:p w14:paraId="5A782122" w14:textId="4572EF2D" w:rsidR="004C25F9" w:rsidRPr="00E66985" w:rsidRDefault="004C25F9" w:rsidP="004C25F9">
      <w:pPr>
        <w:rPr>
          <w:i/>
          <w:iCs/>
          <w:color w:val="C00000"/>
        </w:rPr>
      </w:pPr>
      <w:r w:rsidRPr="00E66985">
        <w:rPr>
          <w:i/>
          <w:iCs/>
          <w:color w:val="C00000"/>
        </w:rPr>
        <w:t>If pregnant participants</w:t>
      </w:r>
      <w:r>
        <w:rPr>
          <w:i/>
          <w:iCs/>
          <w:color w:val="C00000"/>
        </w:rPr>
        <w:t xml:space="preserve"> and/or fetuses </w:t>
      </w:r>
      <w:r w:rsidRPr="00E66985">
        <w:rPr>
          <w:i/>
          <w:iCs/>
          <w:color w:val="C00000"/>
        </w:rPr>
        <w:t xml:space="preserve">may enroll or remain in the research, provide the information needed to evaluate the applicable requirements of 45 CFR 46 Subpart B and </w:t>
      </w:r>
      <w:hyperlink r:id="rId15" w:history="1">
        <w:r w:rsidRPr="00E66985">
          <w:rPr>
            <w:rStyle w:val="Hyperlink"/>
            <w:i/>
            <w:iCs/>
          </w:rPr>
          <w:t>NIH HRPP Policy 400</w:t>
        </w:r>
      </w:hyperlink>
      <w:r w:rsidRPr="00E66985">
        <w:rPr>
          <w:i/>
          <w:iCs/>
          <w:color w:val="C00000"/>
        </w:rPr>
        <w:t>.</w:t>
      </w:r>
    </w:p>
    <w:p w14:paraId="4D9BF4CF" w14:textId="0AF1B371" w:rsidR="004C25F9" w:rsidRPr="00E66985" w:rsidRDefault="004C25F9" w:rsidP="004C25F9">
      <w:pPr>
        <w:rPr>
          <w:i/>
          <w:iCs/>
          <w:color w:val="C00000"/>
        </w:rPr>
      </w:pPr>
      <w:r w:rsidRPr="00E66985">
        <w:rPr>
          <w:i/>
          <w:iCs/>
          <w:color w:val="C00000"/>
        </w:rPr>
        <w:t xml:space="preserve">If pregnancy requires discontinuation of the study intervention or withdrawal from the study, identify the applicable criteria and cross-reference Section </w:t>
      </w:r>
      <w:r w:rsidRPr="00E66985">
        <w:rPr>
          <w:b/>
          <w:bCs/>
          <w:i/>
          <w:iCs/>
          <w:color w:val="0000CC"/>
        </w:rPr>
        <w:fldChar w:fldCharType="begin"/>
      </w:r>
      <w:r w:rsidRPr="00E66985">
        <w:rPr>
          <w:b/>
          <w:bCs/>
          <w:i/>
          <w:iCs/>
          <w:color w:val="0000CC"/>
        </w:rPr>
        <w:instrText xml:space="preserve"> REF _Ref11144731 \r \h </w:instrText>
      </w:r>
      <w:r>
        <w:rPr>
          <w:b/>
          <w:bCs/>
          <w:i/>
          <w:iCs/>
          <w:color w:val="0000CC"/>
        </w:rPr>
        <w:instrText xml:space="preserve"> \* MERGEFORMAT </w:instrText>
      </w:r>
      <w:r w:rsidRPr="00E66985">
        <w:rPr>
          <w:b/>
          <w:bCs/>
          <w:i/>
          <w:iCs/>
          <w:color w:val="0000CC"/>
        </w:rPr>
      </w:r>
      <w:r w:rsidRPr="00E66985">
        <w:rPr>
          <w:b/>
          <w:bCs/>
          <w:i/>
          <w:iCs/>
          <w:color w:val="0000CC"/>
        </w:rPr>
        <w:fldChar w:fldCharType="separate"/>
      </w:r>
      <w:r w:rsidR="00F42962">
        <w:rPr>
          <w:b/>
          <w:bCs/>
          <w:i/>
          <w:iCs/>
          <w:color w:val="0000CC"/>
        </w:rPr>
        <w:t>7</w:t>
      </w:r>
      <w:r w:rsidRPr="00E66985">
        <w:rPr>
          <w:b/>
          <w:bCs/>
          <w:i/>
          <w:iCs/>
          <w:color w:val="0000CC"/>
        </w:rPr>
        <w:fldChar w:fldCharType="end"/>
      </w:r>
      <w:r w:rsidRPr="00E66985">
        <w:rPr>
          <w:i/>
          <w:iCs/>
          <w:color w:val="C00000"/>
        </w:rPr>
        <w:t>.</w:t>
      </w:r>
    </w:p>
    <w:p w14:paraId="56095B2E" w14:textId="48CA5207" w:rsidR="0037230C" w:rsidRDefault="009F425C" w:rsidP="00EF6BC8">
      <w:pPr>
        <w:pStyle w:val="Heading2"/>
      </w:pPr>
      <w:bookmarkStart w:id="90" w:name="_Toc244700382"/>
      <w:bookmarkEnd w:id="81"/>
      <w:bookmarkEnd w:id="88"/>
      <w:r>
        <w:t>Screen Failures</w:t>
      </w:r>
      <w:bookmarkEnd w:id="90"/>
    </w:p>
    <w:p w14:paraId="6E20ACD0" w14:textId="77777777" w:rsidR="00B7255E" w:rsidRPr="00E66985" w:rsidRDefault="00B7255E" w:rsidP="00B7255E">
      <w:pPr>
        <w:rPr>
          <w:i/>
          <w:iCs/>
          <w:color w:val="C00000"/>
        </w:rPr>
      </w:pPr>
      <w:r w:rsidRPr="00E66985">
        <w:rPr>
          <w:i/>
          <w:iCs/>
          <w:color w:val="C00000"/>
        </w:rPr>
        <w:t>Describe:</w:t>
      </w:r>
    </w:p>
    <w:p w14:paraId="7692A2E4" w14:textId="77777777" w:rsidR="00B7255E" w:rsidRPr="00E66985" w:rsidRDefault="00B7255E">
      <w:pPr>
        <w:pStyle w:val="ListParagraph"/>
        <w:numPr>
          <w:ilvl w:val="0"/>
          <w:numId w:val="37"/>
        </w:numPr>
        <w:jc w:val="left"/>
        <w:rPr>
          <w:i/>
          <w:iCs/>
          <w:color w:val="C00000"/>
        </w:rPr>
      </w:pPr>
      <w:r w:rsidRPr="00E66985">
        <w:rPr>
          <w:i/>
          <w:iCs/>
          <w:color w:val="C00000"/>
        </w:rPr>
        <w:t xml:space="preserve">When an individual will be considered a screen failure </w:t>
      </w:r>
    </w:p>
    <w:p w14:paraId="7280046E" w14:textId="77777777" w:rsidR="00B7255E" w:rsidRPr="00E66985" w:rsidRDefault="00B7255E">
      <w:pPr>
        <w:pStyle w:val="ListParagraph"/>
        <w:numPr>
          <w:ilvl w:val="0"/>
          <w:numId w:val="37"/>
        </w:numPr>
        <w:jc w:val="left"/>
        <w:rPr>
          <w:i/>
          <w:iCs/>
          <w:color w:val="C00000"/>
        </w:rPr>
      </w:pPr>
      <w:r w:rsidRPr="00E66985">
        <w:rPr>
          <w:i/>
          <w:iCs/>
          <w:color w:val="C00000"/>
        </w:rPr>
        <w:t xml:space="preserve">What information will be retained for screen failures </w:t>
      </w:r>
    </w:p>
    <w:p w14:paraId="3436D6B0" w14:textId="77777777" w:rsidR="00B7255E" w:rsidRPr="00E66985" w:rsidRDefault="00B7255E">
      <w:pPr>
        <w:pStyle w:val="ListParagraph"/>
        <w:numPr>
          <w:ilvl w:val="0"/>
          <w:numId w:val="37"/>
        </w:numPr>
        <w:jc w:val="left"/>
        <w:rPr>
          <w:i/>
          <w:iCs/>
          <w:color w:val="C00000"/>
        </w:rPr>
      </w:pPr>
      <w:r w:rsidRPr="00E66985">
        <w:rPr>
          <w:i/>
          <w:iCs/>
          <w:color w:val="C00000"/>
        </w:rPr>
        <w:t xml:space="preserve">Whether rescreening is permitted </w:t>
      </w:r>
    </w:p>
    <w:p w14:paraId="36D6F8FA" w14:textId="77777777" w:rsidR="00B7255E" w:rsidRPr="00E66985" w:rsidRDefault="00B7255E">
      <w:pPr>
        <w:pStyle w:val="ListParagraph"/>
        <w:numPr>
          <w:ilvl w:val="0"/>
          <w:numId w:val="37"/>
        </w:numPr>
        <w:jc w:val="left"/>
        <w:rPr>
          <w:i/>
          <w:iCs/>
          <w:color w:val="C00000"/>
        </w:rPr>
      </w:pPr>
      <w:r w:rsidRPr="00E66985">
        <w:rPr>
          <w:i/>
          <w:iCs/>
          <w:color w:val="C00000"/>
        </w:rPr>
        <w:t xml:space="preserve">If rescreening is permitted, the circumstances and limits for rescreening </w:t>
      </w:r>
    </w:p>
    <w:p w14:paraId="701A5CE5" w14:textId="77777777" w:rsidR="00B7255E" w:rsidRPr="00E66985" w:rsidRDefault="00B7255E" w:rsidP="00B7255E">
      <w:pPr>
        <w:rPr>
          <w:i/>
          <w:iCs/>
          <w:color w:val="C00000"/>
        </w:rPr>
      </w:pPr>
      <w:r w:rsidRPr="00E66985">
        <w:rPr>
          <w:i/>
          <w:iCs/>
          <w:color w:val="C00000"/>
        </w:rPr>
        <w:t>If rescreened individuals will retain the same participant identifier, state this here.</w:t>
      </w:r>
    </w:p>
    <w:p w14:paraId="3E6AA15F" w14:textId="77777777" w:rsidR="00B7255E" w:rsidRPr="00E66985" w:rsidRDefault="00B7255E" w:rsidP="00B7255E">
      <w:pPr>
        <w:rPr>
          <w:color w:val="C00000"/>
        </w:rPr>
      </w:pPr>
      <w:r w:rsidRPr="00E66985">
        <w:rPr>
          <w:i/>
          <w:color w:val="C00000"/>
        </w:rPr>
        <w:t>Example text provided as a guide, customize as needed</w:t>
      </w:r>
      <w:r w:rsidRPr="00E66985">
        <w:rPr>
          <w:color w:val="C00000"/>
        </w:rPr>
        <w:t xml:space="preserve">:  </w:t>
      </w:r>
    </w:p>
    <w:p w14:paraId="43150B03" w14:textId="31CF67BD" w:rsidR="009F425C" w:rsidRPr="009F425C" w:rsidRDefault="007C0B9D" w:rsidP="009F425C">
      <w:r w:rsidRPr="007C0B9D">
        <w:t>Screen failures are defined as participants who consent to participate in this study but are not subsequently assigned to the study intervention or entered in the study. Individuals who do not meet the criteria for participation in this trial (screen failure) because of meeting one or more exclusion criteria that are likely to change over time may be rescreened. Examples include the successful treatment of a previous affective disorder, and the lifting of physical activity restrictions previously in place. Rescreened participants will be assigned the same participant number as for the initial screening.</w:t>
      </w:r>
    </w:p>
    <w:p w14:paraId="1BDFB76F" w14:textId="6C432AF7" w:rsidR="006F7228" w:rsidRPr="002D3EE5" w:rsidRDefault="006F7228" w:rsidP="00EF6BC8">
      <w:pPr>
        <w:pStyle w:val="Heading2"/>
      </w:pPr>
      <w:bookmarkStart w:id="91" w:name="_Ref11144352"/>
      <w:bookmarkStart w:id="92" w:name="_Toc244700383"/>
      <w:r w:rsidRPr="002D3EE5">
        <w:t xml:space="preserve">Recruitment </w:t>
      </w:r>
      <w:bookmarkEnd w:id="77"/>
      <w:bookmarkEnd w:id="78"/>
      <w:bookmarkEnd w:id="79"/>
      <w:bookmarkEnd w:id="80"/>
      <w:r w:rsidR="008A1FEA">
        <w:t>and Retention</w:t>
      </w:r>
      <w:bookmarkEnd w:id="91"/>
      <w:bookmarkEnd w:id="92"/>
    </w:p>
    <w:p w14:paraId="33FBB9C0" w14:textId="77777777" w:rsidR="00565F70" w:rsidRPr="00E66985" w:rsidRDefault="00565F70" w:rsidP="00565F70">
      <w:pPr>
        <w:rPr>
          <w:i/>
          <w:iCs/>
          <w:color w:val="C00000"/>
        </w:rPr>
      </w:pPr>
      <w:bookmarkStart w:id="93" w:name="_Toc250632164"/>
      <w:bookmarkStart w:id="94" w:name="_Toc281240078"/>
      <w:bookmarkStart w:id="95" w:name="_Toc281240320"/>
      <w:bookmarkStart w:id="96" w:name="_Toc288125062"/>
      <w:bookmarkStart w:id="97" w:name="_Toc484520834"/>
      <w:bookmarkStart w:id="98" w:name="_Toc11143916"/>
      <w:bookmarkStart w:id="99" w:name="_Toc11143926"/>
      <w:bookmarkStart w:id="100" w:name="_Hlk54781948"/>
      <w:bookmarkEnd w:id="98"/>
      <w:bookmarkEnd w:id="99"/>
      <w:r w:rsidRPr="00E66985">
        <w:rPr>
          <w:i/>
          <w:iCs/>
          <w:color w:val="C00000"/>
        </w:rPr>
        <w:t>Describe how potential participants will be identified, approached, and recruited.</w:t>
      </w:r>
    </w:p>
    <w:p w14:paraId="5B11BF02" w14:textId="77777777" w:rsidR="00565F70" w:rsidRPr="00E66985" w:rsidRDefault="00565F70" w:rsidP="00565F70">
      <w:pPr>
        <w:rPr>
          <w:i/>
          <w:iCs/>
          <w:color w:val="C00000"/>
        </w:rPr>
      </w:pPr>
      <w:r w:rsidRPr="00E66985">
        <w:rPr>
          <w:i/>
          <w:iCs/>
          <w:color w:val="C00000"/>
        </w:rPr>
        <w:lastRenderedPageBreak/>
        <w:t>Include, as applicable:</w:t>
      </w:r>
    </w:p>
    <w:p w14:paraId="52D99BC6" w14:textId="77777777" w:rsidR="00565F70" w:rsidRPr="00E66985" w:rsidRDefault="00565F70">
      <w:pPr>
        <w:pStyle w:val="ListParagraph"/>
        <w:numPr>
          <w:ilvl w:val="0"/>
          <w:numId w:val="38"/>
        </w:numPr>
        <w:jc w:val="left"/>
        <w:rPr>
          <w:i/>
          <w:iCs/>
          <w:color w:val="C00000"/>
        </w:rPr>
      </w:pPr>
      <w:r w:rsidRPr="00E66985">
        <w:rPr>
          <w:i/>
          <w:iCs/>
          <w:color w:val="C00000"/>
        </w:rPr>
        <w:t xml:space="preserve">Source of potential participants </w:t>
      </w:r>
    </w:p>
    <w:p w14:paraId="0139D1ED" w14:textId="77777777" w:rsidR="00565F70" w:rsidRPr="00E66985" w:rsidRDefault="00565F70">
      <w:pPr>
        <w:pStyle w:val="ListParagraph"/>
        <w:numPr>
          <w:ilvl w:val="0"/>
          <w:numId w:val="38"/>
        </w:numPr>
        <w:jc w:val="left"/>
        <w:rPr>
          <w:i/>
          <w:iCs/>
          <w:color w:val="C00000"/>
        </w:rPr>
      </w:pPr>
      <w:r w:rsidRPr="00E66985">
        <w:rPr>
          <w:i/>
          <w:iCs/>
          <w:color w:val="C00000"/>
        </w:rPr>
        <w:t xml:space="preserve">Recruitment settings or venues </w:t>
      </w:r>
    </w:p>
    <w:p w14:paraId="22372028" w14:textId="77777777" w:rsidR="00565F70" w:rsidRPr="00E66985" w:rsidRDefault="00565F70">
      <w:pPr>
        <w:pStyle w:val="ListParagraph"/>
        <w:numPr>
          <w:ilvl w:val="0"/>
          <w:numId w:val="38"/>
        </w:numPr>
        <w:jc w:val="left"/>
        <w:rPr>
          <w:i/>
          <w:iCs/>
          <w:color w:val="C00000"/>
        </w:rPr>
      </w:pPr>
      <w:r w:rsidRPr="00E66985">
        <w:rPr>
          <w:i/>
          <w:iCs/>
          <w:color w:val="C00000"/>
        </w:rPr>
        <w:t xml:space="preserve">How potential participants will be identified </w:t>
      </w:r>
    </w:p>
    <w:p w14:paraId="37D954B5" w14:textId="77777777" w:rsidR="00565F70" w:rsidRPr="00E66985" w:rsidRDefault="00565F70">
      <w:pPr>
        <w:pStyle w:val="ListParagraph"/>
        <w:numPr>
          <w:ilvl w:val="0"/>
          <w:numId w:val="38"/>
        </w:numPr>
        <w:jc w:val="left"/>
        <w:rPr>
          <w:i/>
          <w:iCs/>
          <w:color w:val="C00000"/>
        </w:rPr>
      </w:pPr>
      <w:r w:rsidRPr="00E66985">
        <w:rPr>
          <w:i/>
          <w:iCs/>
          <w:color w:val="C00000"/>
        </w:rPr>
        <w:t xml:space="preserve">Who will make the initial approach </w:t>
      </w:r>
    </w:p>
    <w:p w14:paraId="27936F3F" w14:textId="77777777" w:rsidR="00565F70" w:rsidRPr="00E66985" w:rsidRDefault="00565F70">
      <w:pPr>
        <w:pStyle w:val="ListParagraph"/>
        <w:numPr>
          <w:ilvl w:val="0"/>
          <w:numId w:val="38"/>
        </w:numPr>
        <w:jc w:val="left"/>
        <w:rPr>
          <w:i/>
          <w:iCs/>
          <w:color w:val="C00000"/>
        </w:rPr>
      </w:pPr>
      <w:r w:rsidRPr="00E66985">
        <w:rPr>
          <w:i/>
          <w:iCs/>
          <w:color w:val="C00000"/>
        </w:rPr>
        <w:t xml:space="preserve">How and when potential participants will be contacted </w:t>
      </w:r>
    </w:p>
    <w:p w14:paraId="5E1F8A9E" w14:textId="77777777" w:rsidR="00565F70" w:rsidRPr="00E66985" w:rsidRDefault="00565F70">
      <w:pPr>
        <w:pStyle w:val="ListParagraph"/>
        <w:numPr>
          <w:ilvl w:val="0"/>
          <w:numId w:val="38"/>
        </w:numPr>
        <w:jc w:val="left"/>
        <w:rPr>
          <w:i/>
          <w:iCs/>
          <w:color w:val="C00000"/>
        </w:rPr>
      </w:pPr>
      <w:r w:rsidRPr="00E66985">
        <w:rPr>
          <w:i/>
          <w:iCs/>
          <w:color w:val="C00000"/>
        </w:rPr>
        <w:t xml:space="preserve">Recruitment methods and materials </w:t>
      </w:r>
    </w:p>
    <w:p w14:paraId="7B15BB38" w14:textId="77777777" w:rsidR="00565F70" w:rsidRPr="00E66985" w:rsidRDefault="00565F70">
      <w:pPr>
        <w:pStyle w:val="ListParagraph"/>
        <w:numPr>
          <w:ilvl w:val="0"/>
          <w:numId w:val="38"/>
        </w:numPr>
        <w:jc w:val="left"/>
        <w:rPr>
          <w:i/>
          <w:iCs/>
          <w:color w:val="C00000"/>
        </w:rPr>
      </w:pPr>
      <w:r w:rsidRPr="00E66985">
        <w:rPr>
          <w:i/>
          <w:iCs/>
          <w:color w:val="C00000"/>
        </w:rPr>
        <w:t xml:space="preserve">Use of medical records, registries, recruitment databases, or outside referrals to identify potential participants </w:t>
      </w:r>
    </w:p>
    <w:p w14:paraId="0BBC3BCC" w14:textId="77777777" w:rsidR="00565F70" w:rsidRPr="00E66985" w:rsidRDefault="00565F70">
      <w:pPr>
        <w:pStyle w:val="ListParagraph"/>
        <w:numPr>
          <w:ilvl w:val="0"/>
          <w:numId w:val="38"/>
        </w:numPr>
        <w:jc w:val="left"/>
        <w:rPr>
          <w:i/>
          <w:iCs/>
          <w:color w:val="C00000"/>
        </w:rPr>
      </w:pPr>
      <w:r w:rsidRPr="00E66985">
        <w:rPr>
          <w:i/>
          <w:iCs/>
          <w:color w:val="C00000"/>
        </w:rPr>
        <w:t xml:space="preserve">Use of third-party recruitment vendors, if applicable </w:t>
      </w:r>
    </w:p>
    <w:p w14:paraId="4F4EBCAD" w14:textId="77777777" w:rsidR="00565F70" w:rsidRPr="00E66985" w:rsidRDefault="00565F70">
      <w:pPr>
        <w:pStyle w:val="ListParagraph"/>
        <w:numPr>
          <w:ilvl w:val="0"/>
          <w:numId w:val="38"/>
        </w:numPr>
        <w:jc w:val="left"/>
        <w:rPr>
          <w:i/>
          <w:iCs/>
          <w:color w:val="C00000"/>
        </w:rPr>
      </w:pPr>
      <w:r w:rsidRPr="00E66985">
        <w:rPr>
          <w:i/>
          <w:iCs/>
          <w:color w:val="C00000"/>
        </w:rPr>
        <w:t xml:space="preserve">For multi-site studies, any important differences in recruitment across sites </w:t>
      </w:r>
    </w:p>
    <w:p w14:paraId="1AA92233" w14:textId="77777777" w:rsidR="00565F70" w:rsidRDefault="00565F70">
      <w:pPr>
        <w:pStyle w:val="ListParagraph"/>
        <w:numPr>
          <w:ilvl w:val="0"/>
          <w:numId w:val="38"/>
        </w:numPr>
        <w:jc w:val="left"/>
        <w:rPr>
          <w:i/>
          <w:iCs/>
          <w:color w:val="C00000"/>
        </w:rPr>
      </w:pPr>
      <w:r w:rsidRPr="00E66985">
        <w:rPr>
          <w:i/>
          <w:iCs/>
          <w:color w:val="C00000"/>
        </w:rPr>
        <w:t>Strategies to support retention when long-term participation or follow-up is required</w:t>
      </w:r>
    </w:p>
    <w:p w14:paraId="6591C0D6" w14:textId="77777777" w:rsidR="00565F70" w:rsidRPr="00926FEC" w:rsidRDefault="00565F70" w:rsidP="00565F70">
      <w:pPr>
        <w:rPr>
          <w:i/>
          <w:iCs/>
          <w:color w:val="C00000"/>
        </w:rPr>
      </w:pPr>
      <w:r w:rsidRPr="00E66985">
        <w:rPr>
          <w:b/>
          <w:bCs/>
          <w:i/>
          <w:iCs/>
          <w:color w:val="C00000"/>
        </w:rPr>
        <w:t>Note:</w:t>
      </w:r>
      <w:r w:rsidRPr="00E66985">
        <w:rPr>
          <w:i/>
          <w:iCs/>
          <w:color w:val="C00000"/>
        </w:rPr>
        <w:t xml:space="preserve"> </w:t>
      </w:r>
      <w:r>
        <w:rPr>
          <w:i/>
          <w:iCs/>
          <w:color w:val="C00000"/>
        </w:rPr>
        <w:t>A</w:t>
      </w:r>
      <w:r w:rsidRPr="00926FEC">
        <w:rPr>
          <w:i/>
          <w:iCs/>
          <w:color w:val="C00000"/>
        </w:rPr>
        <w:t xml:space="preserve">ny information used to recruit potential </w:t>
      </w:r>
      <w:r>
        <w:rPr>
          <w:i/>
          <w:iCs/>
          <w:color w:val="C00000"/>
        </w:rPr>
        <w:t>participant</w:t>
      </w:r>
      <w:r w:rsidRPr="00926FEC">
        <w:rPr>
          <w:i/>
          <w:iCs/>
          <w:color w:val="C00000"/>
        </w:rPr>
        <w:t>s</w:t>
      </w:r>
      <w:r>
        <w:rPr>
          <w:i/>
          <w:iCs/>
          <w:color w:val="C00000"/>
        </w:rPr>
        <w:t xml:space="preserve"> requires </w:t>
      </w:r>
      <w:r w:rsidRPr="00926FEC">
        <w:rPr>
          <w:i/>
          <w:iCs/>
          <w:color w:val="C00000"/>
        </w:rPr>
        <w:t>IRB approv</w:t>
      </w:r>
      <w:r>
        <w:rPr>
          <w:i/>
          <w:iCs/>
          <w:color w:val="C00000"/>
        </w:rPr>
        <w:t>al,</w:t>
      </w:r>
      <w:r w:rsidRPr="00926FEC">
        <w:rPr>
          <w:i/>
          <w:iCs/>
          <w:color w:val="C00000"/>
        </w:rPr>
        <w:t xml:space="preserve"> includ</w:t>
      </w:r>
      <w:r>
        <w:rPr>
          <w:i/>
          <w:iCs/>
          <w:color w:val="C00000"/>
        </w:rPr>
        <w:t>ing</w:t>
      </w:r>
      <w:r w:rsidRPr="00926FEC">
        <w:rPr>
          <w:i/>
          <w:iCs/>
          <w:color w:val="C00000"/>
        </w:rPr>
        <w:t xml:space="preserve"> </w:t>
      </w:r>
      <w:r>
        <w:rPr>
          <w:i/>
          <w:iCs/>
          <w:color w:val="C00000"/>
        </w:rPr>
        <w:t>materials</w:t>
      </w:r>
      <w:r w:rsidRPr="00926FEC">
        <w:rPr>
          <w:i/>
          <w:iCs/>
          <w:color w:val="C00000"/>
        </w:rPr>
        <w:t xml:space="preserve"> distributed at professional meetings, talks, </w:t>
      </w:r>
      <w:r>
        <w:rPr>
          <w:i/>
          <w:iCs/>
          <w:color w:val="C00000"/>
        </w:rPr>
        <w:t>and similar events</w:t>
      </w:r>
      <w:r w:rsidRPr="00926FEC">
        <w:rPr>
          <w:i/>
          <w:iCs/>
          <w:color w:val="C00000"/>
        </w:rPr>
        <w:t>.</w:t>
      </w:r>
    </w:p>
    <w:p w14:paraId="0497BB99" w14:textId="12C3BB68" w:rsidR="007A2A3F" w:rsidRDefault="007A2A3F" w:rsidP="00EF6BC8">
      <w:pPr>
        <w:pStyle w:val="Heading2"/>
      </w:pPr>
      <w:bookmarkStart w:id="101" w:name="_Toc244700384"/>
      <w:r>
        <w:t>Costs</w:t>
      </w:r>
      <w:r w:rsidR="005C2AF1">
        <w:t xml:space="preserve"> to Participants</w:t>
      </w:r>
      <w:bookmarkEnd w:id="101"/>
    </w:p>
    <w:p w14:paraId="79385CCB" w14:textId="77777777" w:rsidR="0049608A" w:rsidRPr="0049608A" w:rsidRDefault="0049608A" w:rsidP="0049608A">
      <w:pPr>
        <w:rPr>
          <w:i/>
          <w:iCs/>
          <w:color w:val="C00000"/>
        </w:rPr>
      </w:pPr>
      <w:r w:rsidRPr="0049608A">
        <w:rPr>
          <w:i/>
          <w:iCs/>
          <w:color w:val="C00000"/>
        </w:rPr>
        <w:t>Describe any research-related or clinical costs that participants or their insurers may be responsible for because of study participation.</w:t>
      </w:r>
    </w:p>
    <w:p w14:paraId="024CDEB2" w14:textId="77777777" w:rsidR="0049608A" w:rsidRPr="0049608A" w:rsidRDefault="0049608A" w:rsidP="0049608A">
      <w:pPr>
        <w:rPr>
          <w:i/>
          <w:iCs/>
          <w:color w:val="C00000"/>
        </w:rPr>
      </w:pPr>
      <w:r w:rsidRPr="0049608A">
        <w:rPr>
          <w:i/>
          <w:iCs/>
          <w:color w:val="C00000"/>
        </w:rPr>
        <w:t>If participants will have no costs related to research participation, state this. Include costs if there are unexpected complications/hospitalization transfer that may occur to other hospitals.</w:t>
      </w:r>
    </w:p>
    <w:p w14:paraId="70FEAE8F" w14:textId="5DCFD3AA" w:rsidR="00A04212" w:rsidRPr="00A04212" w:rsidRDefault="00A04212" w:rsidP="00EF6BC8">
      <w:pPr>
        <w:pStyle w:val="Heading2"/>
      </w:pPr>
      <w:bookmarkStart w:id="102" w:name="_Toc244700385"/>
      <w:r>
        <w:t>Compensation</w:t>
      </w:r>
      <w:r w:rsidR="005C2AF1">
        <w:t xml:space="preserve"> and Reimbursement</w:t>
      </w:r>
      <w:bookmarkEnd w:id="102"/>
    </w:p>
    <w:p w14:paraId="190928A9" w14:textId="77777777" w:rsidR="00BD00EE" w:rsidRPr="00E66985" w:rsidRDefault="00BD00EE" w:rsidP="00BD00EE">
      <w:pPr>
        <w:rPr>
          <w:i/>
          <w:iCs/>
          <w:color w:val="C00000"/>
        </w:rPr>
      </w:pPr>
      <w:bookmarkStart w:id="103" w:name="_Toc250632168"/>
      <w:bookmarkStart w:id="104" w:name="_Toc281240085"/>
      <w:bookmarkStart w:id="105" w:name="_Toc281240327"/>
      <w:bookmarkStart w:id="106" w:name="_Toc288125066"/>
      <w:bookmarkStart w:id="107" w:name="_Toc484520839"/>
      <w:bookmarkStart w:id="108" w:name="_Hlk54723138"/>
      <w:bookmarkEnd w:id="93"/>
      <w:bookmarkEnd w:id="94"/>
      <w:bookmarkEnd w:id="95"/>
      <w:bookmarkEnd w:id="96"/>
      <w:bookmarkEnd w:id="97"/>
      <w:bookmarkEnd w:id="100"/>
      <w:r w:rsidRPr="00E66985">
        <w:rPr>
          <w:i/>
          <w:iCs/>
          <w:color w:val="C00000"/>
        </w:rPr>
        <w:t>Describe any compensation or reimbursement provided to participants.</w:t>
      </w:r>
    </w:p>
    <w:p w14:paraId="0F698C5D" w14:textId="77777777" w:rsidR="00BD00EE" w:rsidRPr="00E66985" w:rsidRDefault="00BD00EE" w:rsidP="00BD00EE">
      <w:pPr>
        <w:rPr>
          <w:i/>
          <w:iCs/>
          <w:color w:val="C00000"/>
        </w:rPr>
      </w:pPr>
      <w:r w:rsidRPr="00E66985">
        <w:rPr>
          <w:i/>
          <w:iCs/>
          <w:color w:val="C00000"/>
        </w:rPr>
        <w:t>Include:</w:t>
      </w:r>
    </w:p>
    <w:p w14:paraId="5F3A8704" w14:textId="77777777" w:rsidR="00BD00EE" w:rsidRPr="00E66985" w:rsidRDefault="00BD00EE">
      <w:pPr>
        <w:pStyle w:val="ListParagraph"/>
        <w:numPr>
          <w:ilvl w:val="0"/>
          <w:numId w:val="39"/>
        </w:numPr>
        <w:jc w:val="left"/>
        <w:rPr>
          <w:i/>
          <w:iCs/>
          <w:color w:val="C00000"/>
        </w:rPr>
      </w:pPr>
      <w:r w:rsidRPr="00E66985">
        <w:rPr>
          <w:i/>
          <w:iCs/>
          <w:color w:val="C00000"/>
        </w:rPr>
        <w:t xml:space="preserve">Amount and purpose of each payment </w:t>
      </w:r>
    </w:p>
    <w:p w14:paraId="635A81A0" w14:textId="77777777" w:rsidR="00BD00EE" w:rsidRPr="00E66985" w:rsidRDefault="00BD00EE">
      <w:pPr>
        <w:pStyle w:val="ListParagraph"/>
        <w:numPr>
          <w:ilvl w:val="0"/>
          <w:numId w:val="39"/>
        </w:numPr>
        <w:jc w:val="left"/>
        <w:rPr>
          <w:i/>
          <w:iCs/>
          <w:color w:val="C00000"/>
        </w:rPr>
      </w:pPr>
      <w:r w:rsidRPr="00E66985">
        <w:rPr>
          <w:i/>
          <w:iCs/>
          <w:color w:val="C00000"/>
        </w:rPr>
        <w:t xml:space="preserve">Method and timing of payment </w:t>
      </w:r>
    </w:p>
    <w:p w14:paraId="222BBF21" w14:textId="77777777" w:rsidR="00BD00EE" w:rsidRPr="00E66985" w:rsidRDefault="00BD00EE">
      <w:pPr>
        <w:pStyle w:val="ListParagraph"/>
        <w:numPr>
          <w:ilvl w:val="0"/>
          <w:numId w:val="39"/>
        </w:numPr>
        <w:jc w:val="left"/>
        <w:rPr>
          <w:i/>
          <w:iCs/>
          <w:color w:val="C00000"/>
        </w:rPr>
      </w:pPr>
      <w:r w:rsidRPr="00E66985">
        <w:rPr>
          <w:i/>
          <w:iCs/>
          <w:color w:val="C00000"/>
        </w:rPr>
        <w:t xml:space="preserve">How compensation will be prorated if participation ends early </w:t>
      </w:r>
    </w:p>
    <w:p w14:paraId="03500CF7" w14:textId="77777777" w:rsidR="00BD00EE" w:rsidRPr="00E66985" w:rsidRDefault="00BD00EE">
      <w:pPr>
        <w:pStyle w:val="ListParagraph"/>
        <w:numPr>
          <w:ilvl w:val="0"/>
          <w:numId w:val="39"/>
        </w:numPr>
        <w:jc w:val="left"/>
        <w:rPr>
          <w:i/>
          <w:iCs/>
          <w:color w:val="C00000"/>
        </w:rPr>
      </w:pPr>
      <w:r w:rsidRPr="00E66985">
        <w:rPr>
          <w:i/>
          <w:iCs/>
          <w:color w:val="C00000"/>
        </w:rPr>
        <w:t xml:space="preserve">Reimbursement for expenses such as travel, lodging, or mileage </w:t>
      </w:r>
    </w:p>
    <w:p w14:paraId="310E0725" w14:textId="77777777" w:rsidR="00BD00EE" w:rsidRPr="00E66985" w:rsidRDefault="00BD00EE">
      <w:pPr>
        <w:pStyle w:val="ListParagraph"/>
        <w:numPr>
          <w:ilvl w:val="0"/>
          <w:numId w:val="39"/>
        </w:numPr>
        <w:jc w:val="left"/>
        <w:rPr>
          <w:i/>
          <w:iCs/>
          <w:color w:val="C00000"/>
        </w:rPr>
      </w:pPr>
      <w:r w:rsidRPr="00E66985">
        <w:rPr>
          <w:i/>
          <w:iCs/>
          <w:color w:val="C00000"/>
        </w:rPr>
        <w:t xml:space="preserve">Reimbursement for an escort, if applicable </w:t>
      </w:r>
    </w:p>
    <w:p w14:paraId="0234DEC1" w14:textId="77777777" w:rsidR="00BD00EE" w:rsidRPr="00E66985" w:rsidRDefault="00BD00EE">
      <w:pPr>
        <w:pStyle w:val="ListParagraph"/>
        <w:numPr>
          <w:ilvl w:val="0"/>
          <w:numId w:val="39"/>
        </w:numPr>
        <w:jc w:val="left"/>
        <w:rPr>
          <w:i/>
          <w:iCs/>
          <w:color w:val="C00000"/>
        </w:rPr>
      </w:pPr>
      <w:r w:rsidRPr="00E66985">
        <w:rPr>
          <w:i/>
          <w:iCs/>
          <w:color w:val="C00000"/>
        </w:rPr>
        <w:t xml:space="preserve">For children or adults who lack decision-making capacity, who will receive payment </w:t>
      </w:r>
    </w:p>
    <w:p w14:paraId="41524118" w14:textId="77777777" w:rsidR="00BD00EE" w:rsidRPr="00E66985" w:rsidRDefault="00BD00EE" w:rsidP="00BD00EE">
      <w:pPr>
        <w:rPr>
          <w:i/>
          <w:iCs/>
          <w:color w:val="C00000"/>
        </w:rPr>
      </w:pPr>
      <w:r w:rsidRPr="00E66985">
        <w:rPr>
          <w:i/>
          <w:iCs/>
          <w:color w:val="C00000"/>
        </w:rPr>
        <w:t>If compensation or reimbursement differs across participating sites, describe the study-wide approach and indicate that site-specific amounts or processes may vary as approved by the Reviewing IRB.</w:t>
      </w:r>
    </w:p>
    <w:p w14:paraId="0B980B4B" w14:textId="77777777" w:rsidR="00BD00EE" w:rsidRPr="00E66985" w:rsidRDefault="00BD00EE" w:rsidP="00BD00EE">
      <w:pPr>
        <w:rPr>
          <w:i/>
          <w:iCs/>
          <w:color w:val="C00000"/>
        </w:rPr>
      </w:pPr>
      <w:r w:rsidRPr="00E66985">
        <w:rPr>
          <w:i/>
          <w:iCs/>
          <w:color w:val="C00000"/>
        </w:rPr>
        <w:t>If no compensation or reimbursement will be provided, state this.</w:t>
      </w:r>
    </w:p>
    <w:p w14:paraId="17B5A5CA" w14:textId="605ACEB6" w:rsidR="00C03DCC" w:rsidRDefault="008438DB" w:rsidP="00E83147">
      <w:pPr>
        <w:pStyle w:val="Heading1"/>
      </w:pPr>
      <w:bookmarkStart w:id="109" w:name="_Toc244700386"/>
      <w:bookmarkEnd w:id="108"/>
      <w:r w:rsidRPr="007E017C">
        <w:t>STUDY I</w:t>
      </w:r>
      <w:bookmarkEnd w:id="103"/>
      <w:bookmarkEnd w:id="104"/>
      <w:bookmarkEnd w:id="105"/>
      <w:bookmarkEnd w:id="106"/>
      <w:bookmarkEnd w:id="107"/>
      <w:r>
        <w:t>NTERVENTION</w:t>
      </w:r>
      <w:r w:rsidR="00656F55">
        <w:t>AND</w:t>
      </w:r>
      <w:r>
        <w:t xml:space="preserve"> EXPERIMENTAL MANIPULATION</w:t>
      </w:r>
      <w:bookmarkEnd w:id="109"/>
    </w:p>
    <w:p w14:paraId="28C8ED38" w14:textId="77777777" w:rsidR="0058065E" w:rsidRPr="0058065E" w:rsidRDefault="0058065E" w:rsidP="0058065E">
      <w:pPr>
        <w:rPr>
          <w:i/>
          <w:iCs/>
          <w:color w:val="C00000"/>
        </w:rPr>
      </w:pPr>
      <w:bookmarkStart w:id="110" w:name="_Ref11146009"/>
      <w:bookmarkStart w:id="111" w:name="_Ref11146036"/>
      <w:bookmarkStart w:id="112" w:name="_Ref62575114"/>
      <w:r w:rsidRPr="0058065E">
        <w:rPr>
          <w:i/>
          <w:iCs/>
          <w:color w:val="C00000"/>
        </w:rPr>
        <w:t>Do not enter text in this section. Enter text under the relevant subheadings below.</w:t>
      </w:r>
    </w:p>
    <w:p w14:paraId="3F4139E3" w14:textId="77777777" w:rsidR="0058065E" w:rsidRPr="0058065E" w:rsidRDefault="0058065E" w:rsidP="0058065E">
      <w:pPr>
        <w:rPr>
          <w:i/>
          <w:iCs/>
          <w:color w:val="C00000"/>
        </w:rPr>
      </w:pPr>
      <w:r w:rsidRPr="0058065E">
        <w:rPr>
          <w:i/>
          <w:iCs/>
          <w:color w:val="C00000"/>
        </w:rPr>
        <w:t>If a section does not apply, enter Not Applicable.</w:t>
      </w:r>
    </w:p>
    <w:p w14:paraId="44568A50" w14:textId="77777777" w:rsidR="0058065E" w:rsidRPr="0058065E" w:rsidRDefault="0058065E" w:rsidP="0058065E">
      <w:pPr>
        <w:rPr>
          <w:i/>
          <w:iCs/>
          <w:color w:val="C00000"/>
        </w:rPr>
      </w:pPr>
      <w:r w:rsidRPr="0058065E">
        <w:rPr>
          <w:i/>
          <w:iCs/>
          <w:color w:val="C00000"/>
        </w:rPr>
        <w:t>Detailed operational procedures may be described in a Manual of Procedures (MOP), Standard Operating Procedure (SOP), intervention manual, or other study document when appropriate.</w:t>
      </w:r>
    </w:p>
    <w:p w14:paraId="31750ADA" w14:textId="13F6A2CF" w:rsidR="00D55A6B" w:rsidRDefault="00565E98" w:rsidP="00EF6BC8">
      <w:pPr>
        <w:pStyle w:val="Heading2"/>
      </w:pPr>
      <w:bookmarkStart w:id="113" w:name="_Toc244700387"/>
      <w:r>
        <w:lastRenderedPageBreak/>
        <w:t>Study Interventions</w:t>
      </w:r>
      <w:r w:rsidR="009E36E1">
        <w:t xml:space="preserve"> </w:t>
      </w:r>
      <w:r w:rsidR="000D7B09">
        <w:t>or Experimental Manipulations</w:t>
      </w:r>
      <w:r w:rsidR="009E36E1">
        <w:t xml:space="preserve"> </w:t>
      </w:r>
      <w:r>
        <w:t>Administration</w:t>
      </w:r>
      <w:bookmarkEnd w:id="110"/>
      <w:bookmarkEnd w:id="111"/>
      <w:bookmarkEnd w:id="112"/>
      <w:bookmarkEnd w:id="113"/>
    </w:p>
    <w:p w14:paraId="563317FA" w14:textId="6C4BB61B" w:rsidR="00C71F02" w:rsidRPr="00144A00" w:rsidRDefault="00C71F02" w:rsidP="00C71F02">
      <w:pPr>
        <w:rPr>
          <w:i/>
          <w:iCs/>
          <w:color w:val="C00000"/>
        </w:rPr>
      </w:pPr>
      <w:r w:rsidRPr="00144A00">
        <w:rPr>
          <w:i/>
          <w:iCs/>
          <w:color w:val="C00000"/>
        </w:rPr>
        <w:t>Describe each study intervention or experimental manipulation and any control or comparison condition</w:t>
      </w:r>
      <w:r w:rsidR="00684A26">
        <w:rPr>
          <w:i/>
          <w:iCs/>
          <w:color w:val="C00000"/>
        </w:rPr>
        <w:t xml:space="preserve"> in the</w:t>
      </w:r>
      <w:r>
        <w:rPr>
          <w:i/>
          <w:iCs/>
          <w:color w:val="C00000"/>
        </w:rPr>
        <w:t xml:space="preserve"> below</w:t>
      </w:r>
      <w:r w:rsidR="00684A26">
        <w:rPr>
          <w:i/>
          <w:iCs/>
          <w:color w:val="C00000"/>
        </w:rPr>
        <w:t xml:space="preserve"> subsections</w:t>
      </w:r>
      <w:r w:rsidRPr="00144A00">
        <w:rPr>
          <w:i/>
          <w:iCs/>
          <w:color w:val="C00000"/>
        </w:rPr>
        <w:t>. Include enough information to understand what participants will receive or experience and how the intervention or manipulation will be delivered.</w:t>
      </w:r>
    </w:p>
    <w:p w14:paraId="012BBA2A" w14:textId="77777777" w:rsidR="00C71F02" w:rsidRPr="00144A00" w:rsidRDefault="00C71F02" w:rsidP="00C71F02">
      <w:pPr>
        <w:rPr>
          <w:i/>
          <w:iCs/>
          <w:color w:val="C00000"/>
        </w:rPr>
      </w:pPr>
      <w:r w:rsidRPr="00144A00">
        <w:rPr>
          <w:i/>
          <w:iCs/>
          <w:color w:val="C00000"/>
        </w:rPr>
        <w:t>If the study includes multiple interventions or conditions, clearly distinguish among them.</w:t>
      </w:r>
    </w:p>
    <w:p w14:paraId="7A47E5B7" w14:textId="3958879A" w:rsidR="00565E98" w:rsidRDefault="00565E98" w:rsidP="00E83147">
      <w:pPr>
        <w:pStyle w:val="Heading3"/>
      </w:pPr>
      <w:bookmarkStart w:id="114" w:name="_Toc244700388"/>
      <w:r>
        <w:t xml:space="preserve">Study Intervention </w:t>
      </w:r>
      <w:r w:rsidR="000D7B09">
        <w:t xml:space="preserve">or Experimental Manipulation </w:t>
      </w:r>
      <w:r>
        <w:t>Description</w:t>
      </w:r>
      <w:bookmarkEnd w:id="114"/>
    </w:p>
    <w:p w14:paraId="2D8716D3" w14:textId="77777777" w:rsidR="00457ABA" w:rsidRPr="00DA0C7B" w:rsidRDefault="00457ABA" w:rsidP="00DA0C7B">
      <w:pPr>
        <w:rPr>
          <w:i/>
          <w:iCs/>
          <w:color w:val="C00000"/>
        </w:rPr>
      </w:pPr>
      <w:bookmarkStart w:id="115" w:name="_Ref62574961"/>
      <w:r w:rsidRPr="00DA0C7B">
        <w:rPr>
          <w:i/>
          <w:iCs/>
          <w:color w:val="C00000"/>
        </w:rPr>
        <w:t>For each intervention, experimental manipulation, or control/comparison condition, describe, as applicable:</w:t>
      </w:r>
    </w:p>
    <w:p w14:paraId="32836DF3" w14:textId="77777777" w:rsidR="00457ABA" w:rsidRPr="00457ABA" w:rsidRDefault="00457ABA">
      <w:pPr>
        <w:numPr>
          <w:ilvl w:val="0"/>
          <w:numId w:val="40"/>
        </w:numPr>
        <w:spacing w:before="100" w:beforeAutospacing="1" w:after="100" w:afterAutospacing="1"/>
        <w:jc w:val="left"/>
        <w:rPr>
          <w:rFonts w:eastAsia="Times New Roman"/>
          <w:color w:val="C00000"/>
          <w:szCs w:val="24"/>
        </w:rPr>
      </w:pPr>
      <w:r w:rsidRPr="00457ABA">
        <w:rPr>
          <w:rFonts w:eastAsia="Times New Roman"/>
          <w:i/>
          <w:iCs/>
          <w:color w:val="C00000"/>
          <w:szCs w:val="24"/>
        </w:rPr>
        <w:t>What participants will receive or experience</w:t>
      </w:r>
    </w:p>
    <w:p w14:paraId="771DE02F" w14:textId="77777777" w:rsidR="00457ABA" w:rsidRPr="00457ABA" w:rsidRDefault="00457ABA">
      <w:pPr>
        <w:numPr>
          <w:ilvl w:val="0"/>
          <w:numId w:val="40"/>
        </w:numPr>
        <w:spacing w:before="100" w:beforeAutospacing="1" w:after="100" w:afterAutospacing="1"/>
        <w:jc w:val="left"/>
        <w:rPr>
          <w:rFonts w:eastAsia="Times New Roman"/>
          <w:color w:val="C00000"/>
          <w:szCs w:val="24"/>
        </w:rPr>
      </w:pPr>
      <w:r w:rsidRPr="00457ABA">
        <w:rPr>
          <w:rFonts w:eastAsia="Times New Roman"/>
          <w:i/>
          <w:iCs/>
          <w:color w:val="C00000"/>
          <w:szCs w:val="24"/>
        </w:rPr>
        <w:t>The purpose of the intervention or manipulation</w:t>
      </w:r>
    </w:p>
    <w:p w14:paraId="502E7444" w14:textId="77777777" w:rsidR="00457ABA" w:rsidRPr="00457ABA" w:rsidRDefault="00457ABA">
      <w:pPr>
        <w:numPr>
          <w:ilvl w:val="0"/>
          <w:numId w:val="40"/>
        </w:numPr>
        <w:spacing w:before="100" w:beforeAutospacing="1" w:after="100" w:afterAutospacing="1"/>
        <w:jc w:val="left"/>
        <w:rPr>
          <w:rFonts w:eastAsia="Times New Roman"/>
          <w:color w:val="C00000"/>
          <w:szCs w:val="24"/>
        </w:rPr>
      </w:pPr>
      <w:r w:rsidRPr="00457ABA">
        <w:rPr>
          <w:rFonts w:eastAsia="Times New Roman"/>
          <w:i/>
          <w:iCs/>
          <w:color w:val="C00000"/>
          <w:szCs w:val="24"/>
        </w:rPr>
        <w:t>The theory or conceptual framework on which it is based, when applicable</w:t>
      </w:r>
    </w:p>
    <w:p w14:paraId="212F4506" w14:textId="77777777" w:rsidR="00457ABA" w:rsidRPr="00457ABA" w:rsidRDefault="00457ABA">
      <w:pPr>
        <w:numPr>
          <w:ilvl w:val="0"/>
          <w:numId w:val="40"/>
        </w:numPr>
        <w:spacing w:before="100" w:beforeAutospacing="1" w:after="100" w:afterAutospacing="1"/>
        <w:jc w:val="left"/>
        <w:rPr>
          <w:rFonts w:eastAsia="Times New Roman"/>
          <w:color w:val="C00000"/>
          <w:szCs w:val="24"/>
        </w:rPr>
      </w:pPr>
      <w:r w:rsidRPr="00457ABA">
        <w:rPr>
          <w:rFonts w:eastAsia="Times New Roman"/>
          <w:i/>
          <w:iCs/>
          <w:color w:val="C00000"/>
          <w:szCs w:val="24"/>
        </w:rPr>
        <w:t>The intended mechanistic or behavioral target(s)</w:t>
      </w:r>
    </w:p>
    <w:p w14:paraId="2D77B55F" w14:textId="77777777" w:rsidR="00457ABA" w:rsidRPr="00457ABA" w:rsidRDefault="00457ABA">
      <w:pPr>
        <w:numPr>
          <w:ilvl w:val="0"/>
          <w:numId w:val="40"/>
        </w:numPr>
        <w:spacing w:before="100" w:beforeAutospacing="1" w:after="100" w:afterAutospacing="1"/>
        <w:jc w:val="left"/>
        <w:rPr>
          <w:rFonts w:eastAsia="Times New Roman"/>
          <w:color w:val="C00000"/>
          <w:szCs w:val="24"/>
        </w:rPr>
      </w:pPr>
      <w:r w:rsidRPr="00457ABA">
        <w:rPr>
          <w:rFonts w:eastAsia="Times New Roman"/>
          <w:i/>
          <w:iCs/>
          <w:color w:val="C00000"/>
          <w:szCs w:val="24"/>
        </w:rPr>
        <w:t>The clinical, behavioral, or other outcome(s) the intervention is intended to affect</w:t>
      </w:r>
    </w:p>
    <w:p w14:paraId="6475CE35" w14:textId="77777777" w:rsidR="00457ABA" w:rsidRDefault="00457ABA" w:rsidP="00457ABA">
      <w:pPr>
        <w:spacing w:before="100" w:beforeAutospacing="1" w:after="100" w:afterAutospacing="1"/>
        <w:jc w:val="left"/>
        <w:rPr>
          <w:rFonts w:eastAsia="Times New Roman"/>
          <w:i/>
          <w:iCs/>
          <w:color w:val="C00000"/>
          <w:szCs w:val="24"/>
        </w:rPr>
      </w:pPr>
      <w:r w:rsidRPr="00457ABA">
        <w:rPr>
          <w:rFonts w:eastAsia="Times New Roman"/>
          <w:i/>
          <w:iCs/>
          <w:color w:val="C00000"/>
          <w:szCs w:val="24"/>
        </w:rPr>
        <w:t>An intervention manual or other detailed materials may be referenced rather than repeated in the protocol.</w:t>
      </w:r>
    </w:p>
    <w:p w14:paraId="2B5B26EE" w14:textId="42C134F2" w:rsidR="00DA0C7B" w:rsidRDefault="008E18D0" w:rsidP="00DA0C7B">
      <w:pPr>
        <w:pStyle w:val="Heading3"/>
      </w:pPr>
      <w:bookmarkStart w:id="116" w:name="_Ref11145685"/>
      <w:bookmarkStart w:id="117" w:name="_Toc244700389"/>
      <w:r>
        <w:t xml:space="preserve">Intervention </w:t>
      </w:r>
      <w:r w:rsidR="00DA0C7B">
        <w:t>Administration</w:t>
      </w:r>
      <w:bookmarkEnd w:id="116"/>
      <w:bookmarkEnd w:id="117"/>
      <w:r w:rsidR="00DA0C7B">
        <w:t xml:space="preserve"> </w:t>
      </w:r>
    </w:p>
    <w:p w14:paraId="5903D106" w14:textId="77777777" w:rsidR="00EF6BC8" w:rsidRPr="00EF6BC8" w:rsidRDefault="00EF6BC8" w:rsidP="00EF6BC8">
      <w:pPr>
        <w:rPr>
          <w:i/>
          <w:iCs/>
          <w:color w:val="C00000"/>
        </w:rPr>
      </w:pPr>
      <w:r w:rsidRPr="00EF6BC8">
        <w:rPr>
          <w:i/>
          <w:iCs/>
          <w:color w:val="C00000"/>
        </w:rPr>
        <w:t>Describe how each intervention, experimental manipulation, or control/comparison condition will be delivered.</w:t>
      </w:r>
    </w:p>
    <w:p w14:paraId="0276B7F6" w14:textId="77777777" w:rsidR="00EF6BC8" w:rsidRPr="00EF6BC8" w:rsidRDefault="00EF6BC8" w:rsidP="00EF6BC8">
      <w:pPr>
        <w:rPr>
          <w:i/>
          <w:iCs/>
          <w:color w:val="C00000"/>
        </w:rPr>
      </w:pPr>
      <w:r w:rsidRPr="00EF6BC8">
        <w:rPr>
          <w:i/>
          <w:iCs/>
          <w:color w:val="C00000"/>
        </w:rPr>
        <w:t>Include, as applicable:</w:t>
      </w:r>
    </w:p>
    <w:p w14:paraId="1F7C179C" w14:textId="77777777" w:rsidR="00EF6BC8" w:rsidRPr="00EF6BC8" w:rsidRDefault="00EF6BC8">
      <w:pPr>
        <w:pStyle w:val="ListParagraph"/>
        <w:numPr>
          <w:ilvl w:val="0"/>
          <w:numId w:val="41"/>
        </w:numPr>
        <w:rPr>
          <w:i/>
          <w:iCs/>
          <w:color w:val="C00000"/>
        </w:rPr>
      </w:pPr>
      <w:r w:rsidRPr="00EF6BC8">
        <w:rPr>
          <w:i/>
          <w:iCs/>
          <w:color w:val="C00000"/>
        </w:rPr>
        <w:t>Mode of delivery (e.g., in person, remote, individual, group, or technology-based)</w:t>
      </w:r>
    </w:p>
    <w:p w14:paraId="76A27AD6" w14:textId="77777777" w:rsidR="00EF6BC8" w:rsidRPr="00EF6BC8" w:rsidRDefault="00EF6BC8">
      <w:pPr>
        <w:pStyle w:val="ListParagraph"/>
        <w:numPr>
          <w:ilvl w:val="0"/>
          <w:numId w:val="41"/>
        </w:numPr>
        <w:rPr>
          <w:i/>
          <w:iCs/>
          <w:color w:val="C00000"/>
        </w:rPr>
      </w:pPr>
      <w:r w:rsidRPr="00EF6BC8">
        <w:rPr>
          <w:i/>
          <w:iCs/>
          <w:color w:val="C00000"/>
        </w:rPr>
        <w:t>Who will deliver the intervention</w:t>
      </w:r>
    </w:p>
    <w:p w14:paraId="524F594E" w14:textId="77777777" w:rsidR="00EF6BC8" w:rsidRPr="00EF6BC8" w:rsidRDefault="00EF6BC8">
      <w:pPr>
        <w:pStyle w:val="ListParagraph"/>
        <w:numPr>
          <w:ilvl w:val="0"/>
          <w:numId w:val="41"/>
        </w:numPr>
        <w:rPr>
          <w:i/>
          <w:iCs/>
          <w:color w:val="C00000"/>
        </w:rPr>
      </w:pPr>
      <w:r w:rsidRPr="00EF6BC8">
        <w:rPr>
          <w:i/>
          <w:iCs/>
          <w:color w:val="C00000"/>
        </w:rPr>
        <w:t>Setting</w:t>
      </w:r>
    </w:p>
    <w:p w14:paraId="4921DF06" w14:textId="77777777" w:rsidR="00EF6BC8" w:rsidRPr="00EF6BC8" w:rsidRDefault="00EF6BC8">
      <w:pPr>
        <w:pStyle w:val="ListParagraph"/>
        <w:numPr>
          <w:ilvl w:val="0"/>
          <w:numId w:val="41"/>
        </w:numPr>
        <w:rPr>
          <w:i/>
          <w:iCs/>
          <w:color w:val="C00000"/>
        </w:rPr>
      </w:pPr>
      <w:r w:rsidRPr="00EF6BC8">
        <w:rPr>
          <w:i/>
          <w:iCs/>
          <w:color w:val="C00000"/>
        </w:rPr>
        <w:t>Number, frequency, and duration of sessions or contacts</w:t>
      </w:r>
    </w:p>
    <w:p w14:paraId="3375D347" w14:textId="77777777" w:rsidR="00EF6BC8" w:rsidRPr="00EF6BC8" w:rsidRDefault="00EF6BC8">
      <w:pPr>
        <w:pStyle w:val="ListParagraph"/>
        <w:numPr>
          <w:ilvl w:val="0"/>
          <w:numId w:val="41"/>
        </w:numPr>
        <w:rPr>
          <w:i/>
          <w:iCs/>
          <w:color w:val="C00000"/>
        </w:rPr>
      </w:pPr>
      <w:r w:rsidRPr="00EF6BC8">
        <w:rPr>
          <w:i/>
          <w:iCs/>
          <w:color w:val="C00000"/>
        </w:rPr>
        <w:t>Intensity or other parameters relevant to intervention exposure</w:t>
      </w:r>
    </w:p>
    <w:p w14:paraId="4A372C6D" w14:textId="77777777" w:rsidR="00EF6BC8" w:rsidRPr="00EF6BC8" w:rsidRDefault="00EF6BC8">
      <w:pPr>
        <w:pStyle w:val="ListParagraph"/>
        <w:numPr>
          <w:ilvl w:val="0"/>
          <w:numId w:val="41"/>
        </w:numPr>
        <w:rPr>
          <w:i/>
          <w:iCs/>
          <w:color w:val="C00000"/>
        </w:rPr>
      </w:pPr>
      <w:r w:rsidRPr="00EF6BC8">
        <w:rPr>
          <w:i/>
          <w:iCs/>
          <w:color w:val="C00000"/>
        </w:rPr>
        <w:t>Any participant interactions with other participants or shared interventionists that may affect delivery or study outcomes</w:t>
      </w:r>
    </w:p>
    <w:p w14:paraId="41B01F13" w14:textId="77777777" w:rsidR="00EF6BC8" w:rsidRPr="00EF6BC8" w:rsidRDefault="00EF6BC8">
      <w:pPr>
        <w:pStyle w:val="ListParagraph"/>
        <w:numPr>
          <w:ilvl w:val="0"/>
          <w:numId w:val="41"/>
        </w:numPr>
        <w:rPr>
          <w:i/>
          <w:iCs/>
          <w:color w:val="C00000"/>
        </w:rPr>
      </w:pPr>
      <w:r w:rsidRPr="00EF6BC8">
        <w:rPr>
          <w:i/>
          <w:iCs/>
          <w:color w:val="C00000"/>
        </w:rPr>
        <w:t>How intervention exposure will be measured when standard measures of dose or exposure are not available</w:t>
      </w:r>
    </w:p>
    <w:p w14:paraId="1CA4EEB3" w14:textId="77777777" w:rsidR="00EF6BC8" w:rsidRPr="00EF6BC8" w:rsidRDefault="00EF6BC8" w:rsidP="00EF6BC8">
      <w:pPr>
        <w:rPr>
          <w:i/>
          <w:iCs/>
          <w:color w:val="C00000"/>
        </w:rPr>
      </w:pPr>
      <w:r w:rsidRPr="00EF6BC8">
        <w:rPr>
          <w:i/>
          <w:iCs/>
          <w:color w:val="C00000"/>
        </w:rPr>
        <w:t>Detailed delivery procedures may be included in an intervention manual, MOP, SOP, or other study document.</w:t>
      </w:r>
    </w:p>
    <w:p w14:paraId="69969D7F" w14:textId="4098F20B" w:rsidR="00321878" w:rsidRDefault="004124F2" w:rsidP="00EF6BC8">
      <w:pPr>
        <w:pStyle w:val="Heading2"/>
      </w:pPr>
      <w:bookmarkStart w:id="118" w:name="_Ref244615489"/>
      <w:bookmarkStart w:id="119" w:name="_Toc244700390"/>
      <w:r>
        <w:t xml:space="preserve">Intervention </w:t>
      </w:r>
      <w:r w:rsidR="009D04A6">
        <w:t>Fidelity</w:t>
      </w:r>
      <w:bookmarkEnd w:id="115"/>
      <w:bookmarkEnd w:id="118"/>
      <w:bookmarkEnd w:id="119"/>
    </w:p>
    <w:p w14:paraId="7CDB1D00" w14:textId="14B5D44E" w:rsidR="009D04A6" w:rsidRPr="009D04A6" w:rsidRDefault="002B26DC" w:rsidP="009D04A6">
      <w:pPr>
        <w:rPr>
          <w:rFonts w:eastAsia="Times New Roman"/>
          <w:b/>
          <w:bCs/>
          <w:i/>
          <w:iCs/>
          <w:szCs w:val="26"/>
        </w:rPr>
      </w:pPr>
      <w:r w:rsidRPr="00EC1B69">
        <w:rPr>
          <w:i/>
          <w:iCs/>
          <w:color w:val="C00000"/>
        </w:rPr>
        <w:t xml:space="preserve">Describe how the study will assess and maintain consistent delivery of the intervention or experimental manipulation. This section addresses </w:t>
      </w:r>
      <w:r w:rsidRPr="00EC1B69">
        <w:rPr>
          <w:b/>
          <w:bCs/>
          <w:i/>
          <w:iCs/>
          <w:color w:val="C00000"/>
        </w:rPr>
        <w:t>how the intervention is delivered</w:t>
      </w:r>
      <w:r w:rsidRPr="00EC1B69">
        <w:rPr>
          <w:i/>
          <w:iCs/>
          <w:color w:val="C00000"/>
        </w:rPr>
        <w:t xml:space="preserve">; participant adherence to the intervention is addressed in Section </w:t>
      </w:r>
      <w:r w:rsidR="000B780B" w:rsidRPr="000B780B">
        <w:rPr>
          <w:b/>
          <w:bCs/>
          <w:i/>
          <w:iCs/>
          <w:color w:val="0033CC"/>
        </w:rPr>
        <w:fldChar w:fldCharType="begin"/>
      </w:r>
      <w:r w:rsidR="000B780B" w:rsidRPr="000B780B">
        <w:rPr>
          <w:b/>
          <w:bCs/>
          <w:i/>
          <w:iCs/>
          <w:color w:val="0033CC"/>
        </w:rPr>
        <w:instrText xml:space="preserve"> REF _Ref244701155 \r \h </w:instrText>
      </w:r>
      <w:r w:rsidR="000B780B" w:rsidRPr="000B780B">
        <w:rPr>
          <w:b/>
          <w:bCs/>
          <w:i/>
          <w:iCs/>
          <w:color w:val="0033CC"/>
        </w:rPr>
      </w:r>
      <w:r w:rsidR="000B780B" w:rsidRPr="000B780B">
        <w:rPr>
          <w:b/>
          <w:bCs/>
          <w:i/>
          <w:iCs/>
          <w:color w:val="0033CC"/>
        </w:rPr>
        <w:instrText xml:space="preserve"> \* MERGEFORMAT </w:instrText>
      </w:r>
      <w:r w:rsidR="000B780B" w:rsidRPr="000B780B">
        <w:rPr>
          <w:b/>
          <w:bCs/>
          <w:i/>
          <w:iCs/>
          <w:color w:val="0033CC"/>
        </w:rPr>
        <w:fldChar w:fldCharType="separate"/>
      </w:r>
      <w:r w:rsidR="000B780B" w:rsidRPr="000B780B">
        <w:rPr>
          <w:b/>
          <w:bCs/>
          <w:i/>
          <w:iCs/>
          <w:color w:val="0033CC"/>
        </w:rPr>
        <w:t>6.4</w:t>
      </w:r>
      <w:r w:rsidR="000B780B" w:rsidRPr="000B780B">
        <w:rPr>
          <w:b/>
          <w:bCs/>
          <w:i/>
          <w:iCs/>
          <w:color w:val="0033CC"/>
        </w:rPr>
        <w:fldChar w:fldCharType="end"/>
      </w:r>
      <w:r w:rsidRPr="002B26DC">
        <w:rPr>
          <w:i/>
          <w:iCs/>
        </w:rPr>
        <w:t>.</w:t>
      </w:r>
    </w:p>
    <w:p w14:paraId="4ED01E5E" w14:textId="4685027C" w:rsidR="0065446B" w:rsidRDefault="004507AD" w:rsidP="00E83147">
      <w:pPr>
        <w:pStyle w:val="Heading3"/>
      </w:pPr>
      <w:bookmarkStart w:id="120" w:name="_Ref62574191"/>
      <w:bookmarkStart w:id="121" w:name="_Toc244700391"/>
      <w:r>
        <w:t xml:space="preserve">Interventionist Training and </w:t>
      </w:r>
      <w:bookmarkEnd w:id="120"/>
      <w:r w:rsidR="00E7191D">
        <w:t>Fidelity Monitoring</w:t>
      </w:r>
      <w:bookmarkEnd w:id="121"/>
    </w:p>
    <w:p w14:paraId="08B78969" w14:textId="77777777" w:rsidR="007613CB" w:rsidRPr="007613CB" w:rsidRDefault="007613CB" w:rsidP="007613CB">
      <w:pPr>
        <w:rPr>
          <w:i/>
          <w:iCs/>
          <w:color w:val="C00000"/>
        </w:rPr>
      </w:pPr>
      <w:r w:rsidRPr="007613CB">
        <w:rPr>
          <w:i/>
          <w:iCs/>
          <w:color w:val="C00000"/>
        </w:rPr>
        <w:t>If consistent delivery of the intervention is important to the study, describe:</w:t>
      </w:r>
    </w:p>
    <w:p w14:paraId="041F3466" w14:textId="77777777" w:rsidR="007613CB" w:rsidRPr="007613CB" w:rsidRDefault="007613CB">
      <w:pPr>
        <w:pStyle w:val="ListParagraph"/>
        <w:numPr>
          <w:ilvl w:val="0"/>
          <w:numId w:val="42"/>
        </w:numPr>
        <w:rPr>
          <w:i/>
          <w:iCs/>
          <w:color w:val="C00000"/>
        </w:rPr>
      </w:pPr>
      <w:r w:rsidRPr="007613CB">
        <w:rPr>
          <w:i/>
          <w:iCs/>
          <w:color w:val="C00000"/>
        </w:rPr>
        <w:lastRenderedPageBreak/>
        <w:t>Training and qualifications of interventionists</w:t>
      </w:r>
    </w:p>
    <w:p w14:paraId="3C29E9D2" w14:textId="77777777" w:rsidR="007613CB" w:rsidRPr="007613CB" w:rsidRDefault="007613CB">
      <w:pPr>
        <w:pStyle w:val="ListParagraph"/>
        <w:numPr>
          <w:ilvl w:val="0"/>
          <w:numId w:val="42"/>
        </w:numPr>
        <w:rPr>
          <w:i/>
          <w:iCs/>
          <w:color w:val="C00000"/>
        </w:rPr>
      </w:pPr>
      <w:r w:rsidRPr="007613CB">
        <w:rPr>
          <w:i/>
          <w:iCs/>
          <w:color w:val="C00000"/>
        </w:rPr>
        <w:t>How competency to deliver the intervention will be assessed</w:t>
      </w:r>
    </w:p>
    <w:p w14:paraId="2EFC030B" w14:textId="77777777" w:rsidR="007613CB" w:rsidRPr="007613CB" w:rsidRDefault="007613CB">
      <w:pPr>
        <w:pStyle w:val="ListParagraph"/>
        <w:numPr>
          <w:ilvl w:val="0"/>
          <w:numId w:val="42"/>
        </w:numPr>
        <w:rPr>
          <w:i/>
          <w:iCs/>
          <w:color w:val="C00000"/>
        </w:rPr>
      </w:pPr>
      <w:r w:rsidRPr="007613CB">
        <w:rPr>
          <w:i/>
          <w:iCs/>
          <w:color w:val="C00000"/>
        </w:rPr>
        <w:t>How intervention delivery will be monitored</w:t>
      </w:r>
    </w:p>
    <w:p w14:paraId="150D8A1A" w14:textId="77777777" w:rsidR="007613CB" w:rsidRPr="007613CB" w:rsidRDefault="007613CB">
      <w:pPr>
        <w:pStyle w:val="ListParagraph"/>
        <w:numPr>
          <w:ilvl w:val="0"/>
          <w:numId w:val="42"/>
        </w:numPr>
        <w:rPr>
          <w:i/>
          <w:iCs/>
          <w:color w:val="C00000"/>
        </w:rPr>
      </w:pPr>
      <w:r w:rsidRPr="007613CB">
        <w:rPr>
          <w:i/>
          <w:iCs/>
          <w:color w:val="C00000"/>
        </w:rPr>
        <w:t>How deviations or variability in intervention delivery will be identified and addressed</w:t>
      </w:r>
    </w:p>
    <w:p w14:paraId="4377B766" w14:textId="77777777" w:rsidR="007613CB" w:rsidRPr="007613CB" w:rsidRDefault="007613CB">
      <w:pPr>
        <w:pStyle w:val="ListParagraph"/>
        <w:numPr>
          <w:ilvl w:val="0"/>
          <w:numId w:val="42"/>
        </w:numPr>
        <w:rPr>
          <w:i/>
          <w:iCs/>
          <w:color w:val="C00000"/>
        </w:rPr>
      </w:pPr>
      <w:r w:rsidRPr="007613CB">
        <w:rPr>
          <w:i/>
          <w:iCs/>
          <w:color w:val="C00000"/>
        </w:rPr>
        <w:t>Any supervision or quality assurance procedures</w:t>
      </w:r>
    </w:p>
    <w:p w14:paraId="62C3A77C" w14:textId="77777777" w:rsidR="007613CB" w:rsidRPr="007613CB" w:rsidRDefault="007613CB" w:rsidP="007613CB">
      <w:pPr>
        <w:rPr>
          <w:i/>
          <w:iCs/>
          <w:color w:val="C00000"/>
        </w:rPr>
      </w:pPr>
      <w:r w:rsidRPr="007613CB">
        <w:rPr>
          <w:i/>
          <w:iCs/>
          <w:color w:val="C00000"/>
        </w:rPr>
        <w:t>If variability in intervention delivery is part of the research question, describe how that variability will be measured.</w:t>
      </w:r>
    </w:p>
    <w:p w14:paraId="06FD1B50" w14:textId="77777777" w:rsidR="007613CB" w:rsidRPr="007613CB" w:rsidRDefault="007613CB" w:rsidP="007613CB">
      <w:pPr>
        <w:rPr>
          <w:i/>
          <w:iCs/>
          <w:color w:val="C00000"/>
        </w:rPr>
      </w:pPr>
      <w:r w:rsidRPr="007613CB">
        <w:rPr>
          <w:i/>
          <w:iCs/>
          <w:color w:val="C00000"/>
        </w:rPr>
        <w:t>For group- or cluster-based interventions, describe any changes in group or cluster composition that could affect intervention delivery or study outcomes, when applicable.</w:t>
      </w:r>
    </w:p>
    <w:p w14:paraId="370D88AE" w14:textId="77777777" w:rsidR="007613CB" w:rsidRPr="007613CB" w:rsidRDefault="007613CB" w:rsidP="007613CB">
      <w:pPr>
        <w:rPr>
          <w:i/>
          <w:iCs/>
          <w:color w:val="C00000"/>
        </w:rPr>
      </w:pPr>
      <w:r w:rsidRPr="007613CB">
        <w:rPr>
          <w:i/>
          <w:iCs/>
          <w:color w:val="C00000"/>
        </w:rPr>
        <w:t>Detailed training, supervision, and fidelity-monitoring procedures may be included in an intervention manual, MOP, or SOP.</w:t>
      </w:r>
    </w:p>
    <w:p w14:paraId="671AE920" w14:textId="52FD2EB8" w:rsidR="00375F41" w:rsidRDefault="00FD5050" w:rsidP="00EF6BC8">
      <w:pPr>
        <w:pStyle w:val="Heading2"/>
      </w:pPr>
      <w:bookmarkStart w:id="122" w:name="_Toc244700392"/>
      <w:r>
        <w:t>Measures to Minimize Bias: Randomization and Blinding</w:t>
      </w:r>
      <w:r w:rsidR="005C76B5">
        <w:t>/Masking</w:t>
      </w:r>
      <w:bookmarkEnd w:id="122"/>
    </w:p>
    <w:p w14:paraId="7BF61593" w14:textId="77777777" w:rsidR="00275F4A" w:rsidRPr="005C76B5" w:rsidRDefault="00275F4A" w:rsidP="005C76B5">
      <w:pPr>
        <w:rPr>
          <w:i/>
          <w:iCs/>
          <w:color w:val="C00000"/>
        </w:rPr>
      </w:pPr>
      <w:bookmarkStart w:id="123" w:name="_Ref11143076"/>
      <w:r w:rsidRPr="005C76B5">
        <w:rPr>
          <w:i/>
          <w:iCs/>
          <w:color w:val="C00000"/>
        </w:rPr>
        <w:t>Describe randomization and blinding/masking procedures, as applicable.</w:t>
      </w:r>
    </w:p>
    <w:p w14:paraId="2AA69713" w14:textId="77777777" w:rsidR="00275F4A" w:rsidRPr="005C76B5" w:rsidRDefault="00275F4A" w:rsidP="005C76B5">
      <w:pPr>
        <w:rPr>
          <w:i/>
          <w:iCs/>
          <w:color w:val="C00000"/>
        </w:rPr>
      </w:pPr>
      <w:r w:rsidRPr="005C76B5">
        <w:rPr>
          <w:i/>
          <w:iCs/>
          <w:color w:val="C00000"/>
        </w:rPr>
        <w:t>Include:</w:t>
      </w:r>
    </w:p>
    <w:p w14:paraId="53FE7251" w14:textId="77777777" w:rsidR="00275F4A" w:rsidRPr="005C76B5" w:rsidRDefault="00275F4A">
      <w:pPr>
        <w:pStyle w:val="ListParagraph"/>
        <w:numPr>
          <w:ilvl w:val="0"/>
          <w:numId w:val="43"/>
        </w:numPr>
        <w:rPr>
          <w:i/>
          <w:iCs/>
          <w:color w:val="C00000"/>
        </w:rPr>
      </w:pPr>
      <w:r w:rsidRPr="005C76B5">
        <w:rPr>
          <w:i/>
          <w:iCs/>
          <w:color w:val="C00000"/>
        </w:rPr>
        <w:t>How participants or groups will be assigned to study conditions</w:t>
      </w:r>
    </w:p>
    <w:p w14:paraId="63747307" w14:textId="77777777" w:rsidR="00275F4A" w:rsidRPr="005C76B5" w:rsidRDefault="00275F4A">
      <w:pPr>
        <w:pStyle w:val="ListParagraph"/>
        <w:numPr>
          <w:ilvl w:val="0"/>
          <w:numId w:val="43"/>
        </w:numPr>
        <w:rPr>
          <w:i/>
          <w:iCs/>
          <w:color w:val="C00000"/>
        </w:rPr>
      </w:pPr>
      <w:r w:rsidRPr="005C76B5">
        <w:rPr>
          <w:i/>
          <w:iCs/>
          <w:color w:val="C00000"/>
        </w:rPr>
        <w:t>Unit of randomization (e.g., individual, group, site), when applicable</w:t>
      </w:r>
    </w:p>
    <w:p w14:paraId="056DB913" w14:textId="77777777" w:rsidR="00275F4A" w:rsidRPr="005C76B5" w:rsidRDefault="00275F4A">
      <w:pPr>
        <w:pStyle w:val="ListParagraph"/>
        <w:numPr>
          <w:ilvl w:val="0"/>
          <w:numId w:val="43"/>
        </w:numPr>
        <w:rPr>
          <w:i/>
          <w:iCs/>
          <w:color w:val="C00000"/>
        </w:rPr>
      </w:pPr>
      <w:r w:rsidRPr="005C76B5">
        <w:rPr>
          <w:i/>
          <w:iCs/>
          <w:color w:val="C00000"/>
        </w:rPr>
        <w:t>Allocation ratio, if applicable</w:t>
      </w:r>
    </w:p>
    <w:p w14:paraId="5D61C619" w14:textId="77777777" w:rsidR="00275F4A" w:rsidRPr="005C76B5" w:rsidRDefault="00275F4A">
      <w:pPr>
        <w:pStyle w:val="ListParagraph"/>
        <w:numPr>
          <w:ilvl w:val="0"/>
          <w:numId w:val="43"/>
        </w:numPr>
        <w:rPr>
          <w:i/>
          <w:iCs/>
          <w:color w:val="C00000"/>
        </w:rPr>
      </w:pPr>
      <w:r w:rsidRPr="005C76B5">
        <w:rPr>
          <w:i/>
          <w:iCs/>
          <w:color w:val="C00000"/>
        </w:rPr>
        <w:t>Who will be blinded/masked and unblinded</w:t>
      </w:r>
    </w:p>
    <w:p w14:paraId="0AF98FC4" w14:textId="77777777" w:rsidR="00275F4A" w:rsidRPr="005C76B5" w:rsidRDefault="00275F4A">
      <w:pPr>
        <w:pStyle w:val="ListParagraph"/>
        <w:numPr>
          <w:ilvl w:val="0"/>
          <w:numId w:val="43"/>
        </w:numPr>
        <w:rPr>
          <w:i/>
          <w:iCs/>
          <w:color w:val="C00000"/>
        </w:rPr>
      </w:pPr>
      <w:r w:rsidRPr="005C76B5">
        <w:rPr>
          <w:i/>
          <w:iCs/>
          <w:color w:val="C00000"/>
        </w:rPr>
        <w:t>How blinding/masking will be maintained</w:t>
      </w:r>
    </w:p>
    <w:p w14:paraId="230D0E26" w14:textId="77777777" w:rsidR="00275F4A" w:rsidRPr="005C76B5" w:rsidRDefault="00275F4A">
      <w:pPr>
        <w:pStyle w:val="ListParagraph"/>
        <w:numPr>
          <w:ilvl w:val="0"/>
          <w:numId w:val="43"/>
        </w:numPr>
        <w:rPr>
          <w:i/>
          <w:iCs/>
          <w:color w:val="C00000"/>
        </w:rPr>
      </w:pPr>
      <w:r w:rsidRPr="005C76B5">
        <w:rPr>
          <w:i/>
          <w:iCs/>
          <w:color w:val="C00000"/>
        </w:rPr>
        <w:t>Who may access the randomization code</w:t>
      </w:r>
    </w:p>
    <w:p w14:paraId="46E48745" w14:textId="77777777" w:rsidR="00275F4A" w:rsidRPr="005C76B5" w:rsidRDefault="00275F4A">
      <w:pPr>
        <w:pStyle w:val="ListParagraph"/>
        <w:numPr>
          <w:ilvl w:val="0"/>
          <w:numId w:val="43"/>
        </w:numPr>
        <w:rPr>
          <w:i/>
          <w:iCs/>
          <w:color w:val="C00000"/>
        </w:rPr>
      </w:pPr>
      <w:r w:rsidRPr="005C76B5">
        <w:rPr>
          <w:i/>
          <w:iCs/>
          <w:color w:val="C00000"/>
        </w:rPr>
        <w:t>When and how blinding/masking may be broken</w:t>
      </w:r>
    </w:p>
    <w:p w14:paraId="48263623" w14:textId="77777777" w:rsidR="00275F4A" w:rsidRPr="005C76B5" w:rsidRDefault="00275F4A">
      <w:pPr>
        <w:pStyle w:val="ListParagraph"/>
        <w:numPr>
          <w:ilvl w:val="0"/>
          <w:numId w:val="43"/>
        </w:numPr>
        <w:rPr>
          <w:i/>
          <w:iCs/>
          <w:color w:val="C00000"/>
        </w:rPr>
      </w:pPr>
      <w:r w:rsidRPr="005C76B5">
        <w:rPr>
          <w:i/>
          <w:iCs/>
          <w:color w:val="C00000"/>
        </w:rPr>
        <w:t>How inadvertent unblinding will be managed and reported</w:t>
      </w:r>
    </w:p>
    <w:p w14:paraId="7CF7AEE8" w14:textId="77777777" w:rsidR="00275F4A" w:rsidRPr="005C76B5" w:rsidRDefault="00275F4A" w:rsidP="005C76B5">
      <w:pPr>
        <w:rPr>
          <w:i/>
          <w:iCs/>
          <w:color w:val="C00000"/>
        </w:rPr>
      </w:pPr>
      <w:r w:rsidRPr="005C76B5">
        <w:rPr>
          <w:i/>
          <w:iCs/>
          <w:color w:val="C00000"/>
        </w:rPr>
        <w:t>If blinding/masking is not feasible, describe how potential bias will be minimized.</w:t>
      </w:r>
    </w:p>
    <w:p w14:paraId="44FE0473" w14:textId="77777777" w:rsidR="00275F4A" w:rsidRPr="005C76B5" w:rsidRDefault="00275F4A" w:rsidP="005C76B5">
      <w:pPr>
        <w:rPr>
          <w:i/>
          <w:iCs/>
          <w:color w:val="C00000"/>
        </w:rPr>
      </w:pPr>
      <w:r w:rsidRPr="005C76B5">
        <w:rPr>
          <w:i/>
          <w:iCs/>
          <w:color w:val="C00000"/>
        </w:rPr>
        <w:t>Do not include information in the protocol that would unnecessarily reveal study assignments.</w:t>
      </w:r>
    </w:p>
    <w:p w14:paraId="755D8F13" w14:textId="17C5DC4E" w:rsidR="00FD5050" w:rsidRDefault="00B35766" w:rsidP="00EF6BC8">
      <w:pPr>
        <w:pStyle w:val="Heading2"/>
      </w:pPr>
      <w:bookmarkStart w:id="124" w:name="_Toc244700393"/>
      <w:bookmarkStart w:id="125" w:name="_Ref244701155"/>
      <w:r>
        <w:t>Study Intervention</w:t>
      </w:r>
      <w:r w:rsidR="004507AD">
        <w:t>/Experimental Manipulation Adherence</w:t>
      </w:r>
      <w:bookmarkEnd w:id="123"/>
      <w:bookmarkEnd w:id="124"/>
      <w:bookmarkEnd w:id="125"/>
    </w:p>
    <w:p w14:paraId="688365D2" w14:textId="62CB2ACB" w:rsidR="00C42816" w:rsidRPr="00C42816" w:rsidRDefault="00C42816" w:rsidP="00C42816">
      <w:pPr>
        <w:rPr>
          <w:i/>
          <w:iCs/>
          <w:color w:val="C00000"/>
        </w:rPr>
      </w:pPr>
      <w:r w:rsidRPr="00C42816">
        <w:rPr>
          <w:i/>
          <w:iCs/>
          <w:color w:val="C00000"/>
        </w:rPr>
        <w:t xml:space="preserve">Describe how participant adherence to the study intervention or experimental manipulation will be assessed and documented. This section addresses </w:t>
      </w:r>
      <w:r w:rsidRPr="00C42816">
        <w:rPr>
          <w:b/>
          <w:bCs/>
          <w:i/>
          <w:iCs/>
          <w:color w:val="C00000"/>
        </w:rPr>
        <w:t>participant adherence</w:t>
      </w:r>
      <w:r w:rsidRPr="00C42816">
        <w:rPr>
          <w:i/>
          <w:iCs/>
          <w:color w:val="C00000"/>
        </w:rPr>
        <w:t xml:space="preserve">; fidelity of intervention delivery is addressed in Section </w:t>
      </w:r>
      <w:r w:rsidRPr="00C42816">
        <w:rPr>
          <w:b/>
          <w:bCs/>
          <w:i/>
          <w:iCs/>
          <w:color w:val="0000FF"/>
        </w:rPr>
        <w:fldChar w:fldCharType="begin"/>
      </w:r>
      <w:r w:rsidRPr="00C42816">
        <w:rPr>
          <w:b/>
          <w:bCs/>
          <w:i/>
          <w:iCs/>
          <w:color w:val="0000FF"/>
        </w:rPr>
        <w:instrText xml:space="preserve"> REF _Ref244615489 \r \h </w:instrText>
      </w:r>
      <w:r w:rsidRPr="00C42816">
        <w:rPr>
          <w:b/>
          <w:bCs/>
          <w:i/>
          <w:iCs/>
          <w:color w:val="0000FF"/>
        </w:rPr>
      </w:r>
      <w:r w:rsidRPr="00C42816">
        <w:rPr>
          <w:b/>
          <w:bCs/>
          <w:i/>
          <w:iCs/>
          <w:color w:val="0000FF"/>
        </w:rPr>
        <w:instrText xml:space="preserve"> \* MERGEFORMAT </w:instrText>
      </w:r>
      <w:r w:rsidRPr="00C42816">
        <w:rPr>
          <w:b/>
          <w:bCs/>
          <w:i/>
          <w:iCs/>
          <w:color w:val="0000FF"/>
        </w:rPr>
        <w:fldChar w:fldCharType="separate"/>
      </w:r>
      <w:r w:rsidR="00F42962">
        <w:rPr>
          <w:b/>
          <w:bCs/>
          <w:i/>
          <w:iCs/>
          <w:color w:val="0000FF"/>
        </w:rPr>
        <w:t>6.2</w:t>
      </w:r>
      <w:r w:rsidRPr="00C42816">
        <w:rPr>
          <w:b/>
          <w:bCs/>
          <w:i/>
          <w:iCs/>
          <w:color w:val="0000FF"/>
        </w:rPr>
        <w:fldChar w:fldCharType="end"/>
      </w:r>
      <w:r w:rsidRPr="00C42816">
        <w:rPr>
          <w:i/>
          <w:iCs/>
          <w:color w:val="C00000"/>
        </w:rPr>
        <w:t>.</w:t>
      </w:r>
    </w:p>
    <w:p w14:paraId="13E61976" w14:textId="77777777" w:rsidR="00C42816" w:rsidRPr="00C42816" w:rsidRDefault="00C42816" w:rsidP="00C42816">
      <w:pPr>
        <w:rPr>
          <w:i/>
          <w:iCs/>
          <w:color w:val="C00000"/>
        </w:rPr>
      </w:pPr>
      <w:r w:rsidRPr="00C42816">
        <w:rPr>
          <w:i/>
          <w:iCs/>
          <w:color w:val="C00000"/>
        </w:rPr>
        <w:t>Include, as applicable:</w:t>
      </w:r>
    </w:p>
    <w:p w14:paraId="7D6B741E" w14:textId="77777777" w:rsidR="00C42816" w:rsidRPr="00C42816" w:rsidRDefault="00C42816">
      <w:pPr>
        <w:pStyle w:val="ListParagraph"/>
        <w:numPr>
          <w:ilvl w:val="0"/>
          <w:numId w:val="44"/>
        </w:numPr>
        <w:rPr>
          <w:i/>
          <w:iCs/>
          <w:color w:val="C00000"/>
        </w:rPr>
      </w:pPr>
      <w:r w:rsidRPr="00C42816">
        <w:rPr>
          <w:i/>
          <w:iCs/>
          <w:color w:val="C00000"/>
        </w:rPr>
        <w:t>How adherence or intervention exposure will be measured</w:t>
      </w:r>
    </w:p>
    <w:p w14:paraId="1E52A234" w14:textId="77777777" w:rsidR="00C42816" w:rsidRPr="00C42816" w:rsidRDefault="00C42816">
      <w:pPr>
        <w:pStyle w:val="ListParagraph"/>
        <w:numPr>
          <w:ilvl w:val="0"/>
          <w:numId w:val="44"/>
        </w:numPr>
        <w:rPr>
          <w:i/>
          <w:iCs/>
          <w:color w:val="C00000"/>
        </w:rPr>
      </w:pPr>
      <w:r w:rsidRPr="00C42816">
        <w:rPr>
          <w:i/>
          <w:iCs/>
          <w:color w:val="C00000"/>
        </w:rPr>
        <w:t>Attendance or participation in intervention sessions</w:t>
      </w:r>
    </w:p>
    <w:p w14:paraId="63256FBE" w14:textId="77777777" w:rsidR="00C42816" w:rsidRPr="00C42816" w:rsidRDefault="00C42816">
      <w:pPr>
        <w:pStyle w:val="ListParagraph"/>
        <w:numPr>
          <w:ilvl w:val="0"/>
          <w:numId w:val="44"/>
        </w:numPr>
        <w:rPr>
          <w:i/>
          <w:iCs/>
          <w:color w:val="C00000"/>
        </w:rPr>
      </w:pPr>
      <w:r w:rsidRPr="00C42816">
        <w:rPr>
          <w:i/>
          <w:iCs/>
          <w:color w:val="C00000"/>
        </w:rPr>
        <w:t>Completion or use of intervention activities or materials</w:t>
      </w:r>
    </w:p>
    <w:p w14:paraId="2E3CB779" w14:textId="77777777" w:rsidR="00C42816" w:rsidRPr="00C42816" w:rsidRDefault="00C42816">
      <w:pPr>
        <w:pStyle w:val="ListParagraph"/>
        <w:numPr>
          <w:ilvl w:val="0"/>
          <w:numId w:val="44"/>
        </w:numPr>
        <w:rPr>
          <w:i/>
          <w:iCs/>
          <w:color w:val="C00000"/>
        </w:rPr>
      </w:pPr>
      <w:r w:rsidRPr="00C42816">
        <w:rPr>
          <w:i/>
          <w:iCs/>
          <w:color w:val="C00000"/>
        </w:rPr>
        <w:t>Participant logs, diaries, electronic measures, or other adherence measures</w:t>
      </w:r>
    </w:p>
    <w:p w14:paraId="6A576290" w14:textId="77777777" w:rsidR="00C42816" w:rsidRPr="00C42816" w:rsidRDefault="00C42816">
      <w:pPr>
        <w:pStyle w:val="ListParagraph"/>
        <w:numPr>
          <w:ilvl w:val="0"/>
          <w:numId w:val="44"/>
        </w:numPr>
        <w:rPr>
          <w:i/>
          <w:iCs/>
          <w:color w:val="C00000"/>
        </w:rPr>
      </w:pPr>
      <w:r w:rsidRPr="00C42816">
        <w:rPr>
          <w:i/>
          <w:iCs/>
          <w:color w:val="C00000"/>
        </w:rPr>
        <w:t>Records or source documents used to assess adherence</w:t>
      </w:r>
    </w:p>
    <w:p w14:paraId="356D24B3" w14:textId="77777777" w:rsidR="00C42816" w:rsidRPr="00C42816" w:rsidRDefault="00C42816">
      <w:pPr>
        <w:pStyle w:val="ListParagraph"/>
        <w:numPr>
          <w:ilvl w:val="0"/>
          <w:numId w:val="44"/>
        </w:numPr>
        <w:rPr>
          <w:i/>
          <w:iCs/>
          <w:color w:val="C00000"/>
        </w:rPr>
      </w:pPr>
      <w:r w:rsidRPr="00C42816">
        <w:rPr>
          <w:i/>
          <w:iCs/>
          <w:color w:val="C00000"/>
        </w:rPr>
        <w:t>How nonadherence will be addressed</w:t>
      </w:r>
    </w:p>
    <w:p w14:paraId="3725C091" w14:textId="77777777" w:rsidR="00C42816" w:rsidRPr="00C42816" w:rsidRDefault="00C42816" w:rsidP="00C42816">
      <w:pPr>
        <w:rPr>
          <w:i/>
          <w:iCs/>
          <w:color w:val="C00000"/>
        </w:rPr>
      </w:pPr>
      <w:r w:rsidRPr="00C42816">
        <w:rPr>
          <w:i/>
          <w:iCs/>
          <w:color w:val="C00000"/>
        </w:rPr>
        <w:t>If a minimum level of participation or intervention exposure is required, identify that requirement.</w:t>
      </w:r>
    </w:p>
    <w:p w14:paraId="3E5956D7" w14:textId="77777777" w:rsidR="00C42816" w:rsidRPr="00C42816" w:rsidRDefault="00C42816" w:rsidP="00C42816">
      <w:pPr>
        <w:rPr>
          <w:i/>
          <w:iCs/>
          <w:color w:val="C00000"/>
        </w:rPr>
      </w:pPr>
      <w:r w:rsidRPr="00C42816">
        <w:rPr>
          <w:i/>
          <w:iCs/>
          <w:color w:val="C00000"/>
        </w:rPr>
        <w:t>If adherence is not applicable to the study intervention or manipulation, enter Not Applicable.</w:t>
      </w:r>
    </w:p>
    <w:p w14:paraId="4BEB8AA3" w14:textId="07448577" w:rsidR="00206C61" w:rsidRDefault="00206C61" w:rsidP="00EF6BC8">
      <w:pPr>
        <w:pStyle w:val="Heading2"/>
      </w:pPr>
      <w:bookmarkStart w:id="126" w:name="_Toc244700394"/>
      <w:r>
        <w:lastRenderedPageBreak/>
        <w:t>Concomitant Therapy</w:t>
      </w:r>
      <w:bookmarkEnd w:id="126"/>
    </w:p>
    <w:p w14:paraId="2B48B23C" w14:textId="77777777" w:rsidR="003A19ED" w:rsidRPr="00E66985" w:rsidRDefault="003A19ED" w:rsidP="003A19ED">
      <w:pPr>
        <w:rPr>
          <w:i/>
          <w:iCs/>
          <w:color w:val="C00000"/>
        </w:rPr>
      </w:pPr>
      <w:r w:rsidRPr="00E66985">
        <w:rPr>
          <w:i/>
          <w:iCs/>
          <w:color w:val="C00000"/>
        </w:rPr>
        <w:t>Describe medications, supplements, procedures, treatments, or other therapies that participants may or may not receive during the study.</w:t>
      </w:r>
    </w:p>
    <w:p w14:paraId="1EEA7726" w14:textId="77777777" w:rsidR="003A19ED" w:rsidRPr="00E66985" w:rsidRDefault="003A19ED" w:rsidP="003A19ED">
      <w:pPr>
        <w:rPr>
          <w:i/>
          <w:iCs/>
          <w:color w:val="C00000"/>
        </w:rPr>
      </w:pPr>
      <w:r w:rsidRPr="00E66985">
        <w:rPr>
          <w:i/>
          <w:iCs/>
          <w:color w:val="C00000"/>
        </w:rPr>
        <w:t>Include:</w:t>
      </w:r>
    </w:p>
    <w:p w14:paraId="23E9ADFF" w14:textId="77777777" w:rsidR="003A19ED" w:rsidRPr="00E66985" w:rsidRDefault="003A19ED">
      <w:pPr>
        <w:pStyle w:val="ListParagraph"/>
        <w:numPr>
          <w:ilvl w:val="0"/>
          <w:numId w:val="45"/>
        </w:numPr>
        <w:jc w:val="left"/>
        <w:rPr>
          <w:i/>
          <w:iCs/>
          <w:color w:val="C00000"/>
        </w:rPr>
      </w:pPr>
      <w:r w:rsidRPr="00E66985">
        <w:rPr>
          <w:i/>
          <w:iCs/>
          <w:color w:val="C00000"/>
        </w:rPr>
        <w:t xml:space="preserve">Prohibited concomitant therapies </w:t>
      </w:r>
    </w:p>
    <w:p w14:paraId="56C4C429" w14:textId="77777777" w:rsidR="003A19ED" w:rsidRPr="00E66985" w:rsidRDefault="003A19ED">
      <w:pPr>
        <w:pStyle w:val="ListParagraph"/>
        <w:numPr>
          <w:ilvl w:val="0"/>
          <w:numId w:val="45"/>
        </w:numPr>
        <w:jc w:val="left"/>
        <w:rPr>
          <w:i/>
          <w:iCs/>
          <w:color w:val="C00000"/>
        </w:rPr>
      </w:pPr>
      <w:r w:rsidRPr="00E66985">
        <w:rPr>
          <w:i/>
          <w:iCs/>
          <w:color w:val="C00000"/>
        </w:rPr>
        <w:t xml:space="preserve">Permitted concomitant therapies </w:t>
      </w:r>
    </w:p>
    <w:p w14:paraId="55A63F65" w14:textId="77777777" w:rsidR="003A19ED" w:rsidRPr="00E66985" w:rsidRDefault="003A19ED">
      <w:pPr>
        <w:pStyle w:val="ListParagraph"/>
        <w:numPr>
          <w:ilvl w:val="0"/>
          <w:numId w:val="45"/>
        </w:numPr>
        <w:jc w:val="left"/>
        <w:rPr>
          <w:i/>
          <w:iCs/>
          <w:color w:val="C00000"/>
        </w:rPr>
      </w:pPr>
      <w:r w:rsidRPr="00E66985">
        <w:rPr>
          <w:i/>
          <w:iCs/>
          <w:color w:val="C00000"/>
        </w:rPr>
        <w:t xml:space="preserve">When concomitant therapy will be assessed and recorded </w:t>
      </w:r>
    </w:p>
    <w:p w14:paraId="65DAF21C" w14:textId="77777777" w:rsidR="003A19ED" w:rsidRPr="00E66985" w:rsidRDefault="003A19ED">
      <w:pPr>
        <w:pStyle w:val="ListParagraph"/>
        <w:numPr>
          <w:ilvl w:val="0"/>
          <w:numId w:val="45"/>
        </w:numPr>
        <w:jc w:val="left"/>
        <w:rPr>
          <w:i/>
          <w:iCs/>
          <w:color w:val="C00000"/>
        </w:rPr>
      </w:pPr>
      <w:r w:rsidRPr="00E66985">
        <w:rPr>
          <w:i/>
          <w:iCs/>
          <w:color w:val="C00000"/>
        </w:rPr>
        <w:t xml:space="preserve">Any important interactions with the study intervention or study endpoints </w:t>
      </w:r>
    </w:p>
    <w:p w14:paraId="0C788CFD" w14:textId="679FD8FB" w:rsidR="001E245B" w:rsidRDefault="003A19ED" w:rsidP="003A19ED">
      <w:pPr>
        <w:rPr>
          <w:b/>
          <w:bCs/>
          <w:i/>
          <w:iCs/>
          <w:color w:val="0000CC"/>
        </w:rPr>
      </w:pPr>
      <w:r w:rsidRPr="00E66985">
        <w:rPr>
          <w:i/>
          <w:iCs/>
          <w:color w:val="C00000"/>
        </w:rPr>
        <w:t xml:space="preserve">Ensure these requirements are consistent with the inclusion and exclusion criteria in Section </w:t>
      </w:r>
      <w:r w:rsidR="00D94E81" w:rsidRPr="00D94E81">
        <w:rPr>
          <w:b/>
          <w:bCs/>
          <w:i/>
          <w:iCs/>
          <w:color w:val="0033CC"/>
        </w:rPr>
        <w:fldChar w:fldCharType="begin"/>
      </w:r>
      <w:r w:rsidR="00D94E81" w:rsidRPr="00D94E81">
        <w:rPr>
          <w:b/>
          <w:bCs/>
          <w:i/>
          <w:iCs/>
          <w:color w:val="0033CC"/>
        </w:rPr>
        <w:instrText xml:space="preserve"> REF _Ref62575223 \r \h </w:instrText>
      </w:r>
      <w:r w:rsidR="00D94E81" w:rsidRPr="00D94E81">
        <w:rPr>
          <w:b/>
          <w:bCs/>
          <w:i/>
          <w:iCs/>
          <w:color w:val="0033CC"/>
        </w:rPr>
      </w:r>
      <w:r w:rsidR="00D94E81" w:rsidRPr="00D94E81">
        <w:rPr>
          <w:b/>
          <w:bCs/>
          <w:i/>
          <w:iCs/>
          <w:color w:val="0033CC"/>
        </w:rPr>
        <w:instrText xml:space="preserve"> \* MERGEFORMAT </w:instrText>
      </w:r>
      <w:r w:rsidR="00D94E81" w:rsidRPr="00D94E81">
        <w:rPr>
          <w:b/>
          <w:bCs/>
          <w:i/>
          <w:iCs/>
          <w:color w:val="0033CC"/>
        </w:rPr>
        <w:fldChar w:fldCharType="separate"/>
      </w:r>
      <w:r w:rsidR="00D94E81" w:rsidRPr="00D94E81">
        <w:rPr>
          <w:b/>
          <w:bCs/>
          <w:i/>
          <w:iCs/>
          <w:color w:val="0033CC"/>
        </w:rPr>
        <w:t>5</w:t>
      </w:r>
      <w:r w:rsidR="00D94E81" w:rsidRPr="00D94E81">
        <w:rPr>
          <w:b/>
          <w:bCs/>
          <w:i/>
          <w:iCs/>
          <w:color w:val="0033CC"/>
        </w:rPr>
        <w:fldChar w:fldCharType="end"/>
      </w:r>
      <w:r w:rsidR="001E245B">
        <w:rPr>
          <w:b/>
          <w:bCs/>
          <w:i/>
          <w:iCs/>
          <w:color w:val="0000CC"/>
        </w:rPr>
        <w:t>.</w:t>
      </w:r>
    </w:p>
    <w:p w14:paraId="05BA5645" w14:textId="7DAA61D8" w:rsidR="00206C61" w:rsidRPr="001E245B" w:rsidRDefault="00206C61" w:rsidP="003A19ED">
      <w:pPr>
        <w:rPr>
          <w:i/>
          <w:color w:val="C00000"/>
        </w:rPr>
      </w:pPr>
      <w:r w:rsidRPr="001E245B">
        <w:rPr>
          <w:i/>
          <w:color w:val="C00000"/>
        </w:rPr>
        <w:t>Example text provided as a guide, customize as needed:</w:t>
      </w:r>
    </w:p>
    <w:p w14:paraId="1CD4AF00" w14:textId="66DC452F" w:rsidR="00B07160" w:rsidRDefault="006C6E41" w:rsidP="00B07160">
      <w:r w:rsidRPr="006C6E41">
        <w:t>For this protocol, participants may use non-opioid analgesics for pain control, including over-the-counter medications and dietary supplements, and prescribed medications. Medication usage will be assessed at each study visit and documented in the relevant Case Report Form (CRF).</w:t>
      </w:r>
    </w:p>
    <w:p w14:paraId="2B571AEE" w14:textId="729B79A9" w:rsidR="006C6E41" w:rsidRDefault="00663B51" w:rsidP="00E83147">
      <w:pPr>
        <w:pStyle w:val="Heading3"/>
      </w:pPr>
      <w:bookmarkStart w:id="127" w:name="_Toc244700395"/>
      <w:r>
        <w:t>Rescue Therapy</w:t>
      </w:r>
      <w:bookmarkEnd w:id="127"/>
    </w:p>
    <w:p w14:paraId="32EEF180" w14:textId="77777777" w:rsidR="000D0F16" w:rsidRPr="0014655E" w:rsidRDefault="000D0F16" w:rsidP="000D0F16">
      <w:pPr>
        <w:rPr>
          <w:i/>
          <w:iCs/>
          <w:color w:val="C00000"/>
        </w:rPr>
      </w:pPr>
      <w:r w:rsidRPr="0014655E">
        <w:rPr>
          <w:i/>
          <w:iCs/>
          <w:color w:val="C00000"/>
        </w:rPr>
        <w:t>Include content in this section if applicable, otherwise note as “N/A.”</w:t>
      </w:r>
    </w:p>
    <w:p w14:paraId="6A866702" w14:textId="77777777" w:rsidR="000D0F16" w:rsidRPr="0014655E" w:rsidRDefault="000D0F16" w:rsidP="000D0F16">
      <w:pPr>
        <w:rPr>
          <w:i/>
          <w:iCs/>
          <w:color w:val="C00000"/>
        </w:rPr>
      </w:pPr>
      <w:r w:rsidRPr="0014655E">
        <w:rPr>
          <w:i/>
          <w:iCs/>
          <w:color w:val="C00000"/>
        </w:rPr>
        <w:t xml:space="preserve">List all medications, treatments, and/or procedures that may be provided during the study for “rescue therapy” and relevant instructions about administration of rescue medications. </w:t>
      </w:r>
    </w:p>
    <w:p w14:paraId="1E521D79" w14:textId="77777777" w:rsidR="000D0F16" w:rsidRPr="0014655E" w:rsidRDefault="000D0F16" w:rsidP="000D0F16">
      <w:pPr>
        <w:rPr>
          <w:i/>
          <w:iCs/>
          <w:color w:val="C00000"/>
        </w:rPr>
      </w:pPr>
      <w:r w:rsidRPr="0014655E">
        <w:rPr>
          <w:i/>
          <w:iCs/>
          <w:color w:val="C00000"/>
        </w:rPr>
        <w:t>Example text provided as a guide, customize as needed:</w:t>
      </w:r>
    </w:p>
    <w:p w14:paraId="1B436951" w14:textId="57D75097" w:rsidR="000D0F16" w:rsidRDefault="000D0F16" w:rsidP="000D0F16">
      <w:r>
        <w:t>The study site &lt;</w:t>
      </w:r>
      <w:r w:rsidRPr="0014655E">
        <w:rPr>
          <w:i/>
          <w:iCs/>
        </w:rPr>
        <w:t>will/will not</w:t>
      </w:r>
      <w:r>
        <w:t>&gt; supply &lt;</w:t>
      </w:r>
      <w:r w:rsidRPr="0014655E">
        <w:rPr>
          <w:i/>
          <w:iCs/>
        </w:rPr>
        <w:t>specify type</w:t>
      </w:r>
      <w:r>
        <w:t>&gt; rescue therapy that will be &lt;provided by the sponsor/obtained locally&gt;. The following rescue therapy may be used &lt;</w:t>
      </w:r>
      <w:r w:rsidRPr="0014655E">
        <w:rPr>
          <w:i/>
          <w:iCs/>
        </w:rPr>
        <w:t>specify name(s)</w:t>
      </w:r>
      <w:r>
        <w:t>&gt;.</w:t>
      </w:r>
    </w:p>
    <w:p w14:paraId="51973BEF" w14:textId="5BE26234" w:rsidR="000D0F16" w:rsidRDefault="000D0F16" w:rsidP="000D0F16">
      <w:r>
        <w:t>The study team may use rescue therapy. However, the use of rescue medications will be delayed, if possible, for at least &lt;</w:t>
      </w:r>
      <w:r w:rsidRPr="0014655E">
        <w:rPr>
          <w:i/>
          <w:iCs/>
        </w:rPr>
        <w:t>insert timeframe</w:t>
      </w:r>
      <w:r>
        <w:t>&gt; following the administration of &lt;study intervention&gt;. The date and time of rescue medication administration, as well as the name and dosage regimen of the rescue medication, will be recorded in &lt;</w:t>
      </w:r>
      <w:r w:rsidRPr="0014655E">
        <w:rPr>
          <w:i/>
          <w:iCs/>
        </w:rPr>
        <w:t>location</w:t>
      </w:r>
      <w:r>
        <w:t>&gt;.</w:t>
      </w:r>
    </w:p>
    <w:p w14:paraId="33572AB5" w14:textId="4629DC57" w:rsidR="00231146" w:rsidRDefault="00231146" w:rsidP="00EF6BC8">
      <w:pPr>
        <w:pStyle w:val="Heading2"/>
      </w:pPr>
      <w:bookmarkStart w:id="128" w:name="_Ref182473374"/>
      <w:bookmarkStart w:id="129" w:name="_Toc244700396"/>
      <w:r>
        <w:t xml:space="preserve">Lifestyle </w:t>
      </w:r>
      <w:bookmarkEnd w:id="128"/>
      <w:r w:rsidR="00C736C1">
        <w:t>and Other Study Restrictions</w:t>
      </w:r>
      <w:bookmarkEnd w:id="129"/>
    </w:p>
    <w:p w14:paraId="3C03B517" w14:textId="77777777" w:rsidR="00941053" w:rsidRPr="00941053" w:rsidRDefault="00941053" w:rsidP="00941053">
      <w:pPr>
        <w:rPr>
          <w:i/>
          <w:iCs/>
          <w:color w:val="C00000"/>
        </w:rPr>
      </w:pPr>
      <w:r w:rsidRPr="00941053">
        <w:rPr>
          <w:i/>
          <w:iCs/>
          <w:color w:val="C00000"/>
        </w:rPr>
        <w:t>Describe any study-related restrictions or requirements affecting participants' diet, activity, alcohol, tobacco/nicotine use, or interactions with household contacts.</w:t>
      </w:r>
    </w:p>
    <w:p w14:paraId="75470C5E" w14:textId="77777777" w:rsidR="00941053" w:rsidRPr="00941053" w:rsidRDefault="00941053" w:rsidP="00941053">
      <w:pPr>
        <w:rPr>
          <w:i/>
          <w:iCs/>
          <w:color w:val="C00000"/>
        </w:rPr>
      </w:pPr>
      <w:r w:rsidRPr="00941053">
        <w:rPr>
          <w:i/>
          <w:iCs/>
          <w:color w:val="C00000"/>
        </w:rPr>
        <w:t>Include:</w:t>
      </w:r>
    </w:p>
    <w:p w14:paraId="41B26A42" w14:textId="77777777" w:rsidR="00941053" w:rsidRPr="00941053" w:rsidRDefault="00941053">
      <w:pPr>
        <w:pStyle w:val="ListParagraph"/>
        <w:numPr>
          <w:ilvl w:val="0"/>
          <w:numId w:val="46"/>
        </w:numPr>
        <w:rPr>
          <w:i/>
          <w:iCs/>
          <w:color w:val="C00000"/>
        </w:rPr>
      </w:pPr>
      <w:r w:rsidRPr="00941053">
        <w:rPr>
          <w:i/>
          <w:iCs/>
          <w:color w:val="C00000"/>
        </w:rPr>
        <w:t xml:space="preserve">When the restriction begins and ends </w:t>
      </w:r>
    </w:p>
    <w:p w14:paraId="74A34668" w14:textId="77777777" w:rsidR="00941053" w:rsidRPr="00941053" w:rsidRDefault="00941053">
      <w:pPr>
        <w:pStyle w:val="ListParagraph"/>
        <w:numPr>
          <w:ilvl w:val="0"/>
          <w:numId w:val="46"/>
        </w:numPr>
        <w:rPr>
          <w:i/>
          <w:iCs/>
          <w:color w:val="C00000"/>
        </w:rPr>
      </w:pPr>
      <w:r w:rsidRPr="00941053">
        <w:rPr>
          <w:i/>
          <w:iCs/>
          <w:color w:val="C00000"/>
        </w:rPr>
        <w:t xml:space="preserve">The reason for the restriction, when relevant to participant safety or study procedures </w:t>
      </w:r>
    </w:p>
    <w:p w14:paraId="36D0FB38" w14:textId="77777777" w:rsidR="00941053" w:rsidRPr="00941053" w:rsidRDefault="00941053">
      <w:pPr>
        <w:pStyle w:val="ListParagraph"/>
        <w:numPr>
          <w:ilvl w:val="0"/>
          <w:numId w:val="46"/>
        </w:numPr>
        <w:rPr>
          <w:i/>
          <w:iCs/>
          <w:color w:val="C00000"/>
        </w:rPr>
      </w:pPr>
      <w:r w:rsidRPr="00941053">
        <w:rPr>
          <w:i/>
          <w:iCs/>
          <w:color w:val="C00000"/>
        </w:rPr>
        <w:t xml:space="preserve">What will happen if a participant cannot comply or needs a prohibited medication, treatment, or procedure </w:t>
      </w:r>
    </w:p>
    <w:p w14:paraId="0A425B81" w14:textId="77777777" w:rsidR="00941053" w:rsidRPr="00941053" w:rsidRDefault="00941053" w:rsidP="00941053">
      <w:pPr>
        <w:rPr>
          <w:i/>
          <w:iCs/>
          <w:color w:val="C00000"/>
        </w:rPr>
      </w:pPr>
      <w:r w:rsidRPr="00941053">
        <w:rPr>
          <w:i/>
          <w:iCs/>
          <w:color w:val="C00000"/>
        </w:rPr>
        <w:t>Include any restrictions on household contacts when relevant to the study intervention.</w:t>
      </w:r>
    </w:p>
    <w:p w14:paraId="20F61F63" w14:textId="1D1EE0E6" w:rsidR="00941053" w:rsidRPr="00941053" w:rsidRDefault="00941053" w:rsidP="00941053">
      <w:pPr>
        <w:rPr>
          <w:i/>
          <w:iCs/>
          <w:color w:val="C00000"/>
        </w:rPr>
      </w:pPr>
      <w:r w:rsidRPr="00941053">
        <w:rPr>
          <w:i/>
          <w:iCs/>
          <w:color w:val="C00000"/>
        </w:rPr>
        <w:t>Example text provided as a guide, customize as needed</w:t>
      </w:r>
      <w:r w:rsidRPr="00941053">
        <w:rPr>
          <w:i/>
          <w:iCs/>
          <w:color w:val="C00000"/>
        </w:rPr>
        <w:t>:</w:t>
      </w:r>
    </w:p>
    <w:p w14:paraId="2225C526" w14:textId="320911A1" w:rsidR="00231146" w:rsidRDefault="00231146" w:rsidP="00941053">
      <w:r>
        <w:t>During this study, participants are asked to:</w:t>
      </w:r>
    </w:p>
    <w:p w14:paraId="1E08F8E8" w14:textId="77777777" w:rsidR="00231146" w:rsidRPr="007C0B9D" w:rsidRDefault="00231146">
      <w:pPr>
        <w:pStyle w:val="ListParagraph"/>
        <w:numPr>
          <w:ilvl w:val="0"/>
          <w:numId w:val="18"/>
        </w:numPr>
      </w:pPr>
      <w:r w:rsidRPr="007C0B9D">
        <w:t>Refrain from starting medications or dietary supplements for weight or appetite control</w:t>
      </w:r>
    </w:p>
    <w:p w14:paraId="5941954D" w14:textId="77777777" w:rsidR="00231146" w:rsidRPr="007C0B9D" w:rsidRDefault="00231146">
      <w:pPr>
        <w:pStyle w:val="ListParagraph"/>
        <w:numPr>
          <w:ilvl w:val="0"/>
          <w:numId w:val="18"/>
        </w:numPr>
      </w:pPr>
      <w:r w:rsidRPr="007C0B9D">
        <w:lastRenderedPageBreak/>
        <w:t>Refrain from brushing teeth, eating, or drinking 30 min prior to salivary cortisol collection</w:t>
      </w:r>
    </w:p>
    <w:p w14:paraId="44098D94" w14:textId="77777777" w:rsidR="00231146" w:rsidRPr="007C0B9D" w:rsidRDefault="00231146">
      <w:pPr>
        <w:pStyle w:val="ListParagraph"/>
        <w:numPr>
          <w:ilvl w:val="0"/>
          <w:numId w:val="18"/>
        </w:numPr>
      </w:pPr>
      <w:r w:rsidRPr="007C0B9D">
        <w:t>Fast on the morning(s) that blood samples will be collected for &lt;</w:t>
      </w:r>
      <w:r w:rsidRPr="002F02E6">
        <w:rPr>
          <w:i/>
          <w:iCs/>
        </w:rPr>
        <w:t>assay</w:t>
      </w:r>
      <w:r w:rsidRPr="007C0B9D">
        <w:t xml:space="preserve">&gt; </w:t>
      </w:r>
    </w:p>
    <w:p w14:paraId="3D89421B" w14:textId="77777777" w:rsidR="00231146" w:rsidRPr="007C0B9D" w:rsidRDefault="00231146">
      <w:pPr>
        <w:pStyle w:val="ListParagraph"/>
        <w:numPr>
          <w:ilvl w:val="0"/>
          <w:numId w:val="18"/>
        </w:numPr>
        <w:rPr>
          <w:b/>
          <w:bCs/>
          <w:smallCaps/>
          <w:szCs w:val="26"/>
        </w:rPr>
      </w:pPr>
      <w:r w:rsidRPr="007C0B9D">
        <w:t>Avoid caffeine and nicotine</w:t>
      </w:r>
      <w:r w:rsidRPr="007C0B9D">
        <w:rPr>
          <w:iCs/>
        </w:rPr>
        <w:t xml:space="preserve"> for 24 hours prior to study assessment visits</w:t>
      </w:r>
    </w:p>
    <w:p w14:paraId="7E08C837" w14:textId="77777777" w:rsidR="00231146" w:rsidRDefault="00231146" w:rsidP="000D0F16"/>
    <w:p w14:paraId="4FAA4582" w14:textId="51FB27BC" w:rsidR="00A213A6" w:rsidRPr="00A213A6" w:rsidRDefault="00A5540E" w:rsidP="00DC0485">
      <w:pPr>
        <w:pStyle w:val="Heading1"/>
        <w:rPr>
          <w:i/>
        </w:rPr>
      </w:pPr>
      <w:bookmarkStart w:id="130" w:name="_Ref11144731"/>
      <w:bookmarkStart w:id="131" w:name="_Toc250632177"/>
      <w:bookmarkStart w:id="132" w:name="_Toc281240097"/>
      <w:bookmarkStart w:id="133" w:name="_Toc281240339"/>
      <w:bookmarkStart w:id="134" w:name="_Toc288125077"/>
      <w:bookmarkStart w:id="135" w:name="_Ref477363529"/>
      <w:bookmarkStart w:id="136" w:name="_Ref477363540"/>
      <w:bookmarkStart w:id="137" w:name="_Ref477363552"/>
      <w:bookmarkStart w:id="138" w:name="_Toc484520850"/>
      <w:bookmarkStart w:id="139" w:name="_Toc244700397"/>
      <w:bookmarkStart w:id="140" w:name="_Ref244701742"/>
      <w:bookmarkStart w:id="141" w:name="_Ref244702179"/>
      <w:r w:rsidRPr="00A45216">
        <w:rPr>
          <w:caps w:val="0"/>
        </w:rPr>
        <w:t xml:space="preserve">INTERVENTION DISCONTINUATION </w:t>
      </w:r>
      <w:bookmarkEnd w:id="130"/>
      <w:bookmarkEnd w:id="131"/>
      <w:bookmarkEnd w:id="132"/>
      <w:bookmarkEnd w:id="133"/>
      <w:bookmarkEnd w:id="134"/>
      <w:bookmarkEnd w:id="135"/>
      <w:bookmarkEnd w:id="136"/>
      <w:bookmarkEnd w:id="137"/>
      <w:bookmarkEnd w:id="138"/>
      <w:r w:rsidR="00FE37D8">
        <w:rPr>
          <w:caps w:val="0"/>
        </w:rPr>
        <w:t>AND STUDY WITHDRAWAL</w:t>
      </w:r>
      <w:bookmarkEnd w:id="139"/>
      <w:bookmarkEnd w:id="140"/>
      <w:bookmarkEnd w:id="141"/>
    </w:p>
    <w:p w14:paraId="5C3142FD" w14:textId="77777777" w:rsidR="00CD6E13" w:rsidRPr="00CD6E13" w:rsidRDefault="00CD6E13" w:rsidP="00CD6E13">
      <w:pPr>
        <w:rPr>
          <w:i/>
          <w:iCs/>
          <w:color w:val="C00000"/>
        </w:rPr>
      </w:pPr>
      <w:bookmarkStart w:id="142" w:name="_Ref62561447"/>
      <w:r w:rsidRPr="00CD6E13">
        <w:rPr>
          <w:i/>
          <w:iCs/>
          <w:color w:val="C00000"/>
        </w:rPr>
        <w:t>Do not enter text in this section. Enter text under the relevant subheadings below.</w:t>
      </w:r>
    </w:p>
    <w:p w14:paraId="68E3BAAD" w14:textId="77777777" w:rsidR="00CD6E13" w:rsidRPr="00CD6E13" w:rsidRDefault="00CD6E13" w:rsidP="00CD6E13">
      <w:pPr>
        <w:rPr>
          <w:i/>
          <w:iCs/>
          <w:color w:val="C00000"/>
        </w:rPr>
      </w:pPr>
      <w:r w:rsidRPr="00CD6E13">
        <w:rPr>
          <w:i/>
          <w:iCs/>
          <w:color w:val="C00000"/>
        </w:rPr>
        <w:t>Keep intervention/experimental manipulation discontinuation separate from study withdrawal. A participant may stop the intervention or experimental manipulation but remain enrolled for outcome or safety follow-up.</w:t>
      </w:r>
    </w:p>
    <w:p w14:paraId="6C571777" w14:textId="601680D1" w:rsidR="003A6B41" w:rsidRPr="007E017C" w:rsidRDefault="0075495E" w:rsidP="00EF6BC8">
      <w:pPr>
        <w:pStyle w:val="Heading2"/>
      </w:pPr>
      <w:bookmarkStart w:id="143" w:name="_Toc244700398"/>
      <w:r>
        <w:t>Discontinuation of Study Intervention</w:t>
      </w:r>
      <w:r w:rsidR="000D0F16">
        <w:t>/Experimental Manipulation</w:t>
      </w:r>
      <w:bookmarkEnd w:id="142"/>
      <w:bookmarkEnd w:id="143"/>
    </w:p>
    <w:p w14:paraId="0B44759D" w14:textId="77777777" w:rsidR="00DC15FE" w:rsidRPr="00DC15FE" w:rsidRDefault="00DC15FE" w:rsidP="00DC15FE">
      <w:pPr>
        <w:spacing w:before="100" w:beforeAutospacing="1" w:after="100" w:afterAutospacing="1"/>
        <w:jc w:val="left"/>
        <w:rPr>
          <w:rFonts w:eastAsia="Times New Roman"/>
          <w:color w:val="C00000"/>
          <w:szCs w:val="24"/>
        </w:rPr>
      </w:pPr>
      <w:r w:rsidRPr="00DC15FE">
        <w:rPr>
          <w:rFonts w:eastAsia="Times New Roman"/>
          <w:i/>
          <w:iCs/>
          <w:color w:val="C00000"/>
          <w:szCs w:val="24"/>
        </w:rPr>
        <w:t>Describe when the study intervention or experimental manipulation will be:</w:t>
      </w:r>
    </w:p>
    <w:p w14:paraId="5C60C015" w14:textId="77777777" w:rsidR="00DC15FE" w:rsidRPr="00DC15FE" w:rsidRDefault="00DC15FE">
      <w:pPr>
        <w:numPr>
          <w:ilvl w:val="0"/>
          <w:numId w:val="47"/>
        </w:numPr>
        <w:spacing w:before="100" w:beforeAutospacing="1" w:after="100" w:afterAutospacing="1"/>
        <w:jc w:val="left"/>
        <w:rPr>
          <w:rFonts w:eastAsia="Times New Roman"/>
          <w:color w:val="C00000"/>
          <w:szCs w:val="24"/>
        </w:rPr>
      </w:pPr>
      <w:r w:rsidRPr="00DC15FE">
        <w:rPr>
          <w:rFonts w:eastAsia="Times New Roman"/>
          <w:i/>
          <w:iCs/>
          <w:color w:val="C00000"/>
          <w:szCs w:val="24"/>
        </w:rPr>
        <w:t>Permanently discontinued</w:t>
      </w:r>
    </w:p>
    <w:p w14:paraId="06B5BA60" w14:textId="77777777" w:rsidR="00DC15FE" w:rsidRPr="00DC15FE" w:rsidRDefault="00DC15FE">
      <w:pPr>
        <w:numPr>
          <w:ilvl w:val="0"/>
          <w:numId w:val="47"/>
        </w:numPr>
        <w:spacing w:before="100" w:beforeAutospacing="1" w:after="100" w:afterAutospacing="1"/>
        <w:jc w:val="left"/>
        <w:rPr>
          <w:rFonts w:eastAsia="Times New Roman"/>
          <w:color w:val="C00000"/>
          <w:szCs w:val="24"/>
        </w:rPr>
      </w:pPr>
      <w:r w:rsidRPr="00DC15FE">
        <w:rPr>
          <w:rFonts w:eastAsia="Times New Roman"/>
          <w:i/>
          <w:iCs/>
          <w:color w:val="C00000"/>
          <w:szCs w:val="24"/>
        </w:rPr>
        <w:t>Temporarily paused</w:t>
      </w:r>
    </w:p>
    <w:p w14:paraId="04BBB910" w14:textId="77777777" w:rsidR="00DC15FE" w:rsidRPr="00DC15FE" w:rsidRDefault="00DC15FE">
      <w:pPr>
        <w:numPr>
          <w:ilvl w:val="0"/>
          <w:numId w:val="47"/>
        </w:numPr>
        <w:spacing w:before="100" w:beforeAutospacing="1" w:after="100" w:afterAutospacing="1"/>
        <w:jc w:val="left"/>
        <w:rPr>
          <w:rFonts w:eastAsia="Times New Roman"/>
          <w:color w:val="C00000"/>
          <w:szCs w:val="24"/>
        </w:rPr>
      </w:pPr>
      <w:r w:rsidRPr="00DC15FE">
        <w:rPr>
          <w:rFonts w:eastAsia="Times New Roman"/>
          <w:i/>
          <w:iCs/>
          <w:color w:val="C00000"/>
          <w:szCs w:val="24"/>
        </w:rPr>
        <w:t>Modified</w:t>
      </w:r>
    </w:p>
    <w:p w14:paraId="30B75987" w14:textId="77777777" w:rsidR="00DC15FE" w:rsidRPr="00DC15FE" w:rsidRDefault="00DC15FE">
      <w:pPr>
        <w:numPr>
          <w:ilvl w:val="0"/>
          <w:numId w:val="47"/>
        </w:numPr>
        <w:spacing w:before="100" w:beforeAutospacing="1" w:after="100" w:afterAutospacing="1"/>
        <w:jc w:val="left"/>
        <w:rPr>
          <w:rFonts w:eastAsia="Times New Roman"/>
          <w:color w:val="C00000"/>
          <w:szCs w:val="24"/>
        </w:rPr>
      </w:pPr>
      <w:r w:rsidRPr="00DC15FE">
        <w:rPr>
          <w:rFonts w:eastAsia="Times New Roman"/>
          <w:i/>
          <w:iCs/>
          <w:color w:val="C00000"/>
          <w:szCs w:val="24"/>
        </w:rPr>
        <w:t>Restarted, if applicable</w:t>
      </w:r>
    </w:p>
    <w:p w14:paraId="04F26B29" w14:textId="77777777" w:rsidR="00DC15FE" w:rsidRPr="00DC15FE" w:rsidRDefault="00DC15FE" w:rsidP="00DC15FE">
      <w:pPr>
        <w:rPr>
          <w:i/>
          <w:iCs/>
          <w:color w:val="C00000"/>
        </w:rPr>
      </w:pPr>
      <w:r w:rsidRPr="00DC15FE">
        <w:rPr>
          <w:i/>
          <w:iCs/>
          <w:color w:val="C00000"/>
        </w:rPr>
        <w:t>Include the clinical, behavioral, safety, or study criteria that will trigger these actions and any assessments or follow-up required after discontinuation.</w:t>
      </w:r>
    </w:p>
    <w:p w14:paraId="6305B293" w14:textId="77777777" w:rsidR="00DC15FE" w:rsidRPr="00DC15FE" w:rsidRDefault="00DC15FE" w:rsidP="00DC15FE">
      <w:pPr>
        <w:rPr>
          <w:i/>
          <w:iCs/>
          <w:color w:val="C00000"/>
        </w:rPr>
      </w:pPr>
      <w:r w:rsidRPr="00DC15FE">
        <w:rPr>
          <w:i/>
          <w:iCs/>
          <w:color w:val="C00000"/>
        </w:rPr>
        <w:t>Identify who will determine whether the intervention or experimental manipulation should be discontinued when specific qualifications or independent assessment are required.</w:t>
      </w:r>
    </w:p>
    <w:p w14:paraId="6CA09175" w14:textId="77777777" w:rsidR="00DC15FE" w:rsidRPr="00DC15FE" w:rsidRDefault="00DC15FE" w:rsidP="00DC15FE">
      <w:pPr>
        <w:rPr>
          <w:i/>
          <w:iCs/>
          <w:color w:val="C00000"/>
        </w:rPr>
      </w:pPr>
      <w:r w:rsidRPr="00DC15FE">
        <w:rPr>
          <w:i/>
          <w:iCs/>
          <w:color w:val="C00000"/>
        </w:rPr>
        <w:t>Specify whether participants who stop the intervention or experimental manipulation will remain in the study for follow-up and describe the follow-up that will occur.</w:t>
      </w:r>
    </w:p>
    <w:p w14:paraId="66F93076" w14:textId="77777777" w:rsidR="00DC15FE" w:rsidRPr="002D424A" w:rsidRDefault="00DC15FE" w:rsidP="002D424A">
      <w:pPr>
        <w:rPr>
          <w:i/>
          <w:iCs/>
          <w:color w:val="C00000"/>
        </w:rPr>
      </w:pPr>
      <w:r w:rsidRPr="002D424A">
        <w:rPr>
          <w:i/>
          <w:iCs/>
          <w:color w:val="C00000"/>
        </w:rPr>
        <w:t>Example text provided as a guide, customize as needed:</w:t>
      </w:r>
    </w:p>
    <w:p w14:paraId="00C4FB8F" w14:textId="77777777" w:rsidR="00DC15FE" w:rsidRPr="00DC15FE" w:rsidRDefault="00DC15FE" w:rsidP="002D424A">
      <w:r w:rsidRPr="00DC15FE">
        <w:t>Stopping the study intervention or experimental manipulation does not necessarily mean withdrawal from the study. Participants who discontinue the intervention may continue study assessments and follow-up as described in the protocol.</w:t>
      </w:r>
    </w:p>
    <w:p w14:paraId="1FF34483" w14:textId="77777777" w:rsidR="00DC15FE" w:rsidRPr="00DC15FE" w:rsidRDefault="00DC15FE" w:rsidP="002D424A">
      <w:r w:rsidRPr="00DC15FE">
        <w:t>An investigator may discontinue or pause the study intervention or experimental manipulation for the following reasons, as applicable:</w:t>
      </w:r>
    </w:p>
    <w:p w14:paraId="52982BD5" w14:textId="77777777" w:rsidR="00DC15FE" w:rsidRPr="00DC15FE" w:rsidRDefault="00DC15FE">
      <w:pPr>
        <w:pStyle w:val="ListParagraph"/>
        <w:numPr>
          <w:ilvl w:val="0"/>
          <w:numId w:val="48"/>
        </w:numPr>
      </w:pPr>
      <w:r w:rsidRPr="00DC15FE">
        <w:t>Participant safety or well-being</w:t>
      </w:r>
    </w:p>
    <w:p w14:paraId="32D67258" w14:textId="77777777" w:rsidR="00DC15FE" w:rsidRPr="00DC15FE" w:rsidRDefault="00DC15FE">
      <w:pPr>
        <w:pStyle w:val="ListParagraph"/>
        <w:numPr>
          <w:ilvl w:val="0"/>
          <w:numId w:val="48"/>
        </w:numPr>
      </w:pPr>
      <w:r w:rsidRPr="00DC15FE">
        <w:t>Clinically significant findings or worsening of symptoms</w:t>
      </w:r>
    </w:p>
    <w:p w14:paraId="67ED6199" w14:textId="77777777" w:rsidR="00DC15FE" w:rsidRPr="00DC15FE" w:rsidRDefault="00DC15FE">
      <w:pPr>
        <w:pStyle w:val="ListParagraph"/>
        <w:numPr>
          <w:ilvl w:val="0"/>
          <w:numId w:val="48"/>
        </w:numPr>
      </w:pPr>
      <w:r w:rsidRPr="00DC15FE">
        <w:t>Participant is unable or unwilling to continue the intervention</w:t>
      </w:r>
    </w:p>
    <w:p w14:paraId="18C61D4D" w14:textId="77777777" w:rsidR="00DC15FE" w:rsidRPr="00DC15FE" w:rsidRDefault="00DC15FE">
      <w:pPr>
        <w:pStyle w:val="ListParagraph"/>
        <w:numPr>
          <w:ilvl w:val="0"/>
          <w:numId w:val="48"/>
        </w:numPr>
      </w:pPr>
      <w:r w:rsidRPr="00DC15FE">
        <w:t>Significant nonadherence that prevents continued participation in the intervention</w:t>
      </w:r>
    </w:p>
    <w:p w14:paraId="035EC9F9" w14:textId="77777777" w:rsidR="00DC15FE" w:rsidRPr="00DC15FE" w:rsidRDefault="00DC15FE">
      <w:pPr>
        <w:pStyle w:val="ListParagraph"/>
        <w:numPr>
          <w:ilvl w:val="0"/>
          <w:numId w:val="48"/>
        </w:numPr>
      </w:pPr>
      <w:r w:rsidRPr="00DC15FE">
        <w:t>Investigator discretion</w:t>
      </w:r>
    </w:p>
    <w:p w14:paraId="6677155E" w14:textId="77777777" w:rsidR="00DC15FE" w:rsidRPr="00DC15FE" w:rsidRDefault="00DC15FE" w:rsidP="002D424A">
      <w:r w:rsidRPr="00DC15FE">
        <w:t>The reason for discontinuation and any required follow-up will be documented in the study record.</w:t>
      </w:r>
    </w:p>
    <w:p w14:paraId="7092C5C1" w14:textId="0B921089" w:rsidR="003A6B41" w:rsidRPr="007E017C" w:rsidRDefault="0075495E" w:rsidP="00EF6BC8">
      <w:pPr>
        <w:pStyle w:val="Heading2"/>
      </w:pPr>
      <w:bookmarkStart w:id="144" w:name="_Toc244700399"/>
      <w:r>
        <w:t>Participant Withdrawal from the Study</w:t>
      </w:r>
      <w:bookmarkEnd w:id="144"/>
    </w:p>
    <w:p w14:paraId="3472684D" w14:textId="77777777" w:rsidR="00930465" w:rsidRPr="00930465" w:rsidRDefault="00930465" w:rsidP="00930465">
      <w:pPr>
        <w:rPr>
          <w:i/>
          <w:iCs/>
          <w:color w:val="C00000"/>
        </w:rPr>
      </w:pPr>
      <w:bookmarkStart w:id="145" w:name="_Ref62561594"/>
      <w:r w:rsidRPr="00930465">
        <w:rPr>
          <w:i/>
          <w:iCs/>
          <w:color w:val="C00000"/>
        </w:rPr>
        <w:t>Describe the circumstances under which a participant may be withdrawn from the study.</w:t>
      </w:r>
    </w:p>
    <w:p w14:paraId="24182AB1" w14:textId="77777777" w:rsidR="00930465" w:rsidRPr="00930465" w:rsidRDefault="00930465" w:rsidP="00930465">
      <w:pPr>
        <w:rPr>
          <w:i/>
          <w:iCs/>
          <w:color w:val="C00000"/>
        </w:rPr>
      </w:pPr>
      <w:r w:rsidRPr="00930465">
        <w:rPr>
          <w:i/>
          <w:iCs/>
          <w:color w:val="C00000"/>
        </w:rPr>
        <w:t>Include:</w:t>
      </w:r>
    </w:p>
    <w:p w14:paraId="4E2A7E2C" w14:textId="77777777" w:rsidR="00930465" w:rsidRPr="0040493D" w:rsidRDefault="00930465">
      <w:pPr>
        <w:pStyle w:val="ListParagraph"/>
        <w:numPr>
          <w:ilvl w:val="0"/>
          <w:numId w:val="49"/>
        </w:numPr>
        <w:rPr>
          <w:i/>
          <w:iCs/>
          <w:color w:val="C00000"/>
        </w:rPr>
      </w:pPr>
      <w:r w:rsidRPr="0040493D">
        <w:rPr>
          <w:i/>
          <w:iCs/>
          <w:color w:val="C00000"/>
        </w:rPr>
        <w:lastRenderedPageBreak/>
        <w:t>Participant-initiated withdrawal</w:t>
      </w:r>
    </w:p>
    <w:p w14:paraId="4F374ED3" w14:textId="77777777" w:rsidR="00930465" w:rsidRDefault="00930465">
      <w:pPr>
        <w:pStyle w:val="ListParagraph"/>
        <w:numPr>
          <w:ilvl w:val="0"/>
          <w:numId w:val="49"/>
        </w:numPr>
        <w:rPr>
          <w:i/>
          <w:iCs/>
          <w:color w:val="C00000"/>
        </w:rPr>
      </w:pPr>
      <w:r w:rsidRPr="0040493D">
        <w:rPr>
          <w:i/>
          <w:iCs/>
          <w:color w:val="C00000"/>
        </w:rPr>
        <w:t>Investigator-initiated withdrawal</w:t>
      </w:r>
    </w:p>
    <w:p w14:paraId="68A95FDF" w14:textId="6087B13C" w:rsidR="00940BB4" w:rsidRPr="0040493D" w:rsidRDefault="00940BB4">
      <w:pPr>
        <w:pStyle w:val="ListParagraph"/>
        <w:numPr>
          <w:ilvl w:val="0"/>
          <w:numId w:val="49"/>
        </w:numPr>
        <w:rPr>
          <w:i/>
          <w:iCs/>
          <w:color w:val="C00000"/>
        </w:rPr>
      </w:pPr>
      <w:r>
        <w:rPr>
          <w:i/>
          <w:iCs/>
          <w:color w:val="C00000"/>
        </w:rPr>
        <w:t>Screen failure after enrollment for screening</w:t>
      </w:r>
    </w:p>
    <w:p w14:paraId="17D7E3A0" w14:textId="77777777" w:rsidR="00930465" w:rsidRPr="0040493D" w:rsidRDefault="00930465">
      <w:pPr>
        <w:pStyle w:val="ListParagraph"/>
        <w:numPr>
          <w:ilvl w:val="0"/>
          <w:numId w:val="49"/>
        </w:numPr>
        <w:rPr>
          <w:i/>
          <w:iCs/>
          <w:color w:val="C00000"/>
        </w:rPr>
      </w:pPr>
      <w:r w:rsidRPr="0040493D">
        <w:rPr>
          <w:i/>
          <w:iCs/>
          <w:color w:val="C00000"/>
        </w:rPr>
        <w:t>Study-specific criteria for withdrawal</w:t>
      </w:r>
    </w:p>
    <w:p w14:paraId="504424FA" w14:textId="77777777" w:rsidR="00930465" w:rsidRPr="0040493D" w:rsidRDefault="00930465">
      <w:pPr>
        <w:pStyle w:val="ListParagraph"/>
        <w:numPr>
          <w:ilvl w:val="0"/>
          <w:numId w:val="49"/>
        </w:numPr>
        <w:rPr>
          <w:i/>
          <w:iCs/>
          <w:color w:val="C00000"/>
        </w:rPr>
      </w:pPr>
      <w:r w:rsidRPr="0040493D">
        <w:rPr>
          <w:i/>
          <w:iCs/>
          <w:color w:val="C00000"/>
        </w:rPr>
        <w:t>Any procedures or assessments to be completed after withdrawal</w:t>
      </w:r>
    </w:p>
    <w:p w14:paraId="614B58F8" w14:textId="77777777" w:rsidR="00930465" w:rsidRPr="0040493D" w:rsidRDefault="00930465">
      <w:pPr>
        <w:pStyle w:val="ListParagraph"/>
        <w:numPr>
          <w:ilvl w:val="0"/>
          <w:numId w:val="49"/>
        </w:numPr>
        <w:rPr>
          <w:i/>
          <w:iCs/>
          <w:color w:val="C00000"/>
        </w:rPr>
      </w:pPr>
      <w:r w:rsidRPr="0040493D">
        <w:rPr>
          <w:i/>
          <w:iCs/>
          <w:color w:val="C00000"/>
        </w:rPr>
        <w:t>Whether replacement of withdrawn participants is permitted and, if so, under what circumstances</w:t>
      </w:r>
    </w:p>
    <w:p w14:paraId="22A10D3E" w14:textId="77777777" w:rsidR="00930465" w:rsidRPr="00930465" w:rsidRDefault="00930465" w:rsidP="00930465">
      <w:pPr>
        <w:rPr>
          <w:i/>
          <w:iCs/>
          <w:color w:val="C00000"/>
        </w:rPr>
      </w:pPr>
      <w:r w:rsidRPr="00930465">
        <w:rPr>
          <w:i/>
          <w:iCs/>
          <w:color w:val="C00000"/>
        </w:rPr>
        <w:t>Participants may withdraw from research participation at any time.</w:t>
      </w:r>
    </w:p>
    <w:p w14:paraId="1785D3A0" w14:textId="77777777" w:rsidR="00930465" w:rsidRPr="00930465" w:rsidRDefault="00930465" w:rsidP="00930465">
      <w:pPr>
        <w:rPr>
          <w:i/>
          <w:iCs/>
          <w:color w:val="C00000"/>
        </w:rPr>
      </w:pPr>
      <w:r w:rsidRPr="00930465">
        <w:rPr>
          <w:i/>
          <w:iCs/>
          <w:color w:val="C00000"/>
        </w:rPr>
        <w:t>If withdrawal criteria may apply to an entire group or cohort rather than an individual participant, describe those criteria separately.</w:t>
      </w:r>
    </w:p>
    <w:p w14:paraId="04145B46" w14:textId="004B02C9" w:rsidR="00930465" w:rsidRPr="00930465" w:rsidRDefault="00930465" w:rsidP="00930465">
      <w:pPr>
        <w:rPr>
          <w:i/>
          <w:iCs/>
          <w:color w:val="C00000"/>
        </w:rPr>
      </w:pPr>
      <w:r w:rsidRPr="00930465">
        <w:rPr>
          <w:i/>
          <w:iCs/>
          <w:color w:val="C00000"/>
        </w:rPr>
        <w:t xml:space="preserve">State whether participants who withdraw early will be replaced and the circumstances under which replacement will occur. Address the statistical handling of withdrawn participants in Section </w:t>
      </w:r>
      <w:r w:rsidR="0040493D" w:rsidRPr="00D6531A">
        <w:rPr>
          <w:b/>
          <w:bCs/>
          <w:i/>
          <w:iCs/>
          <w:color w:val="0033CC"/>
        </w:rPr>
        <w:fldChar w:fldCharType="begin"/>
      </w:r>
      <w:r w:rsidR="0040493D" w:rsidRPr="00D6531A">
        <w:rPr>
          <w:b/>
          <w:bCs/>
          <w:i/>
          <w:iCs/>
          <w:color w:val="0033CC"/>
        </w:rPr>
        <w:instrText xml:space="preserve"> REF _Ref244616381 \r \h </w:instrText>
      </w:r>
      <w:r w:rsidR="0040493D" w:rsidRPr="00D6531A">
        <w:rPr>
          <w:b/>
          <w:bCs/>
          <w:i/>
          <w:iCs/>
          <w:color w:val="0033CC"/>
        </w:rPr>
      </w:r>
      <w:r w:rsidR="00D6531A" w:rsidRPr="00D6531A">
        <w:rPr>
          <w:b/>
          <w:bCs/>
          <w:i/>
          <w:iCs/>
          <w:color w:val="0033CC"/>
        </w:rPr>
        <w:instrText xml:space="preserve"> \* MERGEFORMAT </w:instrText>
      </w:r>
      <w:r w:rsidR="0040493D" w:rsidRPr="00D6531A">
        <w:rPr>
          <w:b/>
          <w:bCs/>
          <w:i/>
          <w:iCs/>
          <w:color w:val="0033CC"/>
        </w:rPr>
        <w:fldChar w:fldCharType="separate"/>
      </w:r>
      <w:r w:rsidR="00F42962" w:rsidRPr="00D6531A">
        <w:rPr>
          <w:b/>
          <w:bCs/>
          <w:i/>
          <w:iCs/>
          <w:color w:val="0033CC"/>
        </w:rPr>
        <w:t>9</w:t>
      </w:r>
      <w:r w:rsidR="0040493D" w:rsidRPr="00D6531A">
        <w:rPr>
          <w:b/>
          <w:bCs/>
          <w:i/>
          <w:iCs/>
          <w:color w:val="0033CC"/>
        </w:rPr>
        <w:fldChar w:fldCharType="end"/>
      </w:r>
      <w:r w:rsidRPr="00930465">
        <w:rPr>
          <w:i/>
          <w:iCs/>
          <w:color w:val="C00000"/>
        </w:rPr>
        <w:t>.</w:t>
      </w:r>
    </w:p>
    <w:p w14:paraId="1BFE3E1C" w14:textId="77777777" w:rsidR="00930465" w:rsidRPr="00930465" w:rsidRDefault="00930465" w:rsidP="00930465">
      <w:pPr>
        <w:rPr>
          <w:i/>
          <w:iCs/>
          <w:color w:val="C00000"/>
        </w:rPr>
      </w:pPr>
      <w:r w:rsidRPr="00930465">
        <w:rPr>
          <w:b/>
          <w:bCs/>
          <w:i/>
          <w:iCs/>
          <w:color w:val="C00000"/>
        </w:rPr>
        <w:t>Example text provided as a guide, customize as needed:</w:t>
      </w:r>
    </w:p>
    <w:p w14:paraId="03A17C10" w14:textId="77777777" w:rsidR="00930465" w:rsidRPr="00930465" w:rsidRDefault="00930465" w:rsidP="00930465">
      <w:r w:rsidRPr="00930465">
        <w:t>Participants are free to withdraw from participation in the study at any time upon request.</w:t>
      </w:r>
    </w:p>
    <w:p w14:paraId="652114A7" w14:textId="77777777" w:rsidR="00930465" w:rsidRPr="00930465" w:rsidRDefault="00930465" w:rsidP="00930465">
      <w:r w:rsidRPr="00930465">
        <w:t>An investigator may withdraw a participant from the study for the following reasons, as applicable:</w:t>
      </w:r>
    </w:p>
    <w:p w14:paraId="01DD1049" w14:textId="110E594C" w:rsidR="00940BB4" w:rsidRDefault="00940BB4">
      <w:pPr>
        <w:pStyle w:val="ListParagraph"/>
        <w:numPr>
          <w:ilvl w:val="0"/>
          <w:numId w:val="50"/>
        </w:numPr>
      </w:pPr>
      <w:r>
        <w:t>Screen failure</w:t>
      </w:r>
    </w:p>
    <w:p w14:paraId="41223644" w14:textId="5B8469D6" w:rsidR="00930465" w:rsidRPr="00930465" w:rsidRDefault="00930465">
      <w:pPr>
        <w:pStyle w:val="ListParagraph"/>
        <w:numPr>
          <w:ilvl w:val="0"/>
          <w:numId w:val="50"/>
        </w:numPr>
      </w:pPr>
      <w:r w:rsidRPr="00930465">
        <w:t>Continued participation would not be in the participant's best interest</w:t>
      </w:r>
    </w:p>
    <w:p w14:paraId="5888A23F" w14:textId="77777777" w:rsidR="00930465" w:rsidRPr="00930465" w:rsidRDefault="00930465">
      <w:pPr>
        <w:pStyle w:val="ListParagraph"/>
        <w:numPr>
          <w:ilvl w:val="0"/>
          <w:numId w:val="50"/>
        </w:numPr>
      </w:pPr>
      <w:r w:rsidRPr="00930465">
        <w:t>Participant is unable to complete study activities necessary for continued participation</w:t>
      </w:r>
    </w:p>
    <w:p w14:paraId="0CC53909" w14:textId="77777777" w:rsidR="00930465" w:rsidRPr="00930465" w:rsidRDefault="00930465">
      <w:pPr>
        <w:pStyle w:val="ListParagraph"/>
        <w:numPr>
          <w:ilvl w:val="0"/>
          <w:numId w:val="50"/>
        </w:numPr>
      </w:pPr>
      <w:r w:rsidRPr="00930465">
        <w:t>Significant nonadherence with study requirements, unless variability in adherence is relevant to the study objectives</w:t>
      </w:r>
    </w:p>
    <w:p w14:paraId="0529C233" w14:textId="77777777" w:rsidR="00930465" w:rsidRPr="00930465" w:rsidRDefault="00930465">
      <w:pPr>
        <w:pStyle w:val="ListParagraph"/>
        <w:numPr>
          <w:ilvl w:val="0"/>
          <w:numId w:val="50"/>
        </w:numPr>
      </w:pPr>
      <w:r w:rsidRPr="00930465">
        <w:t>Investigator discretion</w:t>
      </w:r>
    </w:p>
    <w:p w14:paraId="15CF2A30" w14:textId="77777777" w:rsidR="00930465" w:rsidRPr="00930465" w:rsidRDefault="00930465" w:rsidP="00930465">
      <w:r w:rsidRPr="00930465">
        <w:t>The reason for withdrawal from the study will be documented in the study record.</w:t>
      </w:r>
    </w:p>
    <w:p w14:paraId="47921D8C" w14:textId="77777777" w:rsidR="00930465" w:rsidRPr="00930465" w:rsidRDefault="00930465" w:rsidP="00930465">
      <w:r w:rsidRPr="00930465">
        <w:t>Participants who withdraw from the study &lt;</w:t>
      </w:r>
      <w:r w:rsidRPr="00DE2F4D">
        <w:rPr>
          <w:i/>
          <w:iCs/>
        </w:rPr>
        <w:t>will/will not</w:t>
      </w:r>
      <w:r w:rsidRPr="00930465">
        <w:t>&gt; be replaced. &lt;</w:t>
      </w:r>
      <w:r w:rsidRPr="00DE2F4D">
        <w:rPr>
          <w:i/>
          <w:iCs/>
        </w:rPr>
        <w:t>Describe the circumstances under which replacement will occur, if applicable</w:t>
      </w:r>
      <w:r w:rsidRPr="00930465">
        <w:t>.&gt;</w:t>
      </w:r>
    </w:p>
    <w:p w14:paraId="6A20F396" w14:textId="1EF91EA8" w:rsidR="00C05039" w:rsidRDefault="00082B85" w:rsidP="00EF6BC8">
      <w:pPr>
        <w:pStyle w:val="Heading2"/>
      </w:pPr>
      <w:bookmarkStart w:id="146" w:name="_Toc244700400"/>
      <w:r>
        <w:t>Lost to Follow-up</w:t>
      </w:r>
      <w:bookmarkEnd w:id="145"/>
      <w:bookmarkEnd w:id="146"/>
    </w:p>
    <w:p w14:paraId="04E2F4D1" w14:textId="77777777" w:rsidR="00793AE0" w:rsidRPr="00E66985" w:rsidRDefault="00793AE0" w:rsidP="00793AE0">
      <w:pPr>
        <w:rPr>
          <w:i/>
          <w:iCs/>
          <w:color w:val="C00000"/>
        </w:rPr>
      </w:pPr>
      <w:r w:rsidRPr="00E66985">
        <w:rPr>
          <w:i/>
          <w:iCs/>
          <w:color w:val="C00000"/>
        </w:rPr>
        <w:t>Define when a participant will be considered lost to follow-up.</w:t>
      </w:r>
    </w:p>
    <w:p w14:paraId="11D69998" w14:textId="77777777" w:rsidR="00793AE0" w:rsidRPr="00E66985" w:rsidRDefault="00793AE0" w:rsidP="00793AE0">
      <w:pPr>
        <w:rPr>
          <w:i/>
          <w:iCs/>
          <w:color w:val="C00000"/>
        </w:rPr>
      </w:pPr>
      <w:r w:rsidRPr="00E66985">
        <w:rPr>
          <w:i/>
          <w:iCs/>
          <w:color w:val="C00000"/>
        </w:rPr>
        <w:t>Describe:</w:t>
      </w:r>
    </w:p>
    <w:p w14:paraId="70CF2160" w14:textId="77777777" w:rsidR="00793AE0" w:rsidRPr="00E66985" w:rsidRDefault="00793AE0">
      <w:pPr>
        <w:pStyle w:val="ListParagraph"/>
        <w:numPr>
          <w:ilvl w:val="0"/>
          <w:numId w:val="51"/>
        </w:numPr>
        <w:jc w:val="left"/>
        <w:rPr>
          <w:i/>
          <w:iCs/>
          <w:color w:val="C00000"/>
        </w:rPr>
      </w:pPr>
      <w:r w:rsidRPr="00E66985">
        <w:rPr>
          <w:i/>
          <w:iCs/>
          <w:color w:val="C00000"/>
        </w:rPr>
        <w:t xml:space="preserve">The number or timing of missed visits that will trigger follow-up efforts </w:t>
      </w:r>
    </w:p>
    <w:p w14:paraId="554052D0" w14:textId="77777777" w:rsidR="00793AE0" w:rsidRPr="00E66985" w:rsidRDefault="00793AE0">
      <w:pPr>
        <w:pStyle w:val="ListParagraph"/>
        <w:numPr>
          <w:ilvl w:val="0"/>
          <w:numId w:val="51"/>
        </w:numPr>
        <w:jc w:val="left"/>
        <w:rPr>
          <w:i/>
          <w:iCs/>
          <w:color w:val="C00000"/>
        </w:rPr>
      </w:pPr>
      <w:r w:rsidRPr="00E66985">
        <w:rPr>
          <w:i/>
          <w:iCs/>
          <w:color w:val="C00000"/>
        </w:rPr>
        <w:t xml:space="preserve">Reasonable efforts that will be made to re-establish contact </w:t>
      </w:r>
    </w:p>
    <w:p w14:paraId="1FB5E7FB" w14:textId="77777777" w:rsidR="00793AE0" w:rsidRPr="00E66985" w:rsidRDefault="00793AE0">
      <w:pPr>
        <w:pStyle w:val="ListParagraph"/>
        <w:numPr>
          <w:ilvl w:val="0"/>
          <w:numId w:val="51"/>
        </w:numPr>
        <w:jc w:val="left"/>
        <w:rPr>
          <w:i/>
          <w:iCs/>
          <w:color w:val="C00000"/>
        </w:rPr>
      </w:pPr>
      <w:r w:rsidRPr="00E66985">
        <w:rPr>
          <w:i/>
          <w:iCs/>
          <w:color w:val="C00000"/>
        </w:rPr>
        <w:t xml:space="preserve">How contact attempts will be documented </w:t>
      </w:r>
    </w:p>
    <w:p w14:paraId="209149AC" w14:textId="77777777" w:rsidR="00793AE0" w:rsidRPr="00E66985" w:rsidRDefault="00793AE0">
      <w:pPr>
        <w:pStyle w:val="ListParagraph"/>
        <w:numPr>
          <w:ilvl w:val="0"/>
          <w:numId w:val="51"/>
        </w:numPr>
        <w:jc w:val="left"/>
        <w:rPr>
          <w:i/>
          <w:iCs/>
          <w:color w:val="C00000"/>
        </w:rPr>
      </w:pPr>
      <w:r w:rsidRPr="00E66985">
        <w:rPr>
          <w:i/>
          <w:iCs/>
          <w:color w:val="C00000"/>
        </w:rPr>
        <w:t xml:space="preserve">When the participant will be classified as lost to follow-up </w:t>
      </w:r>
    </w:p>
    <w:p w14:paraId="00C41BE3" w14:textId="77777777" w:rsidR="00793AE0" w:rsidRPr="00E66985" w:rsidRDefault="00793AE0" w:rsidP="00793AE0">
      <w:pPr>
        <w:rPr>
          <w:i/>
          <w:iCs/>
          <w:color w:val="C00000"/>
        </w:rPr>
      </w:pPr>
      <w:r w:rsidRPr="00E66985">
        <w:rPr>
          <w:i/>
          <w:iCs/>
          <w:color w:val="C00000"/>
        </w:rPr>
        <w:t>If a third-party service will be used to locate participants, describe that plan and how participant privacy will be protected.</w:t>
      </w:r>
    </w:p>
    <w:p w14:paraId="7E6E831E" w14:textId="77777777" w:rsidR="00793AE0" w:rsidRPr="00E66985" w:rsidRDefault="00793AE0" w:rsidP="00793AE0">
      <w:pPr>
        <w:rPr>
          <w:i/>
          <w:color w:val="C00000"/>
        </w:rPr>
      </w:pPr>
      <w:r w:rsidRPr="00E66985">
        <w:rPr>
          <w:i/>
          <w:color w:val="C00000"/>
        </w:rPr>
        <w:t xml:space="preserve">Example text provided as a guide, customize as needed:  </w:t>
      </w:r>
    </w:p>
    <w:p w14:paraId="27B5BE52" w14:textId="541FEE53" w:rsidR="00082B85" w:rsidRPr="005627AC" w:rsidRDefault="00082B85" w:rsidP="00082B85">
      <w:r w:rsidRPr="005627AC">
        <w:t xml:space="preserve">A participant will be considered lost to follow-up if he or she </w:t>
      </w:r>
      <w:r>
        <w:t>fails</w:t>
      </w:r>
      <w:r w:rsidRPr="005627AC">
        <w:t xml:space="preserve"> to return for </w:t>
      </w:r>
      <w:r>
        <w:t>&lt;</w:t>
      </w:r>
      <w:r w:rsidRPr="00DB1E89">
        <w:rPr>
          <w:i/>
          <w:iCs/>
        </w:rPr>
        <w:t>specify number of visits</w:t>
      </w:r>
      <w:r>
        <w:t xml:space="preserve">&gt; </w:t>
      </w:r>
      <w:r w:rsidRPr="005627AC">
        <w:t>scheduled visits and is unable to be contacted by the study site</w:t>
      </w:r>
      <w:r>
        <w:t xml:space="preserve"> staff</w:t>
      </w:r>
      <w:r w:rsidRPr="005627AC">
        <w:t xml:space="preserve">. </w:t>
      </w:r>
    </w:p>
    <w:p w14:paraId="4AAD5FF4" w14:textId="77777777" w:rsidR="00082B85" w:rsidRPr="005627AC" w:rsidRDefault="00082B85" w:rsidP="00082B85">
      <w:r w:rsidRPr="005627AC">
        <w:lastRenderedPageBreak/>
        <w:t>The following actions must be taken if a participant fails to return to the clinic for a required study visit:</w:t>
      </w:r>
    </w:p>
    <w:p w14:paraId="7846F8B8" w14:textId="77777777" w:rsidR="00082B85" w:rsidRPr="005627AC" w:rsidRDefault="00082B85">
      <w:pPr>
        <w:pStyle w:val="ListParagraph"/>
        <w:numPr>
          <w:ilvl w:val="0"/>
          <w:numId w:val="8"/>
        </w:numPr>
      </w:pPr>
      <w:r w:rsidRPr="005627AC">
        <w:t xml:space="preserve">The site </w:t>
      </w:r>
      <w:r>
        <w:t>will</w:t>
      </w:r>
      <w:r w:rsidRPr="005627AC">
        <w:t xml:space="preserve"> attempt to contact the participant and reschedule the missed visit </w:t>
      </w:r>
      <w:r>
        <w:t>&lt;</w:t>
      </w:r>
      <w:r w:rsidRPr="00DB1E89">
        <w:rPr>
          <w:i/>
          <w:iCs/>
        </w:rPr>
        <w:t>specify time frame</w:t>
      </w:r>
      <w:r>
        <w:t>&gt;</w:t>
      </w:r>
      <w:r w:rsidRPr="005627AC">
        <w:t xml:space="preserve"> and counsel the participant on the importance of maintaining the assigned visit schedule and ascertain </w:t>
      </w:r>
      <w:r>
        <w:t xml:space="preserve">if </w:t>
      </w:r>
      <w:r w:rsidRPr="005627AC">
        <w:t>the participant wishes to and/or should continue in the study.</w:t>
      </w:r>
    </w:p>
    <w:p w14:paraId="55C09CF5" w14:textId="77777777" w:rsidR="00082B85" w:rsidRPr="005627AC" w:rsidRDefault="00082B85">
      <w:pPr>
        <w:pStyle w:val="ListParagraph"/>
        <w:numPr>
          <w:ilvl w:val="0"/>
          <w:numId w:val="8"/>
        </w:numPr>
      </w:pPr>
      <w:r w:rsidRPr="005627AC">
        <w:t xml:space="preserve">Before a participant is deemed lost to follow-up, the investigator or designee </w:t>
      </w:r>
      <w:r>
        <w:t>will</w:t>
      </w:r>
      <w:r w:rsidRPr="005627AC">
        <w:t xml:space="preserve"> </w:t>
      </w:r>
      <w:r>
        <w:t>m</w:t>
      </w:r>
      <w:r w:rsidRPr="005627AC">
        <w:t xml:space="preserve">ake every effort to regain contact with the participant (where possible, 3 telephone calls and, if necessary, a certified letter to the participant’s last known mailing address or local equivalent methods). These contact attempts should be documented in the participant’s medical record or study file. </w:t>
      </w:r>
    </w:p>
    <w:p w14:paraId="5952556B" w14:textId="09F9FB23" w:rsidR="00082B85" w:rsidRDefault="00082B85">
      <w:pPr>
        <w:pStyle w:val="ListParagraph"/>
        <w:numPr>
          <w:ilvl w:val="0"/>
          <w:numId w:val="8"/>
        </w:numPr>
        <w:spacing w:after="120"/>
        <w:contextualSpacing w:val="0"/>
      </w:pPr>
      <w:r w:rsidRPr="005627AC">
        <w:t>Should the participant</w:t>
      </w:r>
      <w:r w:rsidRPr="002611BB">
        <w:t xml:space="preserve"> continue to be unreachable, he or </w:t>
      </w:r>
      <w:r w:rsidRPr="005627AC">
        <w:t>she will be considered to have withdrawn from the study with a primary rea</w:t>
      </w:r>
      <w:r w:rsidRPr="002611BB">
        <w:t>son o</w:t>
      </w:r>
      <w:r>
        <w:t>f</w:t>
      </w:r>
      <w:r w:rsidRPr="002611BB">
        <w:t xml:space="preserve"> lost to follow-up.</w:t>
      </w:r>
    </w:p>
    <w:p w14:paraId="705C6489" w14:textId="053D610F" w:rsidR="001A2965" w:rsidRDefault="005F410D" w:rsidP="00E83147">
      <w:pPr>
        <w:pStyle w:val="Heading1"/>
      </w:pPr>
      <w:bookmarkStart w:id="147" w:name="_Toc467166662"/>
      <w:bookmarkStart w:id="148" w:name="_Toc467166663"/>
      <w:bookmarkStart w:id="149" w:name="_Ref62557267"/>
      <w:bookmarkStart w:id="150" w:name="_Toc281240104"/>
      <w:bookmarkStart w:id="151" w:name="_Toc281240346"/>
      <w:bookmarkStart w:id="152" w:name="_Toc288125081"/>
      <w:bookmarkStart w:id="153" w:name="_Toc484520856"/>
      <w:bookmarkStart w:id="154" w:name="_Toc244700401"/>
      <w:bookmarkEnd w:id="147"/>
      <w:bookmarkEnd w:id="148"/>
      <w:r>
        <w:t>STUDY ASSESSMENTS AND PROCEDURES</w:t>
      </w:r>
      <w:bookmarkEnd w:id="149"/>
      <w:bookmarkEnd w:id="154"/>
    </w:p>
    <w:p w14:paraId="1062FE3C" w14:textId="4C93419E" w:rsidR="00FB37D3" w:rsidRDefault="00FB37D3" w:rsidP="00EF6BC8">
      <w:pPr>
        <w:pStyle w:val="Heading2"/>
      </w:pPr>
      <w:bookmarkStart w:id="155" w:name="_Toc11143962"/>
      <w:bookmarkStart w:id="156" w:name="_Toc11143963"/>
      <w:bookmarkStart w:id="157" w:name="_Toc11143964"/>
      <w:bookmarkStart w:id="158" w:name="_Toc11143965"/>
      <w:bookmarkStart w:id="159" w:name="_Ref53495196"/>
      <w:bookmarkStart w:id="160" w:name="_Toc244700402"/>
      <w:bookmarkEnd w:id="155"/>
      <w:bookmarkEnd w:id="156"/>
      <w:bookmarkEnd w:id="157"/>
      <w:bookmarkEnd w:id="158"/>
      <w:r>
        <w:t>Screening Procedures</w:t>
      </w:r>
      <w:bookmarkEnd w:id="159"/>
      <w:bookmarkEnd w:id="160"/>
    </w:p>
    <w:p w14:paraId="133833A3" w14:textId="77777777" w:rsidR="009650B6" w:rsidRDefault="009650B6" w:rsidP="009650B6">
      <w:pPr>
        <w:rPr>
          <w:i/>
          <w:iCs/>
          <w:szCs w:val="24"/>
        </w:rPr>
      </w:pPr>
      <w:r w:rsidRPr="009650B6">
        <w:rPr>
          <w:i/>
          <w:iCs/>
          <w:szCs w:val="24"/>
        </w:rPr>
        <w:t xml:space="preserve">Do not enter text in this section. Enter text under the relevant subheadings </w:t>
      </w:r>
      <w:bookmarkStart w:id="161" w:name="_Hlk54781332"/>
      <w:bookmarkStart w:id="162" w:name="_Toc10012203"/>
      <w:bookmarkStart w:id="163" w:name="_Toc37082425"/>
    </w:p>
    <w:p w14:paraId="77E7B3F7" w14:textId="765F2A29" w:rsidR="00C431C0" w:rsidRPr="00432DF8" w:rsidRDefault="00C431C0" w:rsidP="00D1281C">
      <w:pPr>
        <w:pStyle w:val="Heading3"/>
      </w:pPr>
      <w:bookmarkStart w:id="164" w:name="_Toc244700403"/>
      <w:r w:rsidRPr="00432DF8">
        <w:t xml:space="preserve">Screening </w:t>
      </w:r>
      <w:r w:rsidR="00D1281C">
        <w:t>Before</w:t>
      </w:r>
      <w:r w:rsidRPr="00432DF8">
        <w:t xml:space="preserve"> </w:t>
      </w:r>
      <w:r w:rsidR="00D1281C">
        <w:t>O</w:t>
      </w:r>
      <w:r w:rsidRPr="00432DF8">
        <w:t xml:space="preserve">btaining </w:t>
      </w:r>
      <w:r w:rsidR="00D1281C">
        <w:t>I</w:t>
      </w:r>
      <w:r w:rsidRPr="00432DF8">
        <w:t xml:space="preserve">nformed </w:t>
      </w:r>
      <w:r w:rsidR="00D1281C">
        <w:t>C</w:t>
      </w:r>
      <w:r w:rsidRPr="00432DF8">
        <w:t>onsent</w:t>
      </w:r>
      <w:bookmarkEnd w:id="162"/>
      <w:bookmarkEnd w:id="163"/>
      <w:bookmarkEnd w:id="164"/>
    </w:p>
    <w:p w14:paraId="69CD4B0F" w14:textId="77777777" w:rsidR="009825EA" w:rsidRPr="00E66985" w:rsidRDefault="009825EA" w:rsidP="009825EA">
      <w:pPr>
        <w:rPr>
          <w:i/>
          <w:iCs/>
          <w:color w:val="C00000"/>
          <w:szCs w:val="24"/>
        </w:rPr>
      </w:pPr>
      <w:bookmarkStart w:id="165" w:name="_Toc10012204"/>
      <w:bookmarkStart w:id="166" w:name="_Toc37082426"/>
      <w:r w:rsidRPr="00E66985">
        <w:rPr>
          <w:i/>
          <w:iCs/>
          <w:color w:val="C00000"/>
        </w:rPr>
        <w:t>Identify any screening activities that will occur before informed consent is obtained. Describe why these activities may be performed before consent and the information that will be accessed or collected.</w:t>
      </w:r>
      <w:r w:rsidRPr="00BA5AE9">
        <w:t xml:space="preserve"> </w:t>
      </w:r>
      <w:r w:rsidRPr="00BA5AE9">
        <w:rPr>
          <w:i/>
          <w:iCs/>
          <w:color w:val="C00000"/>
        </w:rPr>
        <w:t>Briefly describe how privacy will be protected during screening, including who will have access to identifiable information.</w:t>
      </w:r>
    </w:p>
    <w:p w14:paraId="03C5609C" w14:textId="77777777" w:rsidR="009825EA" w:rsidRPr="00E66985" w:rsidRDefault="009825EA" w:rsidP="009825EA">
      <w:pPr>
        <w:rPr>
          <w:i/>
          <w:iCs/>
          <w:color w:val="C00000"/>
        </w:rPr>
      </w:pPr>
      <w:r w:rsidRPr="00E66985">
        <w:rPr>
          <w:i/>
          <w:iCs/>
          <w:color w:val="C00000"/>
        </w:rPr>
        <w:t>Examples may include initial communications with potential participants or review of existing records or test results to determine potential eligibility.</w:t>
      </w:r>
    </w:p>
    <w:p w14:paraId="4617F233" w14:textId="77777777" w:rsidR="009825EA" w:rsidRPr="00E66985" w:rsidRDefault="009825EA" w:rsidP="009825EA">
      <w:pPr>
        <w:rPr>
          <w:color w:val="C00000"/>
        </w:rPr>
      </w:pPr>
      <w:r w:rsidRPr="00E66985">
        <w:rPr>
          <w:i/>
          <w:color w:val="C00000"/>
        </w:rPr>
        <w:t>Example text provided as a guide, customize as needed</w:t>
      </w:r>
      <w:r w:rsidRPr="00E66985">
        <w:rPr>
          <w:color w:val="C00000"/>
        </w:rPr>
        <w:t>:</w:t>
      </w:r>
    </w:p>
    <w:p w14:paraId="1FB36AD7" w14:textId="77777777" w:rsidR="009825EA" w:rsidRPr="00486384" w:rsidRDefault="009825EA" w:rsidP="009825EA">
      <w:r w:rsidRPr="00D2068C">
        <w:t>Before informed consent is obtained, the following activities may be performed to determine whether an individual may be eligible for the study:</w:t>
      </w:r>
      <w:r w:rsidRPr="00486384">
        <w:t xml:space="preserve"> </w:t>
      </w:r>
    </w:p>
    <w:p w14:paraId="41168B8E" w14:textId="77777777" w:rsidR="009825EA" w:rsidRPr="00486384" w:rsidRDefault="009825EA">
      <w:pPr>
        <w:numPr>
          <w:ilvl w:val="0"/>
          <w:numId w:val="16"/>
        </w:numPr>
        <w:spacing w:before="0" w:after="0"/>
        <w:jc w:val="left"/>
        <w:rPr>
          <w:rFonts w:eastAsia="Times New Roman"/>
          <w:szCs w:val="24"/>
        </w:rPr>
      </w:pPr>
      <w:r w:rsidRPr="00486384">
        <w:rPr>
          <w:rFonts w:eastAsia="Times New Roman"/>
          <w:szCs w:val="24"/>
        </w:rPr>
        <w:t xml:space="preserve">Email, written, in person or telephone communications with prospective </w:t>
      </w:r>
      <w:r>
        <w:rPr>
          <w:rFonts w:eastAsia="Times New Roman"/>
          <w:szCs w:val="24"/>
        </w:rPr>
        <w:t>participant</w:t>
      </w:r>
      <w:r w:rsidRPr="00486384">
        <w:rPr>
          <w:rFonts w:eastAsia="Times New Roman"/>
          <w:szCs w:val="24"/>
        </w:rPr>
        <w:t xml:space="preserve">s </w:t>
      </w:r>
    </w:p>
    <w:p w14:paraId="18F48B13" w14:textId="77777777" w:rsidR="009825EA" w:rsidRPr="00486384" w:rsidRDefault="009825EA">
      <w:pPr>
        <w:numPr>
          <w:ilvl w:val="0"/>
          <w:numId w:val="16"/>
        </w:numPr>
        <w:spacing w:before="0" w:after="0"/>
        <w:jc w:val="left"/>
        <w:rPr>
          <w:rFonts w:eastAsia="Times New Roman"/>
          <w:szCs w:val="24"/>
        </w:rPr>
      </w:pPr>
      <w:r w:rsidRPr="00486384">
        <w:rPr>
          <w:rFonts w:eastAsia="Times New Roman"/>
          <w:szCs w:val="24"/>
        </w:rPr>
        <w:t>Review of existing medical records</w:t>
      </w:r>
      <w:r>
        <w:rPr>
          <w:rFonts w:eastAsia="Times New Roman"/>
          <w:szCs w:val="24"/>
        </w:rPr>
        <w:t>,</w:t>
      </w:r>
      <w:r w:rsidRPr="00486384">
        <w:rPr>
          <w:rFonts w:eastAsia="Times New Roman"/>
          <w:szCs w:val="24"/>
        </w:rPr>
        <w:t xml:space="preserve"> </w:t>
      </w:r>
      <w:r w:rsidRPr="001D7670">
        <w:rPr>
          <w:rFonts w:eastAsia="Times New Roman"/>
          <w:szCs w:val="24"/>
        </w:rPr>
        <w:t>including history and physical examination findings and laboratory results</w:t>
      </w:r>
      <w:r w:rsidRPr="00486384">
        <w:rPr>
          <w:rFonts w:eastAsia="Times New Roman"/>
          <w:szCs w:val="24"/>
        </w:rPr>
        <w:t xml:space="preserve">  </w:t>
      </w:r>
    </w:p>
    <w:p w14:paraId="1646189F" w14:textId="77777777" w:rsidR="009825EA" w:rsidRPr="00486384" w:rsidRDefault="009825EA">
      <w:pPr>
        <w:numPr>
          <w:ilvl w:val="0"/>
          <w:numId w:val="16"/>
        </w:numPr>
        <w:spacing w:before="0" w:after="0"/>
        <w:jc w:val="left"/>
        <w:rPr>
          <w:rFonts w:eastAsia="Times New Roman"/>
          <w:szCs w:val="24"/>
        </w:rPr>
      </w:pPr>
      <w:r w:rsidRPr="00486384">
        <w:rPr>
          <w:rFonts w:eastAsia="Times New Roman"/>
          <w:szCs w:val="24"/>
        </w:rPr>
        <w:t>Review of existing photographs or videos</w:t>
      </w:r>
    </w:p>
    <w:p w14:paraId="07A75E87" w14:textId="77777777" w:rsidR="009825EA" w:rsidRDefault="009825EA" w:rsidP="009825EA">
      <w:pPr>
        <w:spacing w:before="0" w:after="0"/>
        <w:ind w:left="764"/>
        <w:rPr>
          <w:rFonts w:eastAsia="Times New Roman"/>
          <w:szCs w:val="24"/>
        </w:rPr>
      </w:pPr>
    </w:p>
    <w:p w14:paraId="3AE20994" w14:textId="77777777" w:rsidR="009825EA" w:rsidRPr="00486384" w:rsidRDefault="009825EA" w:rsidP="009825EA">
      <w:pPr>
        <w:spacing w:before="0" w:after="0"/>
        <w:rPr>
          <w:rFonts w:eastAsia="Times New Roman"/>
          <w:szCs w:val="24"/>
        </w:rPr>
      </w:pPr>
      <w:r w:rsidRPr="003F69A7">
        <w:rPr>
          <w:rFonts w:eastAsia="Times New Roman"/>
          <w:szCs w:val="24"/>
        </w:rPr>
        <w:t>Only information necessary to assess potential eligibility will be accessed or reviewed. Access to identifiable information will be limited to</w:t>
      </w:r>
      <w:r>
        <w:rPr>
          <w:rFonts w:eastAsia="Times New Roman"/>
          <w:szCs w:val="24"/>
        </w:rPr>
        <w:t xml:space="preserve"> </w:t>
      </w:r>
      <w:r w:rsidRPr="003F69A7">
        <w:rPr>
          <w:rFonts w:eastAsia="Times New Roman"/>
          <w:szCs w:val="24"/>
        </w:rPr>
        <w:t>study team members who require the information for screening and will be handled in accordance with applicable privacy requirements.</w:t>
      </w:r>
    </w:p>
    <w:p w14:paraId="4EFDEE87" w14:textId="0295C17B" w:rsidR="00C431C0" w:rsidRPr="00432DF8" w:rsidRDefault="00C431C0" w:rsidP="008F6DDB">
      <w:pPr>
        <w:pStyle w:val="Heading3"/>
      </w:pPr>
      <w:bookmarkStart w:id="167" w:name="_Toc244700404"/>
      <w:r w:rsidRPr="00432DF8">
        <w:t xml:space="preserve">Screening </w:t>
      </w:r>
      <w:r w:rsidR="00207D75">
        <w:t>A</w:t>
      </w:r>
      <w:r w:rsidRPr="00432DF8">
        <w:t xml:space="preserve">fter </w:t>
      </w:r>
      <w:r w:rsidR="00207D75">
        <w:t>the</w:t>
      </w:r>
      <w:r w:rsidRPr="00432DF8">
        <w:t xml:space="preserve"> </w:t>
      </w:r>
      <w:r w:rsidR="00207D75">
        <w:t>C</w:t>
      </w:r>
      <w:r w:rsidRPr="00432DF8">
        <w:t xml:space="preserve">onsent </w:t>
      </w:r>
      <w:r w:rsidR="00207D75">
        <w:t>H</w:t>
      </w:r>
      <w:r w:rsidRPr="00432DF8">
        <w:t xml:space="preserve">as </w:t>
      </w:r>
      <w:r w:rsidR="00207D75">
        <w:t>B</w:t>
      </w:r>
      <w:r w:rsidRPr="00432DF8">
        <w:t xml:space="preserve">een </w:t>
      </w:r>
      <w:r w:rsidR="00207D75">
        <w:t>S</w:t>
      </w:r>
      <w:r w:rsidRPr="00432DF8">
        <w:t>igned</w:t>
      </w:r>
      <w:bookmarkEnd w:id="165"/>
      <w:bookmarkEnd w:id="166"/>
      <w:bookmarkEnd w:id="167"/>
    </w:p>
    <w:bookmarkEnd w:id="161"/>
    <w:p w14:paraId="0E3B5BC3" w14:textId="77777777" w:rsidR="002A73B3" w:rsidRPr="00D16F4F" w:rsidRDefault="002A73B3" w:rsidP="002A73B3">
      <w:pPr>
        <w:rPr>
          <w:i/>
          <w:iCs/>
          <w:color w:val="C00000"/>
        </w:rPr>
      </w:pPr>
      <w:r w:rsidRPr="00D16F4F">
        <w:rPr>
          <w:i/>
          <w:iCs/>
          <w:color w:val="C00000"/>
        </w:rPr>
        <w:t>Describe the screening process, including:</w:t>
      </w:r>
    </w:p>
    <w:p w14:paraId="163C079B" w14:textId="77777777" w:rsidR="002A73B3" w:rsidRPr="00D16F4F" w:rsidRDefault="002A73B3">
      <w:pPr>
        <w:numPr>
          <w:ilvl w:val="0"/>
          <w:numId w:val="52"/>
        </w:numPr>
        <w:jc w:val="left"/>
        <w:rPr>
          <w:i/>
          <w:iCs/>
          <w:color w:val="C00000"/>
        </w:rPr>
      </w:pPr>
      <w:r>
        <w:rPr>
          <w:i/>
          <w:iCs/>
          <w:color w:val="C00000"/>
        </w:rPr>
        <w:t>All screening activities, including t</w:t>
      </w:r>
      <w:r w:rsidRPr="00D16F4F">
        <w:rPr>
          <w:i/>
          <w:iCs/>
          <w:color w:val="C00000"/>
        </w:rPr>
        <w:t xml:space="preserve">he sequence </w:t>
      </w:r>
      <w:r>
        <w:rPr>
          <w:i/>
          <w:iCs/>
          <w:color w:val="C00000"/>
        </w:rPr>
        <w:t xml:space="preserve">and </w:t>
      </w:r>
      <w:r w:rsidRPr="00D16F4F">
        <w:rPr>
          <w:i/>
          <w:iCs/>
          <w:color w:val="C00000"/>
        </w:rPr>
        <w:t xml:space="preserve">time </w:t>
      </w:r>
      <w:r>
        <w:rPr>
          <w:i/>
          <w:iCs/>
          <w:color w:val="C00000"/>
        </w:rPr>
        <w:t>frame</w:t>
      </w:r>
      <w:r w:rsidRPr="00D16F4F">
        <w:rPr>
          <w:i/>
          <w:iCs/>
          <w:color w:val="C00000"/>
        </w:rPr>
        <w:t xml:space="preserve"> during which procedures must occur </w:t>
      </w:r>
    </w:p>
    <w:p w14:paraId="17FC8EE4" w14:textId="77777777" w:rsidR="002A73B3" w:rsidRPr="00D16F4F" w:rsidRDefault="002A73B3">
      <w:pPr>
        <w:numPr>
          <w:ilvl w:val="0"/>
          <w:numId w:val="52"/>
        </w:numPr>
        <w:jc w:val="left"/>
        <w:rPr>
          <w:i/>
          <w:iCs/>
          <w:color w:val="C00000"/>
        </w:rPr>
      </w:pPr>
      <w:r w:rsidRPr="00D16F4F">
        <w:rPr>
          <w:i/>
          <w:iCs/>
          <w:color w:val="C00000"/>
        </w:rPr>
        <w:t xml:space="preserve">How eligibility decisions will be made </w:t>
      </w:r>
    </w:p>
    <w:p w14:paraId="4F02828A" w14:textId="77777777" w:rsidR="002A73B3" w:rsidRPr="00D16F4F" w:rsidRDefault="002A73B3">
      <w:pPr>
        <w:numPr>
          <w:ilvl w:val="0"/>
          <w:numId w:val="52"/>
        </w:numPr>
        <w:jc w:val="left"/>
        <w:rPr>
          <w:i/>
          <w:iCs/>
          <w:color w:val="C00000"/>
        </w:rPr>
      </w:pPr>
      <w:r w:rsidRPr="00D16F4F">
        <w:rPr>
          <w:i/>
          <w:iCs/>
          <w:color w:val="C00000"/>
        </w:rPr>
        <w:lastRenderedPageBreak/>
        <w:t xml:space="preserve">Any screening </w:t>
      </w:r>
      <w:r>
        <w:rPr>
          <w:i/>
          <w:iCs/>
          <w:color w:val="C00000"/>
        </w:rPr>
        <w:t xml:space="preserve">activities </w:t>
      </w:r>
      <w:r w:rsidRPr="00D16F4F">
        <w:rPr>
          <w:i/>
          <w:iCs/>
          <w:color w:val="C00000"/>
        </w:rPr>
        <w:t xml:space="preserve">performed under a separate screening protocol or consent process </w:t>
      </w:r>
    </w:p>
    <w:p w14:paraId="2E56CD70" w14:textId="77777777" w:rsidR="002A73B3" w:rsidRPr="00D16F4F" w:rsidRDefault="002A73B3" w:rsidP="002A73B3">
      <w:pPr>
        <w:rPr>
          <w:i/>
          <w:iCs/>
          <w:color w:val="C00000"/>
        </w:rPr>
      </w:pPr>
      <w:r w:rsidRPr="00D16F4F">
        <w:rPr>
          <w:i/>
          <w:iCs/>
          <w:color w:val="C00000"/>
        </w:rPr>
        <w:t>Identify</w:t>
      </w:r>
      <w:r>
        <w:rPr>
          <w:i/>
          <w:iCs/>
          <w:color w:val="C00000"/>
        </w:rPr>
        <w:t xml:space="preserve"> if</w:t>
      </w:r>
      <w:r w:rsidRPr="00D16F4F">
        <w:rPr>
          <w:i/>
          <w:iCs/>
          <w:color w:val="C00000"/>
        </w:rPr>
        <w:t xml:space="preserve"> any existing medical records, diagnostic results, or other previously collected information will be reviewed for screening </w:t>
      </w:r>
      <w:r>
        <w:rPr>
          <w:i/>
          <w:iCs/>
          <w:color w:val="C00000"/>
        </w:rPr>
        <w:t xml:space="preserve">after consent, including from other NIH protocols. If so, </w:t>
      </w:r>
      <w:r w:rsidRPr="00D16F4F">
        <w:rPr>
          <w:i/>
          <w:iCs/>
          <w:color w:val="C00000"/>
        </w:rPr>
        <w:t>describe</w:t>
      </w:r>
      <w:r w:rsidRPr="00E66985">
        <w:rPr>
          <w:i/>
          <w:iCs/>
          <w:color w:val="C00000"/>
        </w:rPr>
        <w:t xml:space="preserve"> the applicable timeframe and requirements for using those results</w:t>
      </w:r>
      <w:r w:rsidRPr="00D16F4F">
        <w:rPr>
          <w:i/>
          <w:iCs/>
          <w:color w:val="C00000"/>
        </w:rPr>
        <w:t xml:space="preserve"> how the applicable privacy requirements will be addressed.</w:t>
      </w:r>
    </w:p>
    <w:p w14:paraId="7896F4BD" w14:textId="77777777" w:rsidR="001D2962" w:rsidRPr="00BA453B" w:rsidRDefault="001D2962" w:rsidP="00EF6BC8">
      <w:pPr>
        <w:pStyle w:val="Heading2"/>
      </w:pPr>
      <w:bookmarkStart w:id="168" w:name="_Toc244700405"/>
      <w:r>
        <w:t>Study Evaluations &amp; Procedures</w:t>
      </w:r>
      <w:bookmarkEnd w:id="168"/>
    </w:p>
    <w:p w14:paraId="41EA76E5" w14:textId="77777777" w:rsidR="00D878EC" w:rsidRPr="00D878EC" w:rsidRDefault="00D878EC" w:rsidP="00D878EC">
      <w:pPr>
        <w:rPr>
          <w:szCs w:val="24"/>
        </w:rPr>
      </w:pPr>
      <w:r w:rsidRPr="00D878EC">
        <w:rPr>
          <w:rStyle w:val="Strong"/>
          <w:i/>
          <w:iCs/>
          <w:color w:val="C00000"/>
        </w:rPr>
        <w:t>Describe all research procedures, measures, and assessments that will be performed during the study.</w:t>
      </w:r>
    </w:p>
    <w:p w14:paraId="5ADFFDDD" w14:textId="77777777" w:rsidR="00D878EC" w:rsidRPr="00D878EC" w:rsidRDefault="00D878EC" w:rsidP="00D878EC">
      <w:r w:rsidRPr="00D878EC">
        <w:rPr>
          <w:rStyle w:val="Emphasis"/>
          <w:color w:val="C00000"/>
        </w:rPr>
        <w:t>For each procedure, measure, or assessment, provide enough information for the reader to understand:</w:t>
      </w:r>
    </w:p>
    <w:p w14:paraId="5E1AFCD9" w14:textId="77777777" w:rsidR="00D878EC" w:rsidRPr="00D878EC" w:rsidRDefault="00D878EC">
      <w:pPr>
        <w:pStyle w:val="ListParagraph"/>
        <w:numPr>
          <w:ilvl w:val="0"/>
          <w:numId w:val="53"/>
        </w:numPr>
      </w:pPr>
      <w:r w:rsidRPr="00D878EC">
        <w:rPr>
          <w:rStyle w:val="Emphasis"/>
          <w:color w:val="C00000"/>
        </w:rPr>
        <w:t>What will be done</w:t>
      </w:r>
    </w:p>
    <w:p w14:paraId="4C62EA72" w14:textId="77777777" w:rsidR="00D878EC" w:rsidRPr="00D878EC" w:rsidRDefault="00D878EC">
      <w:pPr>
        <w:pStyle w:val="ListParagraph"/>
        <w:numPr>
          <w:ilvl w:val="0"/>
          <w:numId w:val="53"/>
        </w:numPr>
      </w:pPr>
      <w:r w:rsidRPr="00D878EC">
        <w:rPr>
          <w:rStyle w:val="Emphasis"/>
          <w:color w:val="C00000"/>
        </w:rPr>
        <w:t>Why it is being done and what it measures</w:t>
      </w:r>
    </w:p>
    <w:p w14:paraId="09C8FA8C" w14:textId="77777777" w:rsidR="00D878EC" w:rsidRPr="00D878EC" w:rsidRDefault="00D878EC">
      <w:pPr>
        <w:pStyle w:val="ListParagraph"/>
        <w:numPr>
          <w:ilvl w:val="0"/>
          <w:numId w:val="53"/>
        </w:numPr>
      </w:pPr>
      <w:r w:rsidRPr="00D878EC">
        <w:rPr>
          <w:rStyle w:val="Emphasis"/>
          <w:color w:val="C00000"/>
        </w:rPr>
        <w:t>Who will perform, administer, score, or interpret it, when specific qualifications are required</w:t>
      </w:r>
    </w:p>
    <w:p w14:paraId="7E408C3F" w14:textId="77777777" w:rsidR="00D878EC" w:rsidRPr="00D878EC" w:rsidRDefault="00D878EC">
      <w:pPr>
        <w:pStyle w:val="ListParagraph"/>
        <w:numPr>
          <w:ilvl w:val="0"/>
          <w:numId w:val="53"/>
        </w:numPr>
      </w:pPr>
      <w:r w:rsidRPr="00D878EC">
        <w:rPr>
          <w:rStyle w:val="Emphasis"/>
          <w:color w:val="C00000"/>
        </w:rPr>
        <w:t>Any important participant preparation, precautions, or restrictions</w:t>
      </w:r>
    </w:p>
    <w:p w14:paraId="0D51405B" w14:textId="77777777" w:rsidR="00D878EC" w:rsidRPr="00D878EC" w:rsidRDefault="00D878EC">
      <w:pPr>
        <w:pStyle w:val="ListParagraph"/>
        <w:numPr>
          <w:ilvl w:val="0"/>
          <w:numId w:val="53"/>
        </w:numPr>
      </w:pPr>
      <w:r w:rsidRPr="00D878EC">
        <w:rPr>
          <w:rStyle w:val="Emphasis"/>
          <w:color w:val="C00000"/>
        </w:rPr>
        <w:t>Whether it is performed for research, safety monitoring, or another purpose</w:t>
      </w:r>
    </w:p>
    <w:p w14:paraId="011E9318" w14:textId="77777777" w:rsidR="00D878EC" w:rsidRPr="00D878EC" w:rsidRDefault="00D878EC">
      <w:pPr>
        <w:pStyle w:val="ListParagraph"/>
        <w:numPr>
          <w:ilvl w:val="0"/>
          <w:numId w:val="53"/>
        </w:numPr>
      </w:pPr>
      <w:r w:rsidRPr="00D878EC">
        <w:rPr>
          <w:rStyle w:val="Emphasis"/>
          <w:color w:val="C00000"/>
        </w:rPr>
        <w:t>Any study-specific scoring, interpretation, or decision criteria needed to understand how the measure will be used</w:t>
      </w:r>
    </w:p>
    <w:p w14:paraId="0CFD9D65" w14:textId="1736A9CC" w:rsidR="00D878EC" w:rsidRPr="00D878EC" w:rsidRDefault="00D878EC" w:rsidP="00D878EC">
      <w:r w:rsidRPr="00D878EC">
        <w:rPr>
          <w:rStyle w:val="Emphasis"/>
          <w:color w:val="C00000"/>
        </w:rPr>
        <w:t xml:space="preserve">The Schedule of Activities (Section </w:t>
      </w:r>
      <w:r w:rsidR="00C34063" w:rsidRPr="00C34063">
        <w:rPr>
          <w:rStyle w:val="Strong"/>
          <w:b w:val="0"/>
          <w:bCs w:val="0"/>
          <w:i/>
          <w:iCs/>
          <w:color w:val="0033CC"/>
        </w:rPr>
        <w:fldChar w:fldCharType="begin"/>
      </w:r>
      <w:r w:rsidR="00C34063" w:rsidRPr="00C34063">
        <w:rPr>
          <w:rStyle w:val="Emphasis"/>
          <w:b/>
          <w:bCs/>
          <w:color w:val="0033CC"/>
        </w:rPr>
        <w:instrText xml:space="preserve"> REF _Ref11143350 \r \h </w:instrText>
      </w:r>
      <w:r w:rsidR="00C34063" w:rsidRPr="00C34063">
        <w:rPr>
          <w:rStyle w:val="Strong"/>
          <w:b w:val="0"/>
          <w:bCs w:val="0"/>
          <w:i/>
          <w:iCs/>
          <w:color w:val="0033CC"/>
        </w:rPr>
      </w:r>
      <w:r w:rsidR="00C34063" w:rsidRPr="00C34063">
        <w:rPr>
          <w:rStyle w:val="Strong"/>
          <w:b w:val="0"/>
          <w:bCs w:val="0"/>
          <w:i/>
          <w:iCs/>
          <w:color w:val="0033CC"/>
        </w:rPr>
        <w:instrText xml:space="preserve"> \* MERGEFORMAT </w:instrText>
      </w:r>
      <w:r w:rsidR="00C34063" w:rsidRPr="00C34063">
        <w:rPr>
          <w:rStyle w:val="Strong"/>
          <w:b w:val="0"/>
          <w:bCs w:val="0"/>
          <w:i/>
          <w:iCs/>
          <w:color w:val="0033CC"/>
        </w:rPr>
        <w:fldChar w:fldCharType="separate"/>
      </w:r>
      <w:r w:rsidR="00F42962">
        <w:rPr>
          <w:rStyle w:val="Emphasis"/>
          <w:b/>
          <w:bCs/>
          <w:color w:val="0033CC"/>
        </w:rPr>
        <w:t>1.3</w:t>
      </w:r>
      <w:r w:rsidR="00C34063" w:rsidRPr="00C34063">
        <w:rPr>
          <w:rStyle w:val="Strong"/>
          <w:b w:val="0"/>
          <w:bCs w:val="0"/>
          <w:i/>
          <w:iCs/>
          <w:color w:val="0033CC"/>
        </w:rPr>
        <w:fldChar w:fldCharType="end"/>
      </w:r>
      <w:r w:rsidRPr="00D878EC">
        <w:rPr>
          <w:rStyle w:val="Emphasis"/>
          <w:color w:val="C00000"/>
        </w:rPr>
        <w:t xml:space="preserve">) should show </w:t>
      </w:r>
      <w:r w:rsidRPr="00D878EC">
        <w:rPr>
          <w:rStyle w:val="Strong"/>
          <w:i/>
          <w:iCs/>
          <w:color w:val="C00000"/>
        </w:rPr>
        <w:t>when</w:t>
      </w:r>
      <w:r w:rsidRPr="00D878EC">
        <w:rPr>
          <w:rStyle w:val="Emphasis"/>
          <w:color w:val="C00000"/>
        </w:rPr>
        <w:t xml:space="preserve"> each procedure or assessment occurs. Do not repeat visit-by-visit timing here.</w:t>
      </w:r>
    </w:p>
    <w:p w14:paraId="788BDC78" w14:textId="77777777" w:rsidR="00D878EC" w:rsidRPr="00D878EC" w:rsidRDefault="00D878EC" w:rsidP="00D878EC">
      <w:r w:rsidRPr="00D878EC">
        <w:rPr>
          <w:rStyle w:val="Emphasis"/>
          <w:color w:val="C00000"/>
        </w:rPr>
        <w:t>Detailed administration, scoring, coding, quality control, or other operational instructions may be included in the MOP, SOP, assessment manual, or other study-specific document when appropriate.</w:t>
      </w:r>
    </w:p>
    <w:p w14:paraId="2895D674" w14:textId="77777777" w:rsidR="00D878EC" w:rsidRPr="00D878EC" w:rsidRDefault="00D878EC" w:rsidP="00D878EC">
      <w:pPr>
        <w:pStyle w:val="NormalWeb"/>
        <w:rPr>
          <w:color w:val="C00000"/>
        </w:rPr>
      </w:pPr>
      <w:r w:rsidRPr="00D878EC">
        <w:rPr>
          <w:rStyle w:val="Emphasis"/>
          <w:color w:val="C00000"/>
        </w:rPr>
        <w:t>For example:</w:t>
      </w:r>
    </w:p>
    <w:p w14:paraId="1750DCC3" w14:textId="77777777" w:rsidR="00D878EC" w:rsidRPr="00D878EC" w:rsidRDefault="00D878EC" w:rsidP="00D878EC">
      <w:pPr>
        <w:pStyle w:val="NormalWeb"/>
        <w:rPr>
          <w:color w:val="C00000"/>
        </w:rPr>
      </w:pPr>
      <w:r w:rsidRPr="00D878EC">
        <w:rPr>
          <w:rStyle w:val="Strong"/>
          <w:i/>
          <w:iCs/>
          <w:color w:val="C00000"/>
        </w:rPr>
        <w:t>Questionnaires, interviews, and other instruments:</w:t>
      </w:r>
      <w:r w:rsidRPr="00D878EC">
        <w:rPr>
          <w:rStyle w:val="Emphasis"/>
          <w:color w:val="C00000"/>
        </w:rPr>
        <w:t xml:space="preserve"> Identify the instrument, what it measures, and who will complete it (e.g., participant, family member, caregiver). Identify any important study-specific scoring or interpretation requirements. If an assessment includes questions about depression or suicidality, describe how concerning responses will be evaluated and managed.</w:t>
      </w:r>
    </w:p>
    <w:p w14:paraId="1431D64C" w14:textId="77777777" w:rsidR="00D878EC" w:rsidRPr="00D878EC" w:rsidRDefault="00D878EC" w:rsidP="00D878EC">
      <w:pPr>
        <w:pStyle w:val="NormalWeb"/>
        <w:rPr>
          <w:color w:val="C00000"/>
        </w:rPr>
      </w:pPr>
      <w:r w:rsidRPr="00D878EC">
        <w:rPr>
          <w:rStyle w:val="Strong"/>
          <w:i/>
          <w:iCs/>
          <w:color w:val="C00000"/>
        </w:rPr>
        <w:t>Performance-based assessments:</w:t>
      </w:r>
      <w:r w:rsidRPr="00D878EC">
        <w:rPr>
          <w:rStyle w:val="Emphasis"/>
          <w:color w:val="C00000"/>
        </w:rPr>
        <w:t xml:space="preserve"> Identify the assessment, what it measures, and any qualifications required to administer or interpret it.</w:t>
      </w:r>
    </w:p>
    <w:p w14:paraId="56F6D097" w14:textId="77777777" w:rsidR="00D878EC" w:rsidRPr="00D878EC" w:rsidRDefault="00D878EC" w:rsidP="00D878EC">
      <w:pPr>
        <w:pStyle w:val="NormalWeb"/>
        <w:rPr>
          <w:color w:val="C00000"/>
        </w:rPr>
      </w:pPr>
      <w:r w:rsidRPr="00D878EC">
        <w:rPr>
          <w:rStyle w:val="Strong"/>
          <w:i/>
          <w:iCs/>
          <w:color w:val="C00000"/>
        </w:rPr>
        <w:t>Ecological momentary assessment and remote monitoring:</w:t>
      </w:r>
      <w:r w:rsidRPr="00D878EC">
        <w:rPr>
          <w:rStyle w:val="Emphasis"/>
          <w:color w:val="C00000"/>
        </w:rPr>
        <w:t xml:space="preserve"> Describe what information will be collected, how it will be collected (e.g., application, wearable device, sensor), and any study-specific requirements.</w:t>
      </w:r>
    </w:p>
    <w:p w14:paraId="55AD066C" w14:textId="77777777" w:rsidR="00D878EC" w:rsidRPr="00D878EC" w:rsidRDefault="00D878EC" w:rsidP="00D878EC">
      <w:pPr>
        <w:pStyle w:val="NormalWeb"/>
        <w:rPr>
          <w:color w:val="C00000"/>
        </w:rPr>
      </w:pPr>
      <w:r w:rsidRPr="00D878EC">
        <w:rPr>
          <w:rStyle w:val="Strong"/>
          <w:i/>
          <w:iCs/>
          <w:color w:val="C00000"/>
        </w:rPr>
        <w:t>Behavioral or observational assessments:</w:t>
      </w:r>
      <w:r w:rsidRPr="00D878EC">
        <w:rPr>
          <w:rStyle w:val="Emphasis"/>
          <w:color w:val="C00000"/>
        </w:rPr>
        <w:t xml:space="preserve"> Describe the activity being observed or recorded, what will be measured or coded, and any study-specific requirements for recording, scoring, or interpretation.</w:t>
      </w:r>
    </w:p>
    <w:p w14:paraId="69DC47B5" w14:textId="77777777" w:rsidR="00D878EC" w:rsidRPr="00D878EC" w:rsidRDefault="00D878EC" w:rsidP="00D878EC">
      <w:pPr>
        <w:pStyle w:val="NormalWeb"/>
        <w:rPr>
          <w:color w:val="C00000"/>
        </w:rPr>
      </w:pPr>
      <w:r w:rsidRPr="00D878EC">
        <w:rPr>
          <w:rStyle w:val="Strong"/>
          <w:i/>
          <w:iCs/>
          <w:color w:val="C00000"/>
        </w:rPr>
        <w:lastRenderedPageBreak/>
        <w:t>Culturally adapted measures:</w:t>
      </w:r>
      <w:r w:rsidRPr="00D878EC">
        <w:rPr>
          <w:rStyle w:val="Emphasis"/>
          <w:color w:val="C00000"/>
        </w:rPr>
        <w:t xml:space="preserve"> Identify any study-specific cultural adaptations to an assessment or measure and provide information supporting its appropriateness for the population being studied.</w:t>
      </w:r>
    </w:p>
    <w:p w14:paraId="2CE1E1FC" w14:textId="7BD97699" w:rsidR="008D798C" w:rsidRPr="008D798C" w:rsidRDefault="00727AB3" w:rsidP="00D878EC">
      <w:pPr>
        <w:pStyle w:val="NormalWeb"/>
        <w:rPr>
          <w:i/>
          <w:iCs/>
          <w:color w:val="C00000"/>
        </w:rPr>
      </w:pPr>
      <w:r w:rsidRPr="00727AB3">
        <w:rPr>
          <w:b/>
          <w:bCs/>
          <w:i/>
          <w:iCs/>
          <w:color w:val="C00000"/>
        </w:rPr>
        <w:t xml:space="preserve">Sensitive procedures: </w:t>
      </w:r>
      <w:r w:rsidRPr="008D798C">
        <w:rPr>
          <w:i/>
          <w:iCs/>
          <w:color w:val="C00000"/>
        </w:rPr>
        <w:t xml:space="preserve">Identify procedures that may cause participant distress or require special consideration (e.g., provocative testing or deception), and describe applicable risk protections. Address any consent or waiver considerations in Section </w:t>
      </w:r>
      <w:r w:rsidR="008D798C" w:rsidRPr="008D798C">
        <w:rPr>
          <w:b/>
          <w:bCs/>
          <w:i/>
          <w:iCs/>
          <w:color w:val="0000FF"/>
        </w:rPr>
        <w:fldChar w:fldCharType="begin"/>
      </w:r>
      <w:r w:rsidR="008D798C" w:rsidRPr="008D798C">
        <w:rPr>
          <w:b/>
          <w:bCs/>
          <w:i/>
          <w:iCs/>
          <w:color w:val="0000FF"/>
        </w:rPr>
        <w:instrText xml:space="preserve"> REF _Ref244690071 \r \h </w:instrText>
      </w:r>
      <w:r w:rsidR="008D798C" w:rsidRPr="008D798C">
        <w:rPr>
          <w:b/>
          <w:bCs/>
          <w:i/>
          <w:iCs/>
          <w:color w:val="0000FF"/>
        </w:rPr>
      </w:r>
      <w:r w:rsidR="008D798C">
        <w:rPr>
          <w:b/>
          <w:bCs/>
          <w:i/>
          <w:iCs/>
          <w:color w:val="0000FF"/>
        </w:rPr>
        <w:instrText xml:space="preserve"> \* MERGEFORMAT </w:instrText>
      </w:r>
      <w:r w:rsidR="008D798C" w:rsidRPr="008D798C">
        <w:rPr>
          <w:b/>
          <w:bCs/>
          <w:i/>
          <w:iCs/>
          <w:color w:val="0000FF"/>
        </w:rPr>
        <w:fldChar w:fldCharType="separate"/>
      </w:r>
      <w:r w:rsidR="00F42962">
        <w:rPr>
          <w:b/>
          <w:bCs/>
          <w:i/>
          <w:iCs/>
          <w:color w:val="0000FF"/>
        </w:rPr>
        <w:t>10.1</w:t>
      </w:r>
      <w:r w:rsidR="008D798C" w:rsidRPr="008D798C">
        <w:rPr>
          <w:b/>
          <w:bCs/>
          <w:i/>
          <w:iCs/>
          <w:color w:val="0000FF"/>
        </w:rPr>
        <w:fldChar w:fldCharType="end"/>
      </w:r>
      <w:r w:rsidR="008D798C">
        <w:rPr>
          <w:i/>
          <w:iCs/>
          <w:color w:val="C00000"/>
        </w:rPr>
        <w:t>.</w:t>
      </w:r>
    </w:p>
    <w:p w14:paraId="1FA1A585" w14:textId="1D36B2BE" w:rsidR="00D878EC" w:rsidRDefault="00D878EC" w:rsidP="00D878EC">
      <w:pPr>
        <w:pStyle w:val="NormalWeb"/>
      </w:pPr>
      <w:r w:rsidRPr="00D878EC">
        <w:rPr>
          <w:rStyle w:val="Strong"/>
          <w:i/>
          <w:iCs/>
          <w:color w:val="C00000"/>
        </w:rPr>
        <w:t>Imaging:</w:t>
      </w:r>
      <w:r w:rsidRPr="00D878EC">
        <w:rPr>
          <w:rStyle w:val="Emphasis"/>
          <w:color w:val="C00000"/>
        </w:rPr>
        <w:t xml:space="preserve"> Identify the imaging procedure, its purpose, and any study-specific requirements or risks. If the study involves radiation for imaging procedures, identify the radiation exposure and any applicable </w:t>
      </w:r>
      <w:hyperlink r:id="rId16" w:history="1">
        <w:r>
          <w:rPr>
            <w:rStyle w:val="Hyperlink"/>
            <w:i/>
            <w:iCs/>
          </w:rPr>
          <w:t>ancillary or safety review requirements</w:t>
        </w:r>
      </w:hyperlink>
      <w:r>
        <w:rPr>
          <w:rStyle w:val="Emphasis"/>
        </w:rPr>
        <w:t>.</w:t>
      </w:r>
    </w:p>
    <w:p w14:paraId="1757B3FD" w14:textId="77777777" w:rsidR="00D878EC" w:rsidRPr="00D878EC" w:rsidRDefault="00D878EC" w:rsidP="00D878EC">
      <w:pPr>
        <w:pStyle w:val="NormalWeb"/>
        <w:rPr>
          <w:color w:val="C00000"/>
        </w:rPr>
      </w:pPr>
      <w:r w:rsidRPr="00D878EC">
        <w:rPr>
          <w:rStyle w:val="Strong"/>
          <w:i/>
          <w:iCs/>
          <w:color w:val="C00000"/>
        </w:rPr>
        <w:t>Remote procedures:</w:t>
      </w:r>
      <w:r w:rsidRPr="00D878EC">
        <w:rPr>
          <w:rStyle w:val="Emphasis"/>
          <w:color w:val="C00000"/>
        </w:rPr>
        <w:t xml:space="preserve"> If study visits or assessments may occur remotely, identify which procedures may be performed remotely or locally and any study-specific requirements.</w:t>
      </w:r>
    </w:p>
    <w:p w14:paraId="1AA0AE21" w14:textId="77777777" w:rsidR="00D878EC" w:rsidRPr="00D878EC" w:rsidRDefault="00D878EC" w:rsidP="00D878EC">
      <w:pPr>
        <w:pStyle w:val="NormalWeb"/>
        <w:rPr>
          <w:color w:val="C00000"/>
        </w:rPr>
      </w:pPr>
      <w:r w:rsidRPr="00D878EC">
        <w:rPr>
          <w:rStyle w:val="Strong"/>
          <w:i/>
          <w:iCs/>
          <w:color w:val="C00000"/>
        </w:rPr>
        <w:t>Optional procedures:</w:t>
      </w:r>
      <w:r w:rsidRPr="00D878EC">
        <w:rPr>
          <w:rStyle w:val="Emphasis"/>
          <w:color w:val="C00000"/>
        </w:rPr>
        <w:t xml:space="preserve"> Clearly identify procedures that are optional and describe when the participant will be asked whether they wish to undergo the procedure.</w:t>
      </w:r>
    </w:p>
    <w:p w14:paraId="4AFEA8C7" w14:textId="6811B475" w:rsidR="005F410D" w:rsidRPr="005F410D" w:rsidRDefault="005F410D" w:rsidP="008F6DDB">
      <w:pPr>
        <w:pStyle w:val="Heading3"/>
      </w:pPr>
      <w:bookmarkStart w:id="169" w:name="_Toc244700406"/>
      <w:r w:rsidRPr="005F410D">
        <w:t xml:space="preserve">Biospecimen </w:t>
      </w:r>
      <w:r>
        <w:t>Evaluations</w:t>
      </w:r>
      <w:bookmarkEnd w:id="169"/>
    </w:p>
    <w:p w14:paraId="4A5DBAF8" w14:textId="77777777" w:rsidR="00613C8E" w:rsidRPr="006D40A2" w:rsidRDefault="00613C8E" w:rsidP="00613C8E">
      <w:pPr>
        <w:rPr>
          <w:i/>
          <w:iCs/>
          <w:color w:val="C00000"/>
        </w:rPr>
      </w:pPr>
      <w:bookmarkStart w:id="170" w:name="_Toc281240105"/>
      <w:bookmarkStart w:id="171" w:name="_Toc281240347"/>
      <w:bookmarkStart w:id="172" w:name="_Toc288125082"/>
      <w:bookmarkStart w:id="173" w:name="_Toc484520857"/>
      <w:r w:rsidRPr="006D40A2">
        <w:rPr>
          <w:i/>
          <w:iCs/>
          <w:color w:val="C00000"/>
        </w:rPr>
        <w:t>Describe specimens that will be collected or analyzed as part of the study.</w:t>
      </w:r>
    </w:p>
    <w:p w14:paraId="08DAA5F9" w14:textId="77777777" w:rsidR="00613C8E" w:rsidRPr="006D40A2" w:rsidRDefault="00613C8E" w:rsidP="00613C8E">
      <w:pPr>
        <w:rPr>
          <w:i/>
          <w:iCs/>
          <w:color w:val="C00000"/>
        </w:rPr>
      </w:pPr>
      <w:r w:rsidRPr="006D40A2">
        <w:rPr>
          <w:i/>
          <w:iCs/>
          <w:color w:val="C00000"/>
        </w:rPr>
        <w:t>Include:</w:t>
      </w:r>
    </w:p>
    <w:p w14:paraId="471DE7D2" w14:textId="77777777" w:rsidR="00613C8E" w:rsidRPr="006D40A2" w:rsidRDefault="00613C8E">
      <w:pPr>
        <w:numPr>
          <w:ilvl w:val="0"/>
          <w:numId w:val="54"/>
        </w:numPr>
        <w:spacing w:before="0" w:after="0"/>
        <w:contextualSpacing/>
        <w:jc w:val="left"/>
        <w:rPr>
          <w:rFonts w:eastAsia="Times New Roman"/>
          <w:i/>
          <w:iCs/>
          <w:color w:val="C00000"/>
          <w:szCs w:val="24"/>
        </w:rPr>
      </w:pPr>
      <w:r w:rsidRPr="006D40A2">
        <w:rPr>
          <w:rFonts w:eastAsia="Times New Roman"/>
          <w:i/>
          <w:iCs/>
          <w:color w:val="C00000"/>
          <w:szCs w:val="24"/>
        </w:rPr>
        <w:t xml:space="preserve">Type and approximate amount of each specimen </w:t>
      </w:r>
    </w:p>
    <w:p w14:paraId="61533D20" w14:textId="77777777" w:rsidR="00613C8E" w:rsidRPr="006D40A2" w:rsidRDefault="00613C8E">
      <w:pPr>
        <w:numPr>
          <w:ilvl w:val="0"/>
          <w:numId w:val="54"/>
        </w:numPr>
        <w:spacing w:before="0" w:after="0"/>
        <w:contextualSpacing/>
        <w:jc w:val="left"/>
        <w:rPr>
          <w:rFonts w:eastAsia="Times New Roman"/>
          <w:i/>
          <w:iCs/>
          <w:color w:val="C00000"/>
          <w:szCs w:val="24"/>
        </w:rPr>
      </w:pPr>
      <w:r w:rsidRPr="006D40A2">
        <w:rPr>
          <w:rFonts w:eastAsia="Times New Roman"/>
          <w:i/>
          <w:iCs/>
          <w:color w:val="C00000"/>
          <w:szCs w:val="24"/>
        </w:rPr>
        <w:t>Frequency or number of collections</w:t>
      </w:r>
    </w:p>
    <w:p w14:paraId="515CECA9" w14:textId="77777777" w:rsidR="00613C8E" w:rsidRPr="006D40A2" w:rsidRDefault="00613C8E">
      <w:pPr>
        <w:numPr>
          <w:ilvl w:val="0"/>
          <w:numId w:val="54"/>
        </w:numPr>
        <w:spacing w:before="0" w:after="0"/>
        <w:contextualSpacing/>
        <w:jc w:val="left"/>
        <w:rPr>
          <w:rFonts w:eastAsia="Times New Roman"/>
          <w:i/>
          <w:iCs/>
          <w:color w:val="C00000"/>
          <w:szCs w:val="24"/>
        </w:rPr>
      </w:pPr>
      <w:r w:rsidRPr="006D40A2">
        <w:rPr>
          <w:rFonts w:eastAsia="Times New Roman"/>
          <w:i/>
          <w:iCs/>
          <w:color w:val="C00000"/>
          <w:szCs w:val="24"/>
        </w:rPr>
        <w:t xml:space="preserve">Include total blood volume to be obtained for specific populations such as children and pregnant women. </w:t>
      </w:r>
    </w:p>
    <w:p w14:paraId="74EFE8C8" w14:textId="77777777" w:rsidR="00613C8E" w:rsidRPr="006D40A2" w:rsidRDefault="00613C8E">
      <w:pPr>
        <w:numPr>
          <w:ilvl w:val="0"/>
          <w:numId w:val="54"/>
        </w:numPr>
        <w:spacing w:before="0" w:after="0"/>
        <w:contextualSpacing/>
        <w:jc w:val="left"/>
        <w:rPr>
          <w:rFonts w:eastAsia="Times New Roman"/>
          <w:i/>
          <w:iCs/>
          <w:color w:val="C00000"/>
          <w:szCs w:val="24"/>
        </w:rPr>
      </w:pPr>
      <w:r w:rsidRPr="006D40A2">
        <w:rPr>
          <w:rFonts w:eastAsia="Times New Roman"/>
          <w:i/>
          <w:iCs/>
          <w:color w:val="C00000"/>
          <w:szCs w:val="24"/>
        </w:rPr>
        <w:t xml:space="preserve">Purpose of the collection or analysis </w:t>
      </w:r>
    </w:p>
    <w:p w14:paraId="32C2353F" w14:textId="77777777" w:rsidR="00613C8E" w:rsidRPr="006D40A2" w:rsidRDefault="00613C8E">
      <w:pPr>
        <w:numPr>
          <w:ilvl w:val="0"/>
          <w:numId w:val="54"/>
        </w:numPr>
        <w:spacing w:before="0" w:after="0"/>
        <w:contextualSpacing/>
        <w:jc w:val="left"/>
        <w:rPr>
          <w:rFonts w:eastAsia="Times New Roman"/>
          <w:i/>
          <w:iCs/>
          <w:color w:val="C00000"/>
          <w:szCs w:val="24"/>
        </w:rPr>
      </w:pPr>
      <w:r w:rsidRPr="006D40A2">
        <w:rPr>
          <w:rFonts w:eastAsia="Times New Roman"/>
          <w:i/>
          <w:iCs/>
          <w:color w:val="C00000"/>
          <w:szCs w:val="24"/>
        </w:rPr>
        <w:t xml:space="preserve">Any study-specific laboratory or diagnostic testing </w:t>
      </w:r>
    </w:p>
    <w:p w14:paraId="5F817DA3" w14:textId="77777777" w:rsidR="00613C8E" w:rsidRPr="006D40A2" w:rsidRDefault="00613C8E">
      <w:pPr>
        <w:numPr>
          <w:ilvl w:val="0"/>
          <w:numId w:val="54"/>
        </w:numPr>
        <w:spacing w:before="0" w:after="0"/>
        <w:contextualSpacing/>
        <w:jc w:val="left"/>
        <w:rPr>
          <w:rFonts w:eastAsia="Times New Roman"/>
          <w:i/>
          <w:iCs/>
          <w:color w:val="C00000"/>
          <w:szCs w:val="24"/>
        </w:rPr>
      </w:pPr>
      <w:r w:rsidRPr="006D40A2">
        <w:rPr>
          <w:rFonts w:eastAsia="Times New Roman"/>
          <w:i/>
          <w:iCs/>
          <w:color w:val="C00000"/>
          <w:szCs w:val="24"/>
        </w:rPr>
        <w:t xml:space="preserve">Whether testing will be performed at a central or local laboratory, as applicable </w:t>
      </w:r>
    </w:p>
    <w:p w14:paraId="05BDC88F" w14:textId="358B5794" w:rsidR="00613C8E" w:rsidRPr="006D40A2" w:rsidRDefault="00613C8E">
      <w:pPr>
        <w:numPr>
          <w:ilvl w:val="0"/>
          <w:numId w:val="54"/>
        </w:numPr>
        <w:spacing w:before="0" w:after="0"/>
        <w:contextualSpacing/>
        <w:jc w:val="left"/>
        <w:rPr>
          <w:rFonts w:eastAsia="Times New Roman"/>
          <w:i/>
          <w:iCs/>
          <w:color w:val="C00000"/>
          <w:szCs w:val="24"/>
        </w:rPr>
      </w:pPr>
      <w:r w:rsidRPr="006D40A2">
        <w:rPr>
          <w:rFonts w:eastAsia="Times New Roman"/>
          <w:i/>
          <w:iCs/>
          <w:color w:val="C00000"/>
          <w:szCs w:val="24"/>
        </w:rPr>
        <w:t xml:space="preserve">Whether testing is clinically reported in compliance with </w:t>
      </w:r>
      <w:hyperlink r:id="rId17" w:history="1">
        <w:r w:rsidRPr="006D40A2">
          <w:rPr>
            <w:rFonts w:eastAsia="Times New Roman"/>
            <w:i/>
            <w:iCs/>
            <w:color w:val="3333FF"/>
            <w:szCs w:val="24"/>
            <w:u w:val="single"/>
          </w:rPr>
          <w:t>Clinical Laboratory Improvement Amendments (CLIA) of 1988</w:t>
        </w:r>
      </w:hyperlink>
      <w:r w:rsidRPr="006D40A2">
        <w:rPr>
          <w:rFonts w:eastAsia="Times New Roman"/>
          <w:i/>
          <w:iCs/>
          <w:szCs w:val="24"/>
        </w:rPr>
        <w:t xml:space="preserve"> </w:t>
      </w:r>
      <w:r w:rsidRPr="006D40A2">
        <w:rPr>
          <w:rFonts w:eastAsia="Times New Roman"/>
          <w:i/>
          <w:iCs/>
          <w:color w:val="C00000"/>
          <w:szCs w:val="24"/>
        </w:rPr>
        <w:t xml:space="preserve">or performed solely for research </w:t>
      </w:r>
    </w:p>
    <w:p w14:paraId="5CC3D077" w14:textId="77777777" w:rsidR="00613C8E" w:rsidRPr="006D40A2" w:rsidRDefault="00613C8E" w:rsidP="00613C8E">
      <w:pPr>
        <w:rPr>
          <w:i/>
          <w:iCs/>
          <w:color w:val="C00000"/>
        </w:rPr>
      </w:pPr>
      <w:r w:rsidRPr="006D40A2">
        <w:rPr>
          <w:i/>
          <w:iCs/>
          <w:color w:val="C00000"/>
        </w:rPr>
        <w:t>Describe specimen processing, storage, and shipment only to the extent needed to understand participant risk or study conduct. Detailed procedures may be included in the MOP or SOP.</w:t>
      </w:r>
    </w:p>
    <w:p w14:paraId="288E285D" w14:textId="77777777" w:rsidR="00C2407E" w:rsidRPr="00C2407E" w:rsidRDefault="00C2407E" w:rsidP="00C2407E">
      <w:pPr>
        <w:pStyle w:val="Heading3"/>
      </w:pPr>
      <w:bookmarkStart w:id="174" w:name="_Toc244523435"/>
      <w:bookmarkStart w:id="175" w:name="_Toc244610540"/>
      <w:bookmarkStart w:id="176" w:name="_Toc244700407"/>
      <w:r w:rsidRPr="00C2407E">
        <w:t>Other Research Assays</w:t>
      </w:r>
      <w:bookmarkEnd w:id="174"/>
      <w:bookmarkEnd w:id="175"/>
      <w:bookmarkEnd w:id="176"/>
    </w:p>
    <w:p w14:paraId="70AF4E06" w14:textId="77777777" w:rsidR="00C2407E" w:rsidRPr="00C2407E" w:rsidRDefault="00C2407E" w:rsidP="00C2407E">
      <w:pPr>
        <w:jc w:val="left"/>
        <w:rPr>
          <w:i/>
          <w:iCs/>
          <w:color w:val="C00000"/>
          <w:szCs w:val="24"/>
        </w:rPr>
      </w:pPr>
      <w:r w:rsidRPr="00C2407E">
        <w:rPr>
          <w:i/>
          <w:iCs/>
          <w:color w:val="C00000"/>
        </w:rPr>
        <w:t>Describe research assays or procedures that are not otherwise covered above, including, immunologic, cytometric, sequencing, or other correlative studies.</w:t>
      </w:r>
    </w:p>
    <w:p w14:paraId="10513F02" w14:textId="77777777" w:rsidR="00C2407E" w:rsidRPr="00C2407E" w:rsidRDefault="00C2407E" w:rsidP="00C2407E">
      <w:pPr>
        <w:jc w:val="left"/>
        <w:rPr>
          <w:i/>
          <w:iCs/>
          <w:color w:val="C00000"/>
        </w:rPr>
      </w:pPr>
      <w:r w:rsidRPr="00C2407E">
        <w:rPr>
          <w:i/>
          <w:iCs/>
          <w:color w:val="C00000"/>
        </w:rPr>
        <w:t>Include the purpose of each assay, the specimens or data used, and when and where the analysis will occur.</w:t>
      </w:r>
    </w:p>
    <w:p w14:paraId="09ACEF1C" w14:textId="79B86670" w:rsidR="00613C8E" w:rsidRDefault="00C2407E" w:rsidP="00C2407E">
      <w:pPr>
        <w:rPr>
          <w:b/>
          <w:i/>
          <w:iCs/>
        </w:rPr>
      </w:pPr>
      <w:r w:rsidRPr="00C2407E">
        <w:rPr>
          <w:b/>
          <w:i/>
          <w:color w:val="C00000"/>
          <w:szCs w:val="24"/>
        </w:rPr>
        <w:t>Note:</w:t>
      </w:r>
      <w:r w:rsidRPr="00C2407E">
        <w:rPr>
          <w:i/>
          <w:color w:val="C00000"/>
          <w:szCs w:val="24"/>
        </w:rPr>
        <w:t xml:space="preserve"> review the </w:t>
      </w:r>
      <w:hyperlink r:id="rId18" w:history="1">
        <w:r w:rsidRPr="00C2407E">
          <w:rPr>
            <w:i/>
            <w:color w:val="0000FF"/>
            <w:szCs w:val="24"/>
            <w:u w:val="single"/>
          </w:rPr>
          <w:t>CC MEC policy on limits of blood drawn for research purposes</w:t>
        </w:r>
      </w:hyperlink>
    </w:p>
    <w:bookmarkEnd w:id="150"/>
    <w:bookmarkEnd w:id="151"/>
    <w:bookmarkEnd w:id="152"/>
    <w:bookmarkEnd w:id="153"/>
    <w:bookmarkEnd w:id="170"/>
    <w:bookmarkEnd w:id="171"/>
    <w:bookmarkEnd w:id="172"/>
    <w:bookmarkEnd w:id="173"/>
    <w:p w14:paraId="25E1AD71" w14:textId="77777777" w:rsidR="00987DAC" w:rsidRDefault="00987DAC" w:rsidP="005F7640">
      <w:pPr>
        <w:pStyle w:val="Default"/>
        <w:rPr>
          <w:i/>
          <w:color w:val="auto"/>
        </w:rPr>
      </w:pPr>
    </w:p>
    <w:p w14:paraId="24077568" w14:textId="77777777" w:rsidR="00613C8E" w:rsidRPr="007A7A2B" w:rsidRDefault="00613C8E" w:rsidP="005F7640">
      <w:pPr>
        <w:pStyle w:val="Default"/>
        <w:rPr>
          <w:i/>
          <w:color w:val="auto"/>
        </w:rPr>
      </w:pPr>
    </w:p>
    <w:p w14:paraId="5CBD113D" w14:textId="77777777" w:rsidR="00CE711B" w:rsidRPr="00CE711B" w:rsidRDefault="00CE711B" w:rsidP="00990C65">
      <w:pPr>
        <w:pStyle w:val="Heading3"/>
      </w:pPr>
      <w:bookmarkStart w:id="177" w:name="_Toc281240109"/>
      <w:bookmarkStart w:id="178" w:name="_Toc281240351"/>
      <w:bookmarkStart w:id="179" w:name="_Toc288125084"/>
      <w:bookmarkStart w:id="180" w:name="_Toc484520859"/>
      <w:bookmarkStart w:id="181" w:name="_Toc244610541"/>
      <w:bookmarkStart w:id="182" w:name="_Toc244700408"/>
      <w:r w:rsidRPr="00CE711B">
        <w:lastRenderedPageBreak/>
        <w:t>Genetic/Genomic Analysis</w:t>
      </w:r>
      <w:bookmarkEnd w:id="181"/>
      <w:bookmarkEnd w:id="182"/>
    </w:p>
    <w:p w14:paraId="5C4B34BD" w14:textId="77777777" w:rsidR="00CE711B" w:rsidRPr="00CE711B" w:rsidRDefault="00CE711B" w:rsidP="00990C65">
      <w:pPr>
        <w:pStyle w:val="Heading4"/>
      </w:pPr>
      <w:r w:rsidRPr="00CE711B">
        <w:t>Scope of Genetic/Genomic Analysis</w:t>
      </w:r>
    </w:p>
    <w:p w14:paraId="4C331FDC" w14:textId="77777777" w:rsidR="00CE711B" w:rsidRPr="00CE711B" w:rsidRDefault="00CE711B" w:rsidP="00CE711B">
      <w:pPr>
        <w:jc w:val="left"/>
      </w:pPr>
      <w:r w:rsidRPr="00CE711B">
        <w:rPr>
          <w:i/>
          <w:iCs/>
          <w:color w:val="C00000"/>
        </w:rPr>
        <w:t>Describe the planned genetic/genomic analyses, including whether the analysis is germline, somatic, whole genome/exome, or another type.</w:t>
      </w:r>
    </w:p>
    <w:p w14:paraId="605A15A9" w14:textId="77777777" w:rsidR="00CE711B" w:rsidRPr="00CE711B" w:rsidRDefault="00CE711B" w:rsidP="00990C65">
      <w:pPr>
        <w:pStyle w:val="Heading4"/>
      </w:pPr>
      <w:r w:rsidRPr="00CE711B">
        <w:t>Management of Primary Genetic Results</w:t>
      </w:r>
    </w:p>
    <w:p w14:paraId="7AFDCCF5" w14:textId="77777777" w:rsidR="00CE711B" w:rsidRPr="00CE711B" w:rsidRDefault="00CE711B" w:rsidP="00CE711B">
      <w:pPr>
        <w:jc w:val="left"/>
        <w:rPr>
          <w:i/>
          <w:iCs/>
          <w:color w:val="C00000"/>
        </w:rPr>
      </w:pPr>
      <w:r w:rsidRPr="00CE711B">
        <w:rPr>
          <w:i/>
          <w:iCs/>
          <w:color w:val="C00000"/>
        </w:rPr>
        <w:t>Describe whether and how clinically meaningful research findings will be returned to participants or their health care providers.</w:t>
      </w:r>
    </w:p>
    <w:p w14:paraId="75ACC7AA" w14:textId="77777777" w:rsidR="00CE711B" w:rsidRPr="00CE711B" w:rsidRDefault="00CE711B" w:rsidP="00CE711B">
      <w:pPr>
        <w:jc w:val="left"/>
        <w:rPr>
          <w:i/>
          <w:iCs/>
          <w:color w:val="C00000"/>
        </w:rPr>
      </w:pPr>
      <w:r w:rsidRPr="00CE711B">
        <w:rPr>
          <w:i/>
          <w:iCs/>
          <w:color w:val="C00000"/>
        </w:rPr>
        <w:t>If results will be returned, describe:</w:t>
      </w:r>
    </w:p>
    <w:p w14:paraId="0074BDEC" w14:textId="77777777" w:rsidR="00CE711B" w:rsidRPr="00CE711B" w:rsidRDefault="00CE711B">
      <w:pPr>
        <w:numPr>
          <w:ilvl w:val="0"/>
          <w:numId w:val="56"/>
        </w:numPr>
        <w:spacing w:before="0" w:after="0"/>
        <w:contextualSpacing/>
        <w:jc w:val="left"/>
        <w:rPr>
          <w:rFonts w:eastAsia="Times New Roman"/>
          <w:i/>
          <w:iCs/>
          <w:color w:val="C00000"/>
          <w:szCs w:val="24"/>
        </w:rPr>
      </w:pPr>
      <w:r w:rsidRPr="00CE711B">
        <w:rPr>
          <w:rFonts w:eastAsia="Times New Roman"/>
          <w:i/>
          <w:iCs/>
          <w:color w:val="C00000"/>
          <w:szCs w:val="24"/>
        </w:rPr>
        <w:t xml:space="preserve">Which results will be returned </w:t>
      </w:r>
    </w:p>
    <w:p w14:paraId="19A6AF46" w14:textId="77777777" w:rsidR="00CE711B" w:rsidRPr="00CE711B" w:rsidRDefault="00CE711B">
      <w:pPr>
        <w:numPr>
          <w:ilvl w:val="0"/>
          <w:numId w:val="56"/>
        </w:numPr>
        <w:spacing w:before="0" w:after="0"/>
        <w:contextualSpacing/>
        <w:jc w:val="left"/>
        <w:rPr>
          <w:rFonts w:eastAsia="Times New Roman"/>
          <w:i/>
          <w:iCs/>
          <w:color w:val="C00000"/>
          <w:szCs w:val="24"/>
        </w:rPr>
      </w:pPr>
      <w:r w:rsidRPr="00CE711B">
        <w:rPr>
          <w:rFonts w:eastAsia="Times New Roman"/>
          <w:i/>
          <w:iCs/>
          <w:color w:val="C00000"/>
          <w:szCs w:val="24"/>
        </w:rPr>
        <w:t>If the original research sample collection and testing will not be performed in a CLIA certified laboratory, describe the process of obtaining confirmation in a CLIA-certified laboratory</w:t>
      </w:r>
    </w:p>
    <w:p w14:paraId="2A9ECE2C" w14:textId="77777777" w:rsidR="00CE711B" w:rsidRPr="00CE711B" w:rsidRDefault="00CE711B">
      <w:pPr>
        <w:numPr>
          <w:ilvl w:val="0"/>
          <w:numId w:val="56"/>
        </w:numPr>
        <w:spacing w:before="0" w:after="0"/>
        <w:contextualSpacing/>
        <w:jc w:val="left"/>
        <w:rPr>
          <w:rFonts w:eastAsia="Times New Roman"/>
          <w:i/>
          <w:iCs/>
          <w:color w:val="C00000"/>
          <w:szCs w:val="24"/>
        </w:rPr>
      </w:pPr>
      <w:r w:rsidRPr="00CE711B">
        <w:rPr>
          <w:rFonts w:eastAsia="Times New Roman"/>
          <w:i/>
          <w:iCs/>
          <w:color w:val="C00000"/>
          <w:szCs w:val="24"/>
        </w:rPr>
        <w:t xml:space="preserve">Who will communicate the results </w:t>
      </w:r>
    </w:p>
    <w:p w14:paraId="295846BD" w14:textId="77777777" w:rsidR="00CE711B" w:rsidRPr="00CE711B" w:rsidRDefault="00CE711B">
      <w:pPr>
        <w:numPr>
          <w:ilvl w:val="0"/>
          <w:numId w:val="56"/>
        </w:numPr>
        <w:spacing w:before="0" w:after="0"/>
        <w:contextualSpacing/>
        <w:jc w:val="left"/>
        <w:rPr>
          <w:rFonts w:eastAsia="Times New Roman"/>
          <w:i/>
          <w:iCs/>
          <w:color w:val="C00000"/>
          <w:szCs w:val="24"/>
        </w:rPr>
      </w:pPr>
      <w:r w:rsidRPr="00CE711B">
        <w:rPr>
          <w:rFonts w:eastAsia="Times New Roman"/>
          <w:i/>
          <w:iCs/>
          <w:color w:val="C00000"/>
          <w:szCs w:val="24"/>
        </w:rPr>
        <w:t xml:space="preserve">How genetic counseling or other appropriate support will be provided </w:t>
      </w:r>
    </w:p>
    <w:p w14:paraId="3A9E8D33" w14:textId="77777777" w:rsidR="00CE711B" w:rsidRPr="00CE711B" w:rsidRDefault="00CE711B">
      <w:pPr>
        <w:numPr>
          <w:ilvl w:val="0"/>
          <w:numId w:val="56"/>
        </w:numPr>
        <w:spacing w:before="0" w:after="0"/>
        <w:contextualSpacing/>
        <w:jc w:val="left"/>
        <w:rPr>
          <w:rFonts w:eastAsia="Times New Roman"/>
          <w:i/>
          <w:iCs/>
          <w:color w:val="C00000"/>
          <w:szCs w:val="24"/>
        </w:rPr>
      </w:pPr>
      <w:r w:rsidRPr="00CE711B">
        <w:rPr>
          <w:rFonts w:eastAsia="Times New Roman"/>
          <w:i/>
          <w:iCs/>
          <w:color w:val="C00000"/>
          <w:szCs w:val="24"/>
        </w:rPr>
        <w:t>How and when participants will be contacted</w:t>
      </w:r>
    </w:p>
    <w:p w14:paraId="6F9BB920" w14:textId="77777777" w:rsidR="00CE711B" w:rsidRPr="00CE711B" w:rsidRDefault="00CE711B" w:rsidP="00C430A0">
      <w:pPr>
        <w:pStyle w:val="Heading4"/>
      </w:pPr>
      <w:r w:rsidRPr="00CE711B">
        <w:t>Return of Secondary Genomic Research Results</w:t>
      </w:r>
    </w:p>
    <w:p w14:paraId="4419EFD2" w14:textId="2F7EDDE2" w:rsidR="00CE711B" w:rsidRPr="00CE711B" w:rsidRDefault="00CE711B" w:rsidP="00CE711B">
      <w:pPr>
        <w:jc w:val="left"/>
        <w:rPr>
          <w:i/>
          <w:iCs/>
          <w:color w:val="C00000"/>
        </w:rPr>
      </w:pPr>
      <w:r w:rsidRPr="00CE711B">
        <w:rPr>
          <w:i/>
          <w:iCs/>
          <w:color w:val="C00000"/>
        </w:rPr>
        <w:t xml:space="preserve">The IRB expects investigators to describe a plan for returning to participants certain secondary genomic findings obtained during their participation in NIH intramural research studies, unless there is a strong justification not to do so. For a detailed description of the scope and applicability of this requirement, as well as the elements required to be addressed in the plan, see IRB </w:t>
      </w:r>
      <w:hyperlink r:id="rId19" w:history="1">
        <w:r w:rsidRPr="00CE711B">
          <w:rPr>
            <w:b/>
            <w:bCs/>
            <w:i/>
            <w:iCs/>
            <w:color w:val="0000FF"/>
            <w:u w:val="single"/>
          </w:rPr>
          <w:t>Guidance for the Return of Secondary Genomic Findings.</w:t>
        </w:r>
      </w:hyperlink>
      <w:r w:rsidRPr="00CE711B">
        <w:rPr>
          <w:b/>
          <w:bCs/>
          <w:i/>
          <w:iCs/>
          <w:color w:val="4472C4" w:themeColor="accent1"/>
        </w:rPr>
        <w:t xml:space="preserve"> </w:t>
      </w:r>
      <w:r w:rsidRPr="00CE711B">
        <w:rPr>
          <w:i/>
          <w:iCs/>
          <w:color w:val="C00000"/>
        </w:rPr>
        <w:t>Once approved by the IRB, the Principal Investigator is expected to adhere to all aspects of this plan.</w:t>
      </w:r>
    </w:p>
    <w:p w14:paraId="3212140C" w14:textId="77777777" w:rsidR="00CE711B" w:rsidRPr="00CE711B" w:rsidRDefault="00CE711B" w:rsidP="00CE711B">
      <w:pPr>
        <w:jc w:val="left"/>
        <w:rPr>
          <w:b/>
          <w:bCs/>
          <w:i/>
          <w:iCs/>
          <w:color w:val="C00000"/>
        </w:rPr>
      </w:pPr>
      <w:r w:rsidRPr="00CE711B">
        <w:rPr>
          <w:b/>
          <w:bCs/>
          <w:i/>
          <w:iCs/>
          <w:color w:val="C00000"/>
        </w:rPr>
        <w:t>No return</w:t>
      </w:r>
    </w:p>
    <w:p w14:paraId="7A97D225" w14:textId="77777777" w:rsidR="00CE711B" w:rsidRPr="00CE711B" w:rsidRDefault="00CE711B">
      <w:pPr>
        <w:numPr>
          <w:ilvl w:val="0"/>
          <w:numId w:val="19"/>
        </w:numPr>
        <w:spacing w:before="0" w:after="0"/>
        <w:contextualSpacing/>
        <w:jc w:val="left"/>
        <w:rPr>
          <w:rFonts w:eastAsia="Times New Roman"/>
          <w:i/>
          <w:iCs/>
          <w:color w:val="C00000"/>
          <w:szCs w:val="24"/>
        </w:rPr>
      </w:pPr>
      <w:r w:rsidRPr="00CE711B">
        <w:rPr>
          <w:rFonts w:eastAsia="Times New Roman"/>
          <w:i/>
          <w:iCs/>
          <w:color w:val="C00000"/>
          <w:szCs w:val="24"/>
        </w:rPr>
        <w:t xml:space="preserve">Provide justification for why secondary genomic findings will not be returned to participants. </w:t>
      </w:r>
    </w:p>
    <w:p w14:paraId="2D65C1B7" w14:textId="77777777" w:rsidR="00CE711B" w:rsidRPr="00CE711B" w:rsidRDefault="00CE711B" w:rsidP="00CE711B">
      <w:pPr>
        <w:jc w:val="left"/>
        <w:rPr>
          <w:b/>
          <w:bCs/>
          <w:i/>
          <w:iCs/>
          <w:color w:val="C00000"/>
        </w:rPr>
      </w:pPr>
      <w:r w:rsidRPr="00CE711B">
        <w:rPr>
          <w:b/>
          <w:bCs/>
          <w:i/>
          <w:iCs/>
          <w:color w:val="C00000"/>
        </w:rPr>
        <w:t>Return</w:t>
      </w:r>
    </w:p>
    <w:p w14:paraId="33C54F17" w14:textId="77777777" w:rsidR="00CE711B" w:rsidRPr="00CE711B" w:rsidRDefault="00CE711B">
      <w:pPr>
        <w:numPr>
          <w:ilvl w:val="0"/>
          <w:numId w:val="19"/>
        </w:numPr>
        <w:spacing w:before="0" w:after="0"/>
        <w:contextualSpacing/>
        <w:jc w:val="left"/>
        <w:rPr>
          <w:rFonts w:eastAsia="Times New Roman"/>
          <w:i/>
          <w:iCs/>
          <w:color w:val="C00000"/>
          <w:szCs w:val="24"/>
        </w:rPr>
      </w:pPr>
      <w:r w:rsidRPr="00CE711B">
        <w:rPr>
          <w:rFonts w:eastAsia="Times New Roman"/>
          <w:i/>
          <w:iCs/>
          <w:color w:val="C00000"/>
          <w:szCs w:val="24"/>
        </w:rPr>
        <w:t>Describe which service you have engaged to analyze and return secondary findings, or whether the primary research team will perform this analysis.</w:t>
      </w:r>
    </w:p>
    <w:p w14:paraId="3377F561" w14:textId="77777777" w:rsidR="00CE711B" w:rsidRPr="00CE711B" w:rsidRDefault="00CE711B">
      <w:pPr>
        <w:numPr>
          <w:ilvl w:val="0"/>
          <w:numId w:val="19"/>
        </w:numPr>
        <w:spacing w:before="0" w:after="0"/>
        <w:contextualSpacing/>
        <w:jc w:val="left"/>
        <w:rPr>
          <w:rFonts w:eastAsia="Times New Roman"/>
          <w:i/>
          <w:iCs/>
          <w:color w:val="C00000"/>
          <w:szCs w:val="24"/>
        </w:rPr>
      </w:pPr>
      <w:r w:rsidRPr="00CE711B">
        <w:rPr>
          <w:rFonts w:eastAsia="Times New Roman"/>
          <w:i/>
          <w:iCs/>
          <w:color w:val="C00000"/>
          <w:szCs w:val="24"/>
        </w:rPr>
        <w:t xml:space="preserve">Describe which findings will be sought. </w:t>
      </w:r>
    </w:p>
    <w:p w14:paraId="1C0D63C8" w14:textId="77777777" w:rsidR="00CE711B" w:rsidRPr="00CE711B" w:rsidRDefault="00CE711B">
      <w:pPr>
        <w:numPr>
          <w:ilvl w:val="0"/>
          <w:numId w:val="57"/>
        </w:numPr>
        <w:spacing w:before="0" w:after="0"/>
        <w:contextualSpacing/>
        <w:jc w:val="left"/>
        <w:rPr>
          <w:rFonts w:eastAsia="Times New Roman"/>
          <w:i/>
          <w:iCs/>
          <w:color w:val="C00000"/>
          <w:szCs w:val="24"/>
        </w:rPr>
      </w:pPr>
      <w:r w:rsidRPr="00CE711B">
        <w:rPr>
          <w:rFonts w:eastAsia="Times New Roman"/>
          <w:i/>
          <w:iCs/>
          <w:color w:val="C00000"/>
          <w:szCs w:val="24"/>
        </w:rPr>
        <w:t>At a minimum, the ACMG list of actionable findings that is current at the time the analysis is performed should be returned.</w:t>
      </w:r>
    </w:p>
    <w:p w14:paraId="48B9A574" w14:textId="77777777" w:rsidR="00CE711B" w:rsidRPr="00CE711B" w:rsidRDefault="00CE711B">
      <w:pPr>
        <w:numPr>
          <w:ilvl w:val="0"/>
          <w:numId w:val="57"/>
        </w:numPr>
        <w:spacing w:before="0" w:after="0"/>
        <w:contextualSpacing/>
        <w:jc w:val="left"/>
        <w:rPr>
          <w:rFonts w:eastAsia="Times New Roman"/>
          <w:i/>
          <w:iCs/>
          <w:color w:val="C00000"/>
          <w:szCs w:val="24"/>
        </w:rPr>
      </w:pPr>
      <w:r w:rsidRPr="00CE711B">
        <w:rPr>
          <w:rFonts w:eastAsia="Times New Roman"/>
          <w:i/>
          <w:iCs/>
          <w:color w:val="C00000"/>
          <w:szCs w:val="24"/>
        </w:rPr>
        <w:t>Additional genes may also be included if they are generally agreed upon by the expert community to be clinically important to the participant and are actionable.  These should be described in the protocol.</w:t>
      </w:r>
    </w:p>
    <w:p w14:paraId="150D3D04" w14:textId="77777777" w:rsidR="00CE711B" w:rsidRPr="00CE711B" w:rsidRDefault="00CE711B">
      <w:pPr>
        <w:numPr>
          <w:ilvl w:val="0"/>
          <w:numId w:val="57"/>
        </w:numPr>
        <w:spacing w:before="0" w:after="0"/>
        <w:contextualSpacing/>
        <w:jc w:val="left"/>
        <w:rPr>
          <w:rFonts w:eastAsia="Times New Roman"/>
          <w:i/>
          <w:iCs/>
          <w:color w:val="C00000"/>
          <w:szCs w:val="24"/>
        </w:rPr>
      </w:pPr>
      <w:r w:rsidRPr="00CE711B">
        <w:rPr>
          <w:rFonts w:eastAsia="Times New Roman"/>
          <w:i/>
          <w:iCs/>
          <w:color w:val="C00000"/>
          <w:szCs w:val="24"/>
        </w:rPr>
        <w:t>If the protocol involves multiple cohorts of participants that have different levels of clinical engagement with the study team, then describe whether and how the return of secondary genomic results will vary based on cohort group.  [Note: Consent forms for these cohorts should reflect these differences.]</w:t>
      </w:r>
    </w:p>
    <w:p w14:paraId="37EA8F2E" w14:textId="77777777" w:rsidR="00CE711B" w:rsidRPr="00CE711B" w:rsidRDefault="00CE711B">
      <w:pPr>
        <w:numPr>
          <w:ilvl w:val="0"/>
          <w:numId w:val="55"/>
        </w:numPr>
        <w:spacing w:before="0" w:after="0"/>
        <w:contextualSpacing/>
        <w:jc w:val="left"/>
        <w:rPr>
          <w:rFonts w:eastAsia="Times New Roman"/>
          <w:i/>
          <w:iCs/>
          <w:color w:val="C00000"/>
          <w:szCs w:val="24"/>
        </w:rPr>
      </w:pPr>
      <w:r w:rsidRPr="00CE711B">
        <w:rPr>
          <w:rFonts w:eastAsia="Times New Roman"/>
          <w:i/>
          <w:iCs/>
          <w:color w:val="C00000"/>
          <w:szCs w:val="24"/>
        </w:rPr>
        <w:lastRenderedPageBreak/>
        <w:t>If the original research sample collection and sequencing will not be performed in a CLIA certified laboratory, address the process for obtaining confirmation of the secondary finding(s) in CLIA certified laboratory at no cost to the participant.</w:t>
      </w:r>
    </w:p>
    <w:p w14:paraId="3C83B18D" w14:textId="77777777" w:rsidR="00CE711B" w:rsidRPr="00CE711B" w:rsidRDefault="00CE711B">
      <w:pPr>
        <w:numPr>
          <w:ilvl w:val="0"/>
          <w:numId w:val="55"/>
        </w:numPr>
        <w:spacing w:before="0" w:after="0"/>
        <w:contextualSpacing/>
        <w:jc w:val="left"/>
        <w:rPr>
          <w:rFonts w:eastAsia="Times New Roman"/>
          <w:i/>
          <w:iCs/>
          <w:color w:val="C00000"/>
          <w:szCs w:val="24"/>
        </w:rPr>
      </w:pPr>
      <w:r w:rsidRPr="00CE711B">
        <w:rPr>
          <w:rFonts w:eastAsia="Times New Roman"/>
          <w:i/>
          <w:iCs/>
          <w:color w:val="C00000"/>
          <w:szCs w:val="24"/>
        </w:rPr>
        <w:t>Include a description of the anticipated timing of the analysis and participant notification, relative to sample collection. If it is known that the analysis and notification will not happen for an extended period after sample collection, this should be stated.</w:t>
      </w:r>
    </w:p>
    <w:p w14:paraId="233F3FE6" w14:textId="77777777" w:rsidR="00CE711B" w:rsidRPr="00CE711B" w:rsidRDefault="00CE711B">
      <w:pPr>
        <w:numPr>
          <w:ilvl w:val="0"/>
          <w:numId w:val="55"/>
        </w:numPr>
        <w:spacing w:before="0" w:after="0"/>
        <w:contextualSpacing/>
        <w:jc w:val="left"/>
        <w:rPr>
          <w:rFonts w:eastAsia="Times New Roman"/>
          <w:i/>
          <w:iCs/>
          <w:color w:val="C00000"/>
          <w:szCs w:val="24"/>
        </w:rPr>
      </w:pPr>
      <w:r w:rsidRPr="00CE711B">
        <w:rPr>
          <w:rFonts w:eastAsia="Times New Roman"/>
          <w:i/>
          <w:iCs/>
          <w:color w:val="C00000"/>
          <w:szCs w:val="24"/>
        </w:rPr>
        <w:t>Discuss if you will only perform a single analysis for secondary findings, or if you will perform a repeat analysis periodically.  A one-time analysis is acceptable; however, other approaches are allowable but must be described in the protocol.</w:t>
      </w:r>
    </w:p>
    <w:p w14:paraId="4C830D95" w14:textId="77777777" w:rsidR="00CE711B" w:rsidRPr="00CE711B" w:rsidRDefault="00CE711B">
      <w:pPr>
        <w:numPr>
          <w:ilvl w:val="0"/>
          <w:numId w:val="55"/>
        </w:numPr>
        <w:spacing w:before="0" w:after="0"/>
        <w:contextualSpacing/>
        <w:jc w:val="left"/>
        <w:rPr>
          <w:rFonts w:eastAsia="Times New Roman"/>
          <w:i/>
          <w:iCs/>
          <w:color w:val="C00000"/>
          <w:szCs w:val="24"/>
        </w:rPr>
      </w:pPr>
      <w:r w:rsidRPr="00CE711B">
        <w:rPr>
          <w:rFonts w:eastAsia="Times New Roman"/>
          <w:i/>
          <w:iCs/>
          <w:color w:val="C00000"/>
          <w:szCs w:val="24"/>
        </w:rPr>
        <w:t>State to whom secondary findings will be returned and how they will be returned:</w:t>
      </w:r>
    </w:p>
    <w:p w14:paraId="5AACDB5A" w14:textId="77777777" w:rsidR="00CE711B" w:rsidRPr="00CE711B" w:rsidRDefault="00CE711B">
      <w:pPr>
        <w:numPr>
          <w:ilvl w:val="1"/>
          <w:numId w:val="55"/>
        </w:numPr>
        <w:spacing w:before="0" w:after="0"/>
        <w:contextualSpacing/>
        <w:jc w:val="left"/>
        <w:rPr>
          <w:rFonts w:eastAsia="Times New Roman"/>
          <w:i/>
          <w:iCs/>
          <w:color w:val="C00000"/>
          <w:szCs w:val="24"/>
        </w:rPr>
      </w:pPr>
      <w:r w:rsidRPr="00CE711B">
        <w:rPr>
          <w:rFonts w:eastAsia="Times New Roman"/>
          <w:i/>
          <w:iCs/>
          <w:color w:val="C00000"/>
          <w:szCs w:val="24"/>
        </w:rPr>
        <w:t>Identify to whom the secondary findings will be returned. (Secondary findings may only be returned to the research participant or to their legally authorized representative (LAR), unless there is a valid release of medical information request identifying another individual as authorized to receive this information).</w:t>
      </w:r>
    </w:p>
    <w:p w14:paraId="3467FDD0" w14:textId="77777777" w:rsidR="00CE711B" w:rsidRPr="00CE711B" w:rsidRDefault="00CE711B">
      <w:pPr>
        <w:numPr>
          <w:ilvl w:val="3"/>
          <w:numId w:val="1"/>
        </w:numPr>
        <w:spacing w:before="0" w:after="0"/>
        <w:ind w:left="720"/>
        <w:contextualSpacing/>
        <w:jc w:val="left"/>
        <w:rPr>
          <w:rFonts w:eastAsia="Times New Roman"/>
          <w:i/>
          <w:iCs/>
          <w:color w:val="C00000"/>
          <w:szCs w:val="24"/>
        </w:rPr>
      </w:pPr>
      <w:r w:rsidRPr="00CE711B">
        <w:rPr>
          <w:rFonts w:eastAsia="Times New Roman"/>
          <w:i/>
          <w:iCs/>
          <w:color w:val="C00000"/>
          <w:szCs w:val="24"/>
        </w:rPr>
        <w:t>If the participant is deceased when the findings become known, results may be released to next of kin after confirming their identity and relationship, consistent with Clinical Center Health Information Management and/or IC Privacy Office policies.</w:t>
      </w:r>
    </w:p>
    <w:p w14:paraId="1480E08B" w14:textId="77777777" w:rsidR="00CE711B" w:rsidRPr="00CE711B" w:rsidRDefault="00CE711B">
      <w:pPr>
        <w:numPr>
          <w:ilvl w:val="1"/>
          <w:numId w:val="1"/>
        </w:numPr>
        <w:jc w:val="left"/>
        <w:rPr>
          <w:i/>
          <w:iCs/>
          <w:color w:val="C00000"/>
          <w:szCs w:val="24"/>
        </w:rPr>
      </w:pPr>
      <w:r w:rsidRPr="00CE711B">
        <w:rPr>
          <w:i/>
          <w:iCs/>
          <w:color w:val="C00000"/>
          <w:szCs w:val="24"/>
        </w:rPr>
        <w:t>Explain how participants will be notified of the need for collection of an additional sample or the option to receive results (written communication, secure email, or telephone).</w:t>
      </w:r>
    </w:p>
    <w:p w14:paraId="2F32EF04" w14:textId="77777777" w:rsidR="00CE711B" w:rsidRPr="00CE711B" w:rsidRDefault="00CE711B">
      <w:pPr>
        <w:numPr>
          <w:ilvl w:val="1"/>
          <w:numId w:val="1"/>
        </w:numPr>
        <w:jc w:val="left"/>
        <w:rPr>
          <w:i/>
          <w:iCs/>
          <w:color w:val="C00000"/>
          <w:szCs w:val="24"/>
        </w:rPr>
      </w:pPr>
      <w:r w:rsidRPr="00CE711B">
        <w:rPr>
          <w:i/>
          <w:iCs/>
          <w:color w:val="C00000"/>
          <w:szCs w:val="24"/>
        </w:rPr>
        <w:t xml:space="preserve">Discuss whether secondary findings will be returned to participants at an in person visit, for example at the Clinical Center, or whether alternative methods (e.g., telemedicine, telephone) will be utilized. </w:t>
      </w:r>
    </w:p>
    <w:p w14:paraId="500840F9" w14:textId="77777777" w:rsidR="00CE711B" w:rsidRPr="00CE711B" w:rsidRDefault="00CE711B">
      <w:pPr>
        <w:numPr>
          <w:ilvl w:val="3"/>
          <w:numId w:val="1"/>
        </w:numPr>
        <w:tabs>
          <w:tab w:val="left" w:pos="720"/>
        </w:tabs>
        <w:ind w:left="720"/>
        <w:jc w:val="left"/>
        <w:rPr>
          <w:i/>
          <w:iCs/>
          <w:color w:val="C00000"/>
          <w:szCs w:val="24"/>
        </w:rPr>
      </w:pPr>
      <w:r w:rsidRPr="00CE711B">
        <w:rPr>
          <w:i/>
          <w:iCs/>
          <w:color w:val="C00000"/>
          <w:szCs w:val="24"/>
        </w:rPr>
        <w:t>Describe if there will be any additional costs incurred by the participant, if they must return for a visit.</w:t>
      </w:r>
    </w:p>
    <w:p w14:paraId="67B16619" w14:textId="77777777" w:rsidR="00CE711B" w:rsidRPr="00CE711B" w:rsidRDefault="00CE711B">
      <w:pPr>
        <w:numPr>
          <w:ilvl w:val="1"/>
          <w:numId w:val="1"/>
        </w:numPr>
        <w:spacing w:before="0" w:after="0"/>
        <w:contextualSpacing/>
        <w:jc w:val="left"/>
        <w:rPr>
          <w:rFonts w:eastAsia="Times New Roman"/>
          <w:i/>
          <w:iCs/>
          <w:color w:val="C00000"/>
          <w:szCs w:val="24"/>
        </w:rPr>
      </w:pPr>
      <w:r w:rsidRPr="00CE711B">
        <w:rPr>
          <w:rFonts w:eastAsia="Times New Roman"/>
          <w:i/>
          <w:iCs/>
          <w:color w:val="C00000"/>
          <w:szCs w:val="24"/>
        </w:rPr>
        <w:t>Describe who will do the genetic counseling and how it will be conducted. (The process of identifying and disclosing research results should involve professionals with the appropriate expertise to provide the participant with sufficient interpretive information and an opportunity to ask questions and have any concerns addressed.)</w:t>
      </w:r>
    </w:p>
    <w:p w14:paraId="1BA6BE87" w14:textId="77777777" w:rsidR="00CE711B" w:rsidRPr="00CE711B" w:rsidRDefault="00CE711B" w:rsidP="00CE711B">
      <w:pPr>
        <w:jc w:val="left"/>
        <w:rPr>
          <w:i/>
          <w:color w:val="C00000"/>
          <w:szCs w:val="24"/>
        </w:rPr>
      </w:pPr>
      <w:r w:rsidRPr="00CE711B">
        <w:rPr>
          <w:i/>
          <w:color w:val="C00000"/>
          <w:szCs w:val="24"/>
        </w:rPr>
        <w:t>Example text:</w:t>
      </w:r>
    </w:p>
    <w:p w14:paraId="66E7F4AB" w14:textId="77777777" w:rsidR="00CE711B" w:rsidRPr="00CE711B" w:rsidRDefault="00CE711B" w:rsidP="00CE711B">
      <w:pPr>
        <w:autoSpaceDE w:val="0"/>
        <w:autoSpaceDN w:val="0"/>
        <w:adjustRightInd w:val="0"/>
        <w:spacing w:after="0"/>
        <w:ind w:right="187"/>
        <w:jc w:val="left"/>
        <w:rPr>
          <w:szCs w:val="24"/>
        </w:rPr>
      </w:pPr>
      <w:r w:rsidRPr="00CE711B">
        <w:rPr>
          <w:szCs w:val="24"/>
        </w:rPr>
        <w:t>The study will utilize the &lt;</w:t>
      </w:r>
      <w:r w:rsidRPr="00CE711B">
        <w:rPr>
          <w:i/>
          <w:iCs/>
          <w:szCs w:val="24"/>
        </w:rPr>
        <w:t>specify the service being used for secondary analysis or whether the primary study team will perform this role</w:t>
      </w:r>
      <w:r w:rsidRPr="00CE711B">
        <w:rPr>
          <w:szCs w:val="24"/>
        </w:rPr>
        <w:t xml:space="preserve">&gt; to conduct the analysis for clinically actionable secondary results from genomic sequence data generated under this study.  </w:t>
      </w:r>
    </w:p>
    <w:p w14:paraId="6BA223BA" w14:textId="77777777" w:rsidR="00CE711B" w:rsidRPr="00CE711B" w:rsidRDefault="00CE711B" w:rsidP="00CE711B">
      <w:pPr>
        <w:autoSpaceDE w:val="0"/>
        <w:autoSpaceDN w:val="0"/>
        <w:adjustRightInd w:val="0"/>
        <w:spacing w:after="0"/>
        <w:ind w:right="187"/>
        <w:jc w:val="left"/>
        <w:rPr>
          <w:i/>
          <w:iCs/>
          <w:szCs w:val="24"/>
        </w:rPr>
      </w:pPr>
      <w:r w:rsidRPr="00CE711B">
        <w:rPr>
          <w:szCs w:val="24"/>
        </w:rPr>
        <w:t xml:space="preserve">Clinically actionable findings for the purpose of this study are defined as disorders appearing in the American College of Medical Genetics and Genomics (ACMG) recommendations for the return of incidental findings that is current at the time the analysis is performed. </w:t>
      </w:r>
      <w:r w:rsidRPr="00CE711B">
        <w:rPr>
          <w:i/>
          <w:iCs/>
          <w:color w:val="C00000"/>
          <w:szCs w:val="24"/>
        </w:rPr>
        <w:t>(Expanded lists are permissible; any findings that will be sought in addition to the ACMG’s recommended list must be specified.)</w:t>
      </w:r>
    </w:p>
    <w:p w14:paraId="46418E15" w14:textId="77777777" w:rsidR="00CE711B" w:rsidRPr="00CE711B" w:rsidRDefault="00CE711B" w:rsidP="00CE711B">
      <w:pPr>
        <w:autoSpaceDE w:val="0"/>
        <w:autoSpaceDN w:val="0"/>
        <w:adjustRightInd w:val="0"/>
        <w:spacing w:after="0"/>
        <w:ind w:right="187"/>
        <w:jc w:val="left"/>
        <w:rPr>
          <w:rFonts w:eastAsia="Times New Roman"/>
          <w:color w:val="000000"/>
          <w:szCs w:val="24"/>
        </w:rPr>
      </w:pPr>
      <w:r w:rsidRPr="00CE711B">
        <w:rPr>
          <w:szCs w:val="24"/>
        </w:rPr>
        <w:t>Participants will be contacted &lt;</w:t>
      </w:r>
      <w:r w:rsidRPr="00CE711B">
        <w:rPr>
          <w:i/>
          <w:iCs/>
          <w:szCs w:val="24"/>
        </w:rPr>
        <w:t>describe how contact will be made</w:t>
      </w:r>
      <w:r w:rsidRPr="00CE711B">
        <w:rPr>
          <w:szCs w:val="24"/>
        </w:rPr>
        <w:t>&gt; by the primary study team &lt;</w:t>
      </w:r>
      <w:r w:rsidRPr="00CE711B">
        <w:rPr>
          <w:i/>
          <w:iCs/>
          <w:szCs w:val="24"/>
        </w:rPr>
        <w:t>or relevant party</w:t>
      </w:r>
      <w:r w:rsidRPr="00CE711B">
        <w:rPr>
          <w:szCs w:val="24"/>
        </w:rPr>
        <w:t xml:space="preserve">&gt; if a clinically actionable variant is identified to provide an additional blood or saliva specimen to allow for confirmation in a CLIA certified laboratory, if necessary.  If the research findings are verified in the CLIA certified lab, then the participant will be offered the </w:t>
      </w:r>
      <w:r w:rsidRPr="00CE711B">
        <w:rPr>
          <w:szCs w:val="24"/>
        </w:rPr>
        <w:lastRenderedPageBreak/>
        <w:t>opportunity to come to NIH or to schedule a telemedicine visit (at our expense)</w:t>
      </w:r>
      <w:r w:rsidRPr="00CE711B">
        <w:rPr>
          <w:rFonts w:eastAsia="Times New Roman"/>
          <w:szCs w:val="24"/>
        </w:rPr>
        <w:t xml:space="preserve"> to have a genetic counseling session with &lt;</w:t>
      </w:r>
      <w:r w:rsidRPr="00CE711B">
        <w:rPr>
          <w:rFonts w:eastAsia="Times New Roman"/>
          <w:i/>
          <w:iCs/>
          <w:szCs w:val="24"/>
        </w:rPr>
        <w:t>specify who will provide this genetic education and counseling associated with the return of results</w:t>
      </w:r>
      <w:r w:rsidRPr="00CE711B">
        <w:rPr>
          <w:rFonts w:eastAsia="Times New Roman"/>
          <w:szCs w:val="24"/>
        </w:rPr>
        <w:t>&gt; t</w:t>
      </w:r>
      <w:r w:rsidRPr="00CE711B">
        <w:rPr>
          <w:rFonts w:eastAsia="Times New Roman"/>
          <w:color w:val="000000"/>
          <w:szCs w:val="24"/>
        </w:rPr>
        <w:t>o explain this result. If the participant does not want to come to NIH or have a telemedicine visit, a referral to a local genetic healthcare provider may be provided to receive this result (at their expense).</w:t>
      </w:r>
    </w:p>
    <w:p w14:paraId="5BF48AAD" w14:textId="77777777" w:rsidR="00CE711B" w:rsidRPr="00CE711B" w:rsidRDefault="00CE711B" w:rsidP="00CE711B">
      <w:pPr>
        <w:autoSpaceDE w:val="0"/>
        <w:autoSpaceDN w:val="0"/>
        <w:adjustRightInd w:val="0"/>
        <w:spacing w:after="0"/>
        <w:ind w:right="187"/>
        <w:jc w:val="left"/>
        <w:rPr>
          <w:szCs w:val="24"/>
        </w:rPr>
      </w:pPr>
      <w:r w:rsidRPr="00CE711B">
        <w:rPr>
          <w:rFonts w:eastAsia="Times New Roman"/>
          <w:color w:val="000000"/>
          <w:szCs w:val="24"/>
        </w:rPr>
        <w:t>We anticipate that the analysis for secondary findings will occur within &lt;</w:t>
      </w:r>
      <w:r w:rsidRPr="00CE711B">
        <w:rPr>
          <w:rFonts w:eastAsia="Times New Roman"/>
          <w:i/>
          <w:iCs/>
          <w:color w:val="000000"/>
          <w:szCs w:val="24"/>
        </w:rPr>
        <w:t>specify expected time frame</w:t>
      </w:r>
      <w:r w:rsidRPr="00CE711B">
        <w:rPr>
          <w:rFonts w:eastAsia="Times New Roman"/>
          <w:color w:val="000000"/>
          <w:szCs w:val="24"/>
        </w:rPr>
        <w:t>&gt;of specimen collection.</w:t>
      </w:r>
      <w:r w:rsidRPr="00CE711B">
        <w:rPr>
          <w:szCs w:val="24"/>
        </w:rPr>
        <w:t xml:space="preserve">  This is the only time during the course of the study that secondary findings will be returned. No additional interrogation regarding secondary actionable findings will be made after the initial analysis.</w:t>
      </w:r>
    </w:p>
    <w:p w14:paraId="4F7900E3" w14:textId="77777777" w:rsidR="00CE711B" w:rsidRPr="00CE711B" w:rsidRDefault="00CE711B" w:rsidP="00CE711B">
      <w:pPr>
        <w:pStyle w:val="Heading4"/>
      </w:pPr>
      <w:r w:rsidRPr="00CE711B">
        <w:t>Genetic Counseling</w:t>
      </w:r>
    </w:p>
    <w:p w14:paraId="7023EFD6" w14:textId="77777777" w:rsidR="00CE711B" w:rsidRPr="00CE711B" w:rsidRDefault="00CE711B" w:rsidP="00CE711B">
      <w:pPr>
        <w:jc w:val="left"/>
      </w:pPr>
      <w:r w:rsidRPr="00CE711B">
        <w:rPr>
          <w:i/>
          <w:color w:val="C00000"/>
          <w:szCs w:val="24"/>
        </w:rPr>
        <w:t xml:space="preserve">If </w:t>
      </w:r>
      <w:r w:rsidRPr="00CE711B">
        <w:rPr>
          <w:i/>
          <w:color w:val="C00000"/>
        </w:rPr>
        <w:t>genetic counseling will be provided, describe who will provide it, when it will occur, and how participants will have access to appropriate counseling and interpretation of research results.</w:t>
      </w:r>
    </w:p>
    <w:p w14:paraId="383B9A23" w14:textId="77777777" w:rsidR="000D25EF" w:rsidRPr="000D25EF" w:rsidRDefault="000D25EF" w:rsidP="000015A7">
      <w:pPr>
        <w:pStyle w:val="Heading2"/>
      </w:pPr>
      <w:bookmarkStart w:id="183" w:name="_Toc11143978"/>
      <w:bookmarkStart w:id="184" w:name="_Ref62561233"/>
      <w:bookmarkStart w:id="185" w:name="_Ref239171891"/>
      <w:bookmarkStart w:id="186" w:name="_Toc244523437"/>
      <w:bookmarkStart w:id="187" w:name="_Ref244604318"/>
      <w:bookmarkStart w:id="188" w:name="_Toc244610542"/>
      <w:bookmarkStart w:id="189" w:name="_Toc244700409"/>
      <w:bookmarkEnd w:id="177"/>
      <w:bookmarkEnd w:id="178"/>
      <w:bookmarkEnd w:id="179"/>
      <w:bookmarkEnd w:id="180"/>
      <w:bookmarkEnd w:id="183"/>
      <w:r w:rsidRPr="000D25EF">
        <w:t>Incorporating Data/Specimens</w:t>
      </w:r>
      <w:bookmarkEnd w:id="185"/>
      <w:r w:rsidRPr="000D25EF">
        <w:t xml:space="preserve"> into This Protocol</w:t>
      </w:r>
      <w:bookmarkEnd w:id="186"/>
      <w:bookmarkEnd w:id="187"/>
      <w:bookmarkEnd w:id="188"/>
      <w:bookmarkEnd w:id="189"/>
    </w:p>
    <w:p w14:paraId="61950F93" w14:textId="77777777" w:rsidR="000D25EF" w:rsidRPr="000D25EF" w:rsidRDefault="000D25EF" w:rsidP="00D54BB3">
      <w:pPr>
        <w:pStyle w:val="Heading3"/>
      </w:pPr>
      <w:bookmarkStart w:id="190" w:name="_Toc244523438"/>
      <w:bookmarkStart w:id="191" w:name="_Toc244610543"/>
      <w:bookmarkStart w:id="192" w:name="_Toc244700410"/>
      <w:r w:rsidRPr="000D25EF">
        <w:t>Data and/or Specimens from NIH Participants Who Co-Enroll</w:t>
      </w:r>
      <w:bookmarkEnd w:id="190"/>
      <w:bookmarkEnd w:id="191"/>
      <w:bookmarkEnd w:id="192"/>
    </w:p>
    <w:p w14:paraId="2E835298" w14:textId="77777777" w:rsidR="000D25EF" w:rsidRPr="000D25EF" w:rsidRDefault="000D25EF" w:rsidP="000D25EF">
      <w:pPr>
        <w:jc w:val="left"/>
        <w:rPr>
          <w:i/>
          <w:iCs/>
          <w:color w:val="C00000"/>
        </w:rPr>
      </w:pPr>
      <w:r w:rsidRPr="000D25EF">
        <w:rPr>
          <w:i/>
          <w:iCs/>
          <w:color w:val="C00000"/>
        </w:rPr>
        <w:t>If data and/or specimens collected under other NIH protocols may be used for this study, when participants are co-enrolled, describe:</w:t>
      </w:r>
    </w:p>
    <w:p w14:paraId="7F046309" w14:textId="77777777" w:rsidR="000D25EF" w:rsidRPr="000D25EF" w:rsidRDefault="000D25EF">
      <w:pPr>
        <w:numPr>
          <w:ilvl w:val="0"/>
          <w:numId w:val="58"/>
        </w:numPr>
        <w:spacing w:before="0" w:after="0"/>
        <w:contextualSpacing/>
        <w:jc w:val="left"/>
        <w:rPr>
          <w:rFonts w:eastAsia="Times New Roman"/>
          <w:i/>
          <w:iCs/>
          <w:color w:val="C00000"/>
          <w:szCs w:val="24"/>
        </w:rPr>
      </w:pPr>
      <w:r w:rsidRPr="000D25EF">
        <w:rPr>
          <w:rFonts w:eastAsia="Times New Roman"/>
          <w:i/>
          <w:iCs/>
          <w:color w:val="C00000"/>
          <w:szCs w:val="24"/>
        </w:rPr>
        <w:t>What will be used, e.g. medical records, data, and/or specimens (and what type)</w:t>
      </w:r>
    </w:p>
    <w:p w14:paraId="66585DF5" w14:textId="77777777" w:rsidR="000D25EF" w:rsidRPr="000D25EF" w:rsidRDefault="000D25EF">
      <w:pPr>
        <w:numPr>
          <w:ilvl w:val="0"/>
          <w:numId w:val="58"/>
        </w:numPr>
        <w:spacing w:before="0" w:after="0"/>
        <w:contextualSpacing/>
        <w:jc w:val="left"/>
        <w:rPr>
          <w:rFonts w:eastAsia="Times New Roman"/>
          <w:i/>
          <w:iCs/>
          <w:color w:val="C00000"/>
          <w:szCs w:val="24"/>
        </w:rPr>
      </w:pPr>
      <w:r w:rsidRPr="000D25EF">
        <w:rPr>
          <w:rFonts w:eastAsia="Times New Roman"/>
          <w:i/>
          <w:iCs/>
          <w:color w:val="C00000"/>
          <w:szCs w:val="24"/>
        </w:rPr>
        <w:t>The protocol ID(s) and study title(s), when applicable</w:t>
      </w:r>
    </w:p>
    <w:p w14:paraId="67196C6C" w14:textId="77777777" w:rsidR="000D25EF" w:rsidRPr="000D25EF" w:rsidRDefault="000D25EF">
      <w:pPr>
        <w:numPr>
          <w:ilvl w:val="0"/>
          <w:numId w:val="58"/>
        </w:numPr>
        <w:spacing w:before="0" w:after="0"/>
        <w:contextualSpacing/>
        <w:jc w:val="left"/>
        <w:rPr>
          <w:rFonts w:eastAsia="Times New Roman"/>
          <w:i/>
          <w:iCs/>
          <w:color w:val="C00000"/>
          <w:szCs w:val="24"/>
        </w:rPr>
      </w:pPr>
      <w:r w:rsidRPr="000D25EF">
        <w:rPr>
          <w:rFonts w:eastAsia="Times New Roman"/>
          <w:i/>
          <w:iCs/>
          <w:color w:val="C00000"/>
          <w:szCs w:val="24"/>
        </w:rPr>
        <w:t>Whether they will be obtained from the medical record or BTRIS or from another study team from their research database or lab</w:t>
      </w:r>
    </w:p>
    <w:p w14:paraId="55616511" w14:textId="77777777" w:rsidR="000D25EF" w:rsidRPr="000D25EF" w:rsidRDefault="000D25EF">
      <w:pPr>
        <w:numPr>
          <w:ilvl w:val="0"/>
          <w:numId w:val="58"/>
        </w:numPr>
        <w:spacing w:before="0" w:after="0"/>
        <w:contextualSpacing/>
        <w:jc w:val="left"/>
        <w:rPr>
          <w:rFonts w:eastAsia="Times New Roman"/>
          <w:i/>
          <w:iCs/>
          <w:color w:val="C00000"/>
          <w:szCs w:val="24"/>
        </w:rPr>
      </w:pPr>
      <w:r w:rsidRPr="000D25EF">
        <w:rPr>
          <w:rFonts w:eastAsia="Times New Roman"/>
          <w:i/>
          <w:iCs/>
          <w:color w:val="C00000"/>
          <w:szCs w:val="24"/>
        </w:rPr>
        <w:t>How the study team will choose which data and specimens they will use, e.g. all available, collected during a certain study period, etc.</w:t>
      </w:r>
    </w:p>
    <w:p w14:paraId="146F245B" w14:textId="77777777" w:rsidR="000D25EF" w:rsidRPr="000D25EF" w:rsidRDefault="000D25EF">
      <w:pPr>
        <w:numPr>
          <w:ilvl w:val="0"/>
          <w:numId w:val="58"/>
        </w:numPr>
        <w:spacing w:before="0" w:after="0"/>
        <w:contextualSpacing/>
        <w:jc w:val="left"/>
        <w:rPr>
          <w:rFonts w:eastAsia="Times New Roman"/>
          <w:i/>
          <w:iCs/>
          <w:color w:val="C00000"/>
          <w:szCs w:val="24"/>
        </w:rPr>
      </w:pPr>
      <w:r w:rsidRPr="000D25EF">
        <w:rPr>
          <w:rFonts w:eastAsia="Times New Roman"/>
          <w:i/>
          <w:iCs/>
          <w:color w:val="C00000"/>
          <w:szCs w:val="24"/>
        </w:rPr>
        <w:t>How the study team will obtain access (e.g. is their overlap between the study teams on both studies, will the study team request permission, etc.)</w:t>
      </w:r>
    </w:p>
    <w:p w14:paraId="06D26F1C" w14:textId="77777777" w:rsidR="000D25EF" w:rsidRPr="000D25EF" w:rsidRDefault="000D25EF">
      <w:pPr>
        <w:numPr>
          <w:ilvl w:val="0"/>
          <w:numId w:val="58"/>
        </w:numPr>
        <w:spacing w:before="0" w:after="0"/>
        <w:contextualSpacing/>
        <w:jc w:val="left"/>
        <w:rPr>
          <w:rFonts w:eastAsia="Times New Roman"/>
          <w:i/>
          <w:iCs/>
          <w:color w:val="C00000"/>
          <w:szCs w:val="24"/>
        </w:rPr>
      </w:pPr>
      <w:r w:rsidRPr="000D25EF">
        <w:rPr>
          <w:rFonts w:eastAsia="Times New Roman"/>
          <w:i/>
          <w:iCs/>
          <w:color w:val="C00000"/>
          <w:szCs w:val="24"/>
        </w:rPr>
        <w:t>The purpose of obtaining the data and/or specimens, e.g. to minimize repeating procedures/tests in the study, to meet the research objectives of this study, etc.</w:t>
      </w:r>
    </w:p>
    <w:p w14:paraId="51FD338D" w14:textId="414E8CC4" w:rsidR="000D25EF" w:rsidRPr="000D25EF" w:rsidRDefault="000D25EF" w:rsidP="000D25EF">
      <w:pPr>
        <w:jc w:val="left"/>
        <w:rPr>
          <w:i/>
          <w:iCs/>
          <w:color w:val="C00000"/>
        </w:rPr>
      </w:pPr>
      <w:r w:rsidRPr="000D25EF">
        <w:rPr>
          <w:i/>
          <w:iCs/>
          <w:color w:val="C00000"/>
        </w:rPr>
        <w:t xml:space="preserve">Describe any study-specific privacy or confidentiality considerations in Section </w:t>
      </w:r>
      <w:r w:rsidRPr="000D25EF">
        <w:rPr>
          <w:b/>
          <w:bCs/>
          <w:i/>
          <w:iCs/>
          <w:color w:val="0000CC"/>
        </w:rPr>
        <w:fldChar w:fldCharType="begin"/>
      </w:r>
      <w:r w:rsidRPr="000D25EF">
        <w:rPr>
          <w:b/>
          <w:bCs/>
          <w:i/>
          <w:iCs/>
          <w:color w:val="0000CC"/>
        </w:rPr>
        <w:instrText xml:space="preserve"> REF _Ref11144816 \r \h  \* MERGEFORMAT </w:instrText>
      </w:r>
      <w:r w:rsidRPr="000D25EF">
        <w:rPr>
          <w:b/>
          <w:bCs/>
          <w:i/>
          <w:iCs/>
          <w:color w:val="0000CC"/>
        </w:rPr>
      </w:r>
      <w:r w:rsidRPr="000D25EF">
        <w:rPr>
          <w:b/>
          <w:bCs/>
          <w:i/>
          <w:iCs/>
          <w:color w:val="0000CC"/>
        </w:rPr>
        <w:fldChar w:fldCharType="separate"/>
      </w:r>
      <w:r w:rsidR="00F42962">
        <w:rPr>
          <w:b/>
          <w:bCs/>
          <w:i/>
          <w:iCs/>
          <w:color w:val="0000CC"/>
        </w:rPr>
        <w:t>10.3</w:t>
      </w:r>
      <w:r w:rsidRPr="000D25EF">
        <w:rPr>
          <w:b/>
          <w:bCs/>
          <w:i/>
          <w:iCs/>
          <w:color w:val="0000CC"/>
        </w:rPr>
        <w:fldChar w:fldCharType="end"/>
      </w:r>
      <w:r w:rsidRPr="000D25EF">
        <w:rPr>
          <w:i/>
          <w:iCs/>
          <w:color w:val="C00000"/>
        </w:rPr>
        <w:t>.</w:t>
      </w:r>
    </w:p>
    <w:p w14:paraId="79AF92C4" w14:textId="77777777" w:rsidR="000D25EF" w:rsidRPr="000D25EF" w:rsidRDefault="000D25EF" w:rsidP="000D25EF">
      <w:pPr>
        <w:spacing w:after="160" w:line="252" w:lineRule="auto"/>
        <w:jc w:val="left"/>
        <w:rPr>
          <w:rFonts w:eastAsia="Times New Roman"/>
          <w:i/>
          <w:iCs/>
          <w:color w:val="C00000"/>
          <w:szCs w:val="24"/>
        </w:rPr>
      </w:pPr>
      <w:r w:rsidRPr="000D25EF">
        <w:rPr>
          <w:rFonts w:eastAsia="Times New Roman"/>
          <w:i/>
          <w:iCs/>
          <w:color w:val="C00000"/>
          <w:szCs w:val="24"/>
        </w:rPr>
        <w:t xml:space="preserve">Example text: When relevant information is available in the participant’s medical record: </w:t>
      </w:r>
    </w:p>
    <w:p w14:paraId="5F9E74A5" w14:textId="77777777" w:rsidR="000D25EF" w:rsidRPr="000D25EF" w:rsidRDefault="000D25EF" w:rsidP="000D25EF">
      <w:pPr>
        <w:spacing w:after="160" w:line="252" w:lineRule="auto"/>
        <w:jc w:val="left"/>
        <w:rPr>
          <w:rFonts w:eastAsia="Times New Roman"/>
          <w:szCs w:val="24"/>
        </w:rPr>
      </w:pPr>
      <w:r w:rsidRPr="000D25EF">
        <w:rPr>
          <w:rFonts w:eastAsia="Times New Roman"/>
          <w:szCs w:val="24"/>
        </w:rPr>
        <w:t>We may review the participant’s NIH medical records to obtain &lt;</w:t>
      </w:r>
      <w:r w:rsidRPr="000D25EF">
        <w:rPr>
          <w:rFonts w:eastAsia="Times New Roman"/>
          <w:i/>
          <w:iCs/>
          <w:szCs w:val="24"/>
        </w:rPr>
        <w:t>results of procedures conducted under another protocol</w:t>
      </w:r>
      <w:r w:rsidRPr="000D25EF">
        <w:rPr>
          <w:rFonts w:eastAsia="Times New Roman"/>
          <w:szCs w:val="24"/>
        </w:rPr>
        <w:t>&gt; in order to &lt;</w:t>
      </w:r>
      <w:r w:rsidRPr="000D25EF">
        <w:rPr>
          <w:rFonts w:eastAsia="Times New Roman"/>
          <w:i/>
          <w:iCs/>
          <w:szCs w:val="24"/>
        </w:rPr>
        <w:t>insert reason here: minimize repeating procedures/tests in this study or meet the research objectives of this study</w:t>
      </w:r>
      <w:r w:rsidRPr="000D25EF">
        <w:rPr>
          <w:rFonts w:eastAsia="Times New Roman"/>
          <w:szCs w:val="24"/>
        </w:rPr>
        <w:t>&gt;.</w:t>
      </w:r>
    </w:p>
    <w:p w14:paraId="5CEDB921" w14:textId="77777777" w:rsidR="000D25EF" w:rsidRPr="000D25EF" w:rsidRDefault="000D25EF" w:rsidP="000D25EF">
      <w:pPr>
        <w:spacing w:before="0" w:after="0"/>
        <w:ind w:left="3600" w:firstLine="720"/>
        <w:jc w:val="left"/>
        <w:rPr>
          <w:rFonts w:eastAsia="Times New Roman"/>
          <w:b/>
          <w:bCs/>
          <w:i/>
          <w:iCs/>
          <w:color w:val="C00000"/>
          <w:szCs w:val="24"/>
        </w:rPr>
      </w:pPr>
      <w:r w:rsidRPr="000D25EF">
        <w:rPr>
          <w:rFonts w:eastAsia="Times New Roman"/>
          <w:b/>
          <w:bCs/>
          <w:i/>
          <w:iCs/>
          <w:color w:val="C00000"/>
          <w:szCs w:val="24"/>
        </w:rPr>
        <w:t>AND/OR</w:t>
      </w:r>
    </w:p>
    <w:p w14:paraId="26E40301" w14:textId="77777777" w:rsidR="000D25EF" w:rsidRPr="000D25EF" w:rsidRDefault="000D25EF" w:rsidP="000D25EF">
      <w:pPr>
        <w:spacing w:before="0" w:after="0"/>
        <w:ind w:left="720"/>
        <w:jc w:val="left"/>
        <w:rPr>
          <w:rFonts w:eastAsia="Times New Roman"/>
          <w:szCs w:val="24"/>
        </w:rPr>
      </w:pPr>
      <w:r w:rsidRPr="000D25EF">
        <w:rPr>
          <w:rFonts w:eastAsia="Times New Roman"/>
          <w:szCs w:val="24"/>
        </w:rPr>
        <w:t xml:space="preserve"> </w:t>
      </w:r>
    </w:p>
    <w:p w14:paraId="1453F2F1" w14:textId="77777777" w:rsidR="000D25EF" w:rsidRPr="000D25EF" w:rsidRDefault="000D25EF" w:rsidP="000D25EF">
      <w:pPr>
        <w:spacing w:after="160" w:line="252" w:lineRule="auto"/>
        <w:jc w:val="left"/>
        <w:rPr>
          <w:rFonts w:eastAsia="Times New Roman"/>
          <w:i/>
          <w:iCs/>
          <w:color w:val="C00000"/>
          <w:szCs w:val="24"/>
        </w:rPr>
      </w:pPr>
      <w:r w:rsidRPr="000D25EF">
        <w:rPr>
          <w:rFonts w:eastAsia="Times New Roman"/>
          <w:i/>
          <w:iCs/>
          <w:color w:val="C00000"/>
          <w:szCs w:val="24"/>
        </w:rPr>
        <w:t xml:space="preserve">Example text: When the data or specimens are available in another study team’s research database/lab: </w:t>
      </w:r>
    </w:p>
    <w:p w14:paraId="739BB627" w14:textId="77777777" w:rsidR="000D25EF" w:rsidRPr="000D25EF" w:rsidRDefault="000D25EF" w:rsidP="000D25EF">
      <w:pPr>
        <w:spacing w:after="160" w:line="252" w:lineRule="auto"/>
        <w:jc w:val="left"/>
        <w:rPr>
          <w:rFonts w:eastAsia="Times New Roman"/>
          <w:szCs w:val="24"/>
        </w:rPr>
      </w:pPr>
      <w:r w:rsidRPr="000D25EF">
        <w:rPr>
          <w:rFonts w:eastAsia="Times New Roman"/>
          <w:szCs w:val="24"/>
        </w:rPr>
        <w:t>We may obtain identifiable research data &lt;</w:t>
      </w:r>
      <w:r w:rsidRPr="000D25EF">
        <w:rPr>
          <w:rFonts w:eastAsia="Times New Roman"/>
          <w:i/>
          <w:iCs/>
          <w:szCs w:val="24"/>
        </w:rPr>
        <w:t>and/or insert type specimens</w:t>
      </w:r>
      <w:r w:rsidRPr="000D25EF">
        <w:rPr>
          <w:rFonts w:eastAsia="Times New Roman"/>
          <w:szCs w:val="24"/>
        </w:rPr>
        <w:t>&gt; collected under &lt;</w:t>
      </w:r>
      <w:r w:rsidRPr="000D25EF">
        <w:rPr>
          <w:rFonts w:eastAsia="Times New Roman"/>
          <w:i/>
          <w:iCs/>
          <w:szCs w:val="24"/>
        </w:rPr>
        <w:t>insert NIH protocol number and title here</w:t>
      </w:r>
      <w:r w:rsidRPr="000D25EF">
        <w:rPr>
          <w:rFonts w:eastAsia="Times New Roman"/>
          <w:szCs w:val="24"/>
        </w:rPr>
        <w:t>&gt; to &lt;</w:t>
      </w:r>
      <w:r w:rsidRPr="000D25EF">
        <w:rPr>
          <w:rFonts w:eastAsia="Times New Roman"/>
          <w:i/>
          <w:iCs/>
          <w:szCs w:val="24"/>
        </w:rPr>
        <w:t>insert reason here: minimize repeating procedures/tests in this study or meet the research objectives of this study</w:t>
      </w:r>
      <w:r w:rsidRPr="000D25EF">
        <w:rPr>
          <w:rFonts w:eastAsia="Times New Roman"/>
          <w:szCs w:val="24"/>
        </w:rPr>
        <w:t>&gt;.</w:t>
      </w:r>
    </w:p>
    <w:p w14:paraId="37A7F59F" w14:textId="77777777" w:rsidR="000D25EF" w:rsidRPr="000D25EF" w:rsidRDefault="000D25EF" w:rsidP="00D54BB3">
      <w:pPr>
        <w:pStyle w:val="Heading3"/>
      </w:pPr>
      <w:bookmarkStart w:id="193" w:name="_Toc244523439"/>
      <w:bookmarkStart w:id="194" w:name="_Toc244610544"/>
      <w:bookmarkStart w:id="195" w:name="_Toc244700411"/>
      <w:r w:rsidRPr="000D25EF">
        <w:lastRenderedPageBreak/>
        <w:t>Data and/or Specimens from NIH Participants Who Do Not Co-Enroll</w:t>
      </w:r>
      <w:bookmarkEnd w:id="193"/>
      <w:bookmarkEnd w:id="194"/>
      <w:bookmarkEnd w:id="195"/>
    </w:p>
    <w:p w14:paraId="4186AD8D" w14:textId="77777777" w:rsidR="000D25EF" w:rsidRPr="000D25EF" w:rsidRDefault="000D25EF" w:rsidP="000D25EF">
      <w:pPr>
        <w:jc w:val="left"/>
        <w:rPr>
          <w:i/>
          <w:iCs/>
          <w:color w:val="C00000"/>
        </w:rPr>
      </w:pPr>
      <w:r w:rsidRPr="000D25EF">
        <w:rPr>
          <w:i/>
          <w:iCs/>
          <w:color w:val="C00000"/>
        </w:rPr>
        <w:t>If existing data and/or specimens collected under other NIH protocols will be used for this study, from participants who will not co-enroll, describe:</w:t>
      </w:r>
    </w:p>
    <w:p w14:paraId="66BCDD6D" w14:textId="77777777" w:rsidR="000D25EF" w:rsidRPr="000D25EF" w:rsidRDefault="000D25EF">
      <w:pPr>
        <w:numPr>
          <w:ilvl w:val="0"/>
          <w:numId w:val="59"/>
        </w:numPr>
        <w:spacing w:before="0" w:after="0"/>
        <w:contextualSpacing/>
        <w:jc w:val="left"/>
        <w:rPr>
          <w:rFonts w:eastAsia="Times New Roman"/>
          <w:i/>
          <w:iCs/>
          <w:color w:val="C00000"/>
          <w:szCs w:val="24"/>
        </w:rPr>
      </w:pPr>
      <w:r w:rsidRPr="000D25EF">
        <w:rPr>
          <w:rFonts w:eastAsia="Times New Roman"/>
          <w:i/>
          <w:iCs/>
          <w:color w:val="C00000"/>
          <w:szCs w:val="24"/>
        </w:rPr>
        <w:t>What will be used, e.g. medical records, data (type), and/or specimens (and what type)</w:t>
      </w:r>
    </w:p>
    <w:p w14:paraId="76878B51" w14:textId="77777777" w:rsidR="000D25EF" w:rsidRPr="000D25EF" w:rsidRDefault="000D25EF">
      <w:pPr>
        <w:numPr>
          <w:ilvl w:val="0"/>
          <w:numId w:val="59"/>
        </w:numPr>
        <w:spacing w:before="0" w:after="0"/>
        <w:contextualSpacing/>
        <w:jc w:val="left"/>
        <w:rPr>
          <w:rFonts w:eastAsia="Times New Roman"/>
          <w:i/>
          <w:iCs/>
          <w:color w:val="C00000"/>
          <w:szCs w:val="24"/>
        </w:rPr>
      </w:pPr>
      <w:r w:rsidRPr="000D25EF">
        <w:rPr>
          <w:rFonts w:eastAsia="Times New Roman"/>
          <w:i/>
          <w:iCs/>
          <w:color w:val="C00000"/>
          <w:szCs w:val="24"/>
        </w:rPr>
        <w:t>The protocol ID(s) and study title(s), when applicable</w:t>
      </w:r>
    </w:p>
    <w:p w14:paraId="48F891C5" w14:textId="77777777" w:rsidR="000D25EF" w:rsidRPr="000D25EF" w:rsidRDefault="000D25EF">
      <w:pPr>
        <w:numPr>
          <w:ilvl w:val="0"/>
          <w:numId w:val="59"/>
        </w:numPr>
        <w:spacing w:before="0" w:after="0"/>
        <w:contextualSpacing/>
        <w:jc w:val="left"/>
        <w:rPr>
          <w:rFonts w:eastAsia="Times New Roman"/>
          <w:i/>
          <w:iCs/>
          <w:color w:val="C00000"/>
          <w:szCs w:val="24"/>
        </w:rPr>
      </w:pPr>
      <w:r w:rsidRPr="000D25EF">
        <w:rPr>
          <w:rFonts w:eastAsia="Times New Roman"/>
          <w:i/>
          <w:iCs/>
          <w:color w:val="C00000"/>
          <w:szCs w:val="24"/>
        </w:rPr>
        <w:t>Whether they will be obtained from the medical record or BTRIS, or from another study team from their research database or lab</w:t>
      </w:r>
    </w:p>
    <w:p w14:paraId="02FD096A" w14:textId="77777777" w:rsidR="000D25EF" w:rsidRPr="000D25EF" w:rsidRDefault="000D25EF">
      <w:pPr>
        <w:numPr>
          <w:ilvl w:val="0"/>
          <w:numId w:val="59"/>
        </w:numPr>
        <w:spacing w:before="0" w:after="0"/>
        <w:contextualSpacing/>
        <w:jc w:val="left"/>
        <w:rPr>
          <w:rFonts w:eastAsia="Times New Roman"/>
          <w:i/>
          <w:iCs/>
          <w:color w:val="C00000"/>
          <w:szCs w:val="24"/>
        </w:rPr>
      </w:pPr>
      <w:r w:rsidRPr="000D25EF">
        <w:rPr>
          <w:rFonts w:eastAsia="Times New Roman"/>
          <w:i/>
          <w:iCs/>
          <w:color w:val="C00000"/>
          <w:szCs w:val="24"/>
        </w:rPr>
        <w:t>How the study team will obtain access (e.g. is their overlap between the study teams on both studies, will the study team request permission, etc.)</w:t>
      </w:r>
    </w:p>
    <w:p w14:paraId="405EC8A0" w14:textId="77777777" w:rsidR="000D25EF" w:rsidRPr="000D25EF" w:rsidRDefault="000D25EF">
      <w:pPr>
        <w:numPr>
          <w:ilvl w:val="0"/>
          <w:numId w:val="59"/>
        </w:numPr>
        <w:spacing w:before="0" w:after="0"/>
        <w:contextualSpacing/>
        <w:jc w:val="left"/>
        <w:rPr>
          <w:rFonts w:eastAsia="Times New Roman"/>
          <w:i/>
          <w:iCs/>
          <w:color w:val="C00000"/>
          <w:szCs w:val="24"/>
        </w:rPr>
      </w:pPr>
      <w:r w:rsidRPr="000D25EF">
        <w:rPr>
          <w:rFonts w:eastAsia="Times New Roman"/>
          <w:i/>
          <w:iCs/>
          <w:color w:val="C00000"/>
          <w:szCs w:val="24"/>
        </w:rPr>
        <w:t>How the study team will choose which data and specimens they will use, e.g. all available, collected during a certain study period, etc.</w:t>
      </w:r>
    </w:p>
    <w:p w14:paraId="0F4386E9" w14:textId="77777777" w:rsidR="000D25EF" w:rsidRPr="000D25EF" w:rsidRDefault="000D25EF">
      <w:pPr>
        <w:numPr>
          <w:ilvl w:val="0"/>
          <w:numId w:val="59"/>
        </w:numPr>
        <w:spacing w:before="0" w:after="0"/>
        <w:contextualSpacing/>
        <w:jc w:val="left"/>
        <w:rPr>
          <w:rFonts w:eastAsia="Times New Roman"/>
          <w:i/>
          <w:iCs/>
          <w:color w:val="C00000"/>
          <w:szCs w:val="24"/>
        </w:rPr>
      </w:pPr>
      <w:r w:rsidRPr="000D25EF">
        <w:rPr>
          <w:rFonts w:eastAsia="Times New Roman"/>
          <w:i/>
          <w:iCs/>
          <w:color w:val="C00000"/>
          <w:szCs w:val="24"/>
        </w:rPr>
        <w:t>Whether the data and specimens will be identifiable to the study team or coded with no access to the code key or anonymized; if not identifiable, who will be responsible for de-identification</w:t>
      </w:r>
    </w:p>
    <w:p w14:paraId="2C9B4886" w14:textId="77777777" w:rsidR="000D25EF" w:rsidRPr="000D25EF" w:rsidRDefault="000D25EF">
      <w:pPr>
        <w:numPr>
          <w:ilvl w:val="0"/>
          <w:numId w:val="59"/>
        </w:numPr>
        <w:spacing w:before="0" w:after="0"/>
        <w:contextualSpacing/>
        <w:jc w:val="left"/>
        <w:rPr>
          <w:rFonts w:eastAsia="Times New Roman"/>
          <w:i/>
          <w:iCs/>
          <w:color w:val="C00000"/>
          <w:szCs w:val="24"/>
        </w:rPr>
      </w:pPr>
      <w:r w:rsidRPr="000D25EF">
        <w:rPr>
          <w:rFonts w:eastAsia="Times New Roman"/>
          <w:i/>
          <w:iCs/>
          <w:color w:val="C00000"/>
          <w:szCs w:val="24"/>
        </w:rPr>
        <w:t>When the data or specimens will be identifiable to the study team:</w:t>
      </w:r>
    </w:p>
    <w:p w14:paraId="5C3A1924" w14:textId="77777777" w:rsidR="000D25EF" w:rsidRPr="000D25EF" w:rsidRDefault="000D25EF">
      <w:pPr>
        <w:numPr>
          <w:ilvl w:val="1"/>
          <w:numId w:val="59"/>
        </w:numPr>
        <w:spacing w:before="0" w:after="0"/>
        <w:contextualSpacing/>
        <w:jc w:val="left"/>
        <w:rPr>
          <w:rFonts w:eastAsia="Times New Roman"/>
          <w:i/>
          <w:iCs/>
          <w:color w:val="C00000"/>
          <w:szCs w:val="24"/>
        </w:rPr>
      </w:pPr>
      <w:r w:rsidRPr="000D25EF">
        <w:rPr>
          <w:rFonts w:eastAsia="Times New Roman"/>
          <w:i/>
          <w:iCs/>
          <w:color w:val="C00000"/>
          <w:szCs w:val="24"/>
        </w:rPr>
        <w:t>Whether the original consent permitted sharing for future research or was silent</w:t>
      </w:r>
    </w:p>
    <w:p w14:paraId="3BE35976" w14:textId="77777777" w:rsidR="000D25EF" w:rsidRPr="000D25EF" w:rsidRDefault="000D25EF">
      <w:pPr>
        <w:numPr>
          <w:ilvl w:val="1"/>
          <w:numId w:val="59"/>
        </w:numPr>
        <w:spacing w:before="0" w:after="0"/>
        <w:contextualSpacing/>
        <w:jc w:val="left"/>
        <w:rPr>
          <w:rFonts w:eastAsia="Times New Roman"/>
          <w:i/>
          <w:iCs/>
          <w:color w:val="C00000"/>
          <w:szCs w:val="24"/>
        </w:rPr>
      </w:pPr>
      <w:r w:rsidRPr="000D25EF">
        <w:rPr>
          <w:rFonts w:eastAsia="Times New Roman"/>
          <w:i/>
          <w:iCs/>
          <w:color w:val="C00000"/>
          <w:szCs w:val="24"/>
        </w:rPr>
        <w:t>Whether the previous consent language conflicted with the proposed research and in what way</w:t>
      </w:r>
    </w:p>
    <w:p w14:paraId="1BEBE67A" w14:textId="77777777" w:rsidR="000D25EF" w:rsidRPr="000D25EF" w:rsidRDefault="000D25EF">
      <w:pPr>
        <w:numPr>
          <w:ilvl w:val="1"/>
          <w:numId w:val="59"/>
        </w:numPr>
        <w:spacing w:before="0" w:after="0"/>
        <w:contextualSpacing/>
        <w:jc w:val="left"/>
        <w:rPr>
          <w:rFonts w:eastAsia="Times New Roman"/>
          <w:i/>
          <w:iCs/>
          <w:color w:val="C00000"/>
          <w:szCs w:val="24"/>
        </w:rPr>
      </w:pPr>
      <w:r w:rsidRPr="000D25EF">
        <w:rPr>
          <w:rFonts w:eastAsia="Times New Roman"/>
          <w:i/>
          <w:iCs/>
          <w:color w:val="C00000"/>
          <w:szCs w:val="24"/>
        </w:rPr>
        <w:t>Discuss either a plan to re-consent the participants for the use of their data and specimens or make the case for a waiver informed consent</w:t>
      </w:r>
    </w:p>
    <w:p w14:paraId="43F58B4B" w14:textId="77777777" w:rsidR="000D25EF" w:rsidRPr="000D25EF" w:rsidRDefault="000D25EF">
      <w:pPr>
        <w:numPr>
          <w:ilvl w:val="0"/>
          <w:numId w:val="59"/>
        </w:numPr>
        <w:spacing w:before="0" w:after="0"/>
        <w:contextualSpacing/>
        <w:jc w:val="left"/>
        <w:rPr>
          <w:rFonts w:eastAsia="Times New Roman"/>
          <w:i/>
          <w:iCs/>
          <w:color w:val="C00000"/>
          <w:szCs w:val="24"/>
        </w:rPr>
      </w:pPr>
      <w:r w:rsidRPr="000D25EF">
        <w:rPr>
          <w:rFonts w:eastAsia="Times New Roman"/>
          <w:i/>
          <w:iCs/>
          <w:color w:val="C00000"/>
          <w:szCs w:val="24"/>
        </w:rPr>
        <w:t>The purpose of obtaining the data and/or specimens, e.g. to increase the amount of data or specimens to increase the power of the study, more easily meet the research objectives of this study, etc.</w:t>
      </w:r>
    </w:p>
    <w:p w14:paraId="3DEDA632" w14:textId="1C8A211B" w:rsidR="000D25EF" w:rsidRPr="000D25EF" w:rsidRDefault="000D25EF" w:rsidP="000D25EF">
      <w:pPr>
        <w:jc w:val="left"/>
      </w:pPr>
      <w:r w:rsidRPr="000D25EF">
        <w:rPr>
          <w:i/>
          <w:iCs/>
          <w:color w:val="C00000"/>
        </w:rPr>
        <w:t xml:space="preserve">If individuals will be contacted to consent for use of their data or specimens in an identifiable way without otherwise enrolling in this study, describe that process in Section </w:t>
      </w:r>
      <w:r w:rsidR="009840EF" w:rsidRPr="009840EF">
        <w:rPr>
          <w:b/>
          <w:bCs/>
          <w:i/>
          <w:iCs/>
          <w:color w:val="0033CC"/>
        </w:rPr>
        <w:fldChar w:fldCharType="begin"/>
      </w:r>
      <w:r w:rsidR="009840EF" w:rsidRPr="009840EF">
        <w:rPr>
          <w:b/>
          <w:bCs/>
          <w:i/>
          <w:iCs/>
          <w:color w:val="0033CC"/>
        </w:rPr>
        <w:instrText xml:space="preserve"> REF _Ref11144352 \r \h </w:instrText>
      </w:r>
      <w:r w:rsidR="009840EF" w:rsidRPr="009840EF">
        <w:rPr>
          <w:b/>
          <w:bCs/>
          <w:i/>
          <w:iCs/>
          <w:color w:val="0033CC"/>
        </w:rPr>
      </w:r>
      <w:r w:rsidR="009840EF" w:rsidRPr="009840EF">
        <w:rPr>
          <w:b/>
          <w:bCs/>
          <w:i/>
          <w:iCs/>
          <w:color w:val="0033CC"/>
        </w:rPr>
        <w:instrText xml:space="preserve"> \* MERGEFORMAT </w:instrText>
      </w:r>
      <w:r w:rsidR="009840EF" w:rsidRPr="009840EF">
        <w:rPr>
          <w:b/>
          <w:bCs/>
          <w:i/>
          <w:iCs/>
          <w:color w:val="0033CC"/>
        </w:rPr>
        <w:fldChar w:fldCharType="separate"/>
      </w:r>
      <w:r w:rsidR="009840EF" w:rsidRPr="009840EF">
        <w:rPr>
          <w:b/>
          <w:bCs/>
          <w:i/>
          <w:iCs/>
          <w:color w:val="0033CC"/>
        </w:rPr>
        <w:t>5.6</w:t>
      </w:r>
      <w:r w:rsidR="009840EF" w:rsidRPr="009840EF">
        <w:rPr>
          <w:b/>
          <w:bCs/>
          <w:i/>
          <w:iCs/>
          <w:color w:val="0033CC"/>
        </w:rPr>
        <w:fldChar w:fldCharType="end"/>
      </w:r>
      <w:r w:rsidR="009840EF" w:rsidRPr="009840EF">
        <w:rPr>
          <w:b/>
          <w:bCs/>
          <w:i/>
          <w:iCs/>
          <w:color w:val="0033CC"/>
        </w:rPr>
        <w:t xml:space="preserve"> </w:t>
      </w:r>
      <w:r w:rsidRPr="000D25EF">
        <w:rPr>
          <w:i/>
          <w:iCs/>
          <w:color w:val="C00000"/>
        </w:rPr>
        <w:t>Recruitment and Section</w:t>
      </w:r>
      <w:r w:rsidRPr="000D25EF">
        <w:rPr>
          <w:b/>
          <w:bCs/>
          <w:i/>
          <w:iCs/>
          <w:color w:val="0000FF"/>
        </w:rPr>
        <w:t xml:space="preserve"> </w:t>
      </w:r>
      <w:r w:rsidR="002C3C9A">
        <w:rPr>
          <w:b/>
          <w:bCs/>
          <w:i/>
          <w:iCs/>
          <w:color w:val="0000FF"/>
        </w:rPr>
        <w:fldChar w:fldCharType="begin"/>
      </w:r>
      <w:r w:rsidR="002C3C9A">
        <w:rPr>
          <w:b/>
          <w:bCs/>
          <w:i/>
          <w:iCs/>
          <w:color w:val="0000FF"/>
        </w:rPr>
        <w:instrText xml:space="preserve"> REF _Ref244690567 \r \h </w:instrText>
      </w:r>
      <w:r w:rsidR="002C3C9A">
        <w:rPr>
          <w:b/>
          <w:bCs/>
          <w:i/>
          <w:iCs/>
          <w:color w:val="0000FF"/>
        </w:rPr>
      </w:r>
      <w:r w:rsidR="002C3C9A">
        <w:rPr>
          <w:b/>
          <w:bCs/>
          <w:i/>
          <w:iCs/>
          <w:color w:val="0000FF"/>
        </w:rPr>
        <w:fldChar w:fldCharType="separate"/>
      </w:r>
      <w:r w:rsidR="00F42962">
        <w:rPr>
          <w:b/>
          <w:bCs/>
          <w:i/>
          <w:iCs/>
          <w:color w:val="0000FF"/>
        </w:rPr>
        <w:t>10.1</w:t>
      </w:r>
      <w:r w:rsidR="002C3C9A">
        <w:rPr>
          <w:b/>
          <w:bCs/>
          <w:i/>
          <w:iCs/>
          <w:color w:val="0000FF"/>
        </w:rPr>
        <w:fldChar w:fldCharType="end"/>
      </w:r>
      <w:r w:rsidRPr="000D25EF">
        <w:rPr>
          <w:i/>
          <w:iCs/>
          <w:color w:val="C00000"/>
        </w:rPr>
        <w:t xml:space="preserve"> Consent.</w:t>
      </w:r>
    </w:p>
    <w:p w14:paraId="610D9FDB" w14:textId="77777777" w:rsidR="000D25EF" w:rsidRPr="000D25EF" w:rsidRDefault="000D25EF" w:rsidP="00750B58">
      <w:pPr>
        <w:pStyle w:val="Heading2"/>
      </w:pPr>
      <w:bookmarkStart w:id="196" w:name="_Ref240552700"/>
      <w:bookmarkStart w:id="197" w:name="_Toc244523440"/>
      <w:bookmarkStart w:id="198" w:name="_Toc244610545"/>
      <w:bookmarkStart w:id="199" w:name="_Toc244700412"/>
      <w:r w:rsidRPr="000D25EF">
        <w:t>Collaborations for this Research</w:t>
      </w:r>
      <w:bookmarkStart w:id="200" w:name="_Ref239173543"/>
      <w:bookmarkStart w:id="201" w:name="_Ref11143401"/>
      <w:bookmarkEnd w:id="196"/>
      <w:bookmarkEnd w:id="197"/>
      <w:bookmarkEnd w:id="198"/>
      <w:bookmarkEnd w:id="199"/>
    </w:p>
    <w:p w14:paraId="62BA90A3" w14:textId="77777777" w:rsidR="000D25EF" w:rsidRPr="000D25EF" w:rsidRDefault="000D25EF" w:rsidP="00750B58">
      <w:pPr>
        <w:pStyle w:val="Heading3"/>
      </w:pPr>
      <w:bookmarkStart w:id="202" w:name="_Ref242194627"/>
      <w:bookmarkStart w:id="203" w:name="_Toc244523441"/>
      <w:bookmarkStart w:id="204" w:name="_Toc244610546"/>
      <w:bookmarkStart w:id="205" w:name="_Toc244700413"/>
      <w:r w:rsidRPr="000D25EF">
        <w:t>Sharing Identifiable Data and/or Specimens</w:t>
      </w:r>
      <w:bookmarkEnd w:id="200"/>
      <w:r w:rsidRPr="000D25EF">
        <w:t xml:space="preserve"> Outside of the NIH</w:t>
      </w:r>
      <w:bookmarkEnd w:id="202"/>
      <w:bookmarkEnd w:id="203"/>
      <w:bookmarkEnd w:id="204"/>
      <w:bookmarkEnd w:id="205"/>
    </w:p>
    <w:p w14:paraId="2A4BB5A0" w14:textId="77777777" w:rsidR="000D25EF" w:rsidRPr="000D25EF" w:rsidRDefault="000D25EF" w:rsidP="000D25EF">
      <w:pPr>
        <w:jc w:val="left"/>
        <w:rPr>
          <w:i/>
          <w:iCs/>
          <w:color w:val="C00000"/>
        </w:rPr>
      </w:pPr>
      <w:r w:rsidRPr="000D25EF">
        <w:rPr>
          <w:i/>
          <w:iCs/>
          <w:color w:val="C00000"/>
        </w:rPr>
        <w:t xml:space="preserve">Complete this section when identifiable data and/or specimens, collected on this protocol, will be shared with an investigator at an external institution who will conduct research activities for </w:t>
      </w:r>
      <w:r w:rsidRPr="000D25EF">
        <w:rPr>
          <w:b/>
          <w:bCs/>
          <w:i/>
          <w:iCs/>
          <w:color w:val="C00000"/>
          <w:u w:val="single"/>
        </w:rPr>
        <w:t>this</w:t>
      </w:r>
      <w:r w:rsidRPr="000D25EF">
        <w:rPr>
          <w:i/>
          <w:iCs/>
          <w:color w:val="C00000"/>
        </w:rPr>
        <w:t xml:space="preserve"> study and return results or other research outputs that the NIH study team can link back to individual participants. For purposes of this section, this includes sharing coded data/specimens when the external investigator/study team will have access to the code key or other information that will allow them to re-identify participants. </w:t>
      </w:r>
    </w:p>
    <w:p w14:paraId="358390FE" w14:textId="77777777" w:rsidR="000D25EF" w:rsidRPr="000D25EF" w:rsidRDefault="000D25EF" w:rsidP="000D25EF">
      <w:pPr>
        <w:jc w:val="left"/>
        <w:rPr>
          <w:i/>
          <w:iCs/>
          <w:color w:val="C00000"/>
        </w:rPr>
      </w:pPr>
      <w:r w:rsidRPr="000D25EF">
        <w:rPr>
          <w:i/>
          <w:iCs/>
          <w:color w:val="C00000"/>
        </w:rPr>
        <w:t>This type of activity generally makes the external institution engaged in human subjects research and requires an appropriate plan for IRB oversight for the external institution.</w:t>
      </w:r>
    </w:p>
    <w:p w14:paraId="135E4042" w14:textId="77777777" w:rsidR="000D25EF" w:rsidRPr="000D25EF" w:rsidRDefault="000D25EF" w:rsidP="000D25EF">
      <w:pPr>
        <w:jc w:val="left"/>
        <w:rPr>
          <w:i/>
          <w:iCs/>
          <w:color w:val="C00000"/>
        </w:rPr>
      </w:pPr>
      <w:r w:rsidRPr="000D25EF">
        <w:rPr>
          <w:i/>
          <w:iCs/>
          <w:color w:val="C00000"/>
        </w:rPr>
        <w:t>For each external institution, describe:</w:t>
      </w:r>
    </w:p>
    <w:p w14:paraId="21D3F19B" w14:textId="77777777" w:rsidR="000D25EF" w:rsidRPr="000D25EF" w:rsidRDefault="000D25EF">
      <w:pPr>
        <w:numPr>
          <w:ilvl w:val="0"/>
          <w:numId w:val="60"/>
        </w:numPr>
        <w:jc w:val="left"/>
        <w:rPr>
          <w:i/>
          <w:iCs/>
          <w:color w:val="C00000"/>
        </w:rPr>
      </w:pPr>
      <w:r w:rsidRPr="000D25EF">
        <w:rPr>
          <w:i/>
          <w:iCs/>
          <w:color w:val="C00000"/>
        </w:rPr>
        <w:t>The name of the institution or entity</w:t>
      </w:r>
    </w:p>
    <w:p w14:paraId="5AE881AD" w14:textId="77777777" w:rsidR="000D25EF" w:rsidRPr="000D25EF" w:rsidRDefault="000D25EF">
      <w:pPr>
        <w:numPr>
          <w:ilvl w:val="0"/>
          <w:numId w:val="60"/>
        </w:numPr>
        <w:jc w:val="left"/>
        <w:rPr>
          <w:i/>
          <w:iCs/>
          <w:color w:val="C00000"/>
        </w:rPr>
      </w:pPr>
      <w:r w:rsidRPr="000D25EF">
        <w:rPr>
          <w:i/>
          <w:iCs/>
          <w:color w:val="C00000"/>
        </w:rPr>
        <w:t xml:space="preserve">The type of identifiable and/or coded (with access to the code key at the external institution) data and/or specimens that will be shared </w:t>
      </w:r>
    </w:p>
    <w:p w14:paraId="24C3B6CC" w14:textId="77777777" w:rsidR="000D25EF" w:rsidRPr="000D25EF" w:rsidRDefault="000D25EF">
      <w:pPr>
        <w:numPr>
          <w:ilvl w:val="0"/>
          <w:numId w:val="60"/>
        </w:numPr>
        <w:jc w:val="left"/>
        <w:rPr>
          <w:i/>
          <w:iCs/>
          <w:color w:val="C00000"/>
        </w:rPr>
      </w:pPr>
      <w:r w:rsidRPr="000D25EF">
        <w:rPr>
          <w:i/>
          <w:iCs/>
          <w:color w:val="C00000"/>
        </w:rPr>
        <w:lastRenderedPageBreak/>
        <w:t xml:space="preserve">The research activities the external institution will perform </w:t>
      </w:r>
    </w:p>
    <w:p w14:paraId="034867A3" w14:textId="77777777" w:rsidR="000D25EF" w:rsidRPr="000D25EF" w:rsidRDefault="000D25EF">
      <w:pPr>
        <w:numPr>
          <w:ilvl w:val="0"/>
          <w:numId w:val="60"/>
        </w:numPr>
        <w:jc w:val="left"/>
        <w:rPr>
          <w:i/>
          <w:iCs/>
          <w:color w:val="C00000"/>
        </w:rPr>
      </w:pPr>
      <w:r w:rsidRPr="000D25EF">
        <w:rPr>
          <w:i/>
          <w:iCs/>
          <w:color w:val="C00000"/>
        </w:rPr>
        <w:t>What the external institution will return to the NIH (e.g., identifiable or coded research results, sequencing data, analyzed data, derived specimens, or other research outputs)</w:t>
      </w:r>
    </w:p>
    <w:p w14:paraId="0BBC7C2F" w14:textId="77777777" w:rsidR="000D25EF" w:rsidRPr="000D25EF" w:rsidRDefault="000D25EF" w:rsidP="000D25EF">
      <w:pPr>
        <w:jc w:val="left"/>
        <w:rPr>
          <w:b/>
          <w:bCs/>
          <w:i/>
          <w:iCs/>
          <w:color w:val="C00000"/>
        </w:rPr>
      </w:pPr>
      <w:r w:rsidRPr="000D25EF">
        <w:rPr>
          <w:b/>
          <w:bCs/>
          <w:i/>
          <w:iCs/>
          <w:color w:val="C00000"/>
        </w:rPr>
        <w:t>IRB Oversight</w:t>
      </w:r>
    </w:p>
    <w:p w14:paraId="58F4D1BF" w14:textId="77777777" w:rsidR="000D25EF" w:rsidRPr="000D25EF" w:rsidRDefault="000D25EF" w:rsidP="000D25EF">
      <w:pPr>
        <w:jc w:val="left"/>
        <w:rPr>
          <w:i/>
          <w:iCs/>
          <w:color w:val="C00000"/>
        </w:rPr>
      </w:pPr>
      <w:r w:rsidRPr="000D25EF">
        <w:rPr>
          <w:i/>
          <w:iCs/>
          <w:color w:val="C00000"/>
        </w:rPr>
        <w:t>For each external institution, describe how IRB oversight of the collaborative research will be addressed. This may include:</w:t>
      </w:r>
    </w:p>
    <w:p w14:paraId="431F5F79" w14:textId="77777777" w:rsidR="000D25EF" w:rsidRPr="000D25EF" w:rsidRDefault="000D25EF">
      <w:pPr>
        <w:numPr>
          <w:ilvl w:val="0"/>
          <w:numId w:val="61"/>
        </w:numPr>
        <w:jc w:val="left"/>
        <w:rPr>
          <w:i/>
          <w:iCs/>
          <w:color w:val="C00000"/>
        </w:rPr>
      </w:pPr>
      <w:r w:rsidRPr="000D25EF">
        <w:rPr>
          <w:i/>
          <w:iCs/>
          <w:color w:val="C00000"/>
        </w:rPr>
        <w:t>Reliance on the NIH IRB as the Reviewing IRB under an NIH protocol</w:t>
      </w:r>
    </w:p>
    <w:p w14:paraId="259E805F" w14:textId="77777777" w:rsidR="000D25EF" w:rsidRPr="000D25EF" w:rsidRDefault="000D25EF">
      <w:pPr>
        <w:numPr>
          <w:ilvl w:val="0"/>
          <w:numId w:val="61"/>
        </w:numPr>
        <w:jc w:val="left"/>
        <w:rPr>
          <w:i/>
          <w:iCs/>
          <w:color w:val="C00000"/>
        </w:rPr>
      </w:pPr>
      <w:r w:rsidRPr="000D25EF">
        <w:rPr>
          <w:i/>
          <w:iCs/>
          <w:color w:val="C00000"/>
        </w:rPr>
        <w:t>Reliance on an external IRB as the Reviewing IRB under an external protocol</w:t>
      </w:r>
    </w:p>
    <w:p w14:paraId="4CAF8711" w14:textId="77777777" w:rsidR="000D25EF" w:rsidRPr="000D25EF" w:rsidRDefault="000D25EF">
      <w:pPr>
        <w:numPr>
          <w:ilvl w:val="0"/>
          <w:numId w:val="61"/>
        </w:numPr>
        <w:jc w:val="left"/>
        <w:rPr>
          <w:i/>
          <w:iCs/>
          <w:color w:val="C00000"/>
        </w:rPr>
      </w:pPr>
      <w:r w:rsidRPr="000D25EF">
        <w:rPr>
          <w:i/>
          <w:iCs/>
          <w:color w:val="C00000"/>
        </w:rPr>
        <w:t xml:space="preserve">Use of the NIH protocol with an existing IRB-approved protocol at the external institution that permits the planned research and sharing activities </w:t>
      </w:r>
    </w:p>
    <w:p w14:paraId="04DD66C1" w14:textId="77777777" w:rsidR="000D25EF" w:rsidRPr="000D25EF" w:rsidRDefault="000D25EF" w:rsidP="000D25EF">
      <w:pPr>
        <w:jc w:val="left"/>
        <w:rPr>
          <w:i/>
          <w:iCs/>
          <w:color w:val="C00000"/>
        </w:rPr>
      </w:pPr>
      <w:r w:rsidRPr="000D25EF">
        <w:rPr>
          <w:i/>
          <w:iCs/>
          <w:color w:val="C00000"/>
        </w:rPr>
        <w:t>If the appropriate IRB oversight has not yet been determined, consult the NIH IRBO Reliance and Multi-Site Team before submitting the protocol.</w:t>
      </w:r>
    </w:p>
    <w:p w14:paraId="3CBBA9D8" w14:textId="280DF450" w:rsidR="000D25EF" w:rsidRPr="000D25EF" w:rsidRDefault="000D25EF" w:rsidP="000D25EF">
      <w:pPr>
        <w:jc w:val="left"/>
        <w:rPr>
          <w:i/>
          <w:iCs/>
          <w:color w:val="C00000"/>
        </w:rPr>
      </w:pPr>
      <w:r w:rsidRPr="000D25EF">
        <w:rPr>
          <w:i/>
          <w:iCs/>
          <w:color w:val="C00000"/>
        </w:rPr>
        <w:t xml:space="preserve">Describe how participant privacy and confidentiality will be protected in Section </w:t>
      </w:r>
      <w:r w:rsidR="009347B3" w:rsidRPr="009347B3">
        <w:rPr>
          <w:b/>
          <w:bCs/>
          <w:i/>
          <w:iCs/>
          <w:color w:val="0000FF"/>
        </w:rPr>
        <w:fldChar w:fldCharType="begin"/>
      </w:r>
      <w:r w:rsidR="009347B3" w:rsidRPr="009347B3">
        <w:rPr>
          <w:b/>
          <w:bCs/>
          <w:i/>
          <w:iCs/>
          <w:color w:val="0000FF"/>
        </w:rPr>
        <w:instrText xml:space="preserve"> REF _Ref11144816 \r \h </w:instrText>
      </w:r>
      <w:r w:rsidR="009347B3" w:rsidRPr="009347B3">
        <w:rPr>
          <w:b/>
          <w:bCs/>
          <w:i/>
          <w:iCs/>
          <w:color w:val="0000FF"/>
        </w:rPr>
      </w:r>
      <w:r w:rsidR="009347B3" w:rsidRPr="009347B3">
        <w:rPr>
          <w:b/>
          <w:bCs/>
          <w:i/>
          <w:iCs/>
          <w:color w:val="0000FF"/>
        </w:rPr>
        <w:instrText xml:space="preserve"> \* MERGEFORMAT </w:instrText>
      </w:r>
      <w:r w:rsidR="009347B3" w:rsidRPr="009347B3">
        <w:rPr>
          <w:b/>
          <w:bCs/>
          <w:i/>
          <w:iCs/>
          <w:color w:val="0000FF"/>
        </w:rPr>
        <w:fldChar w:fldCharType="separate"/>
      </w:r>
      <w:r w:rsidR="00F42962">
        <w:rPr>
          <w:b/>
          <w:bCs/>
          <w:i/>
          <w:iCs/>
          <w:color w:val="0000FF"/>
        </w:rPr>
        <w:t>10.3</w:t>
      </w:r>
      <w:r w:rsidR="009347B3" w:rsidRPr="009347B3">
        <w:rPr>
          <w:b/>
          <w:bCs/>
          <w:i/>
          <w:iCs/>
          <w:color w:val="0000FF"/>
        </w:rPr>
        <w:fldChar w:fldCharType="end"/>
      </w:r>
      <w:r w:rsidRPr="000D25EF">
        <w:rPr>
          <w:i/>
          <w:iCs/>
          <w:color w:val="C00000"/>
        </w:rPr>
        <w:t xml:space="preserve"> and how data and/or specimens will be transferred and managed operationally in Section </w:t>
      </w:r>
      <w:r w:rsidR="00CD70F7">
        <w:rPr>
          <w:b/>
          <w:bCs/>
          <w:i/>
          <w:iCs/>
          <w:color w:val="0000FF"/>
        </w:rPr>
        <w:fldChar w:fldCharType="begin"/>
      </w:r>
      <w:r w:rsidR="00CD70F7">
        <w:rPr>
          <w:b/>
          <w:bCs/>
          <w:i/>
          <w:iCs/>
          <w:color w:val="0000FF"/>
        </w:rPr>
        <w:instrText xml:space="preserve"> REF _Ref244701555 \r \h </w:instrText>
      </w:r>
      <w:r w:rsidR="00CD70F7">
        <w:rPr>
          <w:b/>
          <w:bCs/>
          <w:i/>
          <w:iCs/>
          <w:color w:val="0000FF"/>
        </w:rPr>
      </w:r>
      <w:r w:rsidR="00CD70F7">
        <w:rPr>
          <w:b/>
          <w:bCs/>
          <w:i/>
          <w:iCs/>
          <w:color w:val="0000FF"/>
        </w:rPr>
        <w:fldChar w:fldCharType="separate"/>
      </w:r>
      <w:r w:rsidR="00CD70F7">
        <w:rPr>
          <w:b/>
          <w:bCs/>
          <w:i/>
          <w:iCs/>
          <w:color w:val="0000FF"/>
        </w:rPr>
        <w:t>10.8.1</w:t>
      </w:r>
      <w:r w:rsidR="00CD70F7">
        <w:rPr>
          <w:b/>
          <w:bCs/>
          <w:i/>
          <w:iCs/>
          <w:color w:val="0000FF"/>
        </w:rPr>
        <w:fldChar w:fldCharType="end"/>
      </w:r>
      <w:r w:rsidRPr="000D25EF">
        <w:rPr>
          <w:i/>
          <w:iCs/>
          <w:color w:val="C00000"/>
        </w:rPr>
        <w:t>.</w:t>
      </w:r>
    </w:p>
    <w:p w14:paraId="066F91FF" w14:textId="77777777" w:rsidR="000D25EF" w:rsidRPr="000D25EF" w:rsidRDefault="000D25EF" w:rsidP="00750B58">
      <w:pPr>
        <w:pStyle w:val="Heading3"/>
      </w:pPr>
      <w:bookmarkStart w:id="206" w:name="_Toc244523442"/>
      <w:bookmarkStart w:id="207" w:name="_Toc244610547"/>
      <w:bookmarkStart w:id="208" w:name="_Toc244700414"/>
      <w:r w:rsidRPr="000D25EF">
        <w:rPr>
          <w:color w:val="000000" w:themeColor="text1"/>
        </w:rPr>
        <w:t xml:space="preserve">Sharing </w:t>
      </w:r>
      <w:r w:rsidRPr="000D25EF">
        <w:t>De-Identified Data and/or Specimens Outside of the NIH</w:t>
      </w:r>
      <w:bookmarkEnd w:id="206"/>
      <w:bookmarkEnd w:id="207"/>
      <w:bookmarkEnd w:id="208"/>
    </w:p>
    <w:p w14:paraId="0140A4E7" w14:textId="77777777" w:rsidR="000D25EF" w:rsidRPr="000D25EF" w:rsidRDefault="000D25EF" w:rsidP="000D25EF">
      <w:pPr>
        <w:jc w:val="left"/>
        <w:rPr>
          <w:i/>
          <w:iCs/>
          <w:color w:val="C00000"/>
        </w:rPr>
      </w:pPr>
      <w:r w:rsidRPr="000D25EF">
        <w:rPr>
          <w:i/>
          <w:iCs/>
          <w:color w:val="C00000"/>
        </w:rPr>
        <w:t xml:space="preserve">Complete this section, when de-identified data and/or specimens will be shared with an external collaborator who will conduct research activities for </w:t>
      </w:r>
      <w:r w:rsidRPr="000D25EF">
        <w:rPr>
          <w:b/>
          <w:bCs/>
          <w:i/>
          <w:iCs/>
          <w:color w:val="C00000"/>
          <w:u w:val="single"/>
        </w:rPr>
        <w:t>this</w:t>
      </w:r>
      <w:r w:rsidRPr="000D25EF">
        <w:rPr>
          <w:i/>
          <w:iCs/>
          <w:color w:val="C00000"/>
        </w:rPr>
        <w:t xml:space="preserve"> study and return individual results or other research outputs that the NIH study team can link back to individual participants. This means that the external study team will have </w:t>
      </w:r>
      <w:r w:rsidRPr="000D25EF">
        <w:rPr>
          <w:b/>
          <w:bCs/>
          <w:i/>
          <w:iCs/>
          <w:color w:val="C00000"/>
          <w:u w:val="single"/>
        </w:rPr>
        <w:t>no</w:t>
      </w:r>
      <w:r w:rsidRPr="000D25EF">
        <w:rPr>
          <w:i/>
          <w:iCs/>
          <w:color w:val="C00000"/>
        </w:rPr>
        <w:t xml:space="preserve"> access to the code key or other information that will allow them to re-identify participants. </w:t>
      </w:r>
    </w:p>
    <w:p w14:paraId="2802ED6A" w14:textId="77777777" w:rsidR="000D25EF" w:rsidRPr="000D25EF" w:rsidRDefault="000D25EF" w:rsidP="000D25EF">
      <w:pPr>
        <w:jc w:val="left"/>
        <w:rPr>
          <w:i/>
          <w:iCs/>
          <w:color w:val="C00000"/>
        </w:rPr>
      </w:pPr>
      <w:r w:rsidRPr="000D25EF">
        <w:rPr>
          <w:i/>
          <w:iCs/>
          <w:color w:val="C00000"/>
        </w:rPr>
        <w:t>Provide a broad description that specifies:</w:t>
      </w:r>
    </w:p>
    <w:p w14:paraId="135AB788" w14:textId="77777777" w:rsidR="000D25EF" w:rsidRPr="000D25EF" w:rsidRDefault="000D25EF">
      <w:pPr>
        <w:numPr>
          <w:ilvl w:val="0"/>
          <w:numId w:val="62"/>
        </w:numPr>
        <w:spacing w:before="0" w:after="0"/>
        <w:contextualSpacing/>
        <w:jc w:val="left"/>
        <w:rPr>
          <w:rFonts w:eastAsia="Times New Roman"/>
          <w:i/>
          <w:iCs/>
          <w:color w:val="C00000"/>
          <w:szCs w:val="24"/>
        </w:rPr>
      </w:pPr>
      <w:r w:rsidRPr="000D25EF">
        <w:rPr>
          <w:rFonts w:eastAsia="Times New Roman"/>
          <w:i/>
          <w:iCs/>
          <w:color w:val="C00000"/>
          <w:szCs w:val="24"/>
        </w:rPr>
        <w:t xml:space="preserve">The type of de-identified data and/or specimens that will be shared </w:t>
      </w:r>
    </w:p>
    <w:p w14:paraId="1A3F87FB" w14:textId="77777777" w:rsidR="000D25EF" w:rsidRPr="000D25EF" w:rsidRDefault="000D25EF">
      <w:pPr>
        <w:numPr>
          <w:ilvl w:val="0"/>
          <w:numId w:val="62"/>
        </w:numPr>
        <w:spacing w:before="0" w:after="0"/>
        <w:contextualSpacing/>
        <w:jc w:val="left"/>
        <w:rPr>
          <w:rFonts w:eastAsia="Times New Roman"/>
          <w:i/>
          <w:iCs/>
          <w:color w:val="C00000"/>
          <w:szCs w:val="24"/>
        </w:rPr>
      </w:pPr>
      <w:r w:rsidRPr="000D25EF">
        <w:rPr>
          <w:rFonts w:eastAsia="Times New Roman"/>
          <w:i/>
          <w:iCs/>
          <w:color w:val="C00000"/>
          <w:szCs w:val="24"/>
        </w:rPr>
        <w:t xml:space="preserve">The research activities that the external entities will perform </w:t>
      </w:r>
    </w:p>
    <w:p w14:paraId="1250606C" w14:textId="77777777" w:rsidR="000D25EF" w:rsidRPr="000D25EF" w:rsidRDefault="000D25EF">
      <w:pPr>
        <w:numPr>
          <w:ilvl w:val="0"/>
          <w:numId w:val="62"/>
        </w:numPr>
        <w:spacing w:before="0" w:after="0"/>
        <w:contextualSpacing/>
        <w:jc w:val="left"/>
        <w:rPr>
          <w:rFonts w:eastAsia="Times New Roman"/>
          <w:i/>
          <w:iCs/>
          <w:color w:val="C00000"/>
          <w:szCs w:val="24"/>
        </w:rPr>
      </w:pPr>
      <w:r w:rsidRPr="000D25EF">
        <w:rPr>
          <w:rFonts w:eastAsia="Times New Roman"/>
          <w:i/>
          <w:iCs/>
          <w:color w:val="C00000"/>
          <w:szCs w:val="24"/>
        </w:rPr>
        <w:t xml:space="preserve">What will be returned to NIH (e.g., research results, sequencing data, analyzed data, derived specimens, or other research outputs) </w:t>
      </w:r>
    </w:p>
    <w:p w14:paraId="308FBBDB" w14:textId="0162C591" w:rsidR="000D25EF" w:rsidRPr="000D25EF" w:rsidRDefault="000D25EF" w:rsidP="000D25EF">
      <w:pPr>
        <w:jc w:val="left"/>
        <w:rPr>
          <w:i/>
          <w:iCs/>
          <w:color w:val="C00000"/>
        </w:rPr>
      </w:pPr>
      <w:r w:rsidRPr="000D25EF">
        <w:rPr>
          <w:b/>
          <w:bCs/>
          <w:i/>
          <w:iCs/>
          <w:color w:val="C00000"/>
        </w:rPr>
        <w:t>Do not use</w:t>
      </w:r>
      <w:r w:rsidRPr="000D25EF">
        <w:rPr>
          <w:i/>
          <w:iCs/>
          <w:color w:val="C00000"/>
        </w:rPr>
        <w:t xml:space="preserve"> </w:t>
      </w:r>
      <w:r w:rsidRPr="000D25EF">
        <w:rPr>
          <w:b/>
          <w:bCs/>
          <w:i/>
          <w:iCs/>
          <w:color w:val="C00000"/>
        </w:rPr>
        <w:t>this section</w:t>
      </w:r>
      <w:r w:rsidRPr="000D25EF">
        <w:rPr>
          <w:i/>
          <w:iCs/>
          <w:color w:val="C00000"/>
        </w:rPr>
        <w:t xml:space="preserve"> if the external collaborator has access to the code key or other information that would allow the collaborator to identify participants. In that case, complete Section </w:t>
      </w:r>
      <w:r w:rsidR="009347B3" w:rsidRPr="009347B3">
        <w:rPr>
          <w:b/>
          <w:bCs/>
          <w:i/>
          <w:iCs/>
          <w:color w:val="0000FF"/>
        </w:rPr>
        <w:fldChar w:fldCharType="begin"/>
      </w:r>
      <w:r w:rsidR="009347B3" w:rsidRPr="009347B3">
        <w:rPr>
          <w:b/>
          <w:bCs/>
          <w:i/>
          <w:iCs/>
          <w:color w:val="0000FF"/>
        </w:rPr>
        <w:instrText xml:space="preserve"> REF _Ref242194627 \r \h </w:instrText>
      </w:r>
      <w:r w:rsidR="009347B3" w:rsidRPr="009347B3">
        <w:rPr>
          <w:b/>
          <w:bCs/>
          <w:i/>
          <w:iCs/>
          <w:color w:val="0000FF"/>
        </w:rPr>
      </w:r>
      <w:r w:rsidR="009347B3" w:rsidRPr="009347B3">
        <w:rPr>
          <w:b/>
          <w:bCs/>
          <w:i/>
          <w:iCs/>
          <w:color w:val="0000FF"/>
        </w:rPr>
        <w:instrText xml:space="preserve"> \* MERGEFORMAT </w:instrText>
      </w:r>
      <w:r w:rsidR="009347B3" w:rsidRPr="009347B3">
        <w:rPr>
          <w:b/>
          <w:bCs/>
          <w:i/>
          <w:iCs/>
          <w:color w:val="0000FF"/>
        </w:rPr>
        <w:fldChar w:fldCharType="separate"/>
      </w:r>
      <w:r w:rsidR="00F42962">
        <w:rPr>
          <w:b/>
          <w:bCs/>
          <w:i/>
          <w:iCs/>
          <w:color w:val="0000FF"/>
        </w:rPr>
        <w:t>8.4.1</w:t>
      </w:r>
      <w:r w:rsidR="009347B3" w:rsidRPr="009347B3">
        <w:rPr>
          <w:b/>
          <w:bCs/>
          <w:i/>
          <w:iCs/>
          <w:color w:val="0000FF"/>
        </w:rPr>
        <w:fldChar w:fldCharType="end"/>
      </w:r>
      <w:r w:rsidRPr="000D25EF">
        <w:rPr>
          <w:b/>
          <w:bCs/>
          <w:i/>
          <w:iCs/>
          <w:color w:val="0000FF"/>
        </w:rPr>
        <w:t>.</w:t>
      </w:r>
    </w:p>
    <w:p w14:paraId="223DDDAB" w14:textId="1711B534" w:rsidR="000B41A7" w:rsidRDefault="000B41A7" w:rsidP="00EF6BC8">
      <w:pPr>
        <w:pStyle w:val="Heading2"/>
      </w:pPr>
      <w:bookmarkStart w:id="209" w:name="_Toc244700415"/>
      <w:bookmarkEnd w:id="201"/>
      <w:r>
        <w:t>Adverse Events and Serious Adverse Events</w:t>
      </w:r>
      <w:bookmarkEnd w:id="184"/>
      <w:bookmarkEnd w:id="209"/>
    </w:p>
    <w:p w14:paraId="4120B316" w14:textId="77777777" w:rsidR="00911215" w:rsidRPr="00911215" w:rsidRDefault="00911215" w:rsidP="00911215">
      <w:pPr>
        <w:rPr>
          <w:i/>
          <w:iCs/>
          <w:color w:val="C00000"/>
        </w:rPr>
      </w:pPr>
      <w:bookmarkStart w:id="210" w:name="_Hlk71636645"/>
      <w:r w:rsidRPr="00911215">
        <w:rPr>
          <w:i/>
          <w:iCs/>
          <w:color w:val="C00000"/>
        </w:rPr>
        <w:t>Do not enter text in this section.  Enter text under the relevant subheadings below.</w:t>
      </w:r>
    </w:p>
    <w:p w14:paraId="1E83208C" w14:textId="77777777" w:rsidR="00911215" w:rsidRPr="00911215" w:rsidRDefault="00911215" w:rsidP="00911215">
      <w:pPr>
        <w:rPr>
          <w:i/>
          <w:iCs/>
          <w:color w:val="C00000"/>
        </w:rPr>
      </w:pPr>
      <w:r w:rsidRPr="00911215">
        <w:rPr>
          <w:i/>
          <w:iCs/>
          <w:color w:val="C00000"/>
        </w:rPr>
        <w:t>Describe how adverse events and serious adverse events will be identified, assessed, documented, followed, and reported.</w:t>
      </w:r>
    </w:p>
    <w:p w14:paraId="27844E43" w14:textId="77777777" w:rsidR="00911215" w:rsidRPr="00911215" w:rsidRDefault="00911215" w:rsidP="00911215">
      <w:pPr>
        <w:rPr>
          <w:i/>
          <w:iCs/>
          <w:color w:val="C00000"/>
        </w:rPr>
      </w:pPr>
      <w:r w:rsidRPr="00911215">
        <w:rPr>
          <w:i/>
          <w:iCs/>
          <w:color w:val="C00000"/>
        </w:rPr>
        <w:t>Tailor this section to the study intervention, study procedures, and participant population. Include additional safety event definitions or reporting requirements when applicable to the study.</w:t>
      </w:r>
    </w:p>
    <w:p w14:paraId="07AC2292" w14:textId="4DD112ED" w:rsidR="000B41A7" w:rsidRDefault="00F2175D" w:rsidP="008F6DDB">
      <w:pPr>
        <w:pStyle w:val="Heading3"/>
      </w:pPr>
      <w:bookmarkStart w:id="211" w:name="_Toc244700416"/>
      <w:r>
        <w:lastRenderedPageBreak/>
        <w:t>Definition of Adverse Event</w:t>
      </w:r>
      <w:bookmarkEnd w:id="211"/>
    </w:p>
    <w:p w14:paraId="2DCD48BC" w14:textId="77777777" w:rsidR="00BD2121" w:rsidRPr="00E66985" w:rsidRDefault="00BD2121" w:rsidP="00BD2121">
      <w:pPr>
        <w:rPr>
          <w:i/>
          <w:color w:val="C00000"/>
        </w:rPr>
      </w:pPr>
      <w:bookmarkStart w:id="212" w:name="_Toc504563236"/>
      <w:bookmarkStart w:id="213" w:name="_Toc504563237"/>
      <w:bookmarkStart w:id="214" w:name="_Ref11143303"/>
      <w:bookmarkStart w:id="215" w:name="_Ref11143501"/>
      <w:bookmarkEnd w:id="212"/>
      <w:bookmarkEnd w:id="213"/>
      <w:r w:rsidRPr="00E66985">
        <w:rPr>
          <w:i/>
          <w:color w:val="C00000"/>
        </w:rPr>
        <w:t>State the definition of an adverse event that will be used for this study. For studies conducted under an IND or applicable FDA requirements, ensure the protocol definition and reporting procedures are consistent with applicable FDA requirements.</w:t>
      </w:r>
    </w:p>
    <w:p w14:paraId="376C1BC8" w14:textId="77777777" w:rsidR="00BD2121" w:rsidRDefault="00BD2121" w:rsidP="00BD2121">
      <w:pPr>
        <w:rPr>
          <w:i/>
          <w:color w:val="C00000"/>
        </w:rPr>
      </w:pPr>
      <w:r w:rsidRPr="00CA17C5">
        <w:rPr>
          <w:i/>
          <w:color w:val="C00000"/>
        </w:rPr>
        <w:t>Use the applicable standard definition below.</w:t>
      </w:r>
    </w:p>
    <w:p w14:paraId="49728612" w14:textId="77777777" w:rsidR="00BD2121" w:rsidRDefault="00BD2121" w:rsidP="00BD2121">
      <w:r w:rsidRPr="00486384">
        <w:t>Adverse event</w:t>
      </w:r>
      <w:r>
        <w:t xml:space="preserve"> (AE)</w:t>
      </w:r>
      <w:r w:rsidRPr="00486384">
        <w:t xml:space="preserve"> means any untoward medical occurrence associated with the use of an intervention in humans, whether or not considered intervention-related (21 CFR 312.32 (a)).</w:t>
      </w:r>
    </w:p>
    <w:p w14:paraId="39A253BE" w14:textId="214C433E" w:rsidR="00F2175D" w:rsidRPr="007E017C" w:rsidRDefault="003F3F44" w:rsidP="008F6DDB">
      <w:pPr>
        <w:pStyle w:val="Heading3"/>
      </w:pPr>
      <w:bookmarkStart w:id="216" w:name="_Toc244700417"/>
      <w:r>
        <w:t>Definition of Serious Adverse Events (SAE)</w:t>
      </w:r>
      <w:bookmarkEnd w:id="214"/>
      <w:bookmarkEnd w:id="215"/>
      <w:bookmarkEnd w:id="216"/>
    </w:p>
    <w:p w14:paraId="1A4EED64" w14:textId="77777777" w:rsidR="004A06ED" w:rsidRPr="004A06ED" w:rsidRDefault="004A06ED" w:rsidP="004A06ED">
      <w:pPr>
        <w:rPr>
          <w:i/>
          <w:iCs/>
          <w:color w:val="C00000"/>
        </w:rPr>
      </w:pPr>
      <w:bookmarkStart w:id="217" w:name="_Toc288125104"/>
      <w:bookmarkStart w:id="218" w:name="_Toc484520882"/>
      <w:r w:rsidRPr="004A06ED">
        <w:rPr>
          <w:i/>
          <w:iCs/>
          <w:color w:val="C00000"/>
        </w:rPr>
        <w:t>State the definition of a serious adverse event used in the study. For drug studies under an IND, ensure the definition and reporting procedures comply with applicable FDA requirements.</w:t>
      </w:r>
    </w:p>
    <w:p w14:paraId="60F5CEA6" w14:textId="77777777" w:rsidR="004A06ED" w:rsidRPr="004A06ED" w:rsidRDefault="004A06ED" w:rsidP="004A06ED">
      <w:pPr>
        <w:rPr>
          <w:i/>
          <w:iCs/>
          <w:color w:val="C00000"/>
        </w:rPr>
      </w:pPr>
      <w:r w:rsidRPr="004A06ED">
        <w:rPr>
          <w:i/>
          <w:iCs/>
          <w:color w:val="C00000"/>
        </w:rPr>
        <w:t>For device studies, define serious adverse events as appropriate for the study and separately address unanticipated adverse device effects when applicable.</w:t>
      </w:r>
    </w:p>
    <w:p w14:paraId="51058E6B" w14:textId="77777777" w:rsidR="004A06ED" w:rsidRPr="004A06ED" w:rsidRDefault="004A06ED" w:rsidP="004A06ED">
      <w:pPr>
        <w:rPr>
          <w:i/>
          <w:iCs/>
          <w:color w:val="C00000"/>
        </w:rPr>
      </w:pPr>
      <w:r w:rsidRPr="004A06ED">
        <w:rPr>
          <w:i/>
          <w:iCs/>
          <w:color w:val="C00000"/>
        </w:rPr>
        <w:t>Use the applicable standard definition below.</w:t>
      </w:r>
    </w:p>
    <w:p w14:paraId="629D0C4D" w14:textId="15BA0E6E" w:rsidR="003F3F44" w:rsidRPr="00BD71BD" w:rsidRDefault="003F3F44" w:rsidP="003F3F44">
      <w:r w:rsidRPr="00BD71BD">
        <w:t xml:space="preserve">An </w:t>
      </w:r>
      <w:r>
        <w:t>AE</w:t>
      </w:r>
      <w:r w:rsidR="003F1D61">
        <w:t xml:space="preserve"> </w:t>
      </w:r>
      <w:r w:rsidRPr="00BD71BD">
        <w:t xml:space="preserve">or suspected adverse reaction is considered "serious" if, in the view of either the investigator or sponsor, it results in any of the following outcomes: </w:t>
      </w:r>
      <w:r>
        <w:t>d</w:t>
      </w:r>
      <w:r w:rsidRPr="00BD71BD">
        <w:t xml:space="preserve">eath, a life-threatening adverse event, inpatient hospitalization or prolongation of existing hospitalization, a persistent or significant incapacity or substantial disruption of the ability to conduct normal life functions, or a congenital anomaly/birth defect. Important medical events that may not result in death, be life-threatening, or require hospitalization may be considered serious when, based upon appropriate medical judgment, they may jeopardize the </w:t>
      </w:r>
      <w:r>
        <w:t>participant</w:t>
      </w:r>
      <w:r w:rsidRPr="00BD71BD">
        <w:t xml:space="preserve"> and may require medical or surgical intervention to prevent one of the outcomes listed in this definition. Examples of such medical events include allergic bronchospasm requiring intensive treatment in an emergency room or at home, blood dyscrasias or convulsions that do not result in inpatient hospitalization, or the development of drug dependency or drug abuse.</w:t>
      </w:r>
    </w:p>
    <w:p w14:paraId="68CFEF81" w14:textId="30367D59" w:rsidR="00F2175D" w:rsidRPr="007C21E3" w:rsidRDefault="003F3F44" w:rsidP="008F6DDB">
      <w:pPr>
        <w:pStyle w:val="Heading3"/>
      </w:pPr>
      <w:bookmarkStart w:id="219" w:name="_Toc244700418"/>
      <w:bookmarkEnd w:id="217"/>
      <w:bookmarkEnd w:id="218"/>
      <w:r w:rsidRPr="007C21E3">
        <w:t>Classification of an Adverse Event</w:t>
      </w:r>
      <w:bookmarkEnd w:id="219"/>
    </w:p>
    <w:p w14:paraId="2D6E82DD" w14:textId="77777777" w:rsidR="003F3F44" w:rsidRPr="003F3F44" w:rsidRDefault="003F3F44" w:rsidP="008F6DDB">
      <w:pPr>
        <w:pStyle w:val="Heading4"/>
      </w:pPr>
      <w:r w:rsidRPr="003F3F44">
        <w:t>Severity of Event</w:t>
      </w:r>
    </w:p>
    <w:p w14:paraId="7AC86B0D" w14:textId="77777777" w:rsidR="003F1D61" w:rsidRPr="00E66985" w:rsidRDefault="003F1D61" w:rsidP="003F1D61">
      <w:pPr>
        <w:rPr>
          <w:i/>
          <w:color w:val="C00000"/>
        </w:rPr>
      </w:pPr>
      <w:r w:rsidRPr="00E66985">
        <w:rPr>
          <w:i/>
          <w:color w:val="C00000"/>
        </w:rPr>
        <w:t>Describe the system used to grade event severity.</w:t>
      </w:r>
    </w:p>
    <w:p w14:paraId="75BFC901" w14:textId="77777777" w:rsidR="003F1D61" w:rsidRPr="00E66985" w:rsidRDefault="003F1D61" w:rsidP="003F1D61">
      <w:pPr>
        <w:rPr>
          <w:i/>
          <w:color w:val="C00000"/>
        </w:rPr>
      </w:pPr>
      <w:r w:rsidRPr="00E66985">
        <w:rPr>
          <w:i/>
          <w:color w:val="C00000"/>
        </w:rPr>
        <w:t>Example text provided as a guide, customize as needed:</w:t>
      </w:r>
    </w:p>
    <w:p w14:paraId="42689757" w14:textId="095F0D48" w:rsidR="003F3F44" w:rsidRPr="003F3F44" w:rsidRDefault="003F3F44" w:rsidP="003F3F44">
      <w:r w:rsidRPr="003F3F44">
        <w:t xml:space="preserve">For AEs not included in the protocol defined grading system, the following guidelines will be used to describe severity. </w:t>
      </w:r>
    </w:p>
    <w:p w14:paraId="4182CE7B" w14:textId="77777777" w:rsidR="003F3F44" w:rsidRPr="003F3F44" w:rsidRDefault="003F3F44">
      <w:pPr>
        <w:numPr>
          <w:ilvl w:val="0"/>
          <w:numId w:val="10"/>
        </w:numPr>
      </w:pPr>
      <w:r w:rsidRPr="003F3F44">
        <w:rPr>
          <w:b/>
        </w:rPr>
        <w:t xml:space="preserve">Mild </w:t>
      </w:r>
      <w:r w:rsidRPr="003F3F44">
        <w:t xml:space="preserve">– Events require minimal or no treatment and do not interfere with the participant’s daily activities. </w:t>
      </w:r>
    </w:p>
    <w:p w14:paraId="52381169" w14:textId="77777777" w:rsidR="003F3F44" w:rsidRPr="003F3F44" w:rsidRDefault="003F3F44">
      <w:pPr>
        <w:numPr>
          <w:ilvl w:val="0"/>
          <w:numId w:val="10"/>
        </w:numPr>
      </w:pPr>
      <w:r w:rsidRPr="003F3F44">
        <w:rPr>
          <w:b/>
        </w:rPr>
        <w:t xml:space="preserve">Moderate </w:t>
      </w:r>
      <w:r w:rsidRPr="003F3F44">
        <w:t>– Events result in a low level of inconvenience or concern with the therapeutic measures. Moderate events may cause some interference with functioning.</w:t>
      </w:r>
    </w:p>
    <w:p w14:paraId="4C00C2FC" w14:textId="77777777" w:rsidR="003F3F44" w:rsidRPr="003F3F44" w:rsidRDefault="003F3F44">
      <w:pPr>
        <w:numPr>
          <w:ilvl w:val="0"/>
          <w:numId w:val="10"/>
        </w:numPr>
      </w:pPr>
      <w:r w:rsidRPr="003F3F44">
        <w:rPr>
          <w:b/>
        </w:rPr>
        <w:t xml:space="preserve">Severe </w:t>
      </w:r>
      <w:r w:rsidRPr="003F3F44">
        <w:t>– Events interrupt a participant’s usual daily activity and may require systemic drug therapy or other treatment. Severe events are usually potentially life-threatening or incapacitating.  Of note, the term “severe” does not necessarily equate to “serious”.]</w:t>
      </w:r>
    </w:p>
    <w:p w14:paraId="78E6E26E" w14:textId="65E9A969" w:rsidR="003F3F44" w:rsidRPr="003F3F44" w:rsidRDefault="003F3F44" w:rsidP="008F6DDB">
      <w:pPr>
        <w:pStyle w:val="Heading4"/>
      </w:pPr>
      <w:r w:rsidRPr="003F3F44">
        <w:lastRenderedPageBreak/>
        <w:t xml:space="preserve">Relationship </w:t>
      </w:r>
      <w:r w:rsidR="000C7449">
        <w:t>t</w:t>
      </w:r>
      <w:r w:rsidR="00FD3FEA" w:rsidRPr="003F3F44">
        <w:t xml:space="preserve">o </w:t>
      </w:r>
      <w:r w:rsidRPr="003F3F44">
        <w:t xml:space="preserve">Study </w:t>
      </w:r>
      <w:r w:rsidR="00FD3FEA" w:rsidRPr="003F3F44">
        <w:t>Intervention</w:t>
      </w:r>
      <w:r w:rsidR="00361C68">
        <w:t>/Experimental Manipulation</w:t>
      </w:r>
    </w:p>
    <w:p w14:paraId="722DC190" w14:textId="77777777" w:rsidR="006A34BE" w:rsidRPr="00486384" w:rsidRDefault="006A34BE" w:rsidP="006A34BE">
      <w:pPr>
        <w:rPr>
          <w:i/>
        </w:rPr>
      </w:pPr>
      <w:r w:rsidRPr="00E66985">
        <w:rPr>
          <w:i/>
          <w:color w:val="C00000"/>
        </w:rPr>
        <w:t xml:space="preserve">Describe how the investigator will assess the relationship between each event and the study intervention or study participation. </w:t>
      </w:r>
    </w:p>
    <w:p w14:paraId="6067B1F6" w14:textId="77777777" w:rsidR="006A34BE" w:rsidRPr="00E66985" w:rsidRDefault="006A34BE" w:rsidP="006A34BE">
      <w:pPr>
        <w:rPr>
          <w:i/>
          <w:color w:val="C00000"/>
        </w:rPr>
      </w:pPr>
      <w:r w:rsidRPr="00E66985">
        <w:rPr>
          <w:i/>
          <w:color w:val="C00000"/>
        </w:rPr>
        <w:t>Example text provided as a guide, customize as needed:</w:t>
      </w:r>
    </w:p>
    <w:p w14:paraId="62AD14B5" w14:textId="25880E4D" w:rsidR="00361C68" w:rsidRPr="00DA2297" w:rsidRDefault="00361C68" w:rsidP="00361C68">
      <w:r w:rsidRPr="00DA2297">
        <w:t xml:space="preserve">All </w:t>
      </w:r>
      <w:r>
        <w:t>adverse</w:t>
      </w:r>
      <w:r w:rsidR="006A34BE">
        <w:t xml:space="preserve"> </w:t>
      </w:r>
      <w:r w:rsidRPr="00DA2297">
        <w:t xml:space="preserve">AEs </w:t>
      </w:r>
      <w:r>
        <w:t>will</w:t>
      </w:r>
      <w:r w:rsidRPr="00DA2297">
        <w:t xml:space="preserve"> have their relationship to study </w:t>
      </w:r>
      <w:r>
        <w:t xml:space="preserve">procedures, including the intervention, </w:t>
      </w:r>
      <w:r w:rsidRPr="00DA2297">
        <w:t>assessed</w:t>
      </w:r>
      <w:r>
        <w:t xml:space="preserve"> by</w:t>
      </w:r>
      <w:r w:rsidRPr="00BE3E50">
        <w:t xml:space="preserve"> </w:t>
      </w:r>
      <w:r>
        <w:t xml:space="preserve">an </w:t>
      </w:r>
      <w:r w:rsidR="00A177FA">
        <w:t>appropriately trained</w:t>
      </w:r>
      <w:r>
        <w:t xml:space="preserve"> clinician</w:t>
      </w:r>
      <w:r w:rsidRPr="00BE3E50">
        <w:t xml:space="preserve"> based on temporal relationship and his/her clinical judgment. The degree of certainty about causality will be graded using the categories below. </w:t>
      </w:r>
    </w:p>
    <w:p w14:paraId="7DAB990F" w14:textId="77777777" w:rsidR="00361C68" w:rsidRPr="00DA2297" w:rsidRDefault="00361C68" w:rsidP="00361C68">
      <w:r w:rsidRPr="00DA2297">
        <w:rPr>
          <w:b/>
        </w:rPr>
        <w:t>Definitely Related</w:t>
      </w:r>
      <w:r>
        <w:rPr>
          <w:b/>
        </w:rPr>
        <w:t xml:space="preserve"> </w:t>
      </w:r>
      <w:r w:rsidRPr="00DA2297">
        <w:t xml:space="preserve">– There is clear evidence to suggest a causal relationship, and other possible contributing factors can be ruled out. The clinical event, including an abnormal laboratory test result, occurs in a plausible time relationship to </w:t>
      </w:r>
      <w:r w:rsidRPr="001B0CAB">
        <w:t xml:space="preserve">study </w:t>
      </w:r>
      <w:r>
        <w:t>procedures</w:t>
      </w:r>
      <w:r w:rsidRPr="00DA2297">
        <w:t xml:space="preserve"> administration and cannot be explained by concurrent disease or other drugs or chemicals. The response to withdrawal of the </w:t>
      </w:r>
      <w:r w:rsidRPr="001B0CAB">
        <w:t xml:space="preserve">study </w:t>
      </w:r>
      <w:r>
        <w:t>procedures</w:t>
      </w:r>
      <w:r w:rsidRPr="00DA2297">
        <w:t xml:space="preserve"> should be clinically plausible. The event must be pharmacologically o</w:t>
      </w:r>
      <w:r>
        <w:t>r phenomenologically definitive</w:t>
      </w:r>
      <w:r w:rsidRPr="00DA2297">
        <w:t>.</w:t>
      </w:r>
    </w:p>
    <w:p w14:paraId="3B1BE06B" w14:textId="77777777" w:rsidR="00361C68" w:rsidRPr="00DA2297" w:rsidRDefault="00361C68" w:rsidP="00361C68">
      <w:r w:rsidRPr="00DA2297">
        <w:rPr>
          <w:b/>
        </w:rPr>
        <w:t>Probably Related</w:t>
      </w:r>
      <w:r>
        <w:rPr>
          <w:b/>
        </w:rPr>
        <w:t xml:space="preserve"> </w:t>
      </w:r>
      <w:r w:rsidRPr="00DA2297">
        <w:t xml:space="preserve">– There is evidence to suggest a causal relationship, and the influence of other factors is unlikely. The clinical event, including an abnormal laboratory test result, occurs within a reasonable time </w:t>
      </w:r>
      <w:r>
        <w:t>after</w:t>
      </w:r>
      <w:r w:rsidRPr="00DA2297">
        <w:t xml:space="preserve"> administration of the </w:t>
      </w:r>
      <w:r w:rsidRPr="001B0CAB">
        <w:t xml:space="preserve">study </w:t>
      </w:r>
      <w:r>
        <w:t>procedures</w:t>
      </w:r>
      <w:r w:rsidRPr="00DA2297">
        <w:t xml:space="preserve">, is unlikely to be attributed to concurrent disease or other drugs or chemicals, and follows a clinically reasonable response on withdrawal. </w:t>
      </w:r>
    </w:p>
    <w:p w14:paraId="377D3F1D" w14:textId="77777777" w:rsidR="00361C68" w:rsidRPr="00DA2297" w:rsidRDefault="00361C68" w:rsidP="00361C68">
      <w:r w:rsidRPr="00DA2297">
        <w:rPr>
          <w:b/>
        </w:rPr>
        <w:t>Po</w:t>
      </w:r>
      <w:r>
        <w:rPr>
          <w:b/>
        </w:rPr>
        <w:t>tentially</w:t>
      </w:r>
      <w:r w:rsidRPr="00DA2297">
        <w:rPr>
          <w:b/>
        </w:rPr>
        <w:t xml:space="preserve"> Related</w:t>
      </w:r>
      <w:r>
        <w:rPr>
          <w:b/>
        </w:rPr>
        <w:t xml:space="preserve"> </w:t>
      </w:r>
      <w:r w:rsidRPr="00DA2297">
        <w:t xml:space="preserve">– There is some evidence to suggest a causal relationship (e.g., the event occurred within a reasonable time after administration of </w:t>
      </w:r>
      <w:r>
        <w:t>study procedures</w:t>
      </w:r>
      <w:r w:rsidRPr="00DA2297">
        <w:t xml:space="preserve">). However, other factors may have contributed to the event (e.g., the </w:t>
      </w:r>
      <w:r>
        <w:t>participant</w:t>
      </w:r>
      <w:r w:rsidRPr="00DA2297">
        <w:t xml:space="preserve">’s clinical condition, other concomitant events). Although an </w:t>
      </w:r>
      <w:r>
        <w:t>AE</w:t>
      </w:r>
      <w:r w:rsidRPr="00DA2297">
        <w:t xml:space="preserve"> may rate only as “possibly related” soon after discovery, it can be flagged as requiring more information and later be upgraded to “probably related” or “definitely related”, as appropriate.</w:t>
      </w:r>
    </w:p>
    <w:p w14:paraId="5AEB17FF" w14:textId="77777777" w:rsidR="00361C68" w:rsidRPr="00DA2297" w:rsidRDefault="00361C68" w:rsidP="00361C68">
      <w:r w:rsidRPr="00DA2297">
        <w:rPr>
          <w:b/>
        </w:rPr>
        <w:t>Unlikely to be related</w:t>
      </w:r>
      <w:r>
        <w:rPr>
          <w:b/>
        </w:rPr>
        <w:t xml:space="preserve"> </w:t>
      </w:r>
      <w:r w:rsidRPr="00DA2297">
        <w:t xml:space="preserve">– A clinical event, including an abnormal laboratory test result, whose temporal relationship to </w:t>
      </w:r>
      <w:r w:rsidRPr="001B0CAB">
        <w:t xml:space="preserve">study </w:t>
      </w:r>
      <w:r>
        <w:t>procedures</w:t>
      </w:r>
      <w:r w:rsidRPr="00DA2297">
        <w:t xml:space="preserve"> administration makes a causal relationship improbable (e.g., the event did not occur within a reasonable time after administration of the </w:t>
      </w:r>
      <w:r>
        <w:t>study procedures</w:t>
      </w:r>
      <w:r w:rsidRPr="00DA2297">
        <w:t xml:space="preserve">) and in which other drugs or chemicals or underlying disease provides plausible explanations (e.g., the </w:t>
      </w:r>
      <w:r>
        <w:t>participant</w:t>
      </w:r>
      <w:r w:rsidRPr="00DA2297">
        <w:t>’s clinical condition, other concomitant treatments).</w:t>
      </w:r>
    </w:p>
    <w:p w14:paraId="08047106" w14:textId="5ACDCBC3" w:rsidR="00361C68" w:rsidRDefault="00361C68" w:rsidP="00F16AF7">
      <w:r w:rsidRPr="00DA2297">
        <w:rPr>
          <w:b/>
        </w:rPr>
        <w:t>Not Related</w:t>
      </w:r>
      <w:r>
        <w:rPr>
          <w:b/>
        </w:rPr>
        <w:t xml:space="preserve"> </w:t>
      </w:r>
      <w:r w:rsidRPr="00DA2297">
        <w:t xml:space="preserve">– The AE is completely independent of </w:t>
      </w:r>
      <w:r w:rsidRPr="001B0CAB">
        <w:t xml:space="preserve">study </w:t>
      </w:r>
      <w:r>
        <w:t>procedures</w:t>
      </w:r>
      <w:r w:rsidRPr="00DA2297">
        <w:t xml:space="preserve"> administration, and/or evidence exists that the event is definitely related to another etiology. There must be an alternative, definitive etiology documented by the clinician.</w:t>
      </w:r>
    </w:p>
    <w:p w14:paraId="2CDE408B" w14:textId="77777777" w:rsidR="003F3F44" w:rsidRPr="003F3F44" w:rsidRDefault="003F3F44" w:rsidP="008F6DDB">
      <w:pPr>
        <w:pStyle w:val="Heading4"/>
      </w:pPr>
      <w:r w:rsidRPr="003F3F44">
        <w:t xml:space="preserve">Expectedness </w:t>
      </w:r>
    </w:p>
    <w:p w14:paraId="5BECDE0B" w14:textId="77777777" w:rsidR="006C2E6D" w:rsidRPr="00E66985" w:rsidRDefault="006C2E6D" w:rsidP="006C2E6D">
      <w:pPr>
        <w:rPr>
          <w:i/>
          <w:color w:val="C00000"/>
        </w:rPr>
      </w:pPr>
      <w:bookmarkStart w:id="220" w:name="_Toc469058406"/>
      <w:bookmarkStart w:id="221" w:name="_Toc469046240"/>
      <w:bookmarkStart w:id="222" w:name="_Toc479192745"/>
      <w:r w:rsidRPr="00E66985">
        <w:rPr>
          <w:i/>
          <w:iCs/>
          <w:color w:val="C00000"/>
        </w:rPr>
        <w:t>Describe how expectedness will be determined and identify the source of safety information used to make that determination (e.g., IB, package insert, or device labeling).</w:t>
      </w:r>
    </w:p>
    <w:p w14:paraId="290F40A9" w14:textId="77777777" w:rsidR="006C2E6D" w:rsidRPr="00E66985" w:rsidRDefault="006C2E6D" w:rsidP="006C2E6D">
      <w:pPr>
        <w:rPr>
          <w:i/>
          <w:color w:val="C00000"/>
        </w:rPr>
      </w:pPr>
      <w:r w:rsidRPr="00E66985">
        <w:rPr>
          <w:i/>
          <w:color w:val="C00000"/>
        </w:rPr>
        <w:t>Example text provided as a guide, customize as needed:</w:t>
      </w:r>
    </w:p>
    <w:p w14:paraId="7616F125" w14:textId="29B7E39C" w:rsidR="00361C68" w:rsidRPr="007D2B3C" w:rsidRDefault="00361C68" w:rsidP="00361C68">
      <w:r>
        <w:t xml:space="preserve">A clinician with appropriate expertise in </w:t>
      </w:r>
      <w:r w:rsidRPr="007D2B3C">
        <w:t>&lt;</w:t>
      </w:r>
      <w:r w:rsidRPr="006C2E6D">
        <w:rPr>
          <w:i/>
          <w:iCs/>
        </w:rPr>
        <w:t>insert condition</w:t>
      </w:r>
      <w:r w:rsidRPr="007D2B3C">
        <w:t>&gt; will be responsible for determining whether an AE</w:t>
      </w:r>
      <w:r w:rsidR="006C2E6D">
        <w:t xml:space="preserve"> </w:t>
      </w:r>
      <w:r w:rsidRPr="007D2B3C">
        <w:t xml:space="preserve">is expected or unexpected. An </w:t>
      </w:r>
      <w:r>
        <w:t>AE</w:t>
      </w:r>
      <w:r w:rsidRPr="007D2B3C">
        <w:t xml:space="preserve"> will be considered unexpected if the nature, severity, or frequency of the event is not consistent with the risk information previously described for the </w:t>
      </w:r>
      <w:r w:rsidRPr="001B0CAB">
        <w:rPr>
          <w:iCs/>
        </w:rPr>
        <w:t xml:space="preserve">study </w:t>
      </w:r>
      <w:r w:rsidR="00057BDF">
        <w:rPr>
          <w:iCs/>
        </w:rPr>
        <w:t>intervention</w:t>
      </w:r>
      <w:r w:rsidRPr="007D2B3C">
        <w:t>.</w:t>
      </w:r>
    </w:p>
    <w:p w14:paraId="2CDDCD1D" w14:textId="77777777" w:rsidR="003F3F44" w:rsidRPr="003F3F44" w:rsidRDefault="003F3F44" w:rsidP="008F6DDB">
      <w:pPr>
        <w:pStyle w:val="Heading3"/>
      </w:pPr>
      <w:bookmarkStart w:id="223" w:name="_Ref62568190"/>
      <w:bookmarkStart w:id="224" w:name="_Toc244700419"/>
      <w:r w:rsidRPr="003F3F44">
        <w:lastRenderedPageBreak/>
        <w:t>Time Period and Frequency for Event Assessment and Follow-Up</w:t>
      </w:r>
      <w:bookmarkEnd w:id="220"/>
      <w:bookmarkEnd w:id="221"/>
      <w:bookmarkEnd w:id="222"/>
      <w:bookmarkEnd w:id="223"/>
      <w:bookmarkEnd w:id="224"/>
    </w:p>
    <w:p w14:paraId="2EB12301" w14:textId="77777777" w:rsidR="00284ADB" w:rsidRPr="00E66985" w:rsidRDefault="00284ADB" w:rsidP="00284ADB">
      <w:pPr>
        <w:rPr>
          <w:i/>
          <w:iCs/>
          <w:color w:val="C00000"/>
        </w:rPr>
      </w:pPr>
      <w:bookmarkStart w:id="225" w:name="_Toc469058407"/>
      <w:bookmarkStart w:id="226" w:name="_Toc469046241"/>
      <w:bookmarkStart w:id="227" w:name="_Toc479192746"/>
      <w:r w:rsidRPr="00E66985">
        <w:rPr>
          <w:i/>
          <w:iCs/>
          <w:color w:val="C00000"/>
        </w:rPr>
        <w:t>Describe:</w:t>
      </w:r>
    </w:p>
    <w:p w14:paraId="5C98A8BE" w14:textId="77777777" w:rsidR="00284ADB" w:rsidRPr="00E66985" w:rsidRDefault="00284ADB">
      <w:pPr>
        <w:pStyle w:val="ListParagraph"/>
        <w:numPr>
          <w:ilvl w:val="0"/>
          <w:numId w:val="63"/>
        </w:numPr>
        <w:jc w:val="left"/>
        <w:rPr>
          <w:i/>
          <w:iCs/>
          <w:color w:val="C00000"/>
        </w:rPr>
      </w:pPr>
      <w:r w:rsidRPr="00E66985">
        <w:rPr>
          <w:i/>
          <w:iCs/>
          <w:color w:val="C00000"/>
        </w:rPr>
        <w:t xml:space="preserve">How and when adverse events will be assessed </w:t>
      </w:r>
    </w:p>
    <w:p w14:paraId="678E5C06" w14:textId="77777777" w:rsidR="00284ADB" w:rsidRPr="00E66985" w:rsidRDefault="00284ADB">
      <w:pPr>
        <w:pStyle w:val="ListParagraph"/>
        <w:numPr>
          <w:ilvl w:val="0"/>
          <w:numId w:val="63"/>
        </w:numPr>
        <w:jc w:val="left"/>
        <w:rPr>
          <w:i/>
          <w:iCs/>
          <w:color w:val="C00000"/>
        </w:rPr>
      </w:pPr>
      <w:r w:rsidRPr="00E66985">
        <w:rPr>
          <w:i/>
          <w:iCs/>
          <w:color w:val="C00000"/>
        </w:rPr>
        <w:t xml:space="preserve">Which events will be specifically solicited </w:t>
      </w:r>
    </w:p>
    <w:p w14:paraId="5B6D2FFD" w14:textId="77777777" w:rsidR="00284ADB" w:rsidRPr="00E66985" w:rsidRDefault="00284ADB">
      <w:pPr>
        <w:pStyle w:val="ListParagraph"/>
        <w:numPr>
          <w:ilvl w:val="0"/>
          <w:numId w:val="63"/>
        </w:numPr>
        <w:jc w:val="left"/>
        <w:rPr>
          <w:i/>
          <w:iCs/>
          <w:color w:val="C00000"/>
        </w:rPr>
      </w:pPr>
      <w:r w:rsidRPr="00E66985">
        <w:rPr>
          <w:i/>
          <w:iCs/>
          <w:color w:val="C00000"/>
        </w:rPr>
        <w:t xml:space="preserve">The period during which events will be collected </w:t>
      </w:r>
    </w:p>
    <w:p w14:paraId="06D6E6A3" w14:textId="77777777" w:rsidR="00284ADB" w:rsidRPr="00E66985" w:rsidRDefault="00284ADB">
      <w:pPr>
        <w:pStyle w:val="ListParagraph"/>
        <w:numPr>
          <w:ilvl w:val="0"/>
          <w:numId w:val="63"/>
        </w:numPr>
        <w:jc w:val="left"/>
        <w:rPr>
          <w:i/>
          <w:iCs/>
          <w:color w:val="C00000"/>
        </w:rPr>
      </w:pPr>
      <w:r w:rsidRPr="00E66985">
        <w:rPr>
          <w:i/>
          <w:iCs/>
          <w:color w:val="C00000"/>
        </w:rPr>
        <w:t xml:space="preserve">How long events will be followed </w:t>
      </w:r>
    </w:p>
    <w:p w14:paraId="7D5ABA00" w14:textId="77777777" w:rsidR="00284ADB" w:rsidRPr="00E66985" w:rsidRDefault="00284ADB">
      <w:pPr>
        <w:pStyle w:val="ListParagraph"/>
        <w:numPr>
          <w:ilvl w:val="0"/>
          <w:numId w:val="63"/>
        </w:numPr>
        <w:jc w:val="left"/>
        <w:rPr>
          <w:i/>
          <w:iCs/>
          <w:color w:val="C00000"/>
        </w:rPr>
      </w:pPr>
      <w:r w:rsidRPr="00E66985">
        <w:rPr>
          <w:i/>
          <w:iCs/>
          <w:color w:val="C00000"/>
        </w:rPr>
        <w:t xml:space="preserve">How ongoing events will be followed after study intervention or study participation ends </w:t>
      </w:r>
    </w:p>
    <w:p w14:paraId="1C9E9A72" w14:textId="77777777" w:rsidR="00284ADB" w:rsidRPr="00E66985" w:rsidRDefault="00284ADB" w:rsidP="00284ADB">
      <w:pPr>
        <w:rPr>
          <w:i/>
          <w:iCs/>
          <w:color w:val="C00000"/>
        </w:rPr>
      </w:pPr>
      <w:r w:rsidRPr="00E66985">
        <w:rPr>
          <w:i/>
          <w:iCs/>
          <w:color w:val="C00000"/>
        </w:rPr>
        <w:t>Design the collection process to avoid duplicate reporting of the same event.</w:t>
      </w:r>
    </w:p>
    <w:p w14:paraId="0B97D86A" w14:textId="77777777" w:rsidR="00284ADB" w:rsidRPr="00E66985" w:rsidRDefault="00284ADB" w:rsidP="00284ADB">
      <w:pPr>
        <w:rPr>
          <w:i/>
          <w:color w:val="C00000"/>
        </w:rPr>
      </w:pPr>
      <w:r w:rsidRPr="00E66985">
        <w:rPr>
          <w:i/>
          <w:color w:val="C00000"/>
        </w:rPr>
        <w:t>Example text provided as a guide, customize as needed:</w:t>
      </w:r>
    </w:p>
    <w:p w14:paraId="3D37B917" w14:textId="339F521C" w:rsidR="00B33AA5" w:rsidRPr="00B33AA5" w:rsidRDefault="00B33AA5" w:rsidP="00B33AA5">
      <w:pPr>
        <w:rPr>
          <w:szCs w:val="24"/>
        </w:rPr>
      </w:pPr>
      <w:r w:rsidRPr="00B33AA5">
        <w:rPr>
          <w:szCs w:val="24"/>
        </w:rPr>
        <w:t>The occurrence of an AE or SAE may come to the attention of study personnel during study visits and interviews of a study participant presenting for medical care, or upon review by a study monitor.</w:t>
      </w:r>
    </w:p>
    <w:p w14:paraId="1732A61D" w14:textId="77777777" w:rsidR="00B33AA5" w:rsidRPr="00B33AA5" w:rsidRDefault="00B33AA5" w:rsidP="00B33AA5">
      <w:pPr>
        <w:rPr>
          <w:szCs w:val="24"/>
        </w:rPr>
      </w:pPr>
      <w:r w:rsidRPr="00B33AA5">
        <w:rPr>
          <w:szCs w:val="24"/>
        </w:rPr>
        <w:t>All AEs, not otherwise precluded per the protocol, will be captured on the appropriate case report form (CRF). Information to be collected includes event description, time of onset, clinician’s assessment of severity, relationship to study procedures (assessed only by those with the training and authority to make a diagnosis), and time of resolution/stabilization of the event. All AEs occurring while on study will be documented appropriately regardless of relationship. All AEs will be followed to adequate resolution.</w:t>
      </w:r>
    </w:p>
    <w:p w14:paraId="6FA91C1E" w14:textId="77777777" w:rsidR="00B33AA5" w:rsidRPr="00B33AA5" w:rsidRDefault="00B33AA5" w:rsidP="00B33AA5">
      <w:pPr>
        <w:rPr>
          <w:szCs w:val="24"/>
        </w:rPr>
      </w:pPr>
      <w:r w:rsidRPr="00B33AA5">
        <w:rPr>
          <w:szCs w:val="24"/>
        </w:rPr>
        <w:t xml:space="preserve">Any medical or psychiatric condition that is present at the time that the participant is screened will be considered as baseline and not reported as an AE. However, if the study participant’s condition deteriorates at any time during the study, it will be recorded as an AE. </w:t>
      </w:r>
    </w:p>
    <w:p w14:paraId="71E9DF80" w14:textId="77777777" w:rsidR="00B33AA5" w:rsidRPr="00B33AA5" w:rsidRDefault="00B33AA5" w:rsidP="00B33AA5">
      <w:pPr>
        <w:rPr>
          <w:szCs w:val="24"/>
        </w:rPr>
      </w:pPr>
      <w:r w:rsidRPr="00B33AA5">
        <w:rPr>
          <w:szCs w:val="24"/>
        </w:rPr>
        <w:t>Changes in the severity of an AE will be documented to allow an assessment of the duration of the event at each level of severity to be performed. Documentation of onset and duration of each episode will be maintained for AEs characterized as intermittent.</w:t>
      </w:r>
    </w:p>
    <w:p w14:paraId="3762BE8D" w14:textId="16457A24" w:rsidR="00B33AA5" w:rsidRPr="00B33AA5" w:rsidRDefault="00B33AA5" w:rsidP="00B33AA5">
      <w:pPr>
        <w:rPr>
          <w:szCs w:val="24"/>
        </w:rPr>
      </w:pPr>
      <w:r w:rsidRPr="00B33AA5">
        <w:rPr>
          <w:szCs w:val="24"/>
        </w:rPr>
        <w:t>&lt;</w:t>
      </w:r>
      <w:r w:rsidRPr="00284ADB">
        <w:rPr>
          <w:i/>
          <w:iCs/>
          <w:szCs w:val="24"/>
        </w:rPr>
        <w:t>Insert role</w:t>
      </w:r>
      <w:r w:rsidRPr="00B33AA5">
        <w:rPr>
          <w:szCs w:val="24"/>
        </w:rPr>
        <w:t xml:space="preserve"> &gt; will record events with start dates occurring any time after informed consent is obtained until 7 (for non-serious AEs) or 30 days (for SAEs) after the last day of study participation.  At each study visit, the investigator will inquire about the occurrence of AE/SAEs since the last visit.  Events will be followed for outcome information until resolution or stabilization.</w:t>
      </w:r>
    </w:p>
    <w:p w14:paraId="549FC509" w14:textId="77777777" w:rsidR="003F3F44" w:rsidRPr="003F3F44" w:rsidRDefault="003F3F44" w:rsidP="008F6DDB">
      <w:pPr>
        <w:pStyle w:val="Heading3"/>
      </w:pPr>
      <w:bookmarkStart w:id="228" w:name="_Ref62568110"/>
      <w:bookmarkStart w:id="229" w:name="_Toc244700420"/>
      <w:r w:rsidRPr="003F3F44">
        <w:t>Adverse Event Reporting</w:t>
      </w:r>
      <w:bookmarkEnd w:id="225"/>
      <w:bookmarkEnd w:id="226"/>
      <w:bookmarkEnd w:id="227"/>
      <w:bookmarkEnd w:id="228"/>
      <w:bookmarkEnd w:id="229"/>
      <w:r w:rsidRPr="003F3F44">
        <w:t xml:space="preserve"> </w:t>
      </w:r>
    </w:p>
    <w:p w14:paraId="7B1A8AE3" w14:textId="77777777" w:rsidR="001A7D1B" w:rsidRPr="00E66985" w:rsidRDefault="001A7D1B" w:rsidP="001A7D1B">
      <w:pPr>
        <w:rPr>
          <w:i/>
          <w:iCs/>
          <w:color w:val="C00000"/>
        </w:rPr>
      </w:pPr>
      <w:bookmarkStart w:id="230" w:name="_Toc469058408"/>
      <w:bookmarkStart w:id="231" w:name="_Toc469046242"/>
      <w:bookmarkStart w:id="232" w:name="_Toc479192747"/>
      <w:r w:rsidRPr="00E66985">
        <w:rPr>
          <w:i/>
          <w:iCs/>
          <w:color w:val="C00000"/>
        </w:rPr>
        <w:t>Describe the procedures and timeframes for reporting adverse events to the sponsor or other required oversight entities.</w:t>
      </w:r>
    </w:p>
    <w:p w14:paraId="444F29F7" w14:textId="77777777" w:rsidR="001A7D1B" w:rsidRPr="00E66985" w:rsidRDefault="001A7D1B" w:rsidP="001A7D1B">
      <w:pPr>
        <w:rPr>
          <w:i/>
          <w:iCs/>
          <w:color w:val="C00000"/>
        </w:rPr>
      </w:pPr>
      <w:r w:rsidRPr="00E66985">
        <w:rPr>
          <w:i/>
          <w:iCs/>
          <w:color w:val="C00000"/>
        </w:rPr>
        <w:t>Specify:</w:t>
      </w:r>
    </w:p>
    <w:p w14:paraId="2C09BA2E" w14:textId="77777777" w:rsidR="001A7D1B" w:rsidRPr="00E66985" w:rsidRDefault="001A7D1B">
      <w:pPr>
        <w:pStyle w:val="ListParagraph"/>
        <w:numPr>
          <w:ilvl w:val="0"/>
          <w:numId w:val="64"/>
        </w:numPr>
        <w:jc w:val="left"/>
        <w:rPr>
          <w:i/>
          <w:iCs/>
          <w:color w:val="C00000"/>
        </w:rPr>
      </w:pPr>
      <w:r w:rsidRPr="00E66985">
        <w:rPr>
          <w:i/>
          <w:iCs/>
          <w:color w:val="C00000"/>
        </w:rPr>
        <w:t xml:space="preserve">Which events require expedited reporting </w:t>
      </w:r>
    </w:p>
    <w:p w14:paraId="0C383B33" w14:textId="77777777" w:rsidR="001A7D1B" w:rsidRPr="00E66985" w:rsidRDefault="001A7D1B">
      <w:pPr>
        <w:pStyle w:val="ListParagraph"/>
        <w:numPr>
          <w:ilvl w:val="0"/>
          <w:numId w:val="64"/>
        </w:numPr>
        <w:jc w:val="left"/>
        <w:rPr>
          <w:i/>
          <w:iCs/>
          <w:color w:val="C00000"/>
        </w:rPr>
      </w:pPr>
      <w:r w:rsidRPr="00E66985">
        <w:rPr>
          <w:i/>
          <w:iCs/>
          <w:color w:val="C00000"/>
        </w:rPr>
        <w:t xml:space="preserve">Reporting timeframes </w:t>
      </w:r>
    </w:p>
    <w:p w14:paraId="6443C7C0" w14:textId="77777777" w:rsidR="001A7D1B" w:rsidRPr="00E66985" w:rsidRDefault="001A7D1B">
      <w:pPr>
        <w:pStyle w:val="ListParagraph"/>
        <w:numPr>
          <w:ilvl w:val="0"/>
          <w:numId w:val="64"/>
        </w:numPr>
        <w:jc w:val="left"/>
        <w:rPr>
          <w:i/>
          <w:iCs/>
          <w:color w:val="C00000"/>
        </w:rPr>
      </w:pPr>
      <w:r w:rsidRPr="00E66985">
        <w:rPr>
          <w:i/>
          <w:iCs/>
          <w:color w:val="C00000"/>
        </w:rPr>
        <w:t xml:space="preserve">Who is responsible for submitting reports </w:t>
      </w:r>
    </w:p>
    <w:p w14:paraId="175301BF" w14:textId="77777777" w:rsidR="001A7D1B" w:rsidRPr="00E66985" w:rsidRDefault="001A7D1B">
      <w:pPr>
        <w:pStyle w:val="ListParagraph"/>
        <w:numPr>
          <w:ilvl w:val="0"/>
          <w:numId w:val="64"/>
        </w:numPr>
        <w:jc w:val="left"/>
        <w:rPr>
          <w:i/>
          <w:iCs/>
          <w:color w:val="C00000"/>
        </w:rPr>
      </w:pPr>
      <w:r w:rsidRPr="00E66985">
        <w:rPr>
          <w:i/>
          <w:iCs/>
          <w:color w:val="C00000"/>
        </w:rPr>
        <w:t xml:space="preserve">Who receives the reports </w:t>
      </w:r>
    </w:p>
    <w:p w14:paraId="6676AC90" w14:textId="77777777" w:rsidR="001A7D1B" w:rsidRPr="00E66985" w:rsidRDefault="001A7D1B">
      <w:pPr>
        <w:pStyle w:val="ListParagraph"/>
        <w:numPr>
          <w:ilvl w:val="0"/>
          <w:numId w:val="64"/>
        </w:numPr>
        <w:jc w:val="left"/>
        <w:rPr>
          <w:i/>
          <w:iCs/>
          <w:color w:val="C00000"/>
        </w:rPr>
      </w:pPr>
      <w:r w:rsidRPr="00E66985">
        <w:rPr>
          <w:i/>
          <w:iCs/>
          <w:color w:val="C00000"/>
        </w:rPr>
        <w:t xml:space="preserve">How events that do not require expedited reporting will be documented and monitored </w:t>
      </w:r>
    </w:p>
    <w:p w14:paraId="71C708A5" w14:textId="77777777" w:rsidR="001A7D1B" w:rsidRPr="00E66985" w:rsidRDefault="001A7D1B" w:rsidP="001A7D1B">
      <w:pPr>
        <w:rPr>
          <w:i/>
          <w:iCs/>
          <w:color w:val="C00000"/>
        </w:rPr>
      </w:pPr>
      <w:r w:rsidRPr="00E66985">
        <w:rPr>
          <w:i/>
          <w:iCs/>
          <w:color w:val="C00000"/>
        </w:rPr>
        <w:lastRenderedPageBreak/>
        <w:t>Do not assume that an adverse event must be reported to the IRB solely because it occurred. Follow applicable NIH IRB reporting requirements for events that meet the criteria for IRB reporting.</w:t>
      </w:r>
    </w:p>
    <w:p w14:paraId="69CC62F1" w14:textId="77777777" w:rsidR="003F3F44" w:rsidRPr="003F3F44" w:rsidRDefault="003F3F44" w:rsidP="008F6DDB">
      <w:pPr>
        <w:pStyle w:val="Heading3"/>
      </w:pPr>
      <w:bookmarkStart w:id="233" w:name="_Toc244700421"/>
      <w:r w:rsidRPr="003F3F44">
        <w:t>Serious Adverse Event Reporting</w:t>
      </w:r>
      <w:bookmarkEnd w:id="230"/>
      <w:bookmarkEnd w:id="231"/>
      <w:bookmarkEnd w:id="232"/>
      <w:bookmarkEnd w:id="233"/>
      <w:r w:rsidRPr="003F3F44">
        <w:t xml:space="preserve"> </w:t>
      </w:r>
    </w:p>
    <w:p w14:paraId="3BDE7D19" w14:textId="77777777" w:rsidR="005C2595" w:rsidRPr="00E66985" w:rsidRDefault="005C2595" w:rsidP="005C2595">
      <w:pPr>
        <w:rPr>
          <w:i/>
          <w:iCs/>
          <w:color w:val="C00000"/>
        </w:rPr>
      </w:pPr>
      <w:r w:rsidRPr="00E66985">
        <w:rPr>
          <w:i/>
          <w:iCs/>
          <w:color w:val="C00000"/>
        </w:rPr>
        <w:t>Describe the procedures and timeframes for reporting serious adverse events to the sponsor and other required oversight entities.</w:t>
      </w:r>
    </w:p>
    <w:p w14:paraId="6171F46F" w14:textId="77777777" w:rsidR="005C2595" w:rsidRPr="00E66985" w:rsidRDefault="005C2595" w:rsidP="005C2595">
      <w:pPr>
        <w:rPr>
          <w:i/>
          <w:iCs/>
          <w:color w:val="C00000"/>
        </w:rPr>
      </w:pPr>
      <w:r w:rsidRPr="00E66985">
        <w:rPr>
          <w:i/>
          <w:iCs/>
          <w:color w:val="C00000"/>
        </w:rPr>
        <w:t>Specify:</w:t>
      </w:r>
    </w:p>
    <w:p w14:paraId="6BBB23AF" w14:textId="77777777" w:rsidR="005C2595" w:rsidRPr="00E66985" w:rsidRDefault="005C2595">
      <w:pPr>
        <w:pStyle w:val="ListParagraph"/>
        <w:numPr>
          <w:ilvl w:val="0"/>
          <w:numId w:val="65"/>
        </w:numPr>
        <w:jc w:val="left"/>
        <w:rPr>
          <w:i/>
          <w:iCs/>
          <w:color w:val="C00000"/>
        </w:rPr>
      </w:pPr>
      <w:r w:rsidRPr="00E66985">
        <w:rPr>
          <w:i/>
          <w:iCs/>
          <w:color w:val="C00000"/>
        </w:rPr>
        <w:t xml:space="preserve">Which serious adverse events require expedited reporting </w:t>
      </w:r>
    </w:p>
    <w:p w14:paraId="0554D6DB" w14:textId="77777777" w:rsidR="005C2595" w:rsidRPr="00E66985" w:rsidRDefault="005C2595">
      <w:pPr>
        <w:pStyle w:val="ListParagraph"/>
        <w:numPr>
          <w:ilvl w:val="0"/>
          <w:numId w:val="65"/>
        </w:numPr>
        <w:jc w:val="left"/>
        <w:rPr>
          <w:i/>
          <w:iCs/>
          <w:color w:val="C00000"/>
        </w:rPr>
      </w:pPr>
      <w:r w:rsidRPr="00E66985">
        <w:rPr>
          <w:i/>
          <w:iCs/>
          <w:color w:val="C00000"/>
        </w:rPr>
        <w:t xml:space="preserve">Reporting timeframes </w:t>
      </w:r>
    </w:p>
    <w:p w14:paraId="22C340CA" w14:textId="77777777" w:rsidR="005C2595" w:rsidRPr="00E66985" w:rsidRDefault="005C2595">
      <w:pPr>
        <w:pStyle w:val="ListParagraph"/>
        <w:numPr>
          <w:ilvl w:val="0"/>
          <w:numId w:val="65"/>
        </w:numPr>
        <w:jc w:val="left"/>
        <w:rPr>
          <w:i/>
          <w:iCs/>
          <w:color w:val="C00000"/>
        </w:rPr>
      </w:pPr>
      <w:r w:rsidRPr="00E66985">
        <w:rPr>
          <w:i/>
          <w:iCs/>
          <w:color w:val="C00000"/>
        </w:rPr>
        <w:t xml:space="preserve">Who is responsible for reporting </w:t>
      </w:r>
    </w:p>
    <w:p w14:paraId="379945D2" w14:textId="77777777" w:rsidR="005C2595" w:rsidRPr="00E66985" w:rsidRDefault="005C2595">
      <w:pPr>
        <w:pStyle w:val="ListParagraph"/>
        <w:numPr>
          <w:ilvl w:val="0"/>
          <w:numId w:val="65"/>
        </w:numPr>
        <w:jc w:val="left"/>
        <w:rPr>
          <w:i/>
          <w:iCs/>
          <w:color w:val="C00000"/>
        </w:rPr>
      </w:pPr>
      <w:r w:rsidRPr="00E66985">
        <w:rPr>
          <w:i/>
          <w:iCs/>
          <w:color w:val="C00000"/>
        </w:rPr>
        <w:t xml:space="preserve">Required assessments or supporting documentation </w:t>
      </w:r>
    </w:p>
    <w:p w14:paraId="0E186B39" w14:textId="77777777" w:rsidR="005C2595" w:rsidRPr="00E66985" w:rsidRDefault="005C2595">
      <w:pPr>
        <w:pStyle w:val="ListParagraph"/>
        <w:numPr>
          <w:ilvl w:val="0"/>
          <w:numId w:val="65"/>
        </w:numPr>
        <w:jc w:val="left"/>
        <w:rPr>
          <w:i/>
          <w:iCs/>
          <w:color w:val="C00000"/>
        </w:rPr>
      </w:pPr>
      <w:r w:rsidRPr="00E66985">
        <w:rPr>
          <w:i/>
          <w:iCs/>
          <w:color w:val="C00000"/>
        </w:rPr>
        <w:t xml:space="preserve">Required follow-up </w:t>
      </w:r>
    </w:p>
    <w:p w14:paraId="59D62CB1" w14:textId="77777777" w:rsidR="005C2595" w:rsidRPr="00E66985" w:rsidRDefault="005C2595" w:rsidP="005C2595">
      <w:pPr>
        <w:rPr>
          <w:i/>
          <w:iCs/>
          <w:color w:val="C00000"/>
        </w:rPr>
      </w:pPr>
      <w:r w:rsidRPr="00E66985">
        <w:rPr>
          <w:i/>
          <w:iCs/>
          <w:color w:val="C00000"/>
        </w:rPr>
        <w:t>For device studies, separately describe reporting of unanticipated adverse device effects.</w:t>
      </w:r>
    </w:p>
    <w:p w14:paraId="087D6AFB" w14:textId="77777777" w:rsidR="005C2595" w:rsidRPr="00E66985" w:rsidRDefault="005C2595" w:rsidP="005C2595">
      <w:pPr>
        <w:rPr>
          <w:i/>
          <w:color w:val="C00000"/>
        </w:rPr>
      </w:pPr>
      <w:r w:rsidRPr="00E66985">
        <w:rPr>
          <w:i/>
          <w:color w:val="C00000"/>
        </w:rPr>
        <w:t>Example text provided as a guide, customize as needed:</w:t>
      </w:r>
    </w:p>
    <w:p w14:paraId="678769BE" w14:textId="0D9067BF" w:rsidR="00BB673B" w:rsidRDefault="00BB673B" w:rsidP="00F16AF7">
      <w:r>
        <w:t>In consultation with the PI, a trained member of the study team will be</w:t>
      </w:r>
      <w:r w:rsidRPr="007D2B3C">
        <w:t xml:space="preserve"> responsible for conducting an evaluation of </w:t>
      </w:r>
      <w:r>
        <w:t xml:space="preserve">a serious </w:t>
      </w:r>
      <w:r w:rsidRPr="007D2B3C">
        <w:t xml:space="preserve">adverse </w:t>
      </w:r>
      <w:r>
        <w:t>event</w:t>
      </w:r>
      <w:r w:rsidRPr="007D2B3C">
        <w:t xml:space="preserve"> and shall report the results of such evaluation to </w:t>
      </w:r>
      <w:r>
        <w:t xml:space="preserve">the </w:t>
      </w:r>
      <w:r w:rsidR="000F5205">
        <w:t>Sponsor</w:t>
      </w:r>
      <w:r>
        <w:t xml:space="preserve"> and </w:t>
      </w:r>
      <w:r w:rsidRPr="007D2B3C">
        <w:t xml:space="preserve">the </w:t>
      </w:r>
      <w:r w:rsidR="0079530C">
        <w:t>NIH</w:t>
      </w:r>
      <w:r w:rsidR="0079530C" w:rsidRPr="007D2B3C">
        <w:t xml:space="preserve"> </w:t>
      </w:r>
      <w:r>
        <w:t>Institutional Review Board (</w:t>
      </w:r>
      <w:r w:rsidRPr="007D2B3C">
        <w:t>IRB</w:t>
      </w:r>
      <w:r>
        <w:t>)</w:t>
      </w:r>
      <w:r w:rsidRPr="007D2B3C">
        <w:t xml:space="preserve"> </w:t>
      </w:r>
      <w:r w:rsidR="000F5205">
        <w:t xml:space="preserve">as per </w:t>
      </w:r>
      <w:hyperlink r:id="rId20" w:history="1">
        <w:r w:rsidR="0079530C" w:rsidRPr="00115EBC">
          <w:rPr>
            <w:rStyle w:val="Hyperlink"/>
            <w:color w:val="3333FF"/>
          </w:rPr>
          <w:t xml:space="preserve">Policy </w:t>
        </w:r>
        <w:r w:rsidR="000F5205" w:rsidRPr="00115EBC">
          <w:rPr>
            <w:rStyle w:val="Hyperlink"/>
            <w:color w:val="3333FF"/>
          </w:rPr>
          <w:t>801</w:t>
        </w:r>
      </w:hyperlink>
      <w:r>
        <w:t>.</w:t>
      </w:r>
    </w:p>
    <w:p w14:paraId="61AC1CEE" w14:textId="77777777" w:rsidR="003F3F44" w:rsidRPr="003F3F44" w:rsidRDefault="003F3F44" w:rsidP="008F6DDB">
      <w:pPr>
        <w:pStyle w:val="Heading3"/>
      </w:pPr>
      <w:bookmarkStart w:id="234" w:name="_Toc469058410"/>
      <w:bookmarkStart w:id="235" w:name="_Toc469046244"/>
      <w:bookmarkStart w:id="236" w:name="_Toc479192749"/>
      <w:bookmarkStart w:id="237" w:name="_Toc244700422"/>
      <w:bookmarkEnd w:id="210"/>
      <w:r w:rsidRPr="003F3F44">
        <w:t>Events of Special Interest</w:t>
      </w:r>
      <w:bookmarkEnd w:id="234"/>
      <w:bookmarkEnd w:id="235"/>
      <w:bookmarkEnd w:id="236"/>
      <w:bookmarkEnd w:id="237"/>
      <w:r w:rsidRPr="003F3F44">
        <w:t xml:space="preserve"> </w:t>
      </w:r>
    </w:p>
    <w:p w14:paraId="3D304C18" w14:textId="77777777" w:rsidR="00A344D7" w:rsidRPr="00A344D7" w:rsidRDefault="00A344D7" w:rsidP="00A344D7">
      <w:pPr>
        <w:rPr>
          <w:i/>
          <w:iCs/>
          <w:color w:val="C00000"/>
        </w:rPr>
      </w:pPr>
      <w:bookmarkStart w:id="238" w:name="_Toc469058411"/>
      <w:bookmarkStart w:id="239" w:name="_Toc469046245"/>
      <w:bookmarkStart w:id="240" w:name="_Toc479192750"/>
      <w:bookmarkStart w:id="241" w:name="_Ref62568134"/>
      <w:r w:rsidRPr="00A344D7">
        <w:rPr>
          <w:i/>
          <w:iCs/>
          <w:color w:val="C00000"/>
        </w:rPr>
        <w:t>Describe any events that require special monitoring, documentation, or reporting because of the study intervention, participant population, or study design.</w:t>
      </w:r>
    </w:p>
    <w:p w14:paraId="00E418D4" w14:textId="77777777" w:rsidR="00A344D7" w:rsidRPr="00A344D7" w:rsidRDefault="00A344D7" w:rsidP="00A344D7">
      <w:pPr>
        <w:rPr>
          <w:i/>
          <w:iCs/>
          <w:color w:val="C00000"/>
        </w:rPr>
      </w:pPr>
      <w:r w:rsidRPr="00A344D7">
        <w:rPr>
          <w:i/>
          <w:iCs/>
          <w:color w:val="C00000"/>
        </w:rPr>
        <w:t>For each event, describe how it will be identified, assessed, followed, and reported.</w:t>
      </w:r>
    </w:p>
    <w:p w14:paraId="6F2BBA72" w14:textId="4F761621" w:rsidR="001536C2" w:rsidRPr="00117583" w:rsidRDefault="001536C2" w:rsidP="001536C2">
      <w:pPr>
        <w:rPr>
          <w:i/>
          <w:iCs/>
          <w:color w:val="C00000"/>
        </w:rPr>
      </w:pPr>
      <w:r w:rsidRPr="00117583">
        <w:rPr>
          <w:i/>
          <w:iCs/>
          <w:color w:val="C00000"/>
        </w:rPr>
        <w:t xml:space="preserve">Include any other reportable events not already included in the previous sections, such as psychiatric hospitalization, and significant changes in behavior (e.g., interpersonal violence, substance abuse). </w:t>
      </w:r>
    </w:p>
    <w:p w14:paraId="62CECFF7" w14:textId="77777777" w:rsidR="003F3F44" w:rsidRPr="003F3F44" w:rsidRDefault="003F3F44" w:rsidP="008F6DDB">
      <w:pPr>
        <w:pStyle w:val="Heading3"/>
      </w:pPr>
      <w:bookmarkStart w:id="242" w:name="_Ref182473599"/>
      <w:bookmarkStart w:id="243" w:name="_Toc244700423"/>
      <w:r w:rsidRPr="003F3F44">
        <w:t>Reporting of Pregnancy</w:t>
      </w:r>
      <w:bookmarkEnd w:id="238"/>
      <w:bookmarkEnd w:id="239"/>
      <w:bookmarkEnd w:id="240"/>
      <w:bookmarkEnd w:id="241"/>
      <w:bookmarkEnd w:id="242"/>
      <w:bookmarkEnd w:id="243"/>
      <w:r w:rsidRPr="003F3F44">
        <w:t xml:space="preserve"> </w:t>
      </w:r>
    </w:p>
    <w:p w14:paraId="3F676E63" w14:textId="77777777" w:rsidR="000C25E2" w:rsidRPr="00E66985" w:rsidRDefault="000C25E2" w:rsidP="000C25E2">
      <w:pPr>
        <w:rPr>
          <w:i/>
          <w:iCs/>
          <w:color w:val="C00000"/>
        </w:rPr>
      </w:pPr>
      <w:bookmarkStart w:id="244" w:name="_Toc469058412"/>
      <w:bookmarkStart w:id="245" w:name="_Toc469046246"/>
      <w:bookmarkStart w:id="246" w:name="_Toc479192751"/>
      <w:bookmarkStart w:id="247" w:name="_Ref62561257"/>
      <w:bookmarkStart w:id="248" w:name="_Ref62563280"/>
      <w:bookmarkStart w:id="249" w:name="_Ref138409341"/>
      <w:bookmarkStart w:id="250" w:name="_Ref138412760"/>
      <w:r w:rsidRPr="00E66985">
        <w:rPr>
          <w:i/>
          <w:iCs/>
          <w:color w:val="C00000"/>
        </w:rPr>
        <w:t>Describe:</w:t>
      </w:r>
    </w:p>
    <w:p w14:paraId="7E02A01B" w14:textId="77777777" w:rsidR="000C25E2" w:rsidRPr="00E66985" w:rsidRDefault="000C25E2">
      <w:pPr>
        <w:pStyle w:val="ListParagraph"/>
        <w:numPr>
          <w:ilvl w:val="0"/>
          <w:numId w:val="66"/>
        </w:numPr>
        <w:jc w:val="left"/>
        <w:rPr>
          <w:i/>
          <w:iCs/>
          <w:color w:val="C00000"/>
        </w:rPr>
      </w:pPr>
      <w:r w:rsidRPr="00E66985">
        <w:rPr>
          <w:i/>
          <w:iCs/>
          <w:color w:val="C00000"/>
        </w:rPr>
        <w:t xml:space="preserve">How pregnancy will be identified and documented </w:t>
      </w:r>
    </w:p>
    <w:p w14:paraId="45C52B56" w14:textId="77777777" w:rsidR="000C25E2" w:rsidRPr="00E66985" w:rsidRDefault="000C25E2">
      <w:pPr>
        <w:pStyle w:val="ListParagraph"/>
        <w:numPr>
          <w:ilvl w:val="0"/>
          <w:numId w:val="66"/>
        </w:numPr>
        <w:jc w:val="left"/>
        <w:rPr>
          <w:i/>
          <w:iCs/>
          <w:color w:val="C00000"/>
        </w:rPr>
      </w:pPr>
      <w:r w:rsidRPr="00E66985">
        <w:rPr>
          <w:i/>
          <w:iCs/>
          <w:color w:val="C00000"/>
        </w:rPr>
        <w:t xml:space="preserve">Who must be notified </w:t>
      </w:r>
    </w:p>
    <w:p w14:paraId="381C6214" w14:textId="77777777" w:rsidR="000C25E2" w:rsidRPr="00E66985" w:rsidRDefault="000C25E2">
      <w:pPr>
        <w:pStyle w:val="ListParagraph"/>
        <w:numPr>
          <w:ilvl w:val="0"/>
          <w:numId w:val="66"/>
        </w:numPr>
        <w:jc w:val="left"/>
        <w:rPr>
          <w:i/>
          <w:iCs/>
          <w:color w:val="C00000"/>
        </w:rPr>
      </w:pPr>
      <w:r w:rsidRPr="00E66985">
        <w:rPr>
          <w:i/>
          <w:iCs/>
          <w:color w:val="C00000"/>
        </w:rPr>
        <w:t xml:space="preserve">Whether and when study intervention will be discontinued </w:t>
      </w:r>
    </w:p>
    <w:p w14:paraId="33EB58F5" w14:textId="77777777" w:rsidR="000C25E2" w:rsidRPr="00E66985" w:rsidRDefault="000C25E2">
      <w:pPr>
        <w:pStyle w:val="ListParagraph"/>
        <w:numPr>
          <w:ilvl w:val="0"/>
          <w:numId w:val="66"/>
        </w:numPr>
        <w:jc w:val="left"/>
        <w:rPr>
          <w:i/>
          <w:iCs/>
          <w:color w:val="C00000"/>
        </w:rPr>
      </w:pPr>
      <w:r w:rsidRPr="00E66985">
        <w:rPr>
          <w:i/>
          <w:iCs/>
          <w:color w:val="C00000"/>
        </w:rPr>
        <w:t xml:space="preserve">Follow-up procedures for the participant and pregnancy </w:t>
      </w:r>
    </w:p>
    <w:p w14:paraId="66C0719D" w14:textId="77777777" w:rsidR="000C25E2" w:rsidRPr="00E66985" w:rsidRDefault="000C25E2">
      <w:pPr>
        <w:pStyle w:val="ListParagraph"/>
        <w:numPr>
          <w:ilvl w:val="0"/>
          <w:numId w:val="66"/>
        </w:numPr>
        <w:jc w:val="left"/>
        <w:rPr>
          <w:i/>
          <w:iCs/>
          <w:color w:val="C00000"/>
        </w:rPr>
      </w:pPr>
      <w:r w:rsidRPr="00E66985">
        <w:rPr>
          <w:i/>
          <w:iCs/>
          <w:color w:val="C00000"/>
        </w:rPr>
        <w:t xml:space="preserve">Any required reporting to the sponsor or regulatory authorities </w:t>
      </w:r>
    </w:p>
    <w:p w14:paraId="7FD3803A" w14:textId="77777777" w:rsidR="000C25E2" w:rsidRPr="00E66985" w:rsidRDefault="000C25E2" w:rsidP="000C25E2">
      <w:pPr>
        <w:rPr>
          <w:i/>
          <w:iCs/>
          <w:color w:val="C00000"/>
        </w:rPr>
      </w:pPr>
      <w:r w:rsidRPr="00E66985">
        <w:rPr>
          <w:i/>
          <w:iCs/>
          <w:color w:val="C00000"/>
        </w:rPr>
        <w:t>Report a pregnancy to the IRB only when required under applicable IRB reporting requirements.</w:t>
      </w:r>
    </w:p>
    <w:p w14:paraId="6557587B" w14:textId="77777777" w:rsidR="003F3F44" w:rsidRPr="003F3F44" w:rsidRDefault="003F3F44" w:rsidP="00EF6BC8">
      <w:pPr>
        <w:pStyle w:val="Heading2"/>
      </w:pPr>
      <w:bookmarkStart w:id="251" w:name="_Toc244700424"/>
      <w:r w:rsidRPr="003F3F44">
        <w:t>Unanticipated Problems</w:t>
      </w:r>
      <w:bookmarkEnd w:id="244"/>
      <w:bookmarkEnd w:id="245"/>
      <w:bookmarkEnd w:id="246"/>
      <w:bookmarkEnd w:id="247"/>
      <w:bookmarkEnd w:id="248"/>
      <w:bookmarkEnd w:id="249"/>
      <w:bookmarkEnd w:id="250"/>
      <w:bookmarkEnd w:id="251"/>
    </w:p>
    <w:p w14:paraId="0A093073" w14:textId="77777777" w:rsidR="00F134DA" w:rsidRPr="00E66985" w:rsidRDefault="00F134DA" w:rsidP="00F134DA">
      <w:pPr>
        <w:rPr>
          <w:i/>
          <w:color w:val="C00000"/>
        </w:rPr>
      </w:pPr>
      <w:bookmarkStart w:id="252" w:name="_Toc331464795"/>
      <w:bookmarkStart w:id="253" w:name="_Toc469058413"/>
      <w:bookmarkStart w:id="254" w:name="_Toc469046247"/>
      <w:bookmarkStart w:id="255" w:name="_Toc479192752"/>
      <w:bookmarkEnd w:id="252"/>
      <w:r w:rsidRPr="00E66985">
        <w:rPr>
          <w:i/>
          <w:color w:val="C00000"/>
        </w:rPr>
        <w:t xml:space="preserve">Do not enter text in this section. Enter text under the relevant subheadings below. Describe how potential unanticipated problems involving risks to participants or others will be identified, evaluated, documented, and reported. </w:t>
      </w:r>
    </w:p>
    <w:p w14:paraId="4AEB837E" w14:textId="77777777" w:rsidR="003F3F44" w:rsidRPr="003F3F44" w:rsidRDefault="003F3F44" w:rsidP="008F6DDB">
      <w:pPr>
        <w:pStyle w:val="Heading3"/>
      </w:pPr>
      <w:bookmarkStart w:id="256" w:name="_Toc244700425"/>
      <w:r w:rsidRPr="003F3F44">
        <w:lastRenderedPageBreak/>
        <w:t>Definition of Unanticipated Problems (UP)</w:t>
      </w:r>
      <w:bookmarkEnd w:id="253"/>
      <w:bookmarkEnd w:id="254"/>
      <w:bookmarkEnd w:id="255"/>
      <w:bookmarkEnd w:id="256"/>
    </w:p>
    <w:p w14:paraId="432F23B2" w14:textId="577EA82A" w:rsidR="003F3F44" w:rsidRPr="003F3F44" w:rsidRDefault="00FB0312" w:rsidP="003F3F44">
      <w:r>
        <w:t>A</w:t>
      </w:r>
      <w:r w:rsidR="003F3F44" w:rsidRPr="003F3F44">
        <w:t xml:space="preserve">ny incident, experience, or outcome that meets </w:t>
      </w:r>
      <w:r w:rsidR="003F3F44" w:rsidRPr="003F3F44">
        <w:rPr>
          <w:b/>
          <w:u w:val="single"/>
        </w:rPr>
        <w:t>all</w:t>
      </w:r>
      <w:r w:rsidR="003F3F44" w:rsidRPr="003F3F44">
        <w:t xml:space="preserve"> of the following criteria:</w:t>
      </w:r>
    </w:p>
    <w:p w14:paraId="7F30DB6E" w14:textId="0B582ECA" w:rsidR="003F3F44" w:rsidRPr="00FB0312" w:rsidRDefault="003F3F44">
      <w:pPr>
        <w:numPr>
          <w:ilvl w:val="0"/>
          <w:numId w:val="10"/>
        </w:numPr>
        <w:rPr>
          <w:u w:val="single"/>
        </w:rPr>
      </w:pPr>
      <w:r w:rsidRPr="003F3F44">
        <w:t>Unexpected in terms of nature, severity, or frequency given (a) the research procedures that are described in the protocol-related documents, such as the Institutional Review Board (IRB)-approved research protocol and informed consent document; and (b) the characteristics of the participant population being studied;</w:t>
      </w:r>
      <w:r w:rsidR="00FB0312">
        <w:t xml:space="preserve"> </w:t>
      </w:r>
      <w:r w:rsidR="00FB0312" w:rsidRPr="00FB0312">
        <w:rPr>
          <w:u w:val="single"/>
        </w:rPr>
        <w:t>and</w:t>
      </w:r>
    </w:p>
    <w:p w14:paraId="105F0639" w14:textId="77777777" w:rsidR="003F3F44" w:rsidRPr="003F3F44" w:rsidRDefault="003F3F44">
      <w:pPr>
        <w:numPr>
          <w:ilvl w:val="0"/>
          <w:numId w:val="10"/>
        </w:numPr>
      </w:pPr>
      <w:r w:rsidRPr="003F3F44">
        <w:t xml:space="preserve">Related or possibly related to participation in the research (“possibly related” means there is a reasonable possibility that the incident, experience, or outcome may have been caused by the procedures involved in the research); </w:t>
      </w:r>
      <w:r w:rsidRPr="00FB0312">
        <w:rPr>
          <w:u w:val="single"/>
        </w:rPr>
        <w:t>and</w:t>
      </w:r>
    </w:p>
    <w:p w14:paraId="287E7B78" w14:textId="55A1441A" w:rsidR="003F3F44" w:rsidRPr="003F3F44" w:rsidRDefault="003F3F44">
      <w:pPr>
        <w:numPr>
          <w:ilvl w:val="0"/>
          <w:numId w:val="10"/>
        </w:numPr>
      </w:pPr>
      <w:r w:rsidRPr="003F3F44">
        <w:t>Suggests that the research places participants or others</w:t>
      </w:r>
      <w:r w:rsidR="00FB0312">
        <w:t xml:space="preserve"> (which many include research staff, family members or other individuals not directly participating in the research)</w:t>
      </w:r>
      <w:r w:rsidRPr="003F3F44">
        <w:t xml:space="preserve"> at a greater risk of harm (including physical, psychological, economic, or social harm) than was previously known or </w:t>
      </w:r>
      <w:r w:rsidR="00FB0312">
        <w:t>expected</w:t>
      </w:r>
      <w:r w:rsidRPr="003F3F44">
        <w:t>.</w:t>
      </w:r>
    </w:p>
    <w:p w14:paraId="483294BD" w14:textId="77777777" w:rsidR="003F3F44" w:rsidRPr="003F3F44" w:rsidRDefault="003F3F44" w:rsidP="008F6DDB">
      <w:pPr>
        <w:pStyle w:val="Heading3"/>
      </w:pPr>
      <w:bookmarkStart w:id="257" w:name="_Toc466023695"/>
      <w:bookmarkStart w:id="258" w:name="_Toc466025679"/>
      <w:bookmarkStart w:id="259" w:name="_Toc466026988"/>
      <w:bookmarkStart w:id="260" w:name="_Toc466027315"/>
      <w:bookmarkStart w:id="261" w:name="_Toc466539294"/>
      <w:bookmarkStart w:id="262" w:name="_Toc466973522"/>
      <w:bookmarkStart w:id="263" w:name="_Toc466974371"/>
      <w:bookmarkStart w:id="264" w:name="_Toc466977776"/>
      <w:bookmarkStart w:id="265" w:name="_Toc466978625"/>
      <w:bookmarkStart w:id="266" w:name="_Toc466980177"/>
      <w:bookmarkStart w:id="267" w:name="_Toc466983828"/>
      <w:bookmarkStart w:id="268" w:name="_Toc466984676"/>
      <w:bookmarkStart w:id="269" w:name="_Toc466985525"/>
      <w:bookmarkStart w:id="270" w:name="_Toc466986373"/>
      <w:bookmarkStart w:id="271" w:name="_Toc466987222"/>
      <w:bookmarkStart w:id="272" w:name="_Toc466988229"/>
      <w:bookmarkStart w:id="273" w:name="_Toc466989236"/>
      <w:bookmarkStart w:id="274" w:name="_Toc466990085"/>
      <w:bookmarkStart w:id="275" w:name="_Toc466990702"/>
      <w:bookmarkStart w:id="276" w:name="_Toc467137708"/>
      <w:bookmarkStart w:id="277" w:name="_Toc467138556"/>
      <w:bookmarkStart w:id="278" w:name="_Toc467161595"/>
      <w:bookmarkStart w:id="279" w:name="_Toc467165858"/>
      <w:bookmarkStart w:id="280" w:name="_Toc467242496"/>
      <w:bookmarkStart w:id="281" w:name="_Toc467243356"/>
      <w:bookmarkStart w:id="282" w:name="_Toc467244217"/>
      <w:bookmarkStart w:id="283" w:name="_Toc467245077"/>
      <w:bookmarkStart w:id="284" w:name="_Toc467245937"/>
      <w:bookmarkStart w:id="285" w:name="_Toc467246797"/>
      <w:bookmarkStart w:id="286" w:name="_Toc467247828"/>
      <w:bookmarkStart w:id="287" w:name="_Toc467248688"/>
      <w:bookmarkStart w:id="288" w:name="_Toc467249273"/>
      <w:bookmarkStart w:id="289" w:name="_Toc467255007"/>
      <w:bookmarkStart w:id="290" w:name="_Toc467482457"/>
      <w:bookmarkStart w:id="291" w:name="_Toc467483316"/>
      <w:bookmarkStart w:id="292" w:name="_Toc467484174"/>
      <w:bookmarkStart w:id="293" w:name="_Toc467485033"/>
      <w:bookmarkStart w:id="294" w:name="_Toc468199585"/>
      <w:bookmarkStart w:id="295" w:name="_Toc466023696"/>
      <w:bookmarkStart w:id="296" w:name="_Toc466025680"/>
      <w:bookmarkStart w:id="297" w:name="_Toc466026989"/>
      <w:bookmarkStart w:id="298" w:name="_Toc466027316"/>
      <w:bookmarkStart w:id="299" w:name="_Toc466539295"/>
      <w:bookmarkStart w:id="300" w:name="_Toc466973523"/>
      <w:bookmarkStart w:id="301" w:name="_Toc466974372"/>
      <w:bookmarkStart w:id="302" w:name="_Toc466977777"/>
      <w:bookmarkStart w:id="303" w:name="_Toc466978626"/>
      <w:bookmarkStart w:id="304" w:name="_Toc466980178"/>
      <w:bookmarkStart w:id="305" w:name="_Toc466983829"/>
      <w:bookmarkStart w:id="306" w:name="_Toc466984677"/>
      <w:bookmarkStart w:id="307" w:name="_Toc466985526"/>
      <w:bookmarkStart w:id="308" w:name="_Toc466986374"/>
      <w:bookmarkStart w:id="309" w:name="_Toc466987223"/>
      <w:bookmarkStart w:id="310" w:name="_Toc466988230"/>
      <w:bookmarkStart w:id="311" w:name="_Toc466989237"/>
      <w:bookmarkStart w:id="312" w:name="_Toc466990086"/>
      <w:bookmarkStart w:id="313" w:name="_Toc466990703"/>
      <w:bookmarkStart w:id="314" w:name="_Toc467137709"/>
      <w:bookmarkStart w:id="315" w:name="_Toc467138557"/>
      <w:bookmarkStart w:id="316" w:name="_Toc467161596"/>
      <w:bookmarkStart w:id="317" w:name="_Toc467165859"/>
      <w:bookmarkStart w:id="318" w:name="_Toc467242497"/>
      <w:bookmarkStart w:id="319" w:name="_Toc467243357"/>
      <w:bookmarkStart w:id="320" w:name="_Toc467244218"/>
      <w:bookmarkStart w:id="321" w:name="_Toc467245078"/>
      <w:bookmarkStart w:id="322" w:name="_Toc467245938"/>
      <w:bookmarkStart w:id="323" w:name="_Toc467246798"/>
      <w:bookmarkStart w:id="324" w:name="_Toc467247829"/>
      <w:bookmarkStart w:id="325" w:name="_Toc467248689"/>
      <w:bookmarkStart w:id="326" w:name="_Toc467249274"/>
      <w:bookmarkStart w:id="327" w:name="_Toc467255008"/>
      <w:bookmarkStart w:id="328" w:name="_Toc467482458"/>
      <w:bookmarkStart w:id="329" w:name="_Toc467483317"/>
      <w:bookmarkStart w:id="330" w:name="_Toc467484175"/>
      <w:bookmarkStart w:id="331" w:name="_Toc467485034"/>
      <w:bookmarkStart w:id="332" w:name="_Toc468199586"/>
      <w:bookmarkStart w:id="333" w:name="_Toc466023699"/>
      <w:bookmarkStart w:id="334" w:name="_Toc466025683"/>
      <w:bookmarkStart w:id="335" w:name="_Toc466026992"/>
      <w:bookmarkStart w:id="336" w:name="_Toc466027319"/>
      <w:bookmarkStart w:id="337" w:name="_Toc466539298"/>
      <w:bookmarkStart w:id="338" w:name="_Toc466973526"/>
      <w:bookmarkStart w:id="339" w:name="_Toc466974375"/>
      <w:bookmarkStart w:id="340" w:name="_Toc466977780"/>
      <w:bookmarkStart w:id="341" w:name="_Toc466978629"/>
      <w:bookmarkStart w:id="342" w:name="_Toc466980181"/>
      <w:bookmarkStart w:id="343" w:name="_Toc466983832"/>
      <w:bookmarkStart w:id="344" w:name="_Toc466984680"/>
      <w:bookmarkStart w:id="345" w:name="_Toc466985529"/>
      <w:bookmarkStart w:id="346" w:name="_Toc466986377"/>
      <w:bookmarkStart w:id="347" w:name="_Toc466987226"/>
      <w:bookmarkStart w:id="348" w:name="_Toc466988233"/>
      <w:bookmarkStart w:id="349" w:name="_Toc466989240"/>
      <w:bookmarkStart w:id="350" w:name="_Toc466990089"/>
      <w:bookmarkStart w:id="351" w:name="_Toc466990706"/>
      <w:bookmarkStart w:id="352" w:name="_Toc467137712"/>
      <w:bookmarkStart w:id="353" w:name="_Toc467138560"/>
      <w:bookmarkStart w:id="354" w:name="_Toc467161599"/>
      <w:bookmarkStart w:id="355" w:name="_Toc467165862"/>
      <w:bookmarkStart w:id="356" w:name="_Toc467242500"/>
      <w:bookmarkStart w:id="357" w:name="_Toc467243360"/>
      <w:bookmarkStart w:id="358" w:name="_Toc467244221"/>
      <w:bookmarkStart w:id="359" w:name="_Toc467245081"/>
      <w:bookmarkStart w:id="360" w:name="_Toc467245941"/>
      <w:bookmarkStart w:id="361" w:name="_Toc467246801"/>
      <w:bookmarkStart w:id="362" w:name="_Toc467247832"/>
      <w:bookmarkStart w:id="363" w:name="_Toc467248692"/>
      <w:bookmarkStart w:id="364" w:name="_Toc467249277"/>
      <w:bookmarkStart w:id="365" w:name="_Toc467255011"/>
      <w:bookmarkStart w:id="366" w:name="_Toc467482461"/>
      <w:bookmarkStart w:id="367" w:name="_Toc467483320"/>
      <w:bookmarkStart w:id="368" w:name="_Toc467484178"/>
      <w:bookmarkStart w:id="369" w:name="_Toc467485037"/>
      <w:bookmarkStart w:id="370" w:name="_Toc468199589"/>
      <w:bookmarkStart w:id="371" w:name="_Toc466023700"/>
      <w:bookmarkStart w:id="372" w:name="_Toc466025684"/>
      <w:bookmarkStart w:id="373" w:name="_Toc466026993"/>
      <w:bookmarkStart w:id="374" w:name="_Toc466027320"/>
      <w:bookmarkStart w:id="375" w:name="_Toc466539299"/>
      <w:bookmarkStart w:id="376" w:name="_Toc466973527"/>
      <w:bookmarkStart w:id="377" w:name="_Toc466974376"/>
      <w:bookmarkStart w:id="378" w:name="_Toc466977781"/>
      <w:bookmarkStart w:id="379" w:name="_Toc466978630"/>
      <w:bookmarkStart w:id="380" w:name="_Toc466980182"/>
      <w:bookmarkStart w:id="381" w:name="_Toc466983833"/>
      <w:bookmarkStart w:id="382" w:name="_Toc466984681"/>
      <w:bookmarkStart w:id="383" w:name="_Toc466985530"/>
      <w:bookmarkStart w:id="384" w:name="_Toc466986378"/>
      <w:bookmarkStart w:id="385" w:name="_Toc466987227"/>
      <w:bookmarkStart w:id="386" w:name="_Toc466988234"/>
      <w:bookmarkStart w:id="387" w:name="_Toc466989241"/>
      <w:bookmarkStart w:id="388" w:name="_Toc466990090"/>
      <w:bookmarkStart w:id="389" w:name="_Toc466990707"/>
      <w:bookmarkStart w:id="390" w:name="_Toc467137713"/>
      <w:bookmarkStart w:id="391" w:name="_Toc467138561"/>
      <w:bookmarkStart w:id="392" w:name="_Toc467161600"/>
      <w:bookmarkStart w:id="393" w:name="_Toc467165863"/>
      <w:bookmarkStart w:id="394" w:name="_Toc467242501"/>
      <w:bookmarkStart w:id="395" w:name="_Toc467243361"/>
      <w:bookmarkStart w:id="396" w:name="_Toc467244222"/>
      <w:bookmarkStart w:id="397" w:name="_Toc467245082"/>
      <w:bookmarkStart w:id="398" w:name="_Toc467245942"/>
      <w:bookmarkStart w:id="399" w:name="_Toc467246802"/>
      <w:bookmarkStart w:id="400" w:name="_Toc467247833"/>
      <w:bookmarkStart w:id="401" w:name="_Toc467248693"/>
      <w:bookmarkStart w:id="402" w:name="_Toc467249278"/>
      <w:bookmarkStart w:id="403" w:name="_Toc467255012"/>
      <w:bookmarkStart w:id="404" w:name="_Toc467482462"/>
      <w:bookmarkStart w:id="405" w:name="_Toc467483321"/>
      <w:bookmarkStart w:id="406" w:name="_Toc467484179"/>
      <w:bookmarkStart w:id="407" w:name="_Toc467485038"/>
      <w:bookmarkStart w:id="408" w:name="_Toc468199590"/>
      <w:bookmarkStart w:id="409" w:name="_Toc466023701"/>
      <w:bookmarkStart w:id="410" w:name="_Toc466025685"/>
      <w:bookmarkStart w:id="411" w:name="_Toc466026994"/>
      <w:bookmarkStart w:id="412" w:name="_Toc466027321"/>
      <w:bookmarkStart w:id="413" w:name="_Toc466539300"/>
      <w:bookmarkStart w:id="414" w:name="_Toc466973528"/>
      <w:bookmarkStart w:id="415" w:name="_Toc466974377"/>
      <w:bookmarkStart w:id="416" w:name="_Toc466977782"/>
      <w:bookmarkStart w:id="417" w:name="_Toc466978631"/>
      <w:bookmarkStart w:id="418" w:name="_Toc466980183"/>
      <w:bookmarkStart w:id="419" w:name="_Toc466983834"/>
      <w:bookmarkStart w:id="420" w:name="_Toc466984682"/>
      <w:bookmarkStart w:id="421" w:name="_Toc466985531"/>
      <w:bookmarkStart w:id="422" w:name="_Toc466986379"/>
      <w:bookmarkStart w:id="423" w:name="_Toc466987228"/>
      <w:bookmarkStart w:id="424" w:name="_Toc466988235"/>
      <w:bookmarkStart w:id="425" w:name="_Toc466989242"/>
      <w:bookmarkStart w:id="426" w:name="_Toc466990091"/>
      <w:bookmarkStart w:id="427" w:name="_Toc466990708"/>
      <w:bookmarkStart w:id="428" w:name="_Toc467137714"/>
      <w:bookmarkStart w:id="429" w:name="_Toc467138562"/>
      <w:bookmarkStart w:id="430" w:name="_Toc467161601"/>
      <w:bookmarkStart w:id="431" w:name="_Toc467165864"/>
      <w:bookmarkStart w:id="432" w:name="_Toc467242502"/>
      <w:bookmarkStart w:id="433" w:name="_Toc467243362"/>
      <w:bookmarkStart w:id="434" w:name="_Toc467244223"/>
      <w:bookmarkStart w:id="435" w:name="_Toc467245083"/>
      <w:bookmarkStart w:id="436" w:name="_Toc467245943"/>
      <w:bookmarkStart w:id="437" w:name="_Toc467246803"/>
      <w:bookmarkStart w:id="438" w:name="_Toc467247834"/>
      <w:bookmarkStart w:id="439" w:name="_Toc467248694"/>
      <w:bookmarkStart w:id="440" w:name="_Toc467249279"/>
      <w:bookmarkStart w:id="441" w:name="_Toc467255013"/>
      <w:bookmarkStart w:id="442" w:name="_Toc467482463"/>
      <w:bookmarkStart w:id="443" w:name="_Toc467483322"/>
      <w:bookmarkStart w:id="444" w:name="_Toc467484180"/>
      <w:bookmarkStart w:id="445" w:name="_Toc467485039"/>
      <w:bookmarkStart w:id="446" w:name="_Toc468199591"/>
      <w:bookmarkStart w:id="447" w:name="_Toc466023702"/>
      <w:bookmarkStart w:id="448" w:name="_Toc466025686"/>
      <w:bookmarkStart w:id="449" w:name="_Toc466026995"/>
      <w:bookmarkStart w:id="450" w:name="_Toc466027322"/>
      <w:bookmarkStart w:id="451" w:name="_Toc466539301"/>
      <w:bookmarkStart w:id="452" w:name="_Toc466973529"/>
      <w:bookmarkStart w:id="453" w:name="_Toc466974378"/>
      <w:bookmarkStart w:id="454" w:name="_Toc466977783"/>
      <w:bookmarkStart w:id="455" w:name="_Toc466978632"/>
      <w:bookmarkStart w:id="456" w:name="_Toc466980184"/>
      <w:bookmarkStart w:id="457" w:name="_Toc466983835"/>
      <w:bookmarkStart w:id="458" w:name="_Toc466984683"/>
      <w:bookmarkStart w:id="459" w:name="_Toc466985532"/>
      <w:bookmarkStart w:id="460" w:name="_Toc466986380"/>
      <w:bookmarkStart w:id="461" w:name="_Toc466987229"/>
      <w:bookmarkStart w:id="462" w:name="_Toc466988236"/>
      <w:bookmarkStart w:id="463" w:name="_Toc466989243"/>
      <w:bookmarkStart w:id="464" w:name="_Toc466990092"/>
      <w:bookmarkStart w:id="465" w:name="_Toc466990709"/>
      <w:bookmarkStart w:id="466" w:name="_Toc467137715"/>
      <w:bookmarkStart w:id="467" w:name="_Toc467138563"/>
      <w:bookmarkStart w:id="468" w:name="_Toc467161602"/>
      <w:bookmarkStart w:id="469" w:name="_Toc467165865"/>
      <w:bookmarkStart w:id="470" w:name="_Toc467242503"/>
      <w:bookmarkStart w:id="471" w:name="_Toc467243363"/>
      <w:bookmarkStart w:id="472" w:name="_Toc467244224"/>
      <w:bookmarkStart w:id="473" w:name="_Toc467245084"/>
      <w:bookmarkStart w:id="474" w:name="_Toc467245944"/>
      <w:bookmarkStart w:id="475" w:name="_Toc467246804"/>
      <w:bookmarkStart w:id="476" w:name="_Toc467247835"/>
      <w:bookmarkStart w:id="477" w:name="_Toc467248695"/>
      <w:bookmarkStart w:id="478" w:name="_Toc467249280"/>
      <w:bookmarkStart w:id="479" w:name="_Toc467255014"/>
      <w:bookmarkStart w:id="480" w:name="_Toc467482464"/>
      <w:bookmarkStart w:id="481" w:name="_Toc467483323"/>
      <w:bookmarkStart w:id="482" w:name="_Toc467484181"/>
      <w:bookmarkStart w:id="483" w:name="_Toc467485040"/>
      <w:bookmarkStart w:id="484" w:name="_Toc468199592"/>
      <w:bookmarkStart w:id="485" w:name="_Toc466023703"/>
      <w:bookmarkStart w:id="486" w:name="_Toc466025687"/>
      <w:bookmarkStart w:id="487" w:name="_Toc466026996"/>
      <w:bookmarkStart w:id="488" w:name="_Toc466027323"/>
      <w:bookmarkStart w:id="489" w:name="_Toc466539302"/>
      <w:bookmarkStart w:id="490" w:name="_Toc466973530"/>
      <w:bookmarkStart w:id="491" w:name="_Toc466974379"/>
      <w:bookmarkStart w:id="492" w:name="_Toc466977784"/>
      <w:bookmarkStart w:id="493" w:name="_Toc466978633"/>
      <w:bookmarkStart w:id="494" w:name="_Toc466980185"/>
      <w:bookmarkStart w:id="495" w:name="_Toc466983836"/>
      <w:bookmarkStart w:id="496" w:name="_Toc466984684"/>
      <w:bookmarkStart w:id="497" w:name="_Toc466985533"/>
      <w:bookmarkStart w:id="498" w:name="_Toc466986381"/>
      <w:bookmarkStart w:id="499" w:name="_Toc466987230"/>
      <w:bookmarkStart w:id="500" w:name="_Toc466988237"/>
      <w:bookmarkStart w:id="501" w:name="_Toc466989244"/>
      <w:bookmarkStart w:id="502" w:name="_Toc466990093"/>
      <w:bookmarkStart w:id="503" w:name="_Toc466990710"/>
      <w:bookmarkStart w:id="504" w:name="_Toc467137716"/>
      <w:bookmarkStart w:id="505" w:name="_Toc467138564"/>
      <w:bookmarkStart w:id="506" w:name="_Toc467161603"/>
      <w:bookmarkStart w:id="507" w:name="_Toc467165866"/>
      <w:bookmarkStart w:id="508" w:name="_Toc467242504"/>
      <w:bookmarkStart w:id="509" w:name="_Toc467243364"/>
      <w:bookmarkStart w:id="510" w:name="_Toc467244225"/>
      <w:bookmarkStart w:id="511" w:name="_Toc467245085"/>
      <w:bookmarkStart w:id="512" w:name="_Toc467245945"/>
      <w:bookmarkStart w:id="513" w:name="_Toc467246805"/>
      <w:bookmarkStart w:id="514" w:name="_Toc467247836"/>
      <w:bookmarkStart w:id="515" w:name="_Toc467248696"/>
      <w:bookmarkStart w:id="516" w:name="_Toc467249281"/>
      <w:bookmarkStart w:id="517" w:name="_Toc467255015"/>
      <w:bookmarkStart w:id="518" w:name="_Toc467482465"/>
      <w:bookmarkStart w:id="519" w:name="_Toc467483324"/>
      <w:bookmarkStart w:id="520" w:name="_Toc467484182"/>
      <w:bookmarkStart w:id="521" w:name="_Toc467485041"/>
      <w:bookmarkStart w:id="522" w:name="_Toc468199593"/>
      <w:bookmarkStart w:id="523" w:name="_Toc466023705"/>
      <w:bookmarkStart w:id="524" w:name="_Toc466025689"/>
      <w:bookmarkStart w:id="525" w:name="_Toc466026998"/>
      <w:bookmarkStart w:id="526" w:name="_Toc466027325"/>
      <w:bookmarkStart w:id="527" w:name="_Toc466539304"/>
      <w:bookmarkStart w:id="528" w:name="_Toc466973532"/>
      <w:bookmarkStart w:id="529" w:name="_Toc466974381"/>
      <w:bookmarkStart w:id="530" w:name="_Toc466977786"/>
      <w:bookmarkStart w:id="531" w:name="_Toc466978635"/>
      <w:bookmarkStart w:id="532" w:name="_Toc466980187"/>
      <w:bookmarkStart w:id="533" w:name="_Toc466983838"/>
      <w:bookmarkStart w:id="534" w:name="_Toc466984686"/>
      <w:bookmarkStart w:id="535" w:name="_Toc466985535"/>
      <w:bookmarkStart w:id="536" w:name="_Toc466986383"/>
      <w:bookmarkStart w:id="537" w:name="_Toc466987232"/>
      <w:bookmarkStart w:id="538" w:name="_Toc466988239"/>
      <w:bookmarkStart w:id="539" w:name="_Toc466989246"/>
      <w:bookmarkStart w:id="540" w:name="_Toc466990095"/>
      <w:bookmarkStart w:id="541" w:name="_Toc466990712"/>
      <w:bookmarkStart w:id="542" w:name="_Toc467137718"/>
      <w:bookmarkStart w:id="543" w:name="_Toc467138566"/>
      <w:bookmarkStart w:id="544" w:name="_Toc467161605"/>
      <w:bookmarkStart w:id="545" w:name="_Toc467165868"/>
      <w:bookmarkStart w:id="546" w:name="_Toc467242506"/>
      <w:bookmarkStart w:id="547" w:name="_Toc467243366"/>
      <w:bookmarkStart w:id="548" w:name="_Toc467244227"/>
      <w:bookmarkStart w:id="549" w:name="_Toc467245087"/>
      <w:bookmarkStart w:id="550" w:name="_Toc467245947"/>
      <w:bookmarkStart w:id="551" w:name="_Toc467246807"/>
      <w:bookmarkStart w:id="552" w:name="_Toc467247838"/>
      <w:bookmarkStart w:id="553" w:name="_Toc467248698"/>
      <w:bookmarkStart w:id="554" w:name="_Toc467249283"/>
      <w:bookmarkStart w:id="555" w:name="_Toc467255017"/>
      <w:bookmarkStart w:id="556" w:name="_Toc467482467"/>
      <w:bookmarkStart w:id="557" w:name="_Toc467483326"/>
      <w:bookmarkStart w:id="558" w:name="_Toc467484184"/>
      <w:bookmarkStart w:id="559" w:name="_Toc467485043"/>
      <w:bookmarkStart w:id="560" w:name="_Toc468199595"/>
      <w:bookmarkStart w:id="561" w:name="_Toc466023709"/>
      <w:bookmarkStart w:id="562" w:name="_Toc466025693"/>
      <w:bookmarkStart w:id="563" w:name="_Toc466027002"/>
      <w:bookmarkStart w:id="564" w:name="_Toc466027329"/>
      <w:bookmarkStart w:id="565" w:name="_Toc466539308"/>
      <w:bookmarkStart w:id="566" w:name="_Toc466973536"/>
      <w:bookmarkStart w:id="567" w:name="_Toc466974385"/>
      <w:bookmarkStart w:id="568" w:name="_Toc466977790"/>
      <w:bookmarkStart w:id="569" w:name="_Toc466978639"/>
      <w:bookmarkStart w:id="570" w:name="_Toc466980191"/>
      <w:bookmarkStart w:id="571" w:name="_Toc466983842"/>
      <w:bookmarkStart w:id="572" w:name="_Toc466984690"/>
      <w:bookmarkStart w:id="573" w:name="_Toc466985539"/>
      <w:bookmarkStart w:id="574" w:name="_Toc466986387"/>
      <w:bookmarkStart w:id="575" w:name="_Toc466987236"/>
      <w:bookmarkStart w:id="576" w:name="_Toc466988243"/>
      <w:bookmarkStart w:id="577" w:name="_Toc466989250"/>
      <w:bookmarkStart w:id="578" w:name="_Toc466990099"/>
      <w:bookmarkStart w:id="579" w:name="_Toc466990716"/>
      <w:bookmarkStart w:id="580" w:name="_Toc467137722"/>
      <w:bookmarkStart w:id="581" w:name="_Toc467138570"/>
      <w:bookmarkStart w:id="582" w:name="_Toc467161609"/>
      <w:bookmarkStart w:id="583" w:name="_Toc467165872"/>
      <w:bookmarkStart w:id="584" w:name="_Toc467242510"/>
      <w:bookmarkStart w:id="585" w:name="_Toc467243370"/>
      <w:bookmarkStart w:id="586" w:name="_Toc467244231"/>
      <w:bookmarkStart w:id="587" w:name="_Toc467245091"/>
      <w:bookmarkStart w:id="588" w:name="_Toc467245951"/>
      <w:bookmarkStart w:id="589" w:name="_Toc467246811"/>
      <w:bookmarkStart w:id="590" w:name="_Toc467247842"/>
      <w:bookmarkStart w:id="591" w:name="_Toc467248702"/>
      <w:bookmarkStart w:id="592" w:name="_Toc467249287"/>
      <w:bookmarkStart w:id="593" w:name="_Toc467255021"/>
      <w:bookmarkStart w:id="594" w:name="_Toc467482471"/>
      <w:bookmarkStart w:id="595" w:name="_Toc467483330"/>
      <w:bookmarkStart w:id="596" w:name="_Toc467484188"/>
      <w:bookmarkStart w:id="597" w:name="_Toc467485047"/>
      <w:bookmarkStart w:id="598" w:name="_Toc468199599"/>
      <w:bookmarkStart w:id="599" w:name="_Toc466023711"/>
      <w:bookmarkStart w:id="600" w:name="_Toc466025695"/>
      <w:bookmarkStart w:id="601" w:name="_Toc466027004"/>
      <w:bookmarkStart w:id="602" w:name="_Toc466027331"/>
      <w:bookmarkStart w:id="603" w:name="_Toc466539310"/>
      <w:bookmarkStart w:id="604" w:name="_Toc466973538"/>
      <w:bookmarkStart w:id="605" w:name="_Toc466974387"/>
      <w:bookmarkStart w:id="606" w:name="_Toc466977792"/>
      <w:bookmarkStart w:id="607" w:name="_Toc466978641"/>
      <w:bookmarkStart w:id="608" w:name="_Toc466980193"/>
      <w:bookmarkStart w:id="609" w:name="_Toc466983844"/>
      <w:bookmarkStart w:id="610" w:name="_Toc466984692"/>
      <w:bookmarkStart w:id="611" w:name="_Toc466985541"/>
      <w:bookmarkStart w:id="612" w:name="_Toc466986389"/>
      <w:bookmarkStart w:id="613" w:name="_Toc466987238"/>
      <w:bookmarkStart w:id="614" w:name="_Toc466988245"/>
      <w:bookmarkStart w:id="615" w:name="_Toc466989252"/>
      <w:bookmarkStart w:id="616" w:name="_Toc466990101"/>
      <w:bookmarkStart w:id="617" w:name="_Toc466990718"/>
      <w:bookmarkStart w:id="618" w:name="_Toc467137724"/>
      <w:bookmarkStart w:id="619" w:name="_Toc467138572"/>
      <w:bookmarkStart w:id="620" w:name="_Toc467161611"/>
      <w:bookmarkStart w:id="621" w:name="_Toc467165874"/>
      <w:bookmarkStart w:id="622" w:name="_Toc467242512"/>
      <w:bookmarkStart w:id="623" w:name="_Toc467243372"/>
      <w:bookmarkStart w:id="624" w:name="_Toc467244233"/>
      <w:bookmarkStart w:id="625" w:name="_Toc467245093"/>
      <w:bookmarkStart w:id="626" w:name="_Toc467245953"/>
      <w:bookmarkStart w:id="627" w:name="_Toc467246813"/>
      <w:bookmarkStart w:id="628" w:name="_Toc467247844"/>
      <w:bookmarkStart w:id="629" w:name="_Toc467248704"/>
      <w:bookmarkStart w:id="630" w:name="_Toc467249289"/>
      <w:bookmarkStart w:id="631" w:name="_Toc467255023"/>
      <w:bookmarkStart w:id="632" w:name="_Toc467482473"/>
      <w:bookmarkStart w:id="633" w:name="_Toc467483332"/>
      <w:bookmarkStart w:id="634" w:name="_Toc467484190"/>
      <w:bookmarkStart w:id="635" w:name="_Toc467485049"/>
      <w:bookmarkStart w:id="636" w:name="_Toc468199601"/>
      <w:bookmarkStart w:id="637" w:name="_Toc466023712"/>
      <w:bookmarkStart w:id="638" w:name="_Toc466025696"/>
      <w:bookmarkStart w:id="639" w:name="_Toc466027005"/>
      <w:bookmarkStart w:id="640" w:name="_Toc466027332"/>
      <w:bookmarkStart w:id="641" w:name="_Toc466539311"/>
      <w:bookmarkStart w:id="642" w:name="_Toc466973539"/>
      <w:bookmarkStart w:id="643" w:name="_Toc466974388"/>
      <w:bookmarkStart w:id="644" w:name="_Toc466977793"/>
      <w:bookmarkStart w:id="645" w:name="_Toc466978642"/>
      <w:bookmarkStart w:id="646" w:name="_Toc466980194"/>
      <w:bookmarkStart w:id="647" w:name="_Toc466983845"/>
      <w:bookmarkStart w:id="648" w:name="_Toc466984693"/>
      <w:bookmarkStart w:id="649" w:name="_Toc466985542"/>
      <w:bookmarkStart w:id="650" w:name="_Toc466986390"/>
      <w:bookmarkStart w:id="651" w:name="_Toc466987239"/>
      <w:bookmarkStart w:id="652" w:name="_Toc466988246"/>
      <w:bookmarkStart w:id="653" w:name="_Toc466989253"/>
      <w:bookmarkStart w:id="654" w:name="_Toc466990102"/>
      <w:bookmarkStart w:id="655" w:name="_Toc466990719"/>
      <w:bookmarkStart w:id="656" w:name="_Toc467137725"/>
      <w:bookmarkStart w:id="657" w:name="_Toc467138573"/>
      <w:bookmarkStart w:id="658" w:name="_Toc467161612"/>
      <w:bookmarkStart w:id="659" w:name="_Toc467165875"/>
      <w:bookmarkStart w:id="660" w:name="_Toc467242513"/>
      <w:bookmarkStart w:id="661" w:name="_Toc467243373"/>
      <w:bookmarkStart w:id="662" w:name="_Toc467244234"/>
      <w:bookmarkStart w:id="663" w:name="_Toc467245094"/>
      <w:bookmarkStart w:id="664" w:name="_Toc467245954"/>
      <w:bookmarkStart w:id="665" w:name="_Toc467246814"/>
      <w:bookmarkStart w:id="666" w:name="_Toc467247845"/>
      <w:bookmarkStart w:id="667" w:name="_Toc467248705"/>
      <w:bookmarkStart w:id="668" w:name="_Toc467249290"/>
      <w:bookmarkStart w:id="669" w:name="_Toc467255024"/>
      <w:bookmarkStart w:id="670" w:name="_Toc467482474"/>
      <w:bookmarkStart w:id="671" w:name="_Toc467483333"/>
      <w:bookmarkStart w:id="672" w:name="_Toc467484191"/>
      <w:bookmarkStart w:id="673" w:name="_Toc467485050"/>
      <w:bookmarkStart w:id="674" w:name="_Toc468199602"/>
      <w:bookmarkStart w:id="675" w:name="_Toc466023713"/>
      <w:bookmarkStart w:id="676" w:name="_Toc466025697"/>
      <w:bookmarkStart w:id="677" w:name="_Toc466027006"/>
      <w:bookmarkStart w:id="678" w:name="_Toc466027333"/>
      <w:bookmarkStart w:id="679" w:name="_Toc466539312"/>
      <w:bookmarkStart w:id="680" w:name="_Toc466973540"/>
      <w:bookmarkStart w:id="681" w:name="_Toc466974389"/>
      <w:bookmarkStart w:id="682" w:name="_Toc466977794"/>
      <w:bookmarkStart w:id="683" w:name="_Toc466978643"/>
      <w:bookmarkStart w:id="684" w:name="_Toc466980195"/>
      <w:bookmarkStart w:id="685" w:name="_Toc466983846"/>
      <w:bookmarkStart w:id="686" w:name="_Toc466984694"/>
      <w:bookmarkStart w:id="687" w:name="_Toc466985543"/>
      <w:bookmarkStart w:id="688" w:name="_Toc466986391"/>
      <w:bookmarkStart w:id="689" w:name="_Toc466987240"/>
      <w:bookmarkStart w:id="690" w:name="_Toc466988247"/>
      <w:bookmarkStart w:id="691" w:name="_Toc466989254"/>
      <w:bookmarkStart w:id="692" w:name="_Toc466990103"/>
      <w:bookmarkStart w:id="693" w:name="_Toc466990720"/>
      <w:bookmarkStart w:id="694" w:name="_Toc467137726"/>
      <w:bookmarkStart w:id="695" w:name="_Toc467138574"/>
      <w:bookmarkStart w:id="696" w:name="_Toc467161613"/>
      <w:bookmarkStart w:id="697" w:name="_Toc467165876"/>
      <w:bookmarkStart w:id="698" w:name="_Toc467242514"/>
      <w:bookmarkStart w:id="699" w:name="_Toc467243374"/>
      <w:bookmarkStart w:id="700" w:name="_Toc467244235"/>
      <w:bookmarkStart w:id="701" w:name="_Toc467245095"/>
      <w:bookmarkStart w:id="702" w:name="_Toc467245955"/>
      <w:bookmarkStart w:id="703" w:name="_Toc467246815"/>
      <w:bookmarkStart w:id="704" w:name="_Toc467247846"/>
      <w:bookmarkStart w:id="705" w:name="_Toc467248706"/>
      <w:bookmarkStart w:id="706" w:name="_Toc467249291"/>
      <w:bookmarkStart w:id="707" w:name="_Toc467255025"/>
      <w:bookmarkStart w:id="708" w:name="_Toc467482475"/>
      <w:bookmarkStart w:id="709" w:name="_Toc467483334"/>
      <w:bookmarkStart w:id="710" w:name="_Toc467484192"/>
      <w:bookmarkStart w:id="711" w:name="_Toc467485051"/>
      <w:bookmarkStart w:id="712" w:name="_Toc468199603"/>
      <w:bookmarkStart w:id="713" w:name="_Toc466023714"/>
      <w:bookmarkStart w:id="714" w:name="_Toc466025698"/>
      <w:bookmarkStart w:id="715" w:name="_Toc466027007"/>
      <w:bookmarkStart w:id="716" w:name="_Toc466027334"/>
      <w:bookmarkStart w:id="717" w:name="_Toc466539313"/>
      <w:bookmarkStart w:id="718" w:name="_Toc466973541"/>
      <w:bookmarkStart w:id="719" w:name="_Toc466974390"/>
      <w:bookmarkStart w:id="720" w:name="_Toc466977795"/>
      <w:bookmarkStart w:id="721" w:name="_Toc466978644"/>
      <w:bookmarkStart w:id="722" w:name="_Toc466980196"/>
      <w:bookmarkStart w:id="723" w:name="_Toc466983847"/>
      <w:bookmarkStart w:id="724" w:name="_Toc466984695"/>
      <w:bookmarkStart w:id="725" w:name="_Toc466985544"/>
      <w:bookmarkStart w:id="726" w:name="_Toc466986392"/>
      <w:bookmarkStart w:id="727" w:name="_Toc466987241"/>
      <w:bookmarkStart w:id="728" w:name="_Toc466988248"/>
      <w:bookmarkStart w:id="729" w:name="_Toc466989255"/>
      <w:bookmarkStart w:id="730" w:name="_Toc466990104"/>
      <w:bookmarkStart w:id="731" w:name="_Toc466990721"/>
      <w:bookmarkStart w:id="732" w:name="_Toc467137727"/>
      <w:bookmarkStart w:id="733" w:name="_Toc467138575"/>
      <w:bookmarkStart w:id="734" w:name="_Toc467161614"/>
      <w:bookmarkStart w:id="735" w:name="_Toc467165877"/>
      <w:bookmarkStart w:id="736" w:name="_Toc467242515"/>
      <w:bookmarkStart w:id="737" w:name="_Toc467243375"/>
      <w:bookmarkStart w:id="738" w:name="_Toc467244236"/>
      <w:bookmarkStart w:id="739" w:name="_Toc467245096"/>
      <w:bookmarkStart w:id="740" w:name="_Toc467245956"/>
      <w:bookmarkStart w:id="741" w:name="_Toc467246816"/>
      <w:bookmarkStart w:id="742" w:name="_Toc467247847"/>
      <w:bookmarkStart w:id="743" w:name="_Toc467248707"/>
      <w:bookmarkStart w:id="744" w:name="_Toc467249292"/>
      <w:bookmarkStart w:id="745" w:name="_Toc467255026"/>
      <w:bookmarkStart w:id="746" w:name="_Toc467482476"/>
      <w:bookmarkStart w:id="747" w:name="_Toc467483335"/>
      <w:bookmarkStart w:id="748" w:name="_Toc467484193"/>
      <w:bookmarkStart w:id="749" w:name="_Toc467485052"/>
      <w:bookmarkStart w:id="750" w:name="_Toc468199604"/>
      <w:bookmarkStart w:id="751" w:name="_Toc466023716"/>
      <w:bookmarkStart w:id="752" w:name="_Toc466025700"/>
      <w:bookmarkStart w:id="753" w:name="_Toc466027009"/>
      <w:bookmarkStart w:id="754" w:name="_Toc466027336"/>
      <w:bookmarkStart w:id="755" w:name="_Toc466539315"/>
      <w:bookmarkStart w:id="756" w:name="_Toc466973543"/>
      <w:bookmarkStart w:id="757" w:name="_Toc466974392"/>
      <w:bookmarkStart w:id="758" w:name="_Toc466977797"/>
      <w:bookmarkStart w:id="759" w:name="_Toc466978646"/>
      <w:bookmarkStart w:id="760" w:name="_Toc466980198"/>
      <w:bookmarkStart w:id="761" w:name="_Toc466983849"/>
      <w:bookmarkStart w:id="762" w:name="_Toc466984697"/>
      <w:bookmarkStart w:id="763" w:name="_Toc466985546"/>
      <w:bookmarkStart w:id="764" w:name="_Toc466986394"/>
      <w:bookmarkStart w:id="765" w:name="_Toc466987243"/>
      <w:bookmarkStart w:id="766" w:name="_Toc466988250"/>
      <w:bookmarkStart w:id="767" w:name="_Toc466989257"/>
      <w:bookmarkStart w:id="768" w:name="_Toc466990106"/>
      <w:bookmarkStart w:id="769" w:name="_Toc466990723"/>
      <w:bookmarkStart w:id="770" w:name="_Toc467137729"/>
      <w:bookmarkStart w:id="771" w:name="_Toc467138577"/>
      <w:bookmarkStart w:id="772" w:name="_Toc467161616"/>
      <w:bookmarkStart w:id="773" w:name="_Toc467165879"/>
      <w:bookmarkStart w:id="774" w:name="_Toc467242517"/>
      <w:bookmarkStart w:id="775" w:name="_Toc467243377"/>
      <w:bookmarkStart w:id="776" w:name="_Toc467244238"/>
      <w:bookmarkStart w:id="777" w:name="_Toc467245098"/>
      <w:bookmarkStart w:id="778" w:name="_Toc467245958"/>
      <w:bookmarkStart w:id="779" w:name="_Toc467246818"/>
      <w:bookmarkStart w:id="780" w:name="_Toc467247849"/>
      <w:bookmarkStart w:id="781" w:name="_Toc467248709"/>
      <w:bookmarkStart w:id="782" w:name="_Toc467249294"/>
      <w:bookmarkStart w:id="783" w:name="_Toc467255028"/>
      <w:bookmarkStart w:id="784" w:name="_Toc467482478"/>
      <w:bookmarkStart w:id="785" w:name="_Toc467483337"/>
      <w:bookmarkStart w:id="786" w:name="_Toc467484195"/>
      <w:bookmarkStart w:id="787" w:name="_Toc467485054"/>
      <w:bookmarkStart w:id="788" w:name="_Toc468199606"/>
      <w:bookmarkStart w:id="789" w:name="_Toc466023718"/>
      <w:bookmarkStart w:id="790" w:name="_Toc466025702"/>
      <w:bookmarkStart w:id="791" w:name="_Toc466027011"/>
      <w:bookmarkStart w:id="792" w:name="_Toc466027338"/>
      <w:bookmarkStart w:id="793" w:name="_Toc466539317"/>
      <w:bookmarkStart w:id="794" w:name="_Toc466973545"/>
      <w:bookmarkStart w:id="795" w:name="_Toc466974394"/>
      <w:bookmarkStart w:id="796" w:name="_Toc466977799"/>
      <w:bookmarkStart w:id="797" w:name="_Toc466978648"/>
      <w:bookmarkStart w:id="798" w:name="_Toc466980200"/>
      <w:bookmarkStart w:id="799" w:name="_Toc466983851"/>
      <w:bookmarkStart w:id="800" w:name="_Toc466984699"/>
      <w:bookmarkStart w:id="801" w:name="_Toc466985548"/>
      <w:bookmarkStart w:id="802" w:name="_Toc466986396"/>
      <w:bookmarkStart w:id="803" w:name="_Toc466987245"/>
      <w:bookmarkStart w:id="804" w:name="_Toc466988252"/>
      <w:bookmarkStart w:id="805" w:name="_Toc466989259"/>
      <w:bookmarkStart w:id="806" w:name="_Toc466990108"/>
      <w:bookmarkStart w:id="807" w:name="_Toc466990725"/>
      <w:bookmarkStart w:id="808" w:name="_Toc467137731"/>
      <w:bookmarkStart w:id="809" w:name="_Toc467138579"/>
      <w:bookmarkStart w:id="810" w:name="_Toc467161618"/>
      <w:bookmarkStart w:id="811" w:name="_Toc467165881"/>
      <w:bookmarkStart w:id="812" w:name="_Toc467242519"/>
      <w:bookmarkStart w:id="813" w:name="_Toc467243379"/>
      <w:bookmarkStart w:id="814" w:name="_Toc467244240"/>
      <w:bookmarkStart w:id="815" w:name="_Toc467245100"/>
      <w:bookmarkStart w:id="816" w:name="_Toc467245960"/>
      <w:bookmarkStart w:id="817" w:name="_Toc467246820"/>
      <w:bookmarkStart w:id="818" w:name="_Toc467247851"/>
      <w:bookmarkStart w:id="819" w:name="_Toc467248711"/>
      <w:bookmarkStart w:id="820" w:name="_Toc467249296"/>
      <w:bookmarkStart w:id="821" w:name="_Toc467255030"/>
      <w:bookmarkStart w:id="822" w:name="_Toc467482480"/>
      <w:bookmarkStart w:id="823" w:name="_Toc467483339"/>
      <w:bookmarkStart w:id="824" w:name="_Toc467484197"/>
      <w:bookmarkStart w:id="825" w:name="_Toc467485056"/>
      <w:bookmarkStart w:id="826" w:name="_Toc468199608"/>
      <w:bookmarkStart w:id="827" w:name="_Toc466023720"/>
      <w:bookmarkStart w:id="828" w:name="_Toc466025704"/>
      <w:bookmarkStart w:id="829" w:name="_Toc466027013"/>
      <w:bookmarkStart w:id="830" w:name="_Toc466027340"/>
      <w:bookmarkStart w:id="831" w:name="_Toc466539319"/>
      <w:bookmarkStart w:id="832" w:name="_Toc466973547"/>
      <w:bookmarkStart w:id="833" w:name="_Toc466974396"/>
      <w:bookmarkStart w:id="834" w:name="_Toc466977801"/>
      <w:bookmarkStart w:id="835" w:name="_Toc466978650"/>
      <w:bookmarkStart w:id="836" w:name="_Toc466980202"/>
      <w:bookmarkStart w:id="837" w:name="_Toc466983853"/>
      <w:bookmarkStart w:id="838" w:name="_Toc466984701"/>
      <w:bookmarkStart w:id="839" w:name="_Toc466985550"/>
      <w:bookmarkStart w:id="840" w:name="_Toc466986398"/>
      <w:bookmarkStart w:id="841" w:name="_Toc466987247"/>
      <w:bookmarkStart w:id="842" w:name="_Toc466988254"/>
      <w:bookmarkStart w:id="843" w:name="_Toc466989261"/>
      <w:bookmarkStart w:id="844" w:name="_Toc466990110"/>
      <w:bookmarkStart w:id="845" w:name="_Toc466990727"/>
      <w:bookmarkStart w:id="846" w:name="_Toc467137733"/>
      <w:bookmarkStart w:id="847" w:name="_Toc467138581"/>
      <w:bookmarkStart w:id="848" w:name="_Toc467161620"/>
      <w:bookmarkStart w:id="849" w:name="_Toc467165883"/>
      <w:bookmarkStart w:id="850" w:name="_Toc467242521"/>
      <w:bookmarkStart w:id="851" w:name="_Toc467243381"/>
      <w:bookmarkStart w:id="852" w:name="_Toc467244242"/>
      <w:bookmarkStart w:id="853" w:name="_Toc467245102"/>
      <w:bookmarkStart w:id="854" w:name="_Toc467245962"/>
      <w:bookmarkStart w:id="855" w:name="_Toc467246822"/>
      <w:bookmarkStart w:id="856" w:name="_Toc467247853"/>
      <w:bookmarkStart w:id="857" w:name="_Toc467248713"/>
      <w:bookmarkStart w:id="858" w:name="_Toc467249298"/>
      <w:bookmarkStart w:id="859" w:name="_Toc467255032"/>
      <w:bookmarkStart w:id="860" w:name="_Toc467482482"/>
      <w:bookmarkStart w:id="861" w:name="_Toc467483341"/>
      <w:bookmarkStart w:id="862" w:name="_Toc467484199"/>
      <w:bookmarkStart w:id="863" w:name="_Toc467485058"/>
      <w:bookmarkStart w:id="864" w:name="_Toc468199610"/>
      <w:bookmarkStart w:id="865" w:name="_Toc466023721"/>
      <w:bookmarkStart w:id="866" w:name="_Toc466025705"/>
      <w:bookmarkStart w:id="867" w:name="_Toc466027014"/>
      <w:bookmarkStart w:id="868" w:name="_Toc466027341"/>
      <w:bookmarkStart w:id="869" w:name="_Toc466539320"/>
      <w:bookmarkStart w:id="870" w:name="_Toc466973548"/>
      <w:bookmarkStart w:id="871" w:name="_Toc466974397"/>
      <w:bookmarkStart w:id="872" w:name="_Toc466977802"/>
      <w:bookmarkStart w:id="873" w:name="_Toc466978651"/>
      <w:bookmarkStart w:id="874" w:name="_Toc466980203"/>
      <w:bookmarkStart w:id="875" w:name="_Toc466983854"/>
      <w:bookmarkStart w:id="876" w:name="_Toc466984702"/>
      <w:bookmarkStart w:id="877" w:name="_Toc466985551"/>
      <w:bookmarkStart w:id="878" w:name="_Toc466986399"/>
      <w:bookmarkStart w:id="879" w:name="_Toc466987248"/>
      <w:bookmarkStart w:id="880" w:name="_Toc466988255"/>
      <w:bookmarkStart w:id="881" w:name="_Toc466989262"/>
      <w:bookmarkStart w:id="882" w:name="_Toc466990111"/>
      <w:bookmarkStart w:id="883" w:name="_Toc466990728"/>
      <w:bookmarkStart w:id="884" w:name="_Toc467137734"/>
      <w:bookmarkStart w:id="885" w:name="_Toc467138582"/>
      <w:bookmarkStart w:id="886" w:name="_Toc467161621"/>
      <w:bookmarkStart w:id="887" w:name="_Toc467165884"/>
      <w:bookmarkStart w:id="888" w:name="_Toc467242522"/>
      <w:bookmarkStart w:id="889" w:name="_Toc467243382"/>
      <w:bookmarkStart w:id="890" w:name="_Toc467244243"/>
      <w:bookmarkStart w:id="891" w:name="_Toc467245103"/>
      <w:bookmarkStart w:id="892" w:name="_Toc467245963"/>
      <w:bookmarkStart w:id="893" w:name="_Toc467246823"/>
      <w:bookmarkStart w:id="894" w:name="_Toc467247854"/>
      <w:bookmarkStart w:id="895" w:name="_Toc467248714"/>
      <w:bookmarkStart w:id="896" w:name="_Toc467249299"/>
      <w:bookmarkStart w:id="897" w:name="_Toc467255033"/>
      <w:bookmarkStart w:id="898" w:name="_Toc467482483"/>
      <w:bookmarkStart w:id="899" w:name="_Toc467483342"/>
      <w:bookmarkStart w:id="900" w:name="_Toc467484200"/>
      <w:bookmarkStart w:id="901" w:name="_Toc467485059"/>
      <w:bookmarkStart w:id="902" w:name="_Toc468199611"/>
      <w:bookmarkStart w:id="903" w:name="_Toc466023724"/>
      <w:bookmarkStart w:id="904" w:name="_Toc466025708"/>
      <w:bookmarkStart w:id="905" w:name="_Toc466027017"/>
      <w:bookmarkStart w:id="906" w:name="_Toc466027344"/>
      <w:bookmarkStart w:id="907" w:name="_Toc466539323"/>
      <w:bookmarkStart w:id="908" w:name="_Toc466973551"/>
      <w:bookmarkStart w:id="909" w:name="_Toc466974400"/>
      <w:bookmarkStart w:id="910" w:name="_Toc466977805"/>
      <w:bookmarkStart w:id="911" w:name="_Toc466978654"/>
      <w:bookmarkStart w:id="912" w:name="_Toc466980206"/>
      <w:bookmarkStart w:id="913" w:name="_Toc466983857"/>
      <w:bookmarkStart w:id="914" w:name="_Toc466984705"/>
      <w:bookmarkStart w:id="915" w:name="_Toc466985554"/>
      <w:bookmarkStart w:id="916" w:name="_Toc466986402"/>
      <w:bookmarkStart w:id="917" w:name="_Toc466987251"/>
      <w:bookmarkStart w:id="918" w:name="_Toc466988258"/>
      <w:bookmarkStart w:id="919" w:name="_Toc466989265"/>
      <w:bookmarkStart w:id="920" w:name="_Toc466990114"/>
      <w:bookmarkStart w:id="921" w:name="_Toc466990731"/>
      <w:bookmarkStart w:id="922" w:name="_Toc467137737"/>
      <w:bookmarkStart w:id="923" w:name="_Toc467138585"/>
      <w:bookmarkStart w:id="924" w:name="_Toc467161624"/>
      <w:bookmarkStart w:id="925" w:name="_Toc467165887"/>
      <w:bookmarkStart w:id="926" w:name="_Toc467242525"/>
      <w:bookmarkStart w:id="927" w:name="_Toc467243385"/>
      <w:bookmarkStart w:id="928" w:name="_Toc467244246"/>
      <w:bookmarkStart w:id="929" w:name="_Toc467245106"/>
      <w:bookmarkStart w:id="930" w:name="_Toc467245966"/>
      <w:bookmarkStart w:id="931" w:name="_Toc467246826"/>
      <w:bookmarkStart w:id="932" w:name="_Toc467247857"/>
      <w:bookmarkStart w:id="933" w:name="_Toc467248717"/>
      <w:bookmarkStart w:id="934" w:name="_Toc467249302"/>
      <w:bookmarkStart w:id="935" w:name="_Toc467255036"/>
      <w:bookmarkStart w:id="936" w:name="_Toc467482486"/>
      <w:bookmarkStart w:id="937" w:name="_Toc467483345"/>
      <w:bookmarkStart w:id="938" w:name="_Toc467484203"/>
      <w:bookmarkStart w:id="939" w:name="_Toc467485062"/>
      <w:bookmarkStart w:id="940" w:name="_Toc468199614"/>
      <w:bookmarkStart w:id="941" w:name="_Toc466023726"/>
      <w:bookmarkStart w:id="942" w:name="_Toc466025710"/>
      <w:bookmarkStart w:id="943" w:name="_Toc466027019"/>
      <w:bookmarkStart w:id="944" w:name="_Toc466027346"/>
      <w:bookmarkStart w:id="945" w:name="_Toc466539325"/>
      <w:bookmarkStart w:id="946" w:name="_Toc466973553"/>
      <w:bookmarkStart w:id="947" w:name="_Toc466974402"/>
      <w:bookmarkStart w:id="948" w:name="_Toc466977807"/>
      <w:bookmarkStart w:id="949" w:name="_Toc466978656"/>
      <w:bookmarkStart w:id="950" w:name="_Toc466980208"/>
      <w:bookmarkStart w:id="951" w:name="_Toc466983859"/>
      <w:bookmarkStart w:id="952" w:name="_Toc466984707"/>
      <w:bookmarkStart w:id="953" w:name="_Toc466985556"/>
      <w:bookmarkStart w:id="954" w:name="_Toc466986404"/>
      <w:bookmarkStart w:id="955" w:name="_Toc466987253"/>
      <w:bookmarkStart w:id="956" w:name="_Toc466988260"/>
      <w:bookmarkStart w:id="957" w:name="_Toc466989267"/>
      <w:bookmarkStart w:id="958" w:name="_Toc466990116"/>
      <w:bookmarkStart w:id="959" w:name="_Toc466990733"/>
      <w:bookmarkStart w:id="960" w:name="_Toc467137739"/>
      <w:bookmarkStart w:id="961" w:name="_Toc467138587"/>
      <w:bookmarkStart w:id="962" w:name="_Toc467161626"/>
      <w:bookmarkStart w:id="963" w:name="_Toc467165889"/>
      <w:bookmarkStart w:id="964" w:name="_Toc467242527"/>
      <w:bookmarkStart w:id="965" w:name="_Toc467243387"/>
      <w:bookmarkStart w:id="966" w:name="_Toc467244248"/>
      <w:bookmarkStart w:id="967" w:name="_Toc467245108"/>
      <w:bookmarkStart w:id="968" w:name="_Toc467245968"/>
      <w:bookmarkStart w:id="969" w:name="_Toc467246828"/>
      <w:bookmarkStart w:id="970" w:name="_Toc467247859"/>
      <w:bookmarkStart w:id="971" w:name="_Toc467248719"/>
      <w:bookmarkStart w:id="972" w:name="_Toc467249304"/>
      <w:bookmarkStart w:id="973" w:name="_Toc467255038"/>
      <w:bookmarkStart w:id="974" w:name="_Toc467482488"/>
      <w:bookmarkStart w:id="975" w:name="_Toc467483347"/>
      <w:bookmarkStart w:id="976" w:name="_Toc467484205"/>
      <w:bookmarkStart w:id="977" w:name="_Toc467485064"/>
      <w:bookmarkStart w:id="978" w:name="_Toc468199616"/>
      <w:bookmarkStart w:id="979" w:name="_Toc466023727"/>
      <w:bookmarkStart w:id="980" w:name="_Toc466025711"/>
      <w:bookmarkStart w:id="981" w:name="_Toc466027020"/>
      <w:bookmarkStart w:id="982" w:name="_Toc466027347"/>
      <w:bookmarkStart w:id="983" w:name="_Toc466539326"/>
      <w:bookmarkStart w:id="984" w:name="_Toc466973554"/>
      <w:bookmarkStart w:id="985" w:name="_Toc466974403"/>
      <w:bookmarkStart w:id="986" w:name="_Toc466977808"/>
      <w:bookmarkStart w:id="987" w:name="_Toc466978657"/>
      <w:bookmarkStart w:id="988" w:name="_Toc466980209"/>
      <w:bookmarkStart w:id="989" w:name="_Toc466983860"/>
      <w:bookmarkStart w:id="990" w:name="_Toc466984708"/>
      <w:bookmarkStart w:id="991" w:name="_Toc466985557"/>
      <w:bookmarkStart w:id="992" w:name="_Toc466986405"/>
      <w:bookmarkStart w:id="993" w:name="_Toc466987254"/>
      <w:bookmarkStart w:id="994" w:name="_Toc466988261"/>
      <w:bookmarkStart w:id="995" w:name="_Toc466989268"/>
      <w:bookmarkStart w:id="996" w:name="_Toc466990117"/>
      <w:bookmarkStart w:id="997" w:name="_Toc466990734"/>
      <w:bookmarkStart w:id="998" w:name="_Toc467137740"/>
      <w:bookmarkStart w:id="999" w:name="_Toc467138588"/>
      <w:bookmarkStart w:id="1000" w:name="_Toc467161627"/>
      <w:bookmarkStart w:id="1001" w:name="_Toc467165890"/>
      <w:bookmarkStart w:id="1002" w:name="_Toc467242528"/>
      <w:bookmarkStart w:id="1003" w:name="_Toc467243388"/>
      <w:bookmarkStart w:id="1004" w:name="_Toc467244249"/>
      <w:bookmarkStart w:id="1005" w:name="_Toc467245109"/>
      <w:bookmarkStart w:id="1006" w:name="_Toc467245969"/>
      <w:bookmarkStart w:id="1007" w:name="_Toc467246829"/>
      <w:bookmarkStart w:id="1008" w:name="_Toc467247860"/>
      <w:bookmarkStart w:id="1009" w:name="_Toc467248720"/>
      <w:bookmarkStart w:id="1010" w:name="_Toc467249305"/>
      <w:bookmarkStart w:id="1011" w:name="_Toc467255039"/>
      <w:bookmarkStart w:id="1012" w:name="_Toc467482489"/>
      <w:bookmarkStart w:id="1013" w:name="_Toc467483348"/>
      <w:bookmarkStart w:id="1014" w:name="_Toc467484206"/>
      <w:bookmarkStart w:id="1015" w:name="_Toc467485065"/>
      <w:bookmarkStart w:id="1016" w:name="_Toc468199617"/>
      <w:bookmarkStart w:id="1017" w:name="_Toc466023729"/>
      <w:bookmarkStart w:id="1018" w:name="_Toc466025713"/>
      <w:bookmarkStart w:id="1019" w:name="_Toc466027022"/>
      <w:bookmarkStart w:id="1020" w:name="_Toc466027349"/>
      <w:bookmarkStart w:id="1021" w:name="_Toc466539328"/>
      <w:bookmarkStart w:id="1022" w:name="_Toc466973556"/>
      <w:bookmarkStart w:id="1023" w:name="_Toc466974405"/>
      <w:bookmarkStart w:id="1024" w:name="_Toc466977810"/>
      <w:bookmarkStart w:id="1025" w:name="_Toc466978659"/>
      <w:bookmarkStart w:id="1026" w:name="_Toc466980211"/>
      <w:bookmarkStart w:id="1027" w:name="_Toc466983862"/>
      <w:bookmarkStart w:id="1028" w:name="_Toc466984710"/>
      <w:bookmarkStart w:id="1029" w:name="_Toc466985559"/>
      <w:bookmarkStart w:id="1030" w:name="_Toc466986407"/>
      <w:bookmarkStart w:id="1031" w:name="_Toc466987256"/>
      <w:bookmarkStart w:id="1032" w:name="_Toc466988263"/>
      <w:bookmarkStart w:id="1033" w:name="_Toc466989270"/>
      <w:bookmarkStart w:id="1034" w:name="_Toc466990119"/>
      <w:bookmarkStart w:id="1035" w:name="_Toc466990736"/>
      <w:bookmarkStart w:id="1036" w:name="_Toc467137742"/>
      <w:bookmarkStart w:id="1037" w:name="_Toc467138590"/>
      <w:bookmarkStart w:id="1038" w:name="_Toc467161629"/>
      <w:bookmarkStart w:id="1039" w:name="_Toc467165892"/>
      <w:bookmarkStart w:id="1040" w:name="_Toc467242530"/>
      <w:bookmarkStart w:id="1041" w:name="_Toc467243390"/>
      <w:bookmarkStart w:id="1042" w:name="_Toc467244251"/>
      <w:bookmarkStart w:id="1043" w:name="_Toc467245111"/>
      <w:bookmarkStart w:id="1044" w:name="_Toc467245971"/>
      <w:bookmarkStart w:id="1045" w:name="_Toc467246831"/>
      <w:bookmarkStart w:id="1046" w:name="_Toc467247862"/>
      <w:bookmarkStart w:id="1047" w:name="_Toc467248722"/>
      <w:bookmarkStart w:id="1048" w:name="_Toc467249307"/>
      <w:bookmarkStart w:id="1049" w:name="_Toc467255041"/>
      <w:bookmarkStart w:id="1050" w:name="_Toc467482491"/>
      <w:bookmarkStart w:id="1051" w:name="_Toc467483350"/>
      <w:bookmarkStart w:id="1052" w:name="_Toc467484208"/>
      <w:bookmarkStart w:id="1053" w:name="_Toc467485067"/>
      <w:bookmarkStart w:id="1054" w:name="_Toc468199619"/>
      <w:bookmarkStart w:id="1055" w:name="_Toc466023730"/>
      <w:bookmarkStart w:id="1056" w:name="_Toc466025714"/>
      <w:bookmarkStart w:id="1057" w:name="_Toc466027023"/>
      <w:bookmarkStart w:id="1058" w:name="_Toc466027350"/>
      <w:bookmarkStart w:id="1059" w:name="_Toc466539329"/>
      <w:bookmarkStart w:id="1060" w:name="_Toc466973557"/>
      <w:bookmarkStart w:id="1061" w:name="_Toc466974406"/>
      <w:bookmarkStart w:id="1062" w:name="_Toc466977811"/>
      <w:bookmarkStart w:id="1063" w:name="_Toc466978660"/>
      <w:bookmarkStart w:id="1064" w:name="_Toc466980212"/>
      <w:bookmarkStart w:id="1065" w:name="_Toc466983863"/>
      <w:bookmarkStart w:id="1066" w:name="_Toc466984711"/>
      <w:bookmarkStart w:id="1067" w:name="_Toc466985560"/>
      <w:bookmarkStart w:id="1068" w:name="_Toc466986408"/>
      <w:bookmarkStart w:id="1069" w:name="_Toc466987257"/>
      <w:bookmarkStart w:id="1070" w:name="_Toc466988264"/>
      <w:bookmarkStart w:id="1071" w:name="_Toc466989271"/>
      <w:bookmarkStart w:id="1072" w:name="_Toc466990120"/>
      <w:bookmarkStart w:id="1073" w:name="_Toc466990737"/>
      <w:bookmarkStart w:id="1074" w:name="_Toc467137743"/>
      <w:bookmarkStart w:id="1075" w:name="_Toc467138591"/>
      <w:bookmarkStart w:id="1076" w:name="_Toc467161630"/>
      <w:bookmarkStart w:id="1077" w:name="_Toc467165893"/>
      <w:bookmarkStart w:id="1078" w:name="_Toc467242531"/>
      <w:bookmarkStart w:id="1079" w:name="_Toc467243391"/>
      <w:bookmarkStart w:id="1080" w:name="_Toc467244252"/>
      <w:bookmarkStart w:id="1081" w:name="_Toc467245112"/>
      <w:bookmarkStart w:id="1082" w:name="_Toc467245972"/>
      <w:bookmarkStart w:id="1083" w:name="_Toc467246832"/>
      <w:bookmarkStart w:id="1084" w:name="_Toc467247863"/>
      <w:bookmarkStart w:id="1085" w:name="_Toc467248723"/>
      <w:bookmarkStart w:id="1086" w:name="_Toc467249308"/>
      <w:bookmarkStart w:id="1087" w:name="_Toc467255042"/>
      <w:bookmarkStart w:id="1088" w:name="_Toc467482492"/>
      <w:bookmarkStart w:id="1089" w:name="_Toc467483351"/>
      <w:bookmarkStart w:id="1090" w:name="_Toc467484209"/>
      <w:bookmarkStart w:id="1091" w:name="_Toc467485068"/>
      <w:bookmarkStart w:id="1092" w:name="_Toc468199620"/>
      <w:bookmarkStart w:id="1093" w:name="_Toc466023731"/>
      <w:bookmarkStart w:id="1094" w:name="_Toc466025715"/>
      <w:bookmarkStart w:id="1095" w:name="_Toc466027024"/>
      <w:bookmarkStart w:id="1096" w:name="_Toc466027351"/>
      <w:bookmarkStart w:id="1097" w:name="_Toc466539330"/>
      <w:bookmarkStart w:id="1098" w:name="_Toc466973558"/>
      <w:bookmarkStart w:id="1099" w:name="_Toc466974407"/>
      <w:bookmarkStart w:id="1100" w:name="_Toc466977812"/>
      <w:bookmarkStart w:id="1101" w:name="_Toc466978661"/>
      <w:bookmarkStart w:id="1102" w:name="_Toc466980213"/>
      <w:bookmarkStart w:id="1103" w:name="_Toc466983864"/>
      <w:bookmarkStart w:id="1104" w:name="_Toc466984712"/>
      <w:bookmarkStart w:id="1105" w:name="_Toc466985561"/>
      <w:bookmarkStart w:id="1106" w:name="_Toc466986409"/>
      <w:bookmarkStart w:id="1107" w:name="_Toc466987258"/>
      <w:bookmarkStart w:id="1108" w:name="_Toc466988265"/>
      <w:bookmarkStart w:id="1109" w:name="_Toc466989272"/>
      <w:bookmarkStart w:id="1110" w:name="_Toc466990121"/>
      <w:bookmarkStart w:id="1111" w:name="_Toc466990738"/>
      <w:bookmarkStart w:id="1112" w:name="_Toc467137744"/>
      <w:bookmarkStart w:id="1113" w:name="_Toc467138592"/>
      <w:bookmarkStart w:id="1114" w:name="_Toc467161631"/>
      <w:bookmarkStart w:id="1115" w:name="_Toc467165894"/>
      <w:bookmarkStart w:id="1116" w:name="_Toc467242532"/>
      <w:bookmarkStart w:id="1117" w:name="_Toc467243392"/>
      <w:bookmarkStart w:id="1118" w:name="_Toc467244253"/>
      <w:bookmarkStart w:id="1119" w:name="_Toc467245113"/>
      <w:bookmarkStart w:id="1120" w:name="_Toc467245973"/>
      <w:bookmarkStart w:id="1121" w:name="_Toc467246833"/>
      <w:bookmarkStart w:id="1122" w:name="_Toc467247864"/>
      <w:bookmarkStart w:id="1123" w:name="_Toc467248724"/>
      <w:bookmarkStart w:id="1124" w:name="_Toc467249309"/>
      <w:bookmarkStart w:id="1125" w:name="_Toc467255043"/>
      <w:bookmarkStart w:id="1126" w:name="_Toc467482493"/>
      <w:bookmarkStart w:id="1127" w:name="_Toc467483352"/>
      <w:bookmarkStart w:id="1128" w:name="_Toc467484210"/>
      <w:bookmarkStart w:id="1129" w:name="_Toc467485069"/>
      <w:bookmarkStart w:id="1130" w:name="_Toc468199621"/>
      <w:bookmarkStart w:id="1131" w:name="_Toc466023732"/>
      <w:bookmarkStart w:id="1132" w:name="_Toc466025716"/>
      <w:bookmarkStart w:id="1133" w:name="_Toc466027025"/>
      <w:bookmarkStart w:id="1134" w:name="_Toc466027352"/>
      <w:bookmarkStart w:id="1135" w:name="_Toc466539331"/>
      <w:bookmarkStart w:id="1136" w:name="_Toc466973559"/>
      <w:bookmarkStart w:id="1137" w:name="_Toc466974408"/>
      <w:bookmarkStart w:id="1138" w:name="_Toc466977813"/>
      <w:bookmarkStart w:id="1139" w:name="_Toc466978662"/>
      <w:bookmarkStart w:id="1140" w:name="_Toc466980214"/>
      <w:bookmarkStart w:id="1141" w:name="_Toc466983865"/>
      <w:bookmarkStart w:id="1142" w:name="_Toc466984713"/>
      <w:bookmarkStart w:id="1143" w:name="_Toc466985562"/>
      <w:bookmarkStart w:id="1144" w:name="_Toc466986410"/>
      <w:bookmarkStart w:id="1145" w:name="_Toc466987259"/>
      <w:bookmarkStart w:id="1146" w:name="_Toc466988266"/>
      <w:bookmarkStart w:id="1147" w:name="_Toc466989273"/>
      <w:bookmarkStart w:id="1148" w:name="_Toc466990122"/>
      <w:bookmarkStart w:id="1149" w:name="_Toc466990739"/>
      <w:bookmarkStart w:id="1150" w:name="_Toc467137745"/>
      <w:bookmarkStart w:id="1151" w:name="_Toc467138593"/>
      <w:bookmarkStart w:id="1152" w:name="_Toc467161632"/>
      <w:bookmarkStart w:id="1153" w:name="_Toc467165895"/>
      <w:bookmarkStart w:id="1154" w:name="_Toc467242533"/>
      <w:bookmarkStart w:id="1155" w:name="_Toc467243393"/>
      <w:bookmarkStart w:id="1156" w:name="_Toc467244254"/>
      <w:bookmarkStart w:id="1157" w:name="_Toc467245114"/>
      <w:bookmarkStart w:id="1158" w:name="_Toc467245974"/>
      <w:bookmarkStart w:id="1159" w:name="_Toc467246834"/>
      <w:bookmarkStart w:id="1160" w:name="_Toc467247865"/>
      <w:bookmarkStart w:id="1161" w:name="_Toc467248725"/>
      <w:bookmarkStart w:id="1162" w:name="_Toc467249310"/>
      <w:bookmarkStart w:id="1163" w:name="_Toc467255044"/>
      <w:bookmarkStart w:id="1164" w:name="_Toc467482494"/>
      <w:bookmarkStart w:id="1165" w:name="_Toc467483353"/>
      <w:bookmarkStart w:id="1166" w:name="_Toc467484211"/>
      <w:bookmarkStart w:id="1167" w:name="_Toc467485070"/>
      <w:bookmarkStart w:id="1168" w:name="_Toc468199622"/>
      <w:bookmarkStart w:id="1169" w:name="_Toc466023733"/>
      <w:bookmarkStart w:id="1170" w:name="_Toc466025717"/>
      <w:bookmarkStart w:id="1171" w:name="_Toc466027026"/>
      <w:bookmarkStart w:id="1172" w:name="_Toc466027353"/>
      <w:bookmarkStart w:id="1173" w:name="_Toc466539332"/>
      <w:bookmarkStart w:id="1174" w:name="_Toc466973560"/>
      <w:bookmarkStart w:id="1175" w:name="_Toc466974409"/>
      <w:bookmarkStart w:id="1176" w:name="_Toc466977814"/>
      <w:bookmarkStart w:id="1177" w:name="_Toc466978663"/>
      <w:bookmarkStart w:id="1178" w:name="_Toc466980215"/>
      <w:bookmarkStart w:id="1179" w:name="_Toc466983866"/>
      <w:bookmarkStart w:id="1180" w:name="_Toc466984714"/>
      <w:bookmarkStart w:id="1181" w:name="_Toc466985563"/>
      <w:bookmarkStart w:id="1182" w:name="_Toc466986411"/>
      <w:bookmarkStart w:id="1183" w:name="_Toc466987260"/>
      <w:bookmarkStart w:id="1184" w:name="_Toc466988267"/>
      <w:bookmarkStart w:id="1185" w:name="_Toc466989274"/>
      <w:bookmarkStart w:id="1186" w:name="_Toc466990123"/>
      <w:bookmarkStart w:id="1187" w:name="_Toc466990740"/>
      <w:bookmarkStart w:id="1188" w:name="_Toc467137746"/>
      <w:bookmarkStart w:id="1189" w:name="_Toc467138594"/>
      <w:bookmarkStart w:id="1190" w:name="_Toc467161633"/>
      <w:bookmarkStart w:id="1191" w:name="_Toc467165896"/>
      <w:bookmarkStart w:id="1192" w:name="_Toc467242534"/>
      <w:bookmarkStart w:id="1193" w:name="_Toc467243394"/>
      <w:bookmarkStart w:id="1194" w:name="_Toc467244255"/>
      <w:bookmarkStart w:id="1195" w:name="_Toc467245115"/>
      <w:bookmarkStart w:id="1196" w:name="_Toc467245975"/>
      <w:bookmarkStart w:id="1197" w:name="_Toc467246835"/>
      <w:bookmarkStart w:id="1198" w:name="_Toc467247866"/>
      <w:bookmarkStart w:id="1199" w:name="_Toc467248726"/>
      <w:bookmarkStart w:id="1200" w:name="_Toc467249311"/>
      <w:bookmarkStart w:id="1201" w:name="_Toc467255045"/>
      <w:bookmarkStart w:id="1202" w:name="_Toc467482495"/>
      <w:bookmarkStart w:id="1203" w:name="_Toc467483354"/>
      <w:bookmarkStart w:id="1204" w:name="_Toc467484212"/>
      <w:bookmarkStart w:id="1205" w:name="_Toc467485071"/>
      <w:bookmarkStart w:id="1206" w:name="_Toc468199623"/>
      <w:bookmarkStart w:id="1207" w:name="_Toc469058414"/>
      <w:bookmarkStart w:id="1208" w:name="_Toc469046248"/>
      <w:bookmarkStart w:id="1209" w:name="_Toc377725932"/>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r w:rsidRPr="003F3F44">
        <w:t xml:space="preserve"> </w:t>
      </w:r>
      <w:bookmarkStart w:id="1210" w:name="_Toc479192753"/>
      <w:bookmarkStart w:id="1211" w:name="_Toc244700426"/>
      <w:r w:rsidRPr="003F3F44">
        <w:t>Unanticipated Problem Reporting</w:t>
      </w:r>
      <w:bookmarkEnd w:id="1207"/>
      <w:bookmarkEnd w:id="1208"/>
      <w:bookmarkEnd w:id="1210"/>
      <w:bookmarkEnd w:id="1211"/>
      <w:r w:rsidRPr="003F3F44">
        <w:t xml:space="preserve"> </w:t>
      </w:r>
      <w:bookmarkEnd w:id="1209"/>
    </w:p>
    <w:p w14:paraId="369013A6" w14:textId="77777777" w:rsidR="00F1290D" w:rsidRDefault="00F1290D" w:rsidP="00F1290D">
      <w:pPr>
        <w:rPr>
          <w:i/>
          <w:iCs/>
          <w:color w:val="C00000"/>
        </w:rPr>
      </w:pPr>
      <w:r w:rsidRPr="00E66985">
        <w:rPr>
          <w:i/>
          <w:iCs/>
          <w:color w:val="C00000"/>
        </w:rPr>
        <w:t>Describe the process for identifying and reporting unanticipated problems in accordance with the requirements of the Reviewing IRB.</w:t>
      </w:r>
    </w:p>
    <w:p w14:paraId="504E8D5D" w14:textId="7294D953" w:rsidR="00F1290D" w:rsidRPr="005E61BA" w:rsidRDefault="00F1290D" w:rsidP="00F1290D">
      <w:pPr>
        <w:rPr>
          <w:i/>
          <w:iCs/>
          <w:color w:val="C00000"/>
        </w:rPr>
      </w:pPr>
      <w:r w:rsidRPr="005E61BA">
        <w:rPr>
          <w:i/>
          <w:iCs/>
          <w:color w:val="C00000"/>
        </w:rPr>
        <w:t>Example text provided as a guide, customize as needed:</w:t>
      </w:r>
    </w:p>
    <w:p w14:paraId="4BBFE5F4" w14:textId="34A95167" w:rsidR="003F3F44" w:rsidRPr="003F3F44" w:rsidRDefault="003F3F44" w:rsidP="00F16AF7">
      <w:r w:rsidRPr="003F3F44">
        <w:t xml:space="preserve">The investigator will report unanticipated problems (UPs) to the </w:t>
      </w:r>
      <w:r w:rsidR="00FB0312">
        <w:t>NIH</w:t>
      </w:r>
      <w:r w:rsidRPr="003F3F44">
        <w:t xml:space="preserve"> Institutional Review Board (IRB) </w:t>
      </w:r>
      <w:r w:rsidR="00FB0312">
        <w:t xml:space="preserve">as per </w:t>
      </w:r>
      <w:hyperlink r:id="rId21" w:history="1">
        <w:r w:rsidR="00AD7FDA" w:rsidRPr="00115EBC">
          <w:rPr>
            <w:rStyle w:val="Hyperlink"/>
            <w:color w:val="3333FF"/>
          </w:rPr>
          <w:t>Policy 801</w:t>
        </w:r>
      </w:hyperlink>
      <w:r w:rsidR="00FB0312">
        <w:t>.</w:t>
      </w:r>
    </w:p>
    <w:p w14:paraId="6E749E84" w14:textId="77777777" w:rsidR="0074695C" w:rsidRPr="00396DF5" w:rsidRDefault="0074695C" w:rsidP="00D12D76">
      <w:pPr>
        <w:pStyle w:val="Heading1"/>
      </w:pPr>
      <w:bookmarkStart w:id="1212" w:name="_Toc288125129"/>
      <w:bookmarkStart w:id="1213" w:name="_Toc250632186"/>
      <w:bookmarkStart w:id="1214" w:name="_Toc281240140"/>
      <w:bookmarkStart w:id="1215" w:name="_Toc281240382"/>
      <w:bookmarkStart w:id="1216" w:name="_Toc484520920"/>
      <w:bookmarkStart w:id="1217" w:name="_Ref11146145"/>
      <w:bookmarkStart w:id="1218" w:name="_Ref11146173"/>
      <w:bookmarkStart w:id="1219" w:name="_Ref62574991"/>
      <w:bookmarkStart w:id="1220" w:name="_Ref244616381"/>
      <w:bookmarkStart w:id="1221" w:name="_Toc244700427"/>
      <w:r w:rsidRPr="00D951A8">
        <w:t xml:space="preserve">STATISTICAL </w:t>
      </w:r>
      <w:bookmarkEnd w:id="1212"/>
      <w:r w:rsidR="00E76D76" w:rsidRPr="00396DF5">
        <w:t>CONSIDERATIONS</w:t>
      </w:r>
      <w:bookmarkEnd w:id="1213"/>
      <w:bookmarkEnd w:id="1214"/>
      <w:bookmarkEnd w:id="1215"/>
      <w:bookmarkEnd w:id="1216"/>
      <w:bookmarkEnd w:id="1217"/>
      <w:bookmarkEnd w:id="1218"/>
      <w:bookmarkEnd w:id="1219"/>
      <w:bookmarkEnd w:id="1220"/>
      <w:bookmarkEnd w:id="1221"/>
    </w:p>
    <w:p w14:paraId="331E6C25" w14:textId="5917C3EF" w:rsidR="005B5B63" w:rsidRPr="00E66985" w:rsidRDefault="005B5B63" w:rsidP="005B5B63">
      <w:pPr>
        <w:rPr>
          <w:i/>
          <w:iCs/>
          <w:color w:val="C00000"/>
          <w:szCs w:val="24"/>
        </w:rPr>
      </w:pPr>
      <w:r w:rsidRPr="00E66985">
        <w:rPr>
          <w:i/>
          <w:iCs/>
          <w:color w:val="C00000"/>
        </w:rPr>
        <w:t xml:space="preserve">Describe the statistical methods that will be used to address the study objectives and endpoints identified in Section </w:t>
      </w:r>
      <w:r w:rsidRPr="00E66985">
        <w:rPr>
          <w:b/>
          <w:bCs/>
          <w:i/>
          <w:iCs/>
          <w:color w:val="0000CC"/>
        </w:rPr>
        <w:fldChar w:fldCharType="begin"/>
      </w:r>
      <w:r w:rsidRPr="00E66985">
        <w:rPr>
          <w:b/>
          <w:bCs/>
          <w:i/>
          <w:iCs/>
          <w:color w:val="0000CC"/>
        </w:rPr>
        <w:instrText xml:space="preserve"> REF _Ref239162450 \r \h </w:instrText>
      </w:r>
      <w:r>
        <w:rPr>
          <w:b/>
          <w:bCs/>
          <w:i/>
          <w:iCs/>
          <w:color w:val="0000CC"/>
        </w:rPr>
        <w:instrText xml:space="preserve"> \* MERGEFORMAT </w:instrText>
      </w:r>
      <w:r w:rsidRPr="00E66985">
        <w:rPr>
          <w:b/>
          <w:bCs/>
          <w:i/>
          <w:iCs/>
          <w:color w:val="0000CC"/>
        </w:rPr>
        <w:fldChar w:fldCharType="separate"/>
      </w:r>
      <w:r w:rsidR="00A54CFC">
        <w:rPr>
          <w:i/>
          <w:iCs/>
          <w:color w:val="0000CC"/>
        </w:rPr>
        <w:fldChar w:fldCharType="begin"/>
      </w:r>
      <w:r w:rsidR="00A54CFC">
        <w:rPr>
          <w:b/>
          <w:bCs/>
          <w:i/>
          <w:iCs/>
          <w:color w:val="0000CC"/>
        </w:rPr>
        <w:instrText xml:space="preserve"> REF _Ref244701612 \r \h </w:instrText>
      </w:r>
      <w:r w:rsidR="00A54CFC">
        <w:rPr>
          <w:i/>
          <w:iCs/>
          <w:color w:val="0000CC"/>
        </w:rPr>
      </w:r>
      <w:r w:rsidR="00A54CFC">
        <w:rPr>
          <w:i/>
          <w:iCs/>
          <w:color w:val="0000CC"/>
        </w:rPr>
        <w:fldChar w:fldCharType="separate"/>
      </w:r>
      <w:r w:rsidR="00A54CFC">
        <w:rPr>
          <w:b/>
          <w:bCs/>
          <w:i/>
          <w:iCs/>
          <w:color w:val="0000CC"/>
        </w:rPr>
        <w:t>3</w:t>
      </w:r>
      <w:r w:rsidR="00A54CFC">
        <w:rPr>
          <w:i/>
          <w:iCs/>
          <w:color w:val="0000CC"/>
        </w:rPr>
        <w:fldChar w:fldCharType="end"/>
      </w:r>
      <w:r w:rsidRPr="00E66985">
        <w:rPr>
          <w:b/>
          <w:bCs/>
          <w:i/>
          <w:iCs/>
          <w:color w:val="0000CC"/>
        </w:rPr>
        <w:fldChar w:fldCharType="end"/>
      </w:r>
      <w:r w:rsidRPr="00E66985">
        <w:rPr>
          <w:i/>
          <w:iCs/>
          <w:color w:val="C00000"/>
        </w:rPr>
        <w:t>.</w:t>
      </w:r>
    </w:p>
    <w:p w14:paraId="3127955E" w14:textId="77777777" w:rsidR="005B5B63" w:rsidRPr="00E66985" w:rsidRDefault="005B5B63" w:rsidP="005B5B63">
      <w:pPr>
        <w:rPr>
          <w:i/>
          <w:iCs/>
          <w:color w:val="C00000"/>
        </w:rPr>
      </w:pPr>
      <w:r w:rsidRPr="00E66985">
        <w:rPr>
          <w:i/>
          <w:iCs/>
          <w:color w:val="C00000"/>
        </w:rPr>
        <w:t>If a separate Statistical Analysis Plan (SAP) will be developed, state this here and provide the level of detail needed to understand the planned analyses. The SAP may contain additional analytic details.</w:t>
      </w:r>
    </w:p>
    <w:p w14:paraId="28C4F6CF" w14:textId="3982CDDD" w:rsidR="00153EA2" w:rsidRPr="007A7A2B" w:rsidRDefault="00153EA2" w:rsidP="00EF6BC8">
      <w:pPr>
        <w:pStyle w:val="Heading2"/>
      </w:pPr>
      <w:bookmarkStart w:id="1222" w:name="_Toc466023766"/>
      <w:bookmarkStart w:id="1223" w:name="_Toc466025750"/>
      <w:bookmarkStart w:id="1224" w:name="_Toc466027059"/>
      <w:bookmarkStart w:id="1225" w:name="_Toc466027386"/>
      <w:bookmarkStart w:id="1226" w:name="_Toc466539365"/>
      <w:bookmarkStart w:id="1227" w:name="_Toc466973563"/>
      <w:bookmarkStart w:id="1228" w:name="_Toc466974412"/>
      <w:bookmarkStart w:id="1229" w:name="_Toc466977817"/>
      <w:bookmarkStart w:id="1230" w:name="_Toc466978666"/>
      <w:bookmarkStart w:id="1231" w:name="_Toc466980218"/>
      <w:bookmarkStart w:id="1232" w:name="_Toc466983869"/>
      <w:bookmarkStart w:id="1233" w:name="_Toc466984717"/>
      <w:bookmarkStart w:id="1234" w:name="_Toc466985566"/>
      <w:bookmarkStart w:id="1235" w:name="_Toc466986414"/>
      <w:bookmarkStart w:id="1236" w:name="_Toc466987263"/>
      <w:bookmarkStart w:id="1237" w:name="_Toc466988270"/>
      <w:bookmarkStart w:id="1238" w:name="_Toc466989277"/>
      <w:bookmarkStart w:id="1239" w:name="_Toc466990126"/>
      <w:bookmarkStart w:id="1240" w:name="_Toc466990743"/>
      <w:bookmarkStart w:id="1241" w:name="_Toc467137749"/>
      <w:bookmarkStart w:id="1242" w:name="_Toc467138597"/>
      <w:bookmarkStart w:id="1243" w:name="_Toc467161636"/>
      <w:bookmarkStart w:id="1244" w:name="_Toc467165899"/>
      <w:bookmarkStart w:id="1245" w:name="_Toc467242537"/>
      <w:bookmarkStart w:id="1246" w:name="_Toc467243397"/>
      <w:bookmarkStart w:id="1247" w:name="_Toc467244258"/>
      <w:bookmarkStart w:id="1248" w:name="_Toc467245118"/>
      <w:bookmarkStart w:id="1249" w:name="_Toc467245978"/>
      <w:bookmarkStart w:id="1250" w:name="_Toc467246838"/>
      <w:bookmarkStart w:id="1251" w:name="_Toc467247869"/>
      <w:bookmarkStart w:id="1252" w:name="_Toc467248729"/>
      <w:bookmarkStart w:id="1253" w:name="_Toc467249314"/>
      <w:bookmarkStart w:id="1254" w:name="_Toc467255048"/>
      <w:bookmarkStart w:id="1255" w:name="_Toc484520921"/>
      <w:bookmarkStart w:id="1256" w:name="_Toc244700428"/>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r w:rsidRPr="001B065C">
        <w:t>Statistical Hypothesis</w:t>
      </w:r>
      <w:bookmarkEnd w:id="1255"/>
      <w:bookmarkEnd w:id="1256"/>
    </w:p>
    <w:p w14:paraId="614A6F47" w14:textId="77777777" w:rsidR="00B8744D" w:rsidRPr="00E66985" w:rsidRDefault="00B8744D" w:rsidP="00B8744D">
      <w:pPr>
        <w:rPr>
          <w:i/>
          <w:iCs/>
          <w:color w:val="C00000"/>
          <w:szCs w:val="24"/>
        </w:rPr>
      </w:pPr>
      <w:bookmarkStart w:id="1257" w:name="_Toc484520922"/>
      <w:bookmarkStart w:id="1258" w:name="_Ref11145910"/>
      <w:r w:rsidRPr="00E66985">
        <w:rPr>
          <w:i/>
          <w:iCs/>
          <w:color w:val="C00000"/>
        </w:rPr>
        <w:t>State the formal null and alternative hypotheses for the primary endpoint(s) and any secondary endpoint(s) for which formal hypothesis testing is planned. Identify the type of comparison (e.g., superiority, equivalence, non-inferiority, dose-response).</w:t>
      </w:r>
    </w:p>
    <w:p w14:paraId="7F9BEE4D" w14:textId="77777777" w:rsidR="00B8744D" w:rsidRPr="00E66985" w:rsidRDefault="00B8744D" w:rsidP="00B8744D">
      <w:pPr>
        <w:rPr>
          <w:i/>
          <w:iCs/>
          <w:color w:val="C00000"/>
        </w:rPr>
      </w:pPr>
      <w:r w:rsidRPr="00E66985">
        <w:rPr>
          <w:i/>
          <w:iCs/>
          <w:color w:val="C00000"/>
        </w:rPr>
        <w:t>If formal hypothesis testing is not applicable, state this and briefly explain the statistical approach.</w:t>
      </w:r>
    </w:p>
    <w:p w14:paraId="72C392D7" w14:textId="7AE54045" w:rsidR="00153EA2" w:rsidRPr="007A7A2B" w:rsidRDefault="00153EA2" w:rsidP="00EF6BC8">
      <w:pPr>
        <w:pStyle w:val="Heading2"/>
      </w:pPr>
      <w:bookmarkStart w:id="1259" w:name="_Toc244700429"/>
      <w:r w:rsidRPr="001B065C">
        <w:t xml:space="preserve">Sample Size </w:t>
      </w:r>
      <w:bookmarkEnd w:id="1257"/>
      <w:bookmarkEnd w:id="1258"/>
      <w:r w:rsidR="00600007">
        <w:t>and Accrual</w:t>
      </w:r>
      <w:bookmarkEnd w:id="1259"/>
    </w:p>
    <w:p w14:paraId="4FD988DE" w14:textId="77777777" w:rsidR="00544472" w:rsidRPr="00E66985" w:rsidRDefault="00544472" w:rsidP="00544472">
      <w:pPr>
        <w:rPr>
          <w:i/>
          <w:iCs/>
          <w:color w:val="C00000"/>
        </w:rPr>
      </w:pPr>
      <w:bookmarkStart w:id="1260" w:name="_Toc484520923"/>
      <w:bookmarkStart w:id="1261" w:name="_Ref11143832"/>
      <w:bookmarkStart w:id="1262" w:name="_Ref11143864"/>
      <w:r w:rsidRPr="00E66985">
        <w:rPr>
          <w:i/>
          <w:iCs/>
          <w:color w:val="C00000"/>
        </w:rPr>
        <w:t>Describe and justify the planned sample size.</w:t>
      </w:r>
    </w:p>
    <w:p w14:paraId="676494A6" w14:textId="77777777" w:rsidR="00544472" w:rsidRPr="00E66985" w:rsidRDefault="00544472" w:rsidP="00544472">
      <w:pPr>
        <w:rPr>
          <w:i/>
          <w:iCs/>
          <w:color w:val="C00000"/>
        </w:rPr>
      </w:pPr>
      <w:r w:rsidRPr="00E66985">
        <w:rPr>
          <w:i/>
          <w:iCs/>
          <w:color w:val="C00000"/>
        </w:rPr>
        <w:t>Include, as applicable:</w:t>
      </w:r>
    </w:p>
    <w:p w14:paraId="18A782A4" w14:textId="77777777" w:rsidR="00544472" w:rsidRPr="00E66985" w:rsidRDefault="00544472">
      <w:pPr>
        <w:pStyle w:val="ListParagraph"/>
        <w:numPr>
          <w:ilvl w:val="0"/>
          <w:numId w:val="67"/>
        </w:numPr>
        <w:jc w:val="left"/>
        <w:rPr>
          <w:i/>
          <w:iCs/>
          <w:color w:val="C00000"/>
        </w:rPr>
      </w:pPr>
      <w:r w:rsidRPr="00E66985">
        <w:rPr>
          <w:i/>
          <w:iCs/>
          <w:color w:val="C00000"/>
        </w:rPr>
        <w:t xml:space="preserve">Number of participants expected to be screened and enrolled </w:t>
      </w:r>
    </w:p>
    <w:p w14:paraId="6D4B9B5A" w14:textId="77777777" w:rsidR="00544472" w:rsidRPr="00E66985" w:rsidRDefault="00544472">
      <w:pPr>
        <w:pStyle w:val="ListParagraph"/>
        <w:numPr>
          <w:ilvl w:val="0"/>
          <w:numId w:val="67"/>
        </w:numPr>
        <w:jc w:val="left"/>
        <w:rPr>
          <w:i/>
          <w:iCs/>
          <w:color w:val="C00000"/>
        </w:rPr>
      </w:pPr>
      <w:r w:rsidRPr="00E66985">
        <w:rPr>
          <w:i/>
          <w:iCs/>
          <w:color w:val="C00000"/>
        </w:rPr>
        <w:t xml:space="preserve">Sample size for each study group or cohort </w:t>
      </w:r>
    </w:p>
    <w:p w14:paraId="0893BA5E" w14:textId="77777777" w:rsidR="00544472" w:rsidRPr="00E66985" w:rsidRDefault="00544472">
      <w:pPr>
        <w:pStyle w:val="ListParagraph"/>
        <w:numPr>
          <w:ilvl w:val="0"/>
          <w:numId w:val="67"/>
        </w:numPr>
        <w:jc w:val="left"/>
        <w:rPr>
          <w:i/>
          <w:iCs/>
          <w:color w:val="C00000"/>
        </w:rPr>
      </w:pPr>
      <w:r w:rsidRPr="00E66985">
        <w:rPr>
          <w:i/>
          <w:iCs/>
          <w:color w:val="C00000"/>
        </w:rPr>
        <w:t xml:space="preserve">Endpoint used for the sample-size calculation </w:t>
      </w:r>
    </w:p>
    <w:p w14:paraId="26616691" w14:textId="77777777" w:rsidR="00544472" w:rsidRPr="00E66985" w:rsidRDefault="00544472">
      <w:pPr>
        <w:pStyle w:val="ListParagraph"/>
        <w:numPr>
          <w:ilvl w:val="0"/>
          <w:numId w:val="67"/>
        </w:numPr>
        <w:jc w:val="left"/>
        <w:rPr>
          <w:i/>
          <w:iCs/>
          <w:color w:val="C00000"/>
        </w:rPr>
      </w:pPr>
      <w:r w:rsidRPr="00E66985">
        <w:rPr>
          <w:i/>
          <w:iCs/>
          <w:color w:val="C00000"/>
        </w:rPr>
        <w:t xml:space="preserve">Statistical assumptions, including effect size/event rate, variability, alpha, and power </w:t>
      </w:r>
    </w:p>
    <w:p w14:paraId="01A887EB" w14:textId="77777777" w:rsidR="00544472" w:rsidRPr="00E66985" w:rsidRDefault="00544472">
      <w:pPr>
        <w:pStyle w:val="ListParagraph"/>
        <w:numPr>
          <w:ilvl w:val="0"/>
          <w:numId w:val="67"/>
        </w:numPr>
        <w:jc w:val="left"/>
        <w:rPr>
          <w:i/>
          <w:iCs/>
          <w:color w:val="C00000"/>
        </w:rPr>
      </w:pPr>
      <w:r w:rsidRPr="00E66985">
        <w:rPr>
          <w:i/>
          <w:iCs/>
          <w:color w:val="C00000"/>
        </w:rPr>
        <w:lastRenderedPageBreak/>
        <w:t xml:space="preserve">Statistical method and </w:t>
      </w:r>
      <w:r>
        <w:rPr>
          <w:i/>
          <w:iCs/>
          <w:color w:val="C00000"/>
        </w:rPr>
        <w:t xml:space="preserve">anticipated </w:t>
      </w:r>
      <w:r w:rsidRPr="00E66985">
        <w:rPr>
          <w:i/>
          <w:iCs/>
          <w:color w:val="C00000"/>
        </w:rPr>
        <w:t>software</w:t>
      </w:r>
      <w:r>
        <w:rPr>
          <w:i/>
          <w:iCs/>
          <w:color w:val="C00000"/>
        </w:rPr>
        <w:t xml:space="preserve"> to be</w:t>
      </w:r>
      <w:r w:rsidRPr="00E66985">
        <w:rPr>
          <w:i/>
          <w:iCs/>
          <w:color w:val="C00000"/>
        </w:rPr>
        <w:t xml:space="preserve"> used </w:t>
      </w:r>
    </w:p>
    <w:p w14:paraId="39730189" w14:textId="77777777" w:rsidR="00544472" w:rsidRPr="00E66985" w:rsidRDefault="00544472">
      <w:pPr>
        <w:pStyle w:val="ListParagraph"/>
        <w:numPr>
          <w:ilvl w:val="0"/>
          <w:numId w:val="67"/>
        </w:numPr>
        <w:jc w:val="left"/>
        <w:rPr>
          <w:i/>
          <w:iCs/>
          <w:color w:val="C00000"/>
        </w:rPr>
      </w:pPr>
      <w:r w:rsidRPr="00E66985">
        <w:rPr>
          <w:i/>
          <w:iCs/>
          <w:color w:val="C00000"/>
        </w:rPr>
        <w:t xml:space="preserve">Adjustment for anticipated withdrawal, missing data, or unevaluable participants </w:t>
      </w:r>
    </w:p>
    <w:p w14:paraId="0C0EC355" w14:textId="77777777" w:rsidR="00544472" w:rsidRPr="00E66985" w:rsidRDefault="00544472">
      <w:pPr>
        <w:pStyle w:val="ListParagraph"/>
        <w:numPr>
          <w:ilvl w:val="0"/>
          <w:numId w:val="67"/>
        </w:numPr>
        <w:jc w:val="left"/>
        <w:rPr>
          <w:i/>
          <w:iCs/>
          <w:color w:val="C00000"/>
        </w:rPr>
      </w:pPr>
      <w:r w:rsidRPr="00E66985">
        <w:rPr>
          <w:i/>
          <w:iCs/>
          <w:color w:val="C00000"/>
        </w:rPr>
        <w:t xml:space="preserve">Adjustment for interim analyses or multiplicity, when applicable </w:t>
      </w:r>
    </w:p>
    <w:p w14:paraId="2D685BA9" w14:textId="77777777" w:rsidR="00544472" w:rsidRPr="00E66985" w:rsidRDefault="00544472">
      <w:pPr>
        <w:pStyle w:val="ListParagraph"/>
        <w:numPr>
          <w:ilvl w:val="0"/>
          <w:numId w:val="67"/>
        </w:numPr>
        <w:jc w:val="left"/>
        <w:rPr>
          <w:i/>
          <w:iCs/>
          <w:color w:val="C00000"/>
        </w:rPr>
      </w:pPr>
      <w:r w:rsidRPr="00E66985">
        <w:rPr>
          <w:i/>
          <w:iCs/>
          <w:color w:val="C00000"/>
        </w:rPr>
        <w:t xml:space="preserve">Anticipated accrual rate and enrollment period </w:t>
      </w:r>
    </w:p>
    <w:p w14:paraId="17913CB0" w14:textId="77777777" w:rsidR="00544472" w:rsidRPr="00E66985" w:rsidRDefault="00544472" w:rsidP="00544472">
      <w:pPr>
        <w:rPr>
          <w:i/>
          <w:iCs/>
          <w:color w:val="C00000"/>
        </w:rPr>
      </w:pPr>
      <w:r w:rsidRPr="00E66985">
        <w:rPr>
          <w:i/>
          <w:iCs/>
          <w:color w:val="C00000"/>
        </w:rPr>
        <w:t>Provide enough information to allow the sample-size calculation to be evaluated.</w:t>
      </w:r>
    </w:p>
    <w:p w14:paraId="46BA4719" w14:textId="68BC03B5" w:rsidR="00153EA2" w:rsidRPr="007A7A2B" w:rsidRDefault="00153EA2" w:rsidP="00EF6BC8">
      <w:pPr>
        <w:pStyle w:val="Heading2"/>
      </w:pPr>
      <w:bookmarkStart w:id="1263" w:name="_Toc244700430"/>
      <w:r w:rsidRPr="001B065C">
        <w:t>Populations for Analyses</w:t>
      </w:r>
      <w:bookmarkEnd w:id="1260"/>
      <w:bookmarkEnd w:id="1261"/>
      <w:bookmarkEnd w:id="1262"/>
      <w:bookmarkEnd w:id="1263"/>
    </w:p>
    <w:p w14:paraId="3412842B" w14:textId="77777777" w:rsidR="00BE1815" w:rsidRPr="00E66985" w:rsidRDefault="00BE1815" w:rsidP="00BE1815">
      <w:pPr>
        <w:rPr>
          <w:i/>
          <w:iCs/>
          <w:color w:val="C00000"/>
          <w:szCs w:val="24"/>
        </w:rPr>
      </w:pPr>
      <w:bookmarkStart w:id="1264" w:name="_Toc484520924"/>
      <w:r w:rsidRPr="00E66985">
        <w:rPr>
          <w:i/>
          <w:iCs/>
          <w:color w:val="C00000"/>
        </w:rPr>
        <w:t>Identify and define each analysis population that will be used (e.g., intention-to-treat, modified intention-to-treat, safety, per-protocol).</w:t>
      </w:r>
    </w:p>
    <w:p w14:paraId="4565222A" w14:textId="77777777" w:rsidR="00BE1815" w:rsidRPr="00E66985" w:rsidRDefault="00BE1815" w:rsidP="00BE1815">
      <w:pPr>
        <w:rPr>
          <w:i/>
          <w:iCs/>
          <w:color w:val="C00000"/>
        </w:rPr>
      </w:pPr>
      <w:r w:rsidRPr="00E66985">
        <w:rPr>
          <w:i/>
          <w:iCs/>
          <w:color w:val="C00000"/>
        </w:rPr>
        <w:t>For each population, clearly state which participants will be included.</w:t>
      </w:r>
    </w:p>
    <w:p w14:paraId="09CF0B51" w14:textId="273BA17C" w:rsidR="00153EA2" w:rsidRPr="007A7A2B" w:rsidRDefault="00153EA2" w:rsidP="00EF6BC8">
      <w:pPr>
        <w:pStyle w:val="Heading2"/>
      </w:pPr>
      <w:bookmarkStart w:id="1265" w:name="_Toc244700431"/>
      <w:r w:rsidRPr="001B065C">
        <w:t>Statistical Analyses</w:t>
      </w:r>
      <w:bookmarkEnd w:id="1264"/>
      <w:bookmarkEnd w:id="1265"/>
    </w:p>
    <w:p w14:paraId="66F1E14A" w14:textId="5A8B6DF4" w:rsidR="00A836DF" w:rsidRPr="00EF3855" w:rsidRDefault="00A836DF" w:rsidP="00D12D76">
      <w:pPr>
        <w:pStyle w:val="Heading3"/>
      </w:pPr>
      <w:bookmarkStart w:id="1266" w:name="_Toc484520925"/>
      <w:bookmarkStart w:id="1267" w:name="_Toc244700432"/>
      <w:r w:rsidRPr="00EF3855">
        <w:t>General Approach</w:t>
      </w:r>
      <w:bookmarkEnd w:id="1266"/>
      <w:bookmarkEnd w:id="1267"/>
    </w:p>
    <w:p w14:paraId="592FB611" w14:textId="77777777" w:rsidR="001B5B6F" w:rsidRPr="00E66985" w:rsidRDefault="001B5B6F" w:rsidP="001B5B6F">
      <w:pPr>
        <w:rPr>
          <w:i/>
          <w:iCs/>
          <w:color w:val="C00000"/>
        </w:rPr>
      </w:pPr>
      <w:bookmarkStart w:id="1268" w:name="_Ref477363318"/>
      <w:bookmarkStart w:id="1269" w:name="_Toc484520926"/>
      <w:bookmarkStart w:id="1270" w:name="_Ref62570703"/>
      <w:r w:rsidRPr="00E66985">
        <w:rPr>
          <w:i/>
          <w:iCs/>
          <w:color w:val="C00000"/>
        </w:rPr>
        <w:t>Describe the general statistical approach, including:</w:t>
      </w:r>
    </w:p>
    <w:p w14:paraId="16689567" w14:textId="77777777" w:rsidR="001B5B6F" w:rsidRPr="00E66985" w:rsidRDefault="001B5B6F">
      <w:pPr>
        <w:pStyle w:val="ListParagraph"/>
        <w:numPr>
          <w:ilvl w:val="0"/>
          <w:numId w:val="68"/>
        </w:numPr>
        <w:jc w:val="left"/>
        <w:rPr>
          <w:i/>
          <w:iCs/>
          <w:color w:val="C00000"/>
        </w:rPr>
      </w:pPr>
      <w:r w:rsidRPr="00E66985">
        <w:rPr>
          <w:i/>
          <w:iCs/>
          <w:color w:val="C00000"/>
        </w:rPr>
        <w:t xml:space="preserve">Methods for summarizing continuous and categorical data </w:t>
      </w:r>
    </w:p>
    <w:p w14:paraId="4538411F" w14:textId="77777777" w:rsidR="001B5B6F" w:rsidRPr="00E66985" w:rsidRDefault="001B5B6F">
      <w:pPr>
        <w:pStyle w:val="ListParagraph"/>
        <w:numPr>
          <w:ilvl w:val="0"/>
          <w:numId w:val="68"/>
        </w:numPr>
        <w:jc w:val="left"/>
        <w:rPr>
          <w:i/>
          <w:iCs/>
          <w:color w:val="C00000"/>
        </w:rPr>
      </w:pPr>
      <w:r w:rsidRPr="00E66985">
        <w:rPr>
          <w:i/>
          <w:iCs/>
          <w:color w:val="C00000"/>
        </w:rPr>
        <w:t xml:space="preserve">Statistical significance level and confidence intervals, when applicable </w:t>
      </w:r>
    </w:p>
    <w:p w14:paraId="1A271EA7" w14:textId="77777777" w:rsidR="001B5B6F" w:rsidRPr="00E66985" w:rsidRDefault="001B5B6F">
      <w:pPr>
        <w:pStyle w:val="ListParagraph"/>
        <w:numPr>
          <w:ilvl w:val="0"/>
          <w:numId w:val="68"/>
        </w:numPr>
        <w:jc w:val="left"/>
        <w:rPr>
          <w:i/>
          <w:iCs/>
          <w:color w:val="C00000"/>
        </w:rPr>
      </w:pPr>
      <w:r w:rsidRPr="00E66985">
        <w:rPr>
          <w:i/>
          <w:iCs/>
          <w:color w:val="C00000"/>
        </w:rPr>
        <w:t>Planned covariates</w:t>
      </w:r>
      <w:r>
        <w:rPr>
          <w:i/>
          <w:iCs/>
          <w:color w:val="C00000"/>
        </w:rPr>
        <w:t>, when applicable</w:t>
      </w:r>
      <w:r w:rsidRPr="00E66985">
        <w:rPr>
          <w:i/>
          <w:iCs/>
          <w:color w:val="C00000"/>
        </w:rPr>
        <w:t xml:space="preserve"> </w:t>
      </w:r>
    </w:p>
    <w:p w14:paraId="69CF9EB8" w14:textId="77777777" w:rsidR="001B5B6F" w:rsidRPr="00E66985" w:rsidRDefault="001B5B6F">
      <w:pPr>
        <w:pStyle w:val="ListParagraph"/>
        <w:numPr>
          <w:ilvl w:val="0"/>
          <w:numId w:val="68"/>
        </w:numPr>
        <w:jc w:val="left"/>
        <w:rPr>
          <w:i/>
          <w:iCs/>
          <w:color w:val="C00000"/>
        </w:rPr>
      </w:pPr>
      <w:r w:rsidRPr="00E66985">
        <w:rPr>
          <w:i/>
          <w:iCs/>
          <w:color w:val="C00000"/>
        </w:rPr>
        <w:t xml:space="preserve">Assessment of statistical assumptions and any alternative methods that will be used if assumptions are not met </w:t>
      </w:r>
    </w:p>
    <w:p w14:paraId="5D08DF92" w14:textId="77777777" w:rsidR="001B5B6F" w:rsidRPr="00E66985" w:rsidRDefault="001B5B6F">
      <w:pPr>
        <w:pStyle w:val="ListParagraph"/>
        <w:numPr>
          <w:ilvl w:val="0"/>
          <w:numId w:val="68"/>
        </w:numPr>
        <w:jc w:val="left"/>
        <w:rPr>
          <w:i/>
          <w:iCs/>
          <w:color w:val="C00000"/>
        </w:rPr>
      </w:pPr>
      <w:r w:rsidRPr="00E66985">
        <w:rPr>
          <w:i/>
          <w:iCs/>
          <w:color w:val="C00000"/>
        </w:rPr>
        <w:t>Methods for handling missing data, as applicable</w:t>
      </w:r>
    </w:p>
    <w:p w14:paraId="7097AEAA" w14:textId="2F471D7C" w:rsidR="00A836DF" w:rsidRPr="007A7A2B" w:rsidRDefault="00A836DF" w:rsidP="00D12D76">
      <w:pPr>
        <w:pStyle w:val="Heading3"/>
      </w:pPr>
      <w:bookmarkStart w:id="1271" w:name="_Toc244700433"/>
      <w:r w:rsidRPr="001B065C">
        <w:t>Analysis of the Primary Endpoints</w:t>
      </w:r>
      <w:bookmarkEnd w:id="1268"/>
      <w:bookmarkEnd w:id="1269"/>
      <w:bookmarkEnd w:id="1270"/>
      <w:bookmarkEnd w:id="1271"/>
    </w:p>
    <w:p w14:paraId="53A6D793" w14:textId="0931A458" w:rsidR="001E18A3" w:rsidRPr="00E66985" w:rsidRDefault="001E18A3" w:rsidP="001E18A3">
      <w:pPr>
        <w:rPr>
          <w:i/>
          <w:iCs/>
          <w:color w:val="C00000"/>
        </w:rPr>
      </w:pPr>
      <w:bookmarkStart w:id="1272" w:name="_Toc484520927"/>
      <w:bookmarkStart w:id="1273" w:name="_Ref11143684"/>
      <w:bookmarkStart w:id="1274" w:name="_Ref62557315"/>
      <w:r w:rsidRPr="00E66985">
        <w:rPr>
          <w:i/>
          <w:iCs/>
          <w:color w:val="C00000"/>
        </w:rPr>
        <w:t xml:space="preserve">For each primary endpoint identified in Section </w:t>
      </w:r>
      <w:r w:rsidRPr="00995758">
        <w:rPr>
          <w:b/>
          <w:bCs/>
          <w:i/>
          <w:iCs/>
          <w:color w:val="0000FF"/>
        </w:rPr>
        <w:fldChar w:fldCharType="begin"/>
      </w:r>
      <w:r w:rsidRPr="00995758">
        <w:rPr>
          <w:b/>
          <w:bCs/>
          <w:i/>
          <w:iCs/>
          <w:color w:val="0000FF"/>
        </w:rPr>
        <w:instrText xml:space="preserve"> REF _Ref239162450 \r \h  \* MERGEFORMAT </w:instrText>
      </w:r>
      <w:r w:rsidRPr="00995758">
        <w:rPr>
          <w:b/>
          <w:bCs/>
          <w:i/>
          <w:iCs/>
          <w:color w:val="0000FF"/>
        </w:rPr>
        <w:fldChar w:fldCharType="separate"/>
      </w:r>
      <w:r w:rsidR="007A03CA">
        <w:rPr>
          <w:i/>
          <w:iCs/>
          <w:color w:val="0000FF"/>
        </w:rPr>
        <w:fldChar w:fldCharType="begin"/>
      </w:r>
      <w:r w:rsidR="007A03CA">
        <w:rPr>
          <w:b/>
          <w:bCs/>
          <w:i/>
          <w:iCs/>
          <w:color w:val="0000FF"/>
        </w:rPr>
        <w:instrText xml:space="preserve"> REF _Ref244701666 \r \h </w:instrText>
      </w:r>
      <w:r w:rsidR="007A03CA">
        <w:rPr>
          <w:i/>
          <w:iCs/>
          <w:color w:val="0000FF"/>
        </w:rPr>
      </w:r>
      <w:r w:rsidR="007A03CA">
        <w:rPr>
          <w:i/>
          <w:iCs/>
          <w:color w:val="0000FF"/>
        </w:rPr>
        <w:fldChar w:fldCharType="separate"/>
      </w:r>
      <w:r w:rsidR="007A03CA">
        <w:rPr>
          <w:b/>
          <w:bCs/>
          <w:i/>
          <w:iCs/>
          <w:color w:val="0000FF"/>
        </w:rPr>
        <w:t>3</w:t>
      </w:r>
      <w:r w:rsidR="007A03CA">
        <w:rPr>
          <w:i/>
          <w:iCs/>
          <w:color w:val="0000FF"/>
        </w:rPr>
        <w:fldChar w:fldCharType="end"/>
      </w:r>
      <w:r w:rsidRPr="00995758">
        <w:rPr>
          <w:b/>
          <w:bCs/>
          <w:i/>
          <w:iCs/>
          <w:color w:val="0000FF"/>
        </w:rPr>
        <w:fldChar w:fldCharType="end"/>
      </w:r>
      <w:r w:rsidRPr="00E66985">
        <w:rPr>
          <w:i/>
          <w:iCs/>
          <w:color w:val="C00000"/>
        </w:rPr>
        <w:t>, describe:</w:t>
      </w:r>
    </w:p>
    <w:p w14:paraId="42A8F439" w14:textId="77777777" w:rsidR="001E18A3" w:rsidRPr="00E66985" w:rsidRDefault="001E18A3">
      <w:pPr>
        <w:pStyle w:val="ListParagraph"/>
        <w:numPr>
          <w:ilvl w:val="0"/>
          <w:numId w:val="69"/>
        </w:numPr>
        <w:jc w:val="left"/>
        <w:rPr>
          <w:i/>
          <w:iCs/>
          <w:color w:val="C00000"/>
        </w:rPr>
      </w:pPr>
      <w:r w:rsidRPr="00E66985">
        <w:rPr>
          <w:i/>
          <w:iCs/>
          <w:color w:val="C00000"/>
        </w:rPr>
        <w:t xml:space="preserve">Analysis population </w:t>
      </w:r>
    </w:p>
    <w:p w14:paraId="66AE1608" w14:textId="77777777" w:rsidR="001E18A3" w:rsidRPr="00E66985" w:rsidRDefault="001E18A3">
      <w:pPr>
        <w:pStyle w:val="ListParagraph"/>
        <w:numPr>
          <w:ilvl w:val="0"/>
          <w:numId w:val="69"/>
        </w:numPr>
        <w:jc w:val="left"/>
        <w:rPr>
          <w:i/>
          <w:iCs/>
          <w:color w:val="C00000"/>
        </w:rPr>
      </w:pPr>
      <w:r w:rsidRPr="00E66985">
        <w:rPr>
          <w:i/>
          <w:iCs/>
          <w:color w:val="C00000"/>
        </w:rPr>
        <w:t xml:space="preserve">Statistical method </w:t>
      </w:r>
    </w:p>
    <w:p w14:paraId="3F901D41" w14:textId="77777777" w:rsidR="001E18A3" w:rsidRPr="00E66985" w:rsidRDefault="001E18A3">
      <w:pPr>
        <w:pStyle w:val="ListParagraph"/>
        <w:numPr>
          <w:ilvl w:val="0"/>
          <w:numId w:val="69"/>
        </w:numPr>
        <w:jc w:val="left"/>
        <w:rPr>
          <w:i/>
          <w:iCs/>
          <w:color w:val="C00000"/>
        </w:rPr>
      </w:pPr>
      <w:r w:rsidRPr="00E66985">
        <w:rPr>
          <w:i/>
          <w:iCs/>
          <w:color w:val="C00000"/>
        </w:rPr>
        <w:t xml:space="preserve">Covariates or adjustment factors </w:t>
      </w:r>
    </w:p>
    <w:p w14:paraId="16BF131E" w14:textId="77777777" w:rsidR="001E18A3" w:rsidRPr="00E66985" w:rsidRDefault="001E18A3">
      <w:pPr>
        <w:pStyle w:val="ListParagraph"/>
        <w:numPr>
          <w:ilvl w:val="0"/>
          <w:numId w:val="69"/>
        </w:numPr>
        <w:jc w:val="left"/>
        <w:rPr>
          <w:i/>
          <w:iCs/>
          <w:color w:val="C00000"/>
        </w:rPr>
      </w:pPr>
      <w:r w:rsidRPr="00E66985">
        <w:rPr>
          <w:i/>
          <w:iCs/>
          <w:color w:val="C00000"/>
        </w:rPr>
        <w:t xml:space="preserve">Handling of missing data, nonadherence, and outliers </w:t>
      </w:r>
    </w:p>
    <w:p w14:paraId="3B4D2AD5" w14:textId="77777777" w:rsidR="001E18A3" w:rsidRPr="00E66985" w:rsidRDefault="001E18A3">
      <w:pPr>
        <w:pStyle w:val="ListParagraph"/>
        <w:numPr>
          <w:ilvl w:val="0"/>
          <w:numId w:val="69"/>
        </w:numPr>
        <w:jc w:val="left"/>
        <w:rPr>
          <w:i/>
          <w:iCs/>
          <w:color w:val="C00000"/>
        </w:rPr>
      </w:pPr>
      <w:r w:rsidRPr="00E66985">
        <w:rPr>
          <w:i/>
          <w:iCs/>
          <w:color w:val="C00000"/>
        </w:rPr>
        <w:t xml:space="preserve">How results will be presented </w:t>
      </w:r>
    </w:p>
    <w:p w14:paraId="1A710B6B" w14:textId="77777777" w:rsidR="001E18A3" w:rsidRPr="00E66985" w:rsidRDefault="001E18A3">
      <w:pPr>
        <w:pStyle w:val="ListParagraph"/>
        <w:numPr>
          <w:ilvl w:val="0"/>
          <w:numId w:val="69"/>
        </w:numPr>
        <w:jc w:val="left"/>
        <w:rPr>
          <w:i/>
          <w:iCs/>
          <w:color w:val="C00000"/>
        </w:rPr>
      </w:pPr>
      <w:r w:rsidRPr="00E66985">
        <w:rPr>
          <w:i/>
          <w:iCs/>
          <w:color w:val="C00000"/>
        </w:rPr>
        <w:t xml:space="preserve">Any adjustment for multiple primary endpoints or analyses </w:t>
      </w:r>
    </w:p>
    <w:p w14:paraId="7DCFB9C5" w14:textId="77777777" w:rsidR="001E18A3" w:rsidRPr="00E66985" w:rsidRDefault="001E18A3" w:rsidP="001E18A3">
      <w:pPr>
        <w:rPr>
          <w:i/>
          <w:iCs/>
          <w:color w:val="C00000"/>
        </w:rPr>
      </w:pPr>
      <w:r w:rsidRPr="00E66985">
        <w:rPr>
          <w:i/>
          <w:iCs/>
          <w:color w:val="C00000"/>
        </w:rPr>
        <w:t>Cross-reference the SAP for additional details, when applicable.</w:t>
      </w:r>
    </w:p>
    <w:p w14:paraId="21B46359" w14:textId="06F4C23A" w:rsidR="00A836DF" w:rsidRPr="001B065C" w:rsidRDefault="00A836DF" w:rsidP="00D12D76">
      <w:pPr>
        <w:pStyle w:val="Heading3"/>
      </w:pPr>
      <w:bookmarkStart w:id="1275" w:name="_Toc244700434"/>
      <w:r w:rsidRPr="001B065C">
        <w:t>Analysis of the Secondary Endpoint(s)</w:t>
      </w:r>
      <w:bookmarkEnd w:id="1272"/>
      <w:bookmarkEnd w:id="1273"/>
      <w:bookmarkEnd w:id="1274"/>
      <w:bookmarkEnd w:id="1275"/>
    </w:p>
    <w:p w14:paraId="3D289172" w14:textId="411BA883" w:rsidR="00BF6543" w:rsidRPr="00E66985" w:rsidRDefault="00BF6543" w:rsidP="00BF6543">
      <w:pPr>
        <w:rPr>
          <w:i/>
          <w:iCs/>
          <w:color w:val="C00000"/>
          <w:szCs w:val="24"/>
        </w:rPr>
      </w:pPr>
      <w:bookmarkStart w:id="1276" w:name="_Toc484520928"/>
      <w:r w:rsidRPr="00E66985">
        <w:rPr>
          <w:i/>
          <w:iCs/>
          <w:color w:val="C00000"/>
        </w:rPr>
        <w:t>Describe the planned analysis of the secondary endpoints identified in</w:t>
      </w:r>
      <w:r w:rsidR="00345DAC">
        <w:rPr>
          <w:i/>
          <w:iCs/>
          <w:color w:val="C00000"/>
        </w:rPr>
        <w:t xml:space="preserve"> Section</w:t>
      </w:r>
      <w:r w:rsidRPr="00E66985">
        <w:rPr>
          <w:i/>
          <w:iCs/>
          <w:color w:val="C00000"/>
        </w:rPr>
        <w:t xml:space="preserve"> </w:t>
      </w:r>
      <w:r w:rsidR="007A03CA" w:rsidRPr="007A03CA">
        <w:rPr>
          <w:b/>
          <w:bCs/>
          <w:i/>
          <w:iCs/>
          <w:color w:val="0033CC"/>
        </w:rPr>
        <w:fldChar w:fldCharType="begin"/>
      </w:r>
      <w:r w:rsidR="007A03CA" w:rsidRPr="007A03CA">
        <w:rPr>
          <w:b/>
          <w:bCs/>
          <w:i/>
          <w:iCs/>
          <w:color w:val="0033CC"/>
        </w:rPr>
        <w:instrText xml:space="preserve"> REF _Ref244701677 \r \h </w:instrText>
      </w:r>
      <w:r w:rsidR="007A03CA" w:rsidRPr="007A03CA">
        <w:rPr>
          <w:b/>
          <w:bCs/>
          <w:i/>
          <w:iCs/>
          <w:color w:val="0033CC"/>
        </w:rPr>
      </w:r>
      <w:r w:rsidR="007A03CA" w:rsidRPr="007A03CA">
        <w:rPr>
          <w:b/>
          <w:bCs/>
          <w:i/>
          <w:iCs/>
          <w:color w:val="0033CC"/>
        </w:rPr>
        <w:instrText xml:space="preserve"> \* MERGEFORMAT </w:instrText>
      </w:r>
      <w:r w:rsidR="007A03CA" w:rsidRPr="007A03CA">
        <w:rPr>
          <w:b/>
          <w:bCs/>
          <w:i/>
          <w:iCs/>
          <w:color w:val="0033CC"/>
        </w:rPr>
        <w:fldChar w:fldCharType="separate"/>
      </w:r>
      <w:r w:rsidR="007A03CA" w:rsidRPr="007A03CA">
        <w:rPr>
          <w:b/>
          <w:bCs/>
          <w:i/>
          <w:iCs/>
          <w:color w:val="0033CC"/>
        </w:rPr>
        <w:t>3</w:t>
      </w:r>
      <w:r w:rsidR="007A03CA" w:rsidRPr="007A03CA">
        <w:rPr>
          <w:b/>
          <w:bCs/>
          <w:i/>
          <w:iCs/>
          <w:color w:val="0033CC"/>
        </w:rPr>
        <w:fldChar w:fldCharType="end"/>
      </w:r>
      <w:r w:rsidR="00345DAC">
        <w:rPr>
          <w:b/>
          <w:bCs/>
          <w:i/>
          <w:iCs/>
          <w:color w:val="0033CC"/>
        </w:rPr>
        <w:t>.</w:t>
      </w:r>
      <w:r w:rsidRPr="00E66985">
        <w:rPr>
          <w:i/>
          <w:iCs/>
          <w:color w:val="C00000"/>
        </w:rPr>
        <w:t xml:space="preserve"> Address any methods that differ from those described for the primary endpoint(s), including multiplicity adjustments when applicable.</w:t>
      </w:r>
    </w:p>
    <w:p w14:paraId="586097C2" w14:textId="77777777" w:rsidR="00BF6543" w:rsidRPr="00E66985" w:rsidRDefault="00BF6543" w:rsidP="00BF6543">
      <w:pPr>
        <w:rPr>
          <w:i/>
          <w:iCs/>
          <w:color w:val="C00000"/>
        </w:rPr>
      </w:pPr>
      <w:r w:rsidRPr="00E66985">
        <w:rPr>
          <w:i/>
          <w:iCs/>
          <w:color w:val="C00000"/>
        </w:rPr>
        <w:t>If the same analytic approach applies to multiple endpoints, describe them together rather than repeating the same information.</w:t>
      </w:r>
    </w:p>
    <w:p w14:paraId="46E03D1E" w14:textId="168FD154" w:rsidR="00A836DF" w:rsidRPr="007A7A2B" w:rsidRDefault="00A836DF" w:rsidP="00D12D76">
      <w:pPr>
        <w:pStyle w:val="Heading3"/>
      </w:pPr>
      <w:bookmarkStart w:id="1277" w:name="_Toc244700435"/>
      <w:r w:rsidRPr="001B065C">
        <w:t>Safety Analyses</w:t>
      </w:r>
      <w:bookmarkEnd w:id="1276"/>
      <w:bookmarkEnd w:id="1277"/>
    </w:p>
    <w:p w14:paraId="50C8A1A2" w14:textId="77777777" w:rsidR="00682B22" w:rsidRPr="00E66985" w:rsidRDefault="00682B22" w:rsidP="00682B22">
      <w:pPr>
        <w:rPr>
          <w:i/>
          <w:iCs/>
          <w:color w:val="C00000"/>
          <w:szCs w:val="24"/>
        </w:rPr>
      </w:pPr>
      <w:bookmarkStart w:id="1278" w:name="_Toc484520929"/>
      <w:r w:rsidRPr="00E66985">
        <w:rPr>
          <w:i/>
          <w:iCs/>
          <w:color w:val="C00000"/>
        </w:rPr>
        <w:t>Describe how safety data will be summarized and analyzed, including adverse events, laboratory results, vital signs, or other relevant safety measures.</w:t>
      </w:r>
    </w:p>
    <w:p w14:paraId="3BEDB2D2" w14:textId="77777777" w:rsidR="00682B22" w:rsidRPr="00E66985" w:rsidRDefault="00682B22" w:rsidP="00682B22">
      <w:pPr>
        <w:rPr>
          <w:i/>
          <w:iCs/>
          <w:color w:val="C00000"/>
        </w:rPr>
      </w:pPr>
      <w:r w:rsidRPr="00E66985">
        <w:rPr>
          <w:i/>
          <w:iCs/>
          <w:color w:val="C00000"/>
        </w:rPr>
        <w:t>If the study has a formal safety endpoint, describe the applicable statistical analysis.</w:t>
      </w:r>
    </w:p>
    <w:p w14:paraId="38AD8C32" w14:textId="301581E1" w:rsidR="00A836DF" w:rsidRPr="007A7A2B" w:rsidRDefault="00984A92" w:rsidP="00D12D76">
      <w:pPr>
        <w:pStyle w:val="Heading3"/>
      </w:pPr>
      <w:bookmarkStart w:id="1279" w:name="_Toc244700436"/>
      <w:r w:rsidRPr="001B065C">
        <w:lastRenderedPageBreak/>
        <w:t>Baseline Descriptive Statistics</w:t>
      </w:r>
      <w:bookmarkEnd w:id="1278"/>
      <w:bookmarkEnd w:id="1279"/>
    </w:p>
    <w:p w14:paraId="59367A21" w14:textId="77777777" w:rsidR="007449FB" w:rsidRPr="00E66985" w:rsidRDefault="007449FB" w:rsidP="007449FB">
      <w:bookmarkStart w:id="1280" w:name="_Toc484520930"/>
      <w:bookmarkStart w:id="1281" w:name="_Ref11143713"/>
      <w:bookmarkStart w:id="1282" w:name="_Ref11145696"/>
      <w:bookmarkStart w:id="1283" w:name="_Ref244613155"/>
      <w:r w:rsidRPr="00E66985">
        <w:rPr>
          <w:i/>
          <w:iCs/>
          <w:color w:val="C00000"/>
        </w:rPr>
        <w:t>Describe how baseline participant characteristics will be summarized and whether formal between-group comparisons are planned.</w:t>
      </w:r>
    </w:p>
    <w:p w14:paraId="75EF9A00" w14:textId="6057122B" w:rsidR="00984A92" w:rsidRPr="007A7A2B" w:rsidRDefault="00984A92" w:rsidP="00D12D76">
      <w:pPr>
        <w:pStyle w:val="Heading3"/>
      </w:pPr>
      <w:bookmarkStart w:id="1284" w:name="_Toc244700437"/>
      <w:bookmarkStart w:id="1285" w:name="_Ref244700770"/>
      <w:r w:rsidRPr="001B065C">
        <w:t>P</w:t>
      </w:r>
      <w:r w:rsidRPr="007A7A2B">
        <w:t>lanned Interim Analyses</w:t>
      </w:r>
      <w:bookmarkEnd w:id="1280"/>
      <w:bookmarkEnd w:id="1281"/>
      <w:bookmarkEnd w:id="1282"/>
      <w:bookmarkEnd w:id="1283"/>
      <w:bookmarkEnd w:id="1284"/>
      <w:bookmarkEnd w:id="1285"/>
    </w:p>
    <w:p w14:paraId="69B44251" w14:textId="77777777" w:rsidR="00FF36FE" w:rsidRPr="00E66985" w:rsidRDefault="00FF36FE" w:rsidP="00FF36FE">
      <w:pPr>
        <w:rPr>
          <w:i/>
          <w:iCs/>
          <w:color w:val="C00000"/>
        </w:rPr>
      </w:pPr>
      <w:bookmarkStart w:id="1286" w:name="_Toc484520931"/>
      <w:bookmarkStart w:id="1287" w:name="_Ref11145709"/>
      <w:r w:rsidRPr="00E66985">
        <w:rPr>
          <w:i/>
          <w:iCs/>
          <w:color w:val="C00000"/>
        </w:rPr>
        <w:t>If formal interim analyses are planned, describe:</w:t>
      </w:r>
    </w:p>
    <w:p w14:paraId="436107F9" w14:textId="77777777" w:rsidR="00FF36FE" w:rsidRPr="00E66985" w:rsidRDefault="00FF36FE">
      <w:pPr>
        <w:pStyle w:val="ListParagraph"/>
        <w:numPr>
          <w:ilvl w:val="0"/>
          <w:numId w:val="70"/>
        </w:numPr>
        <w:jc w:val="left"/>
        <w:rPr>
          <w:i/>
          <w:iCs/>
          <w:color w:val="C00000"/>
        </w:rPr>
      </w:pPr>
      <w:r w:rsidRPr="00E66985">
        <w:rPr>
          <w:i/>
          <w:iCs/>
          <w:color w:val="C00000"/>
        </w:rPr>
        <w:t xml:space="preserve">Purpose and timing </w:t>
      </w:r>
    </w:p>
    <w:p w14:paraId="7C7BC088" w14:textId="77777777" w:rsidR="00FF36FE" w:rsidRPr="00E66985" w:rsidRDefault="00FF36FE">
      <w:pPr>
        <w:pStyle w:val="ListParagraph"/>
        <w:numPr>
          <w:ilvl w:val="0"/>
          <w:numId w:val="70"/>
        </w:numPr>
        <w:jc w:val="left"/>
        <w:rPr>
          <w:i/>
          <w:iCs/>
          <w:color w:val="C00000"/>
        </w:rPr>
      </w:pPr>
      <w:r w:rsidRPr="00E66985">
        <w:rPr>
          <w:i/>
          <w:iCs/>
          <w:color w:val="C00000"/>
        </w:rPr>
        <w:t xml:space="preserve">Endpoints analyzed </w:t>
      </w:r>
    </w:p>
    <w:p w14:paraId="329622E2" w14:textId="77777777" w:rsidR="00FF36FE" w:rsidRPr="00E66985" w:rsidRDefault="00FF36FE">
      <w:pPr>
        <w:pStyle w:val="ListParagraph"/>
        <w:numPr>
          <w:ilvl w:val="0"/>
          <w:numId w:val="70"/>
        </w:numPr>
        <w:jc w:val="left"/>
        <w:rPr>
          <w:i/>
          <w:iCs/>
          <w:color w:val="C00000"/>
        </w:rPr>
      </w:pPr>
      <w:r w:rsidRPr="00E66985">
        <w:rPr>
          <w:i/>
          <w:iCs/>
          <w:color w:val="C00000"/>
        </w:rPr>
        <w:t xml:space="preserve">Statistical methods and stopping boundaries </w:t>
      </w:r>
    </w:p>
    <w:p w14:paraId="44C50D25" w14:textId="77777777" w:rsidR="00FF36FE" w:rsidRPr="00E66985" w:rsidRDefault="00FF36FE">
      <w:pPr>
        <w:pStyle w:val="ListParagraph"/>
        <w:numPr>
          <w:ilvl w:val="0"/>
          <w:numId w:val="70"/>
        </w:numPr>
        <w:jc w:val="left"/>
        <w:rPr>
          <w:i/>
          <w:iCs/>
          <w:color w:val="C00000"/>
        </w:rPr>
      </w:pPr>
      <w:r w:rsidRPr="00E66985">
        <w:rPr>
          <w:i/>
          <w:iCs/>
          <w:color w:val="C00000"/>
        </w:rPr>
        <w:t xml:space="preserve">Who will perform and review the analysis </w:t>
      </w:r>
    </w:p>
    <w:p w14:paraId="56962480" w14:textId="77777777" w:rsidR="00FF36FE" w:rsidRPr="00E66985" w:rsidRDefault="00FF36FE">
      <w:pPr>
        <w:pStyle w:val="ListParagraph"/>
        <w:numPr>
          <w:ilvl w:val="0"/>
          <w:numId w:val="70"/>
        </w:numPr>
        <w:jc w:val="left"/>
        <w:rPr>
          <w:i/>
          <w:iCs/>
          <w:color w:val="C00000"/>
        </w:rPr>
      </w:pPr>
      <w:r w:rsidRPr="00E66985">
        <w:rPr>
          <w:i/>
          <w:iCs/>
          <w:color w:val="C00000"/>
        </w:rPr>
        <w:t xml:space="preserve">Whether reviewers will be blinded or unblinded </w:t>
      </w:r>
    </w:p>
    <w:p w14:paraId="59031718" w14:textId="77777777" w:rsidR="00FF36FE" w:rsidRPr="00E66985" w:rsidRDefault="00FF36FE">
      <w:pPr>
        <w:pStyle w:val="ListParagraph"/>
        <w:numPr>
          <w:ilvl w:val="0"/>
          <w:numId w:val="70"/>
        </w:numPr>
        <w:jc w:val="left"/>
        <w:rPr>
          <w:i/>
          <w:iCs/>
          <w:color w:val="C00000"/>
        </w:rPr>
      </w:pPr>
      <w:r w:rsidRPr="00E66985">
        <w:rPr>
          <w:i/>
          <w:iCs/>
          <w:color w:val="C00000"/>
        </w:rPr>
        <w:t xml:space="preserve">Effect of the interim analysis on the final analysis, including control of Type I error </w:t>
      </w:r>
    </w:p>
    <w:p w14:paraId="6699D054" w14:textId="01B47D06" w:rsidR="00FF36FE" w:rsidRPr="00E66985" w:rsidRDefault="00FF36FE" w:rsidP="00FF36FE">
      <w:pPr>
        <w:rPr>
          <w:i/>
          <w:iCs/>
          <w:color w:val="C00000"/>
        </w:rPr>
      </w:pPr>
      <w:r w:rsidRPr="00E66985">
        <w:rPr>
          <w:i/>
          <w:iCs/>
          <w:color w:val="C00000"/>
        </w:rPr>
        <w:t xml:space="preserve">Cross-reference Section </w:t>
      </w:r>
      <w:r w:rsidR="00345DAC" w:rsidRPr="006C4215">
        <w:rPr>
          <w:b/>
          <w:bCs/>
          <w:i/>
          <w:iCs/>
          <w:color w:val="0033CC"/>
        </w:rPr>
        <w:fldChar w:fldCharType="begin"/>
      </w:r>
      <w:r w:rsidR="00345DAC" w:rsidRPr="006C4215">
        <w:rPr>
          <w:b/>
          <w:bCs/>
          <w:i/>
          <w:iCs/>
          <w:color w:val="0033CC"/>
        </w:rPr>
        <w:instrText xml:space="preserve"> REF _Ref244701770 \r \h </w:instrText>
      </w:r>
      <w:r w:rsidR="00345DAC" w:rsidRPr="006C4215">
        <w:rPr>
          <w:b/>
          <w:bCs/>
          <w:i/>
          <w:iCs/>
          <w:color w:val="0033CC"/>
        </w:rPr>
      </w:r>
      <w:r w:rsidR="006C4215" w:rsidRPr="006C4215">
        <w:rPr>
          <w:b/>
          <w:bCs/>
          <w:i/>
          <w:iCs/>
          <w:color w:val="0033CC"/>
        </w:rPr>
        <w:instrText xml:space="preserve"> \* MERGEFORMAT </w:instrText>
      </w:r>
      <w:r w:rsidR="00345DAC" w:rsidRPr="006C4215">
        <w:rPr>
          <w:b/>
          <w:bCs/>
          <w:i/>
          <w:iCs/>
          <w:color w:val="0033CC"/>
        </w:rPr>
        <w:fldChar w:fldCharType="separate"/>
      </w:r>
      <w:r w:rsidR="00345DAC" w:rsidRPr="006C4215">
        <w:rPr>
          <w:b/>
          <w:bCs/>
          <w:i/>
          <w:iCs/>
          <w:color w:val="0033CC"/>
        </w:rPr>
        <w:t>10.5</w:t>
      </w:r>
      <w:r w:rsidR="00345DAC" w:rsidRPr="006C4215">
        <w:rPr>
          <w:b/>
          <w:bCs/>
          <w:i/>
          <w:iCs/>
          <w:color w:val="0033CC"/>
        </w:rPr>
        <w:fldChar w:fldCharType="end"/>
      </w:r>
      <w:r>
        <w:rPr>
          <w:i/>
          <w:iCs/>
          <w:color w:val="C00000"/>
        </w:rPr>
        <w:t xml:space="preserve"> </w:t>
      </w:r>
      <w:r w:rsidRPr="00E66985">
        <w:rPr>
          <w:i/>
          <w:iCs/>
          <w:color w:val="C00000"/>
        </w:rPr>
        <w:t xml:space="preserve">for independent safety oversight and Section </w:t>
      </w:r>
      <w:r w:rsidR="00345DAC" w:rsidRPr="00345DAC">
        <w:rPr>
          <w:b/>
          <w:bCs/>
          <w:i/>
          <w:iCs/>
          <w:color w:val="0033CC"/>
        </w:rPr>
        <w:fldChar w:fldCharType="begin"/>
      </w:r>
      <w:r w:rsidR="00345DAC" w:rsidRPr="00345DAC">
        <w:rPr>
          <w:b/>
          <w:bCs/>
          <w:i/>
          <w:iCs/>
          <w:color w:val="0033CC"/>
        </w:rPr>
        <w:instrText xml:space="preserve"> REF _Ref244701742 \r \h </w:instrText>
      </w:r>
      <w:r w:rsidR="00345DAC" w:rsidRPr="00345DAC">
        <w:rPr>
          <w:b/>
          <w:bCs/>
          <w:i/>
          <w:iCs/>
          <w:color w:val="0033CC"/>
        </w:rPr>
      </w:r>
      <w:r w:rsidR="00345DAC" w:rsidRPr="00345DAC">
        <w:rPr>
          <w:b/>
          <w:bCs/>
          <w:i/>
          <w:iCs/>
          <w:color w:val="0033CC"/>
        </w:rPr>
        <w:instrText xml:space="preserve"> \* MERGEFORMAT </w:instrText>
      </w:r>
      <w:r w:rsidR="00345DAC" w:rsidRPr="00345DAC">
        <w:rPr>
          <w:b/>
          <w:bCs/>
          <w:i/>
          <w:iCs/>
          <w:color w:val="0033CC"/>
        </w:rPr>
        <w:fldChar w:fldCharType="separate"/>
      </w:r>
      <w:r w:rsidR="00345DAC" w:rsidRPr="00345DAC">
        <w:rPr>
          <w:b/>
          <w:bCs/>
          <w:i/>
          <w:iCs/>
          <w:color w:val="0033CC"/>
        </w:rPr>
        <w:t>7</w:t>
      </w:r>
      <w:r w:rsidR="00345DAC" w:rsidRPr="00345DAC">
        <w:rPr>
          <w:b/>
          <w:bCs/>
          <w:i/>
          <w:iCs/>
          <w:color w:val="0033CC"/>
        </w:rPr>
        <w:fldChar w:fldCharType="end"/>
      </w:r>
      <w:r w:rsidRPr="00E66985">
        <w:rPr>
          <w:i/>
          <w:iCs/>
          <w:color w:val="C00000"/>
        </w:rPr>
        <w:t xml:space="preserve"> for intervention or participant discontinuation criteria.</w:t>
      </w:r>
    </w:p>
    <w:p w14:paraId="646691AA" w14:textId="0805BD97" w:rsidR="00984A92" w:rsidRPr="007A7A2B" w:rsidRDefault="001B065C" w:rsidP="00D12D76">
      <w:pPr>
        <w:pStyle w:val="Heading3"/>
      </w:pPr>
      <w:bookmarkStart w:id="1288" w:name="_Toc244700438"/>
      <w:r w:rsidRPr="001B065C">
        <w:t>Sub-Group Analyses</w:t>
      </w:r>
      <w:bookmarkEnd w:id="1286"/>
      <w:bookmarkEnd w:id="1287"/>
      <w:bookmarkEnd w:id="1288"/>
    </w:p>
    <w:p w14:paraId="34520C2E" w14:textId="37E9250B" w:rsidR="00553116" w:rsidRPr="00541F8A" w:rsidRDefault="00541F8A" w:rsidP="00F16AF7">
      <w:pPr>
        <w:rPr>
          <w:i/>
          <w:iCs/>
          <w:color w:val="C00000"/>
        </w:rPr>
      </w:pPr>
      <w:r w:rsidRPr="00541F8A">
        <w:rPr>
          <w:i/>
          <w:color w:val="C00000"/>
          <w:szCs w:val="24"/>
        </w:rPr>
        <w:t>Describe prespecified subgroup analyses, including the characteristics on which analyses will be based and whether the analyses are confirmatory or exploratory</w:t>
      </w:r>
      <w:r w:rsidR="00553116" w:rsidRPr="00541F8A">
        <w:rPr>
          <w:i/>
          <w:iCs/>
          <w:color w:val="C00000"/>
        </w:rPr>
        <w:t xml:space="preserve">.  </w:t>
      </w:r>
    </w:p>
    <w:p w14:paraId="7A1230D1" w14:textId="3DDD15B4" w:rsidR="001B065C" w:rsidRPr="007A7A2B" w:rsidRDefault="001B065C" w:rsidP="00D12D76">
      <w:pPr>
        <w:pStyle w:val="Heading3"/>
      </w:pPr>
      <w:bookmarkStart w:id="1289" w:name="_Toc484520932"/>
      <w:bookmarkStart w:id="1290" w:name="_Toc244700439"/>
      <w:r w:rsidRPr="001B065C">
        <w:t xml:space="preserve">Tabulation of </w:t>
      </w:r>
      <w:r w:rsidR="00AE20B6">
        <w:t>I</w:t>
      </w:r>
      <w:r w:rsidRPr="001B065C">
        <w:t>ndividual Participant Data</w:t>
      </w:r>
      <w:bookmarkEnd w:id="1289"/>
      <w:bookmarkEnd w:id="1290"/>
    </w:p>
    <w:p w14:paraId="26E7B9D0" w14:textId="77777777" w:rsidR="00A836DF" w:rsidRPr="00AE20B6" w:rsidRDefault="001B065C" w:rsidP="005136B8">
      <w:pPr>
        <w:rPr>
          <w:color w:val="C00000"/>
          <w:szCs w:val="24"/>
        </w:rPr>
      </w:pPr>
      <w:r w:rsidRPr="00AE20B6">
        <w:rPr>
          <w:rFonts w:eastAsia="MS Mincho"/>
          <w:i/>
          <w:color w:val="C00000"/>
          <w:szCs w:val="24"/>
        </w:rPr>
        <w:t>State whether individual participant data will be listed by measure and time point.</w:t>
      </w:r>
    </w:p>
    <w:p w14:paraId="22D02C04" w14:textId="23CCA608" w:rsidR="00A836DF" w:rsidRPr="007A7A2B" w:rsidRDefault="001B065C" w:rsidP="00D12D76">
      <w:pPr>
        <w:pStyle w:val="Heading3"/>
      </w:pPr>
      <w:bookmarkStart w:id="1291" w:name="_Toc484520933"/>
      <w:bookmarkStart w:id="1292" w:name="_Ref11143749"/>
      <w:bookmarkStart w:id="1293" w:name="_Toc244700440"/>
      <w:r w:rsidRPr="007A7A2B">
        <w:t>Exploratory Analyses</w:t>
      </w:r>
      <w:bookmarkEnd w:id="1291"/>
      <w:bookmarkEnd w:id="1292"/>
      <w:bookmarkEnd w:id="1293"/>
    </w:p>
    <w:p w14:paraId="27356BEC" w14:textId="0518F556" w:rsidR="001B065C" w:rsidRPr="00AE20B6" w:rsidRDefault="001B065C" w:rsidP="00F16AF7">
      <w:pPr>
        <w:spacing w:before="0" w:after="0"/>
        <w:rPr>
          <w:i/>
          <w:iCs/>
          <w:color w:val="C00000"/>
          <w:szCs w:val="24"/>
        </w:rPr>
      </w:pPr>
      <w:r w:rsidRPr="00AE20B6">
        <w:rPr>
          <w:i/>
          <w:iCs/>
          <w:color w:val="C00000"/>
          <w:spacing w:val="1"/>
          <w:szCs w:val="24"/>
        </w:rPr>
        <w:t>A</w:t>
      </w:r>
      <w:r w:rsidRPr="00AE20B6">
        <w:rPr>
          <w:i/>
          <w:iCs/>
          <w:color w:val="C00000"/>
          <w:szCs w:val="24"/>
        </w:rPr>
        <w:t xml:space="preserve">ll </w:t>
      </w:r>
      <w:r w:rsidRPr="00AE20B6">
        <w:rPr>
          <w:i/>
          <w:iCs/>
          <w:color w:val="C00000"/>
          <w:spacing w:val="1"/>
          <w:szCs w:val="24"/>
        </w:rPr>
        <w:t>p</w:t>
      </w:r>
      <w:r w:rsidRPr="00AE20B6">
        <w:rPr>
          <w:i/>
          <w:iCs/>
          <w:color w:val="C00000"/>
          <w:szCs w:val="24"/>
        </w:rPr>
        <w:t xml:space="preserve">lanned exploratory </w:t>
      </w:r>
      <w:r w:rsidRPr="00AE20B6">
        <w:rPr>
          <w:i/>
          <w:iCs/>
          <w:color w:val="C00000"/>
          <w:spacing w:val="-1"/>
          <w:szCs w:val="24"/>
        </w:rPr>
        <w:t>a</w:t>
      </w:r>
      <w:r w:rsidRPr="00AE20B6">
        <w:rPr>
          <w:i/>
          <w:iCs/>
          <w:color w:val="C00000"/>
          <w:spacing w:val="1"/>
          <w:szCs w:val="24"/>
        </w:rPr>
        <w:t>na</w:t>
      </w:r>
      <w:r w:rsidRPr="00AE20B6">
        <w:rPr>
          <w:i/>
          <w:iCs/>
          <w:color w:val="C00000"/>
          <w:szCs w:val="24"/>
        </w:rPr>
        <w:t>lys</w:t>
      </w:r>
      <w:r w:rsidRPr="00AE20B6">
        <w:rPr>
          <w:i/>
          <w:iCs/>
          <w:color w:val="C00000"/>
          <w:spacing w:val="1"/>
          <w:szCs w:val="24"/>
        </w:rPr>
        <w:t>e</w:t>
      </w:r>
      <w:r w:rsidRPr="00AE20B6">
        <w:rPr>
          <w:i/>
          <w:iCs/>
          <w:color w:val="C00000"/>
          <w:szCs w:val="24"/>
        </w:rPr>
        <w:t xml:space="preserve">s </w:t>
      </w:r>
      <w:r w:rsidRPr="00AE20B6">
        <w:rPr>
          <w:i/>
          <w:iCs/>
          <w:color w:val="C00000"/>
          <w:spacing w:val="-2"/>
          <w:szCs w:val="24"/>
        </w:rPr>
        <w:t>s</w:t>
      </w:r>
      <w:r w:rsidRPr="00AE20B6">
        <w:rPr>
          <w:i/>
          <w:iCs/>
          <w:color w:val="C00000"/>
          <w:spacing w:val="-1"/>
          <w:szCs w:val="24"/>
        </w:rPr>
        <w:t>h</w:t>
      </w:r>
      <w:r w:rsidRPr="00AE20B6">
        <w:rPr>
          <w:i/>
          <w:iCs/>
          <w:color w:val="C00000"/>
          <w:spacing w:val="1"/>
          <w:szCs w:val="24"/>
        </w:rPr>
        <w:t>ou</w:t>
      </w:r>
      <w:r w:rsidRPr="00AE20B6">
        <w:rPr>
          <w:i/>
          <w:iCs/>
          <w:color w:val="C00000"/>
          <w:szCs w:val="24"/>
        </w:rPr>
        <w:t>ld</w:t>
      </w:r>
      <w:r w:rsidRPr="00AE20B6">
        <w:rPr>
          <w:i/>
          <w:iCs/>
          <w:color w:val="C00000"/>
          <w:spacing w:val="-1"/>
          <w:szCs w:val="24"/>
        </w:rPr>
        <w:t xml:space="preserve"> </w:t>
      </w:r>
      <w:r w:rsidRPr="00AE20B6">
        <w:rPr>
          <w:i/>
          <w:iCs/>
          <w:color w:val="C00000"/>
          <w:spacing w:val="1"/>
          <w:szCs w:val="24"/>
        </w:rPr>
        <w:t>b</w:t>
      </w:r>
      <w:r w:rsidRPr="00AE20B6">
        <w:rPr>
          <w:i/>
          <w:iCs/>
          <w:color w:val="C00000"/>
          <w:szCs w:val="24"/>
        </w:rPr>
        <w:t>e</w:t>
      </w:r>
      <w:r w:rsidRPr="00AE20B6">
        <w:rPr>
          <w:i/>
          <w:iCs/>
          <w:color w:val="C00000"/>
          <w:spacing w:val="1"/>
          <w:szCs w:val="24"/>
        </w:rPr>
        <w:t xml:space="preserve"> </w:t>
      </w:r>
      <w:r w:rsidRPr="00AE20B6">
        <w:rPr>
          <w:i/>
          <w:iCs/>
          <w:color w:val="C00000"/>
          <w:szCs w:val="24"/>
        </w:rPr>
        <w:t>s</w:t>
      </w:r>
      <w:r w:rsidRPr="00AE20B6">
        <w:rPr>
          <w:i/>
          <w:iCs/>
          <w:color w:val="C00000"/>
          <w:spacing w:val="-1"/>
          <w:szCs w:val="24"/>
        </w:rPr>
        <w:t>p</w:t>
      </w:r>
      <w:r w:rsidRPr="00AE20B6">
        <w:rPr>
          <w:i/>
          <w:iCs/>
          <w:color w:val="C00000"/>
          <w:spacing w:val="1"/>
          <w:szCs w:val="24"/>
        </w:rPr>
        <w:t>e</w:t>
      </w:r>
      <w:r w:rsidRPr="00AE20B6">
        <w:rPr>
          <w:i/>
          <w:iCs/>
          <w:color w:val="C00000"/>
          <w:szCs w:val="24"/>
        </w:rPr>
        <w:t>cifi</w:t>
      </w:r>
      <w:r w:rsidRPr="00AE20B6">
        <w:rPr>
          <w:i/>
          <w:iCs/>
          <w:color w:val="C00000"/>
          <w:spacing w:val="1"/>
          <w:szCs w:val="24"/>
        </w:rPr>
        <w:t>e</w:t>
      </w:r>
      <w:r w:rsidRPr="00AE20B6">
        <w:rPr>
          <w:i/>
          <w:iCs/>
          <w:color w:val="C00000"/>
          <w:szCs w:val="24"/>
        </w:rPr>
        <w:t>d</w:t>
      </w:r>
      <w:r w:rsidRPr="00AE20B6">
        <w:rPr>
          <w:i/>
          <w:iCs/>
          <w:color w:val="C00000"/>
          <w:spacing w:val="-1"/>
          <w:szCs w:val="24"/>
        </w:rPr>
        <w:t xml:space="preserve"> </w:t>
      </w:r>
      <w:r w:rsidRPr="00AE20B6">
        <w:rPr>
          <w:i/>
          <w:iCs/>
          <w:color w:val="C00000"/>
          <w:szCs w:val="24"/>
        </w:rPr>
        <w:t>in</w:t>
      </w:r>
      <w:r w:rsidRPr="00AE20B6">
        <w:rPr>
          <w:i/>
          <w:iCs/>
          <w:color w:val="C00000"/>
          <w:spacing w:val="1"/>
          <w:szCs w:val="24"/>
        </w:rPr>
        <w:t xml:space="preserve"> </w:t>
      </w:r>
      <w:r w:rsidRPr="00AE20B6">
        <w:rPr>
          <w:i/>
          <w:iCs/>
          <w:color w:val="C00000"/>
          <w:spacing w:val="-2"/>
          <w:szCs w:val="24"/>
        </w:rPr>
        <w:t>t</w:t>
      </w:r>
      <w:r w:rsidRPr="00AE20B6">
        <w:rPr>
          <w:i/>
          <w:iCs/>
          <w:color w:val="C00000"/>
          <w:spacing w:val="1"/>
          <w:szCs w:val="24"/>
        </w:rPr>
        <w:t>h</w:t>
      </w:r>
      <w:r w:rsidRPr="00AE20B6">
        <w:rPr>
          <w:i/>
          <w:iCs/>
          <w:color w:val="C00000"/>
          <w:szCs w:val="24"/>
        </w:rPr>
        <w:t>e</w:t>
      </w:r>
      <w:r w:rsidRPr="00AE20B6">
        <w:rPr>
          <w:i/>
          <w:iCs/>
          <w:color w:val="C00000"/>
          <w:spacing w:val="-1"/>
          <w:szCs w:val="24"/>
        </w:rPr>
        <w:t xml:space="preserve"> </w:t>
      </w:r>
      <w:r w:rsidRPr="00AE20B6">
        <w:rPr>
          <w:i/>
          <w:iCs/>
          <w:color w:val="C00000"/>
          <w:spacing w:val="1"/>
          <w:szCs w:val="24"/>
        </w:rPr>
        <w:t>p</w:t>
      </w:r>
      <w:r w:rsidRPr="00AE20B6">
        <w:rPr>
          <w:i/>
          <w:iCs/>
          <w:color w:val="C00000"/>
          <w:spacing w:val="-1"/>
          <w:szCs w:val="24"/>
        </w:rPr>
        <w:t>r</w:t>
      </w:r>
      <w:r w:rsidRPr="00AE20B6">
        <w:rPr>
          <w:i/>
          <w:iCs/>
          <w:color w:val="C00000"/>
          <w:spacing w:val="1"/>
          <w:szCs w:val="24"/>
        </w:rPr>
        <w:t>o</w:t>
      </w:r>
      <w:r w:rsidRPr="00AE20B6">
        <w:rPr>
          <w:i/>
          <w:iCs/>
          <w:color w:val="C00000"/>
          <w:szCs w:val="24"/>
        </w:rPr>
        <w:t>t</w:t>
      </w:r>
      <w:r w:rsidRPr="00AE20B6">
        <w:rPr>
          <w:i/>
          <w:iCs/>
          <w:color w:val="C00000"/>
          <w:spacing w:val="1"/>
          <w:szCs w:val="24"/>
        </w:rPr>
        <w:t>o</w:t>
      </w:r>
      <w:r w:rsidRPr="00AE20B6">
        <w:rPr>
          <w:i/>
          <w:iCs/>
          <w:color w:val="C00000"/>
          <w:spacing w:val="-2"/>
          <w:szCs w:val="24"/>
        </w:rPr>
        <w:t>c</w:t>
      </w:r>
      <w:r w:rsidRPr="00AE20B6">
        <w:rPr>
          <w:i/>
          <w:iCs/>
          <w:color w:val="C00000"/>
          <w:spacing w:val="1"/>
          <w:szCs w:val="24"/>
        </w:rPr>
        <w:t>o</w:t>
      </w:r>
      <w:r w:rsidRPr="00AE20B6">
        <w:rPr>
          <w:i/>
          <w:iCs/>
          <w:color w:val="C00000"/>
          <w:spacing w:val="-1"/>
          <w:szCs w:val="24"/>
        </w:rPr>
        <w:t>l</w:t>
      </w:r>
      <w:r w:rsidRPr="00AE20B6">
        <w:rPr>
          <w:i/>
          <w:iCs/>
          <w:color w:val="C00000"/>
          <w:szCs w:val="24"/>
        </w:rPr>
        <w:t>.</w:t>
      </w:r>
    </w:p>
    <w:p w14:paraId="2167DADF" w14:textId="0696ED06" w:rsidR="00FB0312" w:rsidRDefault="009E0692" w:rsidP="00D12D76">
      <w:pPr>
        <w:pStyle w:val="Heading1"/>
      </w:pPr>
      <w:bookmarkStart w:id="1294" w:name="_Ref54721566"/>
      <w:bookmarkStart w:id="1295" w:name="_Toc281240141"/>
      <w:bookmarkStart w:id="1296" w:name="_Toc281240383"/>
      <w:bookmarkStart w:id="1297" w:name="_Toc288125130"/>
      <w:bookmarkStart w:id="1298" w:name="_Toc484520934"/>
      <w:bookmarkStart w:id="1299" w:name="_Toc244700441"/>
      <w:r>
        <w:t>REGULATORY</w:t>
      </w:r>
      <w:r w:rsidR="00533667">
        <w:t xml:space="preserve"> AND OPERATIONAL </w:t>
      </w:r>
      <w:r w:rsidR="00563B36">
        <w:t>CONSIDERATIONS</w:t>
      </w:r>
      <w:bookmarkEnd w:id="1294"/>
      <w:bookmarkEnd w:id="1299"/>
    </w:p>
    <w:p w14:paraId="3235A375" w14:textId="77777777" w:rsidR="00992346" w:rsidRPr="00992346" w:rsidRDefault="00992346" w:rsidP="007E6185">
      <w:pPr>
        <w:pStyle w:val="Heading2"/>
      </w:pPr>
      <w:bookmarkStart w:id="1300" w:name="_Ref244690071"/>
      <w:bookmarkStart w:id="1301" w:name="_Ref244690567"/>
      <w:bookmarkStart w:id="1302" w:name="_Ref237877715"/>
      <w:bookmarkStart w:id="1303" w:name="_Toc244617614"/>
      <w:bookmarkStart w:id="1304" w:name="_Toc244700442"/>
      <w:r w:rsidRPr="00992346">
        <w:t>Informed Consent Process</w:t>
      </w:r>
      <w:bookmarkEnd w:id="1302"/>
      <w:bookmarkEnd w:id="1303"/>
      <w:bookmarkEnd w:id="1304"/>
    </w:p>
    <w:p w14:paraId="4ECC8962" w14:textId="77777777" w:rsidR="00992346" w:rsidRPr="00992346" w:rsidRDefault="00992346" w:rsidP="00992346">
      <w:pPr>
        <w:jc w:val="left"/>
        <w:rPr>
          <w:i/>
          <w:color w:val="C00000"/>
        </w:rPr>
      </w:pPr>
      <w:r w:rsidRPr="00992346">
        <w:rPr>
          <w:i/>
          <w:color w:val="C00000"/>
        </w:rPr>
        <w:t>Do not enter text in this section. Enter text under the relevant subheadings below.</w:t>
      </w:r>
    </w:p>
    <w:p w14:paraId="17BF5231" w14:textId="77777777" w:rsidR="00992346" w:rsidRPr="00992346" w:rsidRDefault="00992346" w:rsidP="00992346">
      <w:pPr>
        <w:jc w:val="left"/>
        <w:rPr>
          <w:i/>
          <w:color w:val="C00000"/>
        </w:rPr>
      </w:pPr>
      <w:r w:rsidRPr="00992346">
        <w:rPr>
          <w:i/>
          <w:color w:val="C00000"/>
        </w:rPr>
        <w:t>Describe the processes that will be used to obtain and document informed consent, parental permission, and assent, as applicable.</w:t>
      </w:r>
    </w:p>
    <w:p w14:paraId="21C0D042" w14:textId="77777777" w:rsidR="00992346" w:rsidRPr="00992346" w:rsidRDefault="00992346" w:rsidP="00992346">
      <w:pPr>
        <w:jc w:val="left"/>
        <w:rPr>
          <w:i/>
        </w:rPr>
      </w:pPr>
      <w:r w:rsidRPr="00992346">
        <w:rPr>
          <w:i/>
          <w:color w:val="C00000"/>
        </w:rPr>
        <w:t>Complete only the subheadings that apply to the study, otherwise mark as Not Applicable.</w:t>
      </w:r>
    </w:p>
    <w:p w14:paraId="7D023F20" w14:textId="77777777" w:rsidR="00992346" w:rsidRPr="00992346" w:rsidRDefault="00992346" w:rsidP="007E6185">
      <w:pPr>
        <w:pStyle w:val="Heading3"/>
      </w:pPr>
      <w:bookmarkStart w:id="1305" w:name="_Toc244617615"/>
      <w:bookmarkStart w:id="1306" w:name="_Toc244700443"/>
      <w:bookmarkStart w:id="1307" w:name="_Ref244701996"/>
      <w:bookmarkStart w:id="1308" w:name="_Ref244702130"/>
      <w:r w:rsidRPr="00992346">
        <w:t>Consent and Assent Procedures and Documentation</w:t>
      </w:r>
      <w:bookmarkEnd w:id="1305"/>
      <w:bookmarkEnd w:id="1306"/>
      <w:bookmarkEnd w:id="1307"/>
      <w:bookmarkEnd w:id="1308"/>
    </w:p>
    <w:p w14:paraId="5A3CB5F2" w14:textId="77777777" w:rsidR="00992346" w:rsidRPr="00992346" w:rsidRDefault="00992346" w:rsidP="00992346">
      <w:pPr>
        <w:jc w:val="left"/>
        <w:rPr>
          <w:i/>
          <w:iCs/>
          <w:color w:val="C00000"/>
        </w:rPr>
      </w:pPr>
      <w:r w:rsidRPr="00992346">
        <w:rPr>
          <w:i/>
          <w:iCs/>
          <w:color w:val="C00000"/>
        </w:rPr>
        <w:t>Describe:</w:t>
      </w:r>
    </w:p>
    <w:p w14:paraId="661CE08D" w14:textId="77777777" w:rsidR="00992346" w:rsidRPr="00992346" w:rsidRDefault="00992346">
      <w:pPr>
        <w:numPr>
          <w:ilvl w:val="0"/>
          <w:numId w:val="72"/>
        </w:numPr>
        <w:spacing w:before="0" w:after="0"/>
        <w:contextualSpacing/>
        <w:jc w:val="left"/>
        <w:rPr>
          <w:rFonts w:eastAsia="Times New Roman"/>
          <w:i/>
          <w:iCs/>
          <w:color w:val="C00000"/>
          <w:szCs w:val="24"/>
        </w:rPr>
      </w:pPr>
      <w:r w:rsidRPr="00992346">
        <w:rPr>
          <w:rFonts w:eastAsia="Times New Roman"/>
          <w:i/>
          <w:iCs/>
          <w:color w:val="C00000"/>
          <w:szCs w:val="24"/>
        </w:rPr>
        <w:t>Who will obtain consent and assent</w:t>
      </w:r>
    </w:p>
    <w:p w14:paraId="7CDF60AE" w14:textId="77777777" w:rsidR="00992346" w:rsidRPr="00992346" w:rsidRDefault="00992346">
      <w:pPr>
        <w:numPr>
          <w:ilvl w:val="0"/>
          <w:numId w:val="72"/>
        </w:numPr>
        <w:spacing w:before="0" w:after="0"/>
        <w:contextualSpacing/>
        <w:jc w:val="left"/>
        <w:rPr>
          <w:rFonts w:eastAsia="Times New Roman"/>
          <w:i/>
          <w:iCs/>
          <w:color w:val="C00000"/>
          <w:szCs w:val="24"/>
        </w:rPr>
      </w:pPr>
      <w:r w:rsidRPr="00992346">
        <w:rPr>
          <w:rFonts w:eastAsia="Times New Roman"/>
          <w:i/>
          <w:iCs/>
          <w:color w:val="C00000"/>
          <w:szCs w:val="24"/>
        </w:rPr>
        <w:t xml:space="preserve">Where and when consent and assent will occur </w:t>
      </w:r>
    </w:p>
    <w:p w14:paraId="208CDCCA" w14:textId="77777777" w:rsidR="00992346" w:rsidRPr="00992346" w:rsidRDefault="00992346">
      <w:pPr>
        <w:numPr>
          <w:ilvl w:val="0"/>
          <w:numId w:val="72"/>
        </w:numPr>
        <w:spacing w:before="0" w:after="0"/>
        <w:contextualSpacing/>
        <w:jc w:val="left"/>
        <w:rPr>
          <w:rFonts w:eastAsia="Times New Roman"/>
          <w:i/>
          <w:iCs/>
          <w:color w:val="C00000"/>
          <w:szCs w:val="24"/>
        </w:rPr>
      </w:pPr>
      <w:r w:rsidRPr="00992346">
        <w:rPr>
          <w:rFonts w:eastAsia="Times New Roman"/>
          <w:i/>
          <w:iCs/>
          <w:color w:val="C00000"/>
          <w:szCs w:val="24"/>
        </w:rPr>
        <w:t xml:space="preserve">How participant privacy will be protected </w:t>
      </w:r>
    </w:p>
    <w:p w14:paraId="56FEE24F" w14:textId="77777777" w:rsidR="00992346" w:rsidRPr="00992346" w:rsidRDefault="00992346">
      <w:pPr>
        <w:numPr>
          <w:ilvl w:val="0"/>
          <w:numId w:val="72"/>
        </w:numPr>
        <w:spacing w:before="0" w:after="0"/>
        <w:contextualSpacing/>
        <w:jc w:val="left"/>
        <w:rPr>
          <w:rFonts w:eastAsia="Times New Roman"/>
          <w:i/>
          <w:iCs/>
          <w:color w:val="C00000"/>
          <w:szCs w:val="24"/>
        </w:rPr>
      </w:pPr>
      <w:r w:rsidRPr="00992346">
        <w:rPr>
          <w:rFonts w:eastAsia="Times New Roman"/>
          <w:i/>
          <w:iCs/>
          <w:color w:val="C00000"/>
          <w:szCs w:val="24"/>
        </w:rPr>
        <w:t xml:space="preserve">How coercion and undue influence will be minimized </w:t>
      </w:r>
    </w:p>
    <w:p w14:paraId="0B3CE1FF" w14:textId="77777777" w:rsidR="00992346" w:rsidRPr="00992346" w:rsidRDefault="00992346">
      <w:pPr>
        <w:numPr>
          <w:ilvl w:val="0"/>
          <w:numId w:val="72"/>
        </w:numPr>
        <w:spacing w:before="0" w:after="0"/>
        <w:contextualSpacing/>
        <w:jc w:val="left"/>
        <w:rPr>
          <w:rFonts w:eastAsia="Times New Roman"/>
          <w:i/>
          <w:iCs/>
          <w:color w:val="C00000"/>
          <w:szCs w:val="24"/>
        </w:rPr>
      </w:pPr>
      <w:r w:rsidRPr="00992346">
        <w:rPr>
          <w:rFonts w:eastAsia="Times New Roman"/>
          <w:i/>
          <w:iCs/>
          <w:color w:val="C00000"/>
          <w:szCs w:val="24"/>
        </w:rPr>
        <w:t xml:space="preserve">How study information will be provided and discussed </w:t>
      </w:r>
    </w:p>
    <w:p w14:paraId="39B69954" w14:textId="77777777" w:rsidR="00992346" w:rsidRPr="00992346" w:rsidRDefault="00992346">
      <w:pPr>
        <w:numPr>
          <w:ilvl w:val="0"/>
          <w:numId w:val="72"/>
        </w:numPr>
        <w:spacing w:before="0" w:after="0"/>
        <w:contextualSpacing/>
        <w:jc w:val="left"/>
        <w:rPr>
          <w:rFonts w:eastAsia="Times New Roman"/>
          <w:i/>
          <w:iCs/>
          <w:color w:val="C00000"/>
          <w:szCs w:val="24"/>
        </w:rPr>
      </w:pPr>
      <w:r w:rsidRPr="00992346">
        <w:rPr>
          <w:rFonts w:eastAsia="Times New Roman"/>
          <w:i/>
          <w:iCs/>
          <w:color w:val="C00000"/>
          <w:szCs w:val="24"/>
        </w:rPr>
        <w:t xml:space="preserve">How much time participants will have to consider participation </w:t>
      </w:r>
    </w:p>
    <w:p w14:paraId="2D24ED01" w14:textId="77777777" w:rsidR="00992346" w:rsidRPr="00992346" w:rsidRDefault="00992346">
      <w:pPr>
        <w:numPr>
          <w:ilvl w:val="0"/>
          <w:numId w:val="72"/>
        </w:numPr>
        <w:spacing w:before="0" w:after="0"/>
        <w:contextualSpacing/>
        <w:jc w:val="left"/>
        <w:rPr>
          <w:rFonts w:eastAsia="Times New Roman"/>
          <w:i/>
          <w:iCs/>
          <w:color w:val="C00000"/>
          <w:szCs w:val="24"/>
        </w:rPr>
      </w:pPr>
      <w:r w:rsidRPr="00992346">
        <w:rPr>
          <w:rFonts w:eastAsia="Times New Roman"/>
          <w:i/>
          <w:iCs/>
          <w:color w:val="C00000"/>
          <w:szCs w:val="24"/>
        </w:rPr>
        <w:t xml:space="preserve">How questions will be answered </w:t>
      </w:r>
    </w:p>
    <w:p w14:paraId="7CA50FC2" w14:textId="77777777" w:rsidR="00992346" w:rsidRPr="00992346" w:rsidRDefault="00992346">
      <w:pPr>
        <w:numPr>
          <w:ilvl w:val="0"/>
          <w:numId w:val="72"/>
        </w:numPr>
        <w:spacing w:before="0" w:after="0"/>
        <w:contextualSpacing/>
        <w:jc w:val="left"/>
        <w:rPr>
          <w:rFonts w:eastAsia="Times New Roman"/>
          <w:i/>
          <w:iCs/>
          <w:color w:val="C00000"/>
          <w:szCs w:val="24"/>
        </w:rPr>
      </w:pPr>
      <w:r w:rsidRPr="00992346">
        <w:rPr>
          <w:rFonts w:eastAsia="Times New Roman"/>
          <w:i/>
          <w:iCs/>
          <w:color w:val="C00000"/>
          <w:szCs w:val="24"/>
        </w:rPr>
        <w:t xml:space="preserve">How consent will be documented </w:t>
      </w:r>
    </w:p>
    <w:p w14:paraId="635A81DB" w14:textId="77777777" w:rsidR="00992346" w:rsidRPr="00992346" w:rsidRDefault="00992346">
      <w:pPr>
        <w:numPr>
          <w:ilvl w:val="0"/>
          <w:numId w:val="72"/>
        </w:numPr>
        <w:spacing w:before="0" w:after="0"/>
        <w:contextualSpacing/>
        <w:jc w:val="left"/>
        <w:rPr>
          <w:rFonts w:eastAsia="Times New Roman"/>
          <w:i/>
          <w:iCs/>
          <w:color w:val="C00000"/>
          <w:szCs w:val="24"/>
        </w:rPr>
      </w:pPr>
      <w:r w:rsidRPr="00992346">
        <w:rPr>
          <w:rFonts w:eastAsia="Times New Roman"/>
          <w:i/>
          <w:iCs/>
          <w:color w:val="C00000"/>
          <w:szCs w:val="24"/>
        </w:rPr>
        <w:lastRenderedPageBreak/>
        <w:t xml:space="preserve">Whether participants may consult with family, friends, or others before deciding </w:t>
      </w:r>
    </w:p>
    <w:p w14:paraId="22349C7B" w14:textId="77777777" w:rsidR="00992346" w:rsidRPr="00992346" w:rsidRDefault="00992346" w:rsidP="00992346">
      <w:pPr>
        <w:jc w:val="left"/>
        <w:rPr>
          <w:i/>
          <w:iCs/>
          <w:color w:val="C00000"/>
        </w:rPr>
      </w:pPr>
      <w:r w:rsidRPr="00992346">
        <w:rPr>
          <w:i/>
          <w:iCs/>
          <w:color w:val="C00000"/>
        </w:rPr>
        <w:t>If a separate screening consent will be used, describe when it will be obtained.</w:t>
      </w:r>
    </w:p>
    <w:p w14:paraId="5763E011" w14:textId="77777777" w:rsidR="00992346" w:rsidRPr="00992346" w:rsidRDefault="00992346" w:rsidP="00992346">
      <w:pPr>
        <w:jc w:val="left"/>
        <w:rPr>
          <w:i/>
          <w:iCs/>
          <w:color w:val="C00000"/>
        </w:rPr>
      </w:pPr>
      <w:r w:rsidRPr="00992346">
        <w:rPr>
          <w:i/>
          <w:iCs/>
          <w:color w:val="C00000"/>
        </w:rPr>
        <w:t>Example text, modify as needed:</w:t>
      </w:r>
    </w:p>
    <w:p w14:paraId="2D97CDA9" w14:textId="77777777" w:rsidR="00992346" w:rsidRPr="00992346" w:rsidRDefault="00992346" w:rsidP="00992346">
      <w:pPr>
        <w:jc w:val="left"/>
      </w:pPr>
      <w:r w:rsidRPr="00992346">
        <w:t>Informed consent will be obtained by a study investigator or other study team member authorized to obtain consent. Consent will take place in a setting that provides appropriate privacy, either in person or remotely, as applicable.</w:t>
      </w:r>
    </w:p>
    <w:p w14:paraId="33B98BEF" w14:textId="77777777" w:rsidR="00992346" w:rsidRPr="00992346" w:rsidRDefault="00992346" w:rsidP="00992346">
      <w:pPr>
        <w:jc w:val="left"/>
      </w:pPr>
      <w:r w:rsidRPr="00992346">
        <w:t>The informed consent document will be provided to the potential participant or legally authorized representative, as applicable, in paper or electronic form for review. The person obtaining consent will discuss the study, including the study procedures, risks, potential benefits, and alternatives, and will answer any questions.</w:t>
      </w:r>
    </w:p>
    <w:p w14:paraId="703A2ADC" w14:textId="77777777" w:rsidR="00992346" w:rsidRPr="00992346" w:rsidRDefault="00992346" w:rsidP="00992346">
      <w:pPr>
        <w:jc w:val="left"/>
      </w:pPr>
      <w:r w:rsidRPr="00992346">
        <w:t>Potential participants will be given sufficient time to consider participation and may discuss the study with family members, friends, or others before making a decision. Study staff will emphasize that participation is voluntary and that the decision whether to participate will not affect the individual's clinical care outside the NIH or relationship with NIH.</w:t>
      </w:r>
    </w:p>
    <w:p w14:paraId="028B2E5D" w14:textId="77777777" w:rsidR="00992346" w:rsidRPr="00992346" w:rsidRDefault="00992346" w:rsidP="00C9586B">
      <w:r w:rsidRPr="00992346">
        <w:t>Informed consent will be documented by the participant or legally authorized representative and the person obtaining consent, as required, before any research activities requiring consent are performed.</w:t>
      </w:r>
    </w:p>
    <w:p w14:paraId="307E63C1" w14:textId="77777777" w:rsidR="00992346" w:rsidRPr="00992346" w:rsidRDefault="00992346" w:rsidP="00C9586B">
      <w:pPr>
        <w:pStyle w:val="Heading3"/>
        <w:rPr>
          <w:rFonts w:ascii="Times New Roman Bold" w:hAnsi="Times New Roman Bold"/>
          <w:szCs w:val="24"/>
        </w:rPr>
      </w:pPr>
      <w:bookmarkStart w:id="1309" w:name="_Toc244617616"/>
      <w:bookmarkStart w:id="1310" w:name="_Toc244700444"/>
      <w:r w:rsidRPr="00992346">
        <w:rPr>
          <w:rFonts w:ascii="Times New Roman Bold" w:hAnsi="Times New Roman Bold"/>
          <w:szCs w:val="24"/>
        </w:rPr>
        <w:t>Remote and Electronic Consent</w:t>
      </w:r>
      <w:bookmarkEnd w:id="1309"/>
      <w:bookmarkEnd w:id="1310"/>
    </w:p>
    <w:p w14:paraId="7BC59EE8" w14:textId="77777777" w:rsidR="00992346" w:rsidRPr="00992346" w:rsidRDefault="00992346" w:rsidP="00992346">
      <w:pPr>
        <w:spacing w:before="100" w:beforeAutospacing="1" w:after="100" w:afterAutospacing="1"/>
        <w:jc w:val="left"/>
        <w:rPr>
          <w:rFonts w:eastAsia="Times New Roman"/>
          <w:i/>
          <w:iCs/>
          <w:color w:val="C00000"/>
          <w:szCs w:val="24"/>
        </w:rPr>
      </w:pPr>
      <w:bookmarkStart w:id="1311" w:name="_Hlk71638651"/>
      <w:r w:rsidRPr="00992346">
        <w:rPr>
          <w:rFonts w:eastAsia="Times New Roman"/>
          <w:i/>
          <w:iCs/>
          <w:color w:val="C00000"/>
          <w:szCs w:val="24"/>
        </w:rPr>
        <w:t>If consent may occur remotely or be documented electronically, describe:</w:t>
      </w:r>
    </w:p>
    <w:p w14:paraId="676E192C" w14:textId="77777777" w:rsidR="00992346" w:rsidRPr="00992346" w:rsidRDefault="00992346">
      <w:pPr>
        <w:numPr>
          <w:ilvl w:val="0"/>
          <w:numId w:val="73"/>
        </w:numPr>
        <w:spacing w:before="100" w:beforeAutospacing="1" w:after="100" w:afterAutospacing="1"/>
        <w:jc w:val="left"/>
        <w:rPr>
          <w:rFonts w:eastAsia="Times New Roman"/>
          <w:i/>
          <w:iCs/>
          <w:color w:val="C00000"/>
          <w:szCs w:val="24"/>
        </w:rPr>
      </w:pPr>
      <w:r w:rsidRPr="00992346">
        <w:rPr>
          <w:rFonts w:eastAsia="Times New Roman"/>
          <w:i/>
          <w:iCs/>
          <w:color w:val="C00000"/>
          <w:szCs w:val="24"/>
        </w:rPr>
        <w:t xml:space="preserve">Whether the consent discussion will occur in person, remotely, or both </w:t>
      </w:r>
    </w:p>
    <w:p w14:paraId="05C8A699" w14:textId="77777777" w:rsidR="00992346" w:rsidRPr="00992346" w:rsidRDefault="00992346">
      <w:pPr>
        <w:numPr>
          <w:ilvl w:val="0"/>
          <w:numId w:val="73"/>
        </w:numPr>
        <w:spacing w:before="100" w:beforeAutospacing="1" w:after="100" w:afterAutospacing="1"/>
        <w:jc w:val="left"/>
        <w:rPr>
          <w:rFonts w:eastAsia="Times New Roman"/>
          <w:i/>
          <w:iCs/>
          <w:color w:val="C00000"/>
          <w:szCs w:val="24"/>
        </w:rPr>
      </w:pPr>
      <w:r w:rsidRPr="00992346">
        <w:rPr>
          <w:rFonts w:eastAsia="Times New Roman"/>
          <w:i/>
          <w:iCs/>
          <w:color w:val="C00000"/>
          <w:szCs w:val="24"/>
        </w:rPr>
        <w:t xml:space="preserve">Electronic platform(s) used </w:t>
      </w:r>
    </w:p>
    <w:p w14:paraId="7DABE77D" w14:textId="77777777" w:rsidR="00992346" w:rsidRPr="00992346" w:rsidRDefault="00992346">
      <w:pPr>
        <w:numPr>
          <w:ilvl w:val="0"/>
          <w:numId w:val="73"/>
        </w:numPr>
        <w:spacing w:before="100" w:beforeAutospacing="1" w:after="100" w:afterAutospacing="1"/>
        <w:jc w:val="left"/>
        <w:rPr>
          <w:rFonts w:eastAsia="Times New Roman"/>
          <w:i/>
          <w:iCs/>
          <w:color w:val="C00000"/>
          <w:szCs w:val="24"/>
        </w:rPr>
      </w:pPr>
      <w:r w:rsidRPr="00992346">
        <w:rPr>
          <w:rFonts w:eastAsia="Times New Roman"/>
          <w:i/>
          <w:iCs/>
          <w:color w:val="C00000"/>
          <w:szCs w:val="24"/>
        </w:rPr>
        <w:t xml:space="preserve">How required signatures will be obtained </w:t>
      </w:r>
    </w:p>
    <w:p w14:paraId="46DC912F" w14:textId="77777777" w:rsidR="00992346" w:rsidRPr="00992346" w:rsidRDefault="00992346">
      <w:pPr>
        <w:numPr>
          <w:ilvl w:val="0"/>
          <w:numId w:val="73"/>
        </w:numPr>
        <w:spacing w:before="100" w:beforeAutospacing="1" w:after="100" w:afterAutospacing="1"/>
        <w:jc w:val="left"/>
        <w:rPr>
          <w:rFonts w:eastAsia="Times New Roman"/>
          <w:i/>
          <w:iCs/>
          <w:color w:val="C00000"/>
          <w:szCs w:val="24"/>
        </w:rPr>
      </w:pPr>
      <w:r w:rsidRPr="00992346">
        <w:rPr>
          <w:rFonts w:eastAsia="Times New Roman"/>
          <w:i/>
          <w:iCs/>
          <w:color w:val="C00000"/>
          <w:szCs w:val="24"/>
        </w:rPr>
        <w:t xml:space="preserve">Whether the platform is 21 CFR Part 11 compliant, when applicable </w:t>
      </w:r>
    </w:p>
    <w:p w14:paraId="16BA8BC6" w14:textId="77777777" w:rsidR="00992346" w:rsidRPr="00992346" w:rsidRDefault="00992346">
      <w:pPr>
        <w:numPr>
          <w:ilvl w:val="0"/>
          <w:numId w:val="73"/>
        </w:numPr>
        <w:spacing w:before="100" w:beforeAutospacing="1" w:after="100" w:afterAutospacing="1"/>
        <w:jc w:val="left"/>
        <w:rPr>
          <w:rFonts w:eastAsia="Times New Roman"/>
          <w:i/>
          <w:iCs/>
          <w:color w:val="C00000"/>
          <w:szCs w:val="24"/>
        </w:rPr>
      </w:pPr>
      <w:r w:rsidRPr="00992346">
        <w:rPr>
          <w:rFonts w:eastAsia="Times New Roman"/>
          <w:i/>
          <w:iCs/>
          <w:color w:val="C00000"/>
          <w:szCs w:val="24"/>
        </w:rPr>
        <w:t xml:space="preserve">How participant identity will be verified when required </w:t>
      </w:r>
    </w:p>
    <w:p w14:paraId="0D90DA4A" w14:textId="77777777" w:rsidR="00992346" w:rsidRPr="00992346" w:rsidRDefault="00992346">
      <w:pPr>
        <w:numPr>
          <w:ilvl w:val="0"/>
          <w:numId w:val="73"/>
        </w:numPr>
        <w:spacing w:before="100" w:beforeAutospacing="1" w:after="100" w:afterAutospacing="1"/>
        <w:jc w:val="left"/>
        <w:rPr>
          <w:rFonts w:eastAsia="Times New Roman"/>
          <w:i/>
          <w:iCs/>
          <w:color w:val="C00000"/>
          <w:szCs w:val="24"/>
        </w:rPr>
      </w:pPr>
      <w:r w:rsidRPr="00992346">
        <w:rPr>
          <w:rFonts w:eastAsia="Times New Roman"/>
          <w:i/>
          <w:iCs/>
          <w:color w:val="C00000"/>
          <w:szCs w:val="24"/>
        </w:rPr>
        <w:t xml:space="preserve">How the participant will receive a copy of the signed consent </w:t>
      </w:r>
    </w:p>
    <w:p w14:paraId="0912F492" w14:textId="77777777" w:rsidR="00992346" w:rsidRPr="00992346" w:rsidRDefault="00992346">
      <w:pPr>
        <w:numPr>
          <w:ilvl w:val="0"/>
          <w:numId w:val="73"/>
        </w:numPr>
        <w:spacing w:before="100" w:beforeAutospacing="1" w:after="100" w:afterAutospacing="1"/>
        <w:jc w:val="left"/>
        <w:rPr>
          <w:rFonts w:eastAsia="Times New Roman"/>
          <w:i/>
          <w:iCs/>
          <w:color w:val="C00000"/>
          <w:szCs w:val="24"/>
        </w:rPr>
      </w:pPr>
      <w:r w:rsidRPr="00992346">
        <w:rPr>
          <w:rFonts w:eastAsia="Times New Roman"/>
          <w:i/>
          <w:iCs/>
          <w:color w:val="C00000"/>
          <w:szCs w:val="24"/>
        </w:rPr>
        <w:t>Any important differences across participating sites</w:t>
      </w:r>
    </w:p>
    <w:p w14:paraId="373D348B" w14:textId="77777777" w:rsidR="00992346" w:rsidRPr="00992346" w:rsidRDefault="00992346" w:rsidP="00992346">
      <w:pPr>
        <w:jc w:val="left"/>
      </w:pPr>
      <w:r w:rsidRPr="00992346">
        <w:rPr>
          <w:i/>
          <w:iCs/>
          <w:color w:val="C00000"/>
        </w:rPr>
        <w:t>Example text, modify as needed:</w:t>
      </w:r>
    </w:p>
    <w:p w14:paraId="4215987B" w14:textId="77777777" w:rsidR="00992346" w:rsidRPr="00992346" w:rsidRDefault="00992346" w:rsidP="00992346">
      <w:pPr>
        <w:autoSpaceDE w:val="0"/>
        <w:autoSpaceDN w:val="0"/>
        <w:adjustRightInd w:val="0"/>
        <w:spacing w:after="240"/>
        <w:jc w:val="left"/>
        <w:rPr>
          <w:rFonts w:eastAsia="Times New Roman"/>
        </w:rPr>
      </w:pPr>
      <w:r w:rsidRPr="00992346">
        <w:rPr>
          <w:rFonts w:eastAsia="Times New Roman"/>
        </w:rPr>
        <w:t xml:space="preserve">The initial consent process as well as re-consent, when required, may take place in person or remotely (e.g., via telephone or other NIH approved remote platforms used in compliance with policy, including </w:t>
      </w:r>
      <w:hyperlink r:id="rId22" w:history="1">
        <w:r w:rsidRPr="00992346">
          <w:rPr>
            <w:rFonts w:eastAsia="Times New Roman"/>
            <w:color w:val="0000FF"/>
            <w:u w:val="single"/>
          </w:rPr>
          <w:t>HRPP Policy 303</w:t>
        </w:r>
      </w:hyperlink>
      <w:r w:rsidRPr="00992346">
        <w:rPr>
          <w:rFonts w:eastAsia="Times New Roman"/>
        </w:rPr>
        <w:t xml:space="preserve">) per the discretion of the designated study investigator and with the agreement of the participant/consent designee(s). Whether in person or remote, the privacy of the participant will be maintained. Consenting investigators (and participant/consent designee, when in person) will be located in a private area (e.g., clinic consult room). When consent is conducted remotely, the participant/consent designee will be informed of the private nature of the discussion and will be encouraged to relocate to a more private setting if needed. If the consent process is occurring remotely, participants and investigators will view individual copies of the approved consent document on screens at their respective locations; the same screen may be used when both the investigator and the participant are co-located. </w:t>
      </w:r>
    </w:p>
    <w:p w14:paraId="5187744F" w14:textId="77777777" w:rsidR="00992346" w:rsidRPr="00992346" w:rsidRDefault="00992346" w:rsidP="00992346">
      <w:pPr>
        <w:jc w:val="left"/>
      </w:pPr>
      <w:r w:rsidRPr="00992346">
        <w:lastRenderedPageBreak/>
        <w:t>Note: When required, the witness signature will be obtained similarly as described for the investigator and participant below.</w:t>
      </w:r>
    </w:p>
    <w:p w14:paraId="5485DB6E" w14:textId="77777777" w:rsidR="00992346" w:rsidRPr="00992346" w:rsidRDefault="00992346" w:rsidP="00992346">
      <w:pPr>
        <w:jc w:val="left"/>
        <w:rPr>
          <w:rFonts w:ascii="TimesNewRomanPSMT" w:hAnsi="TimesNewRomanPSMT" w:cs="TimesNewRomanPSMT"/>
        </w:rPr>
      </w:pPr>
      <w:r w:rsidRPr="00992346">
        <w:t xml:space="preserve">Consent will be documented with required signatures on the physical document (which includes the printout of an electronic document sent to the participant) or on the electronic document. The process for documenting signatures on an electronic document is described below. </w:t>
      </w:r>
    </w:p>
    <w:p w14:paraId="67165D2A" w14:textId="77777777" w:rsidR="00992346" w:rsidRPr="00992346" w:rsidRDefault="00992346" w:rsidP="00992346">
      <w:pPr>
        <w:jc w:val="left"/>
        <w:rPr>
          <w:color w:val="C00000"/>
          <w:szCs w:val="24"/>
        </w:rPr>
      </w:pPr>
      <w:r w:rsidRPr="00992346">
        <w:rPr>
          <w:bCs/>
          <w:i/>
          <w:iCs/>
          <w:color w:val="C00000"/>
          <w:szCs w:val="24"/>
        </w:rPr>
        <w:t>Example text when a signature is collected on an electronic document using a finger, stylus or mouse:</w:t>
      </w:r>
      <w:r w:rsidRPr="00992346">
        <w:rPr>
          <w:color w:val="C00000"/>
          <w:szCs w:val="24"/>
        </w:rPr>
        <w:t xml:space="preserve"> </w:t>
      </w:r>
    </w:p>
    <w:p w14:paraId="600104F3" w14:textId="77777777" w:rsidR="00992346" w:rsidRPr="00992346" w:rsidRDefault="00992346" w:rsidP="00992346">
      <w:pPr>
        <w:jc w:val="left"/>
        <w:rPr>
          <w:szCs w:val="24"/>
        </w:rPr>
      </w:pPr>
      <w:r w:rsidRPr="00992346">
        <w:rPr>
          <w:szCs w:val="24"/>
        </w:rPr>
        <w:t xml:space="preserve">When a hand signature on an electronic document is used for the documentation of consent, this study will use the following electronic platform(s) to obtain the required </w:t>
      </w:r>
      <w:r w:rsidRPr="00992346">
        <w:rPr>
          <w:rFonts w:ascii="TimesNewRomanPSMT" w:hAnsi="TimesNewRomanPSMT" w:cs="TimesNewRomanPSMT"/>
          <w:szCs w:val="24"/>
        </w:rPr>
        <w:t>signatures</w:t>
      </w:r>
      <w:r w:rsidRPr="00992346">
        <w:rPr>
          <w:szCs w:val="24"/>
        </w:rPr>
        <w:t xml:space="preserve"> </w:t>
      </w:r>
      <w:r w:rsidRPr="00992346">
        <w:rPr>
          <w:color w:val="C00000"/>
          <w:szCs w:val="24"/>
        </w:rPr>
        <w:t>(</w:t>
      </w:r>
      <w:r w:rsidRPr="00992346">
        <w:rPr>
          <w:i/>
          <w:iCs/>
          <w:color w:val="C00000"/>
          <w:szCs w:val="24"/>
        </w:rPr>
        <w:t>Include only the platforms that you intend to use</w:t>
      </w:r>
      <w:r w:rsidRPr="00992346">
        <w:rPr>
          <w:color w:val="C00000"/>
          <w:szCs w:val="24"/>
        </w:rPr>
        <w:t>)</w:t>
      </w:r>
      <w:r w:rsidRPr="00992346">
        <w:rPr>
          <w:szCs w:val="24"/>
        </w:rPr>
        <w:t>:</w:t>
      </w:r>
    </w:p>
    <w:p w14:paraId="2227BF50" w14:textId="77777777" w:rsidR="00992346" w:rsidRPr="00992346" w:rsidRDefault="00992346">
      <w:pPr>
        <w:numPr>
          <w:ilvl w:val="0"/>
          <w:numId w:val="71"/>
        </w:numPr>
        <w:spacing w:before="0" w:after="0"/>
        <w:contextualSpacing/>
        <w:jc w:val="left"/>
        <w:rPr>
          <w:rFonts w:eastAsia="Times New Roman"/>
          <w:szCs w:val="24"/>
        </w:rPr>
      </w:pPr>
      <w:r w:rsidRPr="00992346">
        <w:rPr>
          <w:rFonts w:eastAsia="Times New Roman"/>
          <w:szCs w:val="24"/>
        </w:rPr>
        <w:t>Adobe Acrobat platform (which &lt;</w:t>
      </w:r>
      <w:r w:rsidRPr="00992346">
        <w:rPr>
          <w:rFonts w:eastAsia="Times New Roman"/>
          <w:b/>
          <w:bCs/>
          <w:i/>
          <w:iCs/>
          <w:szCs w:val="24"/>
        </w:rPr>
        <w:t>select one</w:t>
      </w:r>
      <w:r w:rsidRPr="00992346">
        <w:rPr>
          <w:rFonts w:eastAsia="Times New Roman"/>
          <w:szCs w:val="24"/>
        </w:rPr>
        <w:t xml:space="preserve"> is/is not&gt; 21 CFR Part 11 compliant);</w:t>
      </w:r>
      <w:r w:rsidRPr="00992346" w:rsidDel="00C2182D">
        <w:rPr>
          <w:rFonts w:eastAsia="Times New Roman"/>
          <w:szCs w:val="24"/>
        </w:rPr>
        <w:t xml:space="preserve"> </w:t>
      </w:r>
    </w:p>
    <w:p w14:paraId="69E31C27" w14:textId="77777777" w:rsidR="00992346" w:rsidRPr="00992346" w:rsidRDefault="00992346">
      <w:pPr>
        <w:numPr>
          <w:ilvl w:val="0"/>
          <w:numId w:val="71"/>
        </w:numPr>
        <w:spacing w:before="0" w:after="0"/>
        <w:contextualSpacing/>
        <w:jc w:val="left"/>
        <w:rPr>
          <w:rFonts w:eastAsia="Times New Roman"/>
          <w:szCs w:val="24"/>
        </w:rPr>
      </w:pPr>
      <w:r w:rsidRPr="00992346">
        <w:rPr>
          <w:rFonts w:eastAsia="Times New Roman"/>
          <w:szCs w:val="24"/>
        </w:rPr>
        <w:t>DocuSign (which &lt;</w:t>
      </w:r>
      <w:r w:rsidRPr="00992346">
        <w:rPr>
          <w:rFonts w:eastAsia="Times New Roman"/>
          <w:b/>
          <w:bCs/>
          <w:i/>
          <w:iCs/>
          <w:szCs w:val="24"/>
        </w:rPr>
        <w:t>select one</w:t>
      </w:r>
      <w:r w:rsidRPr="00992346">
        <w:rPr>
          <w:rFonts w:eastAsia="Times New Roman"/>
          <w:szCs w:val="24"/>
        </w:rPr>
        <w:t xml:space="preserve"> is/is not&gt; 21 CFR Part 11 compliant); or</w:t>
      </w:r>
    </w:p>
    <w:p w14:paraId="48BBF7EF" w14:textId="77777777" w:rsidR="00992346" w:rsidRPr="00992346" w:rsidRDefault="00992346">
      <w:pPr>
        <w:numPr>
          <w:ilvl w:val="0"/>
          <w:numId w:val="71"/>
        </w:numPr>
        <w:spacing w:before="0" w:after="0"/>
        <w:contextualSpacing/>
        <w:jc w:val="left"/>
        <w:rPr>
          <w:rFonts w:eastAsia="Times New Roman"/>
          <w:szCs w:val="24"/>
        </w:rPr>
      </w:pPr>
      <w:r w:rsidRPr="00992346">
        <w:rPr>
          <w:rFonts w:eastAsia="Times New Roman"/>
          <w:szCs w:val="24"/>
        </w:rPr>
        <w:t>iMedConsent platform (which is 21 CFR Part 11 compliant)</w:t>
      </w:r>
    </w:p>
    <w:p w14:paraId="5CE6749D" w14:textId="77777777" w:rsidR="00992346" w:rsidRPr="00992346" w:rsidRDefault="00992346" w:rsidP="00992346">
      <w:pPr>
        <w:autoSpaceDE w:val="0"/>
        <w:autoSpaceDN w:val="0"/>
        <w:adjustRightInd w:val="0"/>
        <w:spacing w:after="240"/>
        <w:jc w:val="left"/>
        <w:rPr>
          <w:szCs w:val="24"/>
        </w:rPr>
      </w:pPr>
      <w:r w:rsidRPr="00992346">
        <w:rPr>
          <w:szCs w:val="24"/>
        </w:rPr>
        <w:t>Both the investigator and the participant will sign the electronic document using a finger, stylus or mouse. Electronic signatures (i.e., the “signature” is digitally generated) will not be used.</w:t>
      </w:r>
    </w:p>
    <w:p w14:paraId="101487E0" w14:textId="77777777" w:rsidR="00992346" w:rsidRPr="00992346" w:rsidRDefault="00992346" w:rsidP="00992346">
      <w:pPr>
        <w:jc w:val="left"/>
        <w:rPr>
          <w:i/>
          <w:iCs/>
          <w:color w:val="C00000"/>
        </w:rPr>
      </w:pPr>
      <w:r w:rsidRPr="00992346">
        <w:rPr>
          <w:i/>
          <w:iCs/>
          <w:color w:val="C00000"/>
        </w:rPr>
        <w:t xml:space="preserve">Example text if obtaining a true electronic signature (where the signature is digitally generated </w:t>
      </w:r>
      <w:r w:rsidRPr="00992346">
        <w:rPr>
          <w:i/>
          <w:iCs/>
          <w:color w:val="C00000"/>
          <w:u w:val="single"/>
        </w:rPr>
        <w:t>and</w:t>
      </w:r>
      <w:r w:rsidRPr="00992346">
        <w:rPr>
          <w:i/>
          <w:iCs/>
          <w:color w:val="C00000"/>
        </w:rPr>
        <w:t xml:space="preserve"> includes a timestamp):</w:t>
      </w:r>
    </w:p>
    <w:p w14:paraId="7EAD51DF" w14:textId="77777777" w:rsidR="00992346" w:rsidRPr="00992346" w:rsidRDefault="00992346" w:rsidP="00992346">
      <w:pPr>
        <w:jc w:val="left"/>
        <w:rPr>
          <w:i/>
          <w:iCs/>
          <w:color w:val="C00000"/>
          <w:szCs w:val="24"/>
        </w:rPr>
      </w:pPr>
      <w:r w:rsidRPr="00992346">
        <w:rPr>
          <w:i/>
          <w:iCs/>
          <w:color w:val="C00000"/>
          <w:szCs w:val="24"/>
        </w:rPr>
        <w:t>Please note that if the study is FDA regulated and you plan to obtain true electronic signatures, the electronic platform MUST be 21 CFR Part 11 compliant. You must confirm the participant’s identity when obtaining a signature using the method described below.</w:t>
      </w:r>
    </w:p>
    <w:p w14:paraId="5A2ACC60" w14:textId="77777777" w:rsidR="00992346" w:rsidRPr="00992346" w:rsidRDefault="00992346" w:rsidP="00992346">
      <w:pPr>
        <w:jc w:val="left"/>
        <w:rPr>
          <w:szCs w:val="24"/>
        </w:rPr>
      </w:pPr>
      <w:r w:rsidRPr="00992346">
        <w:rPr>
          <w:szCs w:val="24"/>
        </w:rPr>
        <w:t>When an electronic document with a digital signature is used for the documentation of consent, this study will use the &lt;</w:t>
      </w:r>
      <w:r w:rsidRPr="00992346">
        <w:rPr>
          <w:b/>
          <w:bCs/>
          <w:i/>
          <w:iCs/>
          <w:szCs w:val="24"/>
        </w:rPr>
        <w:t>insert platform name</w:t>
      </w:r>
      <w:r w:rsidRPr="00992346">
        <w:rPr>
          <w:szCs w:val="24"/>
        </w:rPr>
        <w:t>&gt; platform which &lt;</w:t>
      </w:r>
      <w:r w:rsidRPr="00992346">
        <w:rPr>
          <w:b/>
          <w:bCs/>
          <w:i/>
          <w:iCs/>
          <w:szCs w:val="24"/>
        </w:rPr>
        <w:t>select one</w:t>
      </w:r>
      <w:r w:rsidRPr="00992346">
        <w:rPr>
          <w:szCs w:val="24"/>
        </w:rPr>
        <w:t xml:space="preserve"> is/is not</w:t>
      </w:r>
      <w:r w:rsidRPr="00992346">
        <w:rPr>
          <w:i/>
          <w:iCs/>
          <w:szCs w:val="24"/>
        </w:rPr>
        <w:t xml:space="preserve">&gt; </w:t>
      </w:r>
      <w:r w:rsidRPr="00992346">
        <w:rPr>
          <w:szCs w:val="24"/>
        </w:rPr>
        <w:t>21 CFR,</w:t>
      </w:r>
      <w:r w:rsidRPr="00992346">
        <w:rPr>
          <w:i/>
          <w:iCs/>
          <w:szCs w:val="24"/>
        </w:rPr>
        <w:t xml:space="preserve"> </w:t>
      </w:r>
      <w:r w:rsidRPr="00992346">
        <w:rPr>
          <w:szCs w:val="24"/>
        </w:rPr>
        <w:t>Part 11</w:t>
      </w:r>
      <w:r w:rsidRPr="00992346">
        <w:rPr>
          <w:i/>
          <w:iCs/>
          <w:szCs w:val="24"/>
        </w:rPr>
        <w:t xml:space="preserve"> </w:t>
      </w:r>
      <w:r w:rsidRPr="00992346">
        <w:rPr>
          <w:szCs w:val="24"/>
        </w:rPr>
        <w:t>compliant to obtain the required signatures. During the consent process, participants and investigators will view &lt;</w:t>
      </w:r>
      <w:r w:rsidRPr="00992346">
        <w:rPr>
          <w:i/>
          <w:iCs/>
          <w:szCs w:val="24"/>
        </w:rPr>
        <w:t xml:space="preserve">the same approved consent document simultaneously </w:t>
      </w:r>
      <w:r w:rsidRPr="00992346">
        <w:rPr>
          <w:i/>
          <w:iCs/>
          <w:color w:val="C00000"/>
          <w:szCs w:val="24"/>
        </w:rPr>
        <w:t>OR</w:t>
      </w:r>
      <w:r w:rsidRPr="00992346">
        <w:rPr>
          <w:i/>
          <w:iCs/>
          <w:color w:val="EE0000"/>
          <w:szCs w:val="24"/>
        </w:rPr>
        <w:t xml:space="preserve"> </w:t>
      </w:r>
      <w:r w:rsidRPr="00992346">
        <w:rPr>
          <w:i/>
          <w:iCs/>
          <w:szCs w:val="24"/>
        </w:rPr>
        <w:t>individual copies of the approved consent document on screens</w:t>
      </w:r>
      <w:r w:rsidRPr="00992346">
        <w:rPr>
          <w:szCs w:val="24"/>
        </w:rPr>
        <w:t>&gt; in their respective locations.  The identity of the participant will be determined by a prompt which will require &lt;</w:t>
      </w:r>
      <w:r w:rsidRPr="00992346">
        <w:rPr>
          <w:i/>
          <w:iCs/>
          <w:szCs w:val="24"/>
        </w:rPr>
        <w:t>the provision of information from an official identification document</w:t>
      </w:r>
      <w:r w:rsidRPr="00992346">
        <w:rPr>
          <w:szCs w:val="24"/>
        </w:rPr>
        <w:t xml:space="preserve"> </w:t>
      </w:r>
      <w:r w:rsidRPr="00992346">
        <w:rPr>
          <w:color w:val="C00000"/>
          <w:szCs w:val="24"/>
        </w:rPr>
        <w:t>OR</w:t>
      </w:r>
      <w:r w:rsidRPr="00992346">
        <w:rPr>
          <w:szCs w:val="24"/>
        </w:rPr>
        <w:t xml:space="preserve"> </w:t>
      </w:r>
      <w:r w:rsidRPr="00992346">
        <w:rPr>
          <w:i/>
          <w:iCs/>
          <w:szCs w:val="24"/>
        </w:rPr>
        <w:t>describe alternative process for verifying participant identity</w:t>
      </w:r>
      <w:r w:rsidRPr="00992346">
        <w:rPr>
          <w:szCs w:val="24"/>
        </w:rPr>
        <w:t>&gt;, prior to obtaining the signature. Electronic signature with a timestamp will be provided by required parties through system prompts.</w:t>
      </w:r>
    </w:p>
    <w:p w14:paraId="36EF5C29" w14:textId="77777777" w:rsidR="00992346" w:rsidRPr="00992346" w:rsidRDefault="00992346" w:rsidP="00992346">
      <w:pPr>
        <w:autoSpaceDE w:val="0"/>
        <w:autoSpaceDN w:val="0"/>
        <w:adjustRightInd w:val="0"/>
        <w:spacing w:after="0"/>
        <w:jc w:val="left"/>
        <w:rPr>
          <w:i/>
          <w:iCs/>
          <w:szCs w:val="24"/>
        </w:rPr>
      </w:pPr>
      <w:r w:rsidRPr="00992346">
        <w:rPr>
          <w:i/>
          <w:iCs/>
          <w:color w:val="C00000"/>
          <w:szCs w:val="24"/>
        </w:rPr>
        <w:t>Add for multi-center studies:</w:t>
      </w:r>
      <w:r w:rsidRPr="00992346">
        <w:rPr>
          <w:b/>
          <w:bCs/>
          <w:i/>
          <w:iCs/>
          <w:color w:val="C00000"/>
          <w:szCs w:val="24"/>
        </w:rPr>
        <w:t xml:space="preserve"> </w:t>
      </w:r>
      <w:r w:rsidRPr="00992346">
        <w:rPr>
          <w:szCs w:val="24"/>
        </w:rPr>
        <w:t>Please see Participating Site Protocol Addendum for electronic signature requirements for site(s).</w:t>
      </w:r>
    </w:p>
    <w:p w14:paraId="17AF7035" w14:textId="77777777" w:rsidR="00992346" w:rsidRPr="00992346" w:rsidRDefault="00992346" w:rsidP="008E54B5">
      <w:pPr>
        <w:pStyle w:val="Heading3"/>
      </w:pPr>
      <w:bookmarkStart w:id="1312" w:name="_Ref239169474"/>
      <w:bookmarkStart w:id="1313" w:name="_Toc244617617"/>
      <w:bookmarkStart w:id="1314" w:name="_Toc244700445"/>
      <w:r w:rsidRPr="00992346">
        <w:t>Waiver or Alteration of Consent</w:t>
      </w:r>
      <w:bookmarkEnd w:id="1312"/>
      <w:bookmarkEnd w:id="1313"/>
      <w:bookmarkEnd w:id="1314"/>
    </w:p>
    <w:bookmarkEnd w:id="1311"/>
    <w:p w14:paraId="40705687" w14:textId="77777777" w:rsidR="00992346" w:rsidRPr="00992346" w:rsidRDefault="00992346" w:rsidP="00992346">
      <w:pPr>
        <w:jc w:val="left"/>
        <w:rPr>
          <w:i/>
          <w:iCs/>
          <w:color w:val="C00000"/>
        </w:rPr>
      </w:pPr>
      <w:r w:rsidRPr="00992346">
        <w:rPr>
          <w:i/>
          <w:iCs/>
          <w:color w:val="C00000"/>
        </w:rPr>
        <w:t>If requesting a waiver or alteration of informed consent, provide the justification and address each applicable regulatory criterion:</w:t>
      </w:r>
    </w:p>
    <w:p w14:paraId="30B45881" w14:textId="77777777" w:rsidR="00992346" w:rsidRPr="00992346" w:rsidRDefault="00992346">
      <w:pPr>
        <w:numPr>
          <w:ilvl w:val="0"/>
          <w:numId w:val="74"/>
        </w:numPr>
        <w:spacing w:before="0" w:after="0"/>
        <w:contextualSpacing/>
        <w:jc w:val="left"/>
        <w:rPr>
          <w:rFonts w:eastAsia="Times New Roman"/>
          <w:i/>
          <w:iCs/>
          <w:color w:val="C00000"/>
          <w:szCs w:val="24"/>
        </w:rPr>
      </w:pPr>
      <w:r w:rsidRPr="00992346">
        <w:rPr>
          <w:rFonts w:eastAsia="Times New Roman"/>
          <w:i/>
          <w:iCs/>
          <w:color w:val="C00000"/>
          <w:szCs w:val="24"/>
        </w:rPr>
        <w:t xml:space="preserve">The research involves no more than minimal risk. </w:t>
      </w:r>
    </w:p>
    <w:p w14:paraId="11B41014" w14:textId="77777777" w:rsidR="00992346" w:rsidRPr="00992346" w:rsidRDefault="00992346">
      <w:pPr>
        <w:numPr>
          <w:ilvl w:val="0"/>
          <w:numId w:val="74"/>
        </w:numPr>
        <w:spacing w:before="0" w:after="0"/>
        <w:contextualSpacing/>
        <w:jc w:val="left"/>
        <w:rPr>
          <w:rFonts w:eastAsia="Times New Roman"/>
          <w:i/>
          <w:iCs/>
          <w:color w:val="C00000"/>
          <w:szCs w:val="24"/>
        </w:rPr>
      </w:pPr>
      <w:r w:rsidRPr="00992346">
        <w:rPr>
          <w:rFonts w:eastAsia="Times New Roman"/>
          <w:i/>
          <w:iCs/>
          <w:color w:val="C00000"/>
          <w:szCs w:val="24"/>
        </w:rPr>
        <w:t xml:space="preserve">The research could not practicably be carried out without the waiver or alteration. </w:t>
      </w:r>
    </w:p>
    <w:p w14:paraId="43D9801E" w14:textId="77777777" w:rsidR="00992346" w:rsidRPr="00992346" w:rsidRDefault="00992346">
      <w:pPr>
        <w:numPr>
          <w:ilvl w:val="0"/>
          <w:numId w:val="74"/>
        </w:numPr>
        <w:spacing w:before="0" w:after="0"/>
        <w:contextualSpacing/>
        <w:jc w:val="left"/>
        <w:rPr>
          <w:rFonts w:eastAsia="Times New Roman"/>
          <w:i/>
          <w:iCs/>
          <w:color w:val="C00000"/>
          <w:szCs w:val="24"/>
        </w:rPr>
      </w:pPr>
      <w:r w:rsidRPr="00992346">
        <w:rPr>
          <w:rFonts w:eastAsia="Times New Roman"/>
          <w:i/>
          <w:iCs/>
          <w:color w:val="C00000"/>
          <w:szCs w:val="24"/>
        </w:rPr>
        <w:t xml:space="preserve">If identifiable information or biospecimens are used, the research could not practicably be carried out without using them in an identifiable format. </w:t>
      </w:r>
    </w:p>
    <w:p w14:paraId="0A14E93A" w14:textId="77777777" w:rsidR="00992346" w:rsidRPr="00992346" w:rsidRDefault="00992346">
      <w:pPr>
        <w:numPr>
          <w:ilvl w:val="0"/>
          <w:numId w:val="74"/>
        </w:numPr>
        <w:spacing w:before="0" w:after="0"/>
        <w:contextualSpacing/>
        <w:jc w:val="left"/>
        <w:rPr>
          <w:rFonts w:eastAsia="Times New Roman"/>
          <w:i/>
          <w:iCs/>
          <w:color w:val="C00000"/>
          <w:szCs w:val="24"/>
        </w:rPr>
      </w:pPr>
      <w:r w:rsidRPr="00992346">
        <w:rPr>
          <w:rFonts w:eastAsia="Times New Roman"/>
          <w:i/>
          <w:iCs/>
          <w:color w:val="C00000"/>
          <w:szCs w:val="24"/>
        </w:rPr>
        <w:t xml:space="preserve">The waiver or alteration will not adversely affect participants' rights and welfare. </w:t>
      </w:r>
    </w:p>
    <w:p w14:paraId="5F43FFE1" w14:textId="77777777" w:rsidR="00992346" w:rsidRPr="00992346" w:rsidRDefault="00992346">
      <w:pPr>
        <w:numPr>
          <w:ilvl w:val="0"/>
          <w:numId w:val="74"/>
        </w:numPr>
        <w:spacing w:before="0" w:after="0"/>
        <w:contextualSpacing/>
        <w:jc w:val="left"/>
        <w:rPr>
          <w:rFonts w:eastAsia="Times New Roman"/>
          <w:i/>
          <w:iCs/>
          <w:color w:val="C00000"/>
          <w:szCs w:val="24"/>
        </w:rPr>
      </w:pPr>
      <w:r w:rsidRPr="00992346">
        <w:rPr>
          <w:rFonts w:eastAsia="Times New Roman"/>
          <w:i/>
          <w:iCs/>
          <w:color w:val="C00000"/>
          <w:szCs w:val="24"/>
        </w:rPr>
        <w:lastRenderedPageBreak/>
        <w:t>Participants will be provided additional pertinent information after participation when appropriate.</w:t>
      </w:r>
    </w:p>
    <w:p w14:paraId="4EBC4237" w14:textId="77777777" w:rsidR="00992346" w:rsidRPr="00992346" w:rsidRDefault="00992346" w:rsidP="00992346">
      <w:pPr>
        <w:jc w:val="left"/>
        <w:rPr>
          <w:i/>
          <w:iCs/>
          <w:color w:val="C00000"/>
        </w:rPr>
      </w:pPr>
      <w:r w:rsidRPr="00992346">
        <w:rPr>
          <w:i/>
          <w:iCs/>
          <w:color w:val="C00000"/>
        </w:rPr>
        <w:t>Example text for waiver of consent for minors who reach the age of majority:</w:t>
      </w:r>
    </w:p>
    <w:p w14:paraId="27450BE7" w14:textId="77777777" w:rsidR="00992346" w:rsidRPr="00992346" w:rsidRDefault="00992346" w:rsidP="00992346">
      <w:pPr>
        <w:jc w:val="left"/>
      </w:pPr>
      <w:r w:rsidRPr="00992346">
        <w:t>When a pediatric participant reaches the age of majority, continued participation (including ongoing interactions with the participant or continued analysis of identifiable data) will require that consent</w:t>
      </w:r>
      <w:r w:rsidRPr="00992346">
        <w:rPr>
          <w:i/>
          <w:iCs/>
        </w:rPr>
        <w:t xml:space="preserve"> </w:t>
      </w:r>
      <w:r w:rsidRPr="00992346">
        <w:t>be obtained from the now adult with the standard protocol consent document to ensure legally effective informed consent has been obtained.</w:t>
      </w:r>
    </w:p>
    <w:p w14:paraId="1EE6612E" w14:textId="77777777" w:rsidR="00992346" w:rsidRPr="00992346" w:rsidRDefault="00992346" w:rsidP="00992346">
      <w:pPr>
        <w:jc w:val="left"/>
        <w:rPr>
          <w:b/>
          <w:bCs/>
        </w:rPr>
      </w:pPr>
      <w:r w:rsidRPr="00992346">
        <w:t>When we have no ongoing interactions with participants, including if participants are lost to follow up or withdrawn from the study, we request a waiver of informed consent to continue to use data and/or specimens obtained from those individuals.</w:t>
      </w:r>
    </w:p>
    <w:p w14:paraId="072AE766" w14:textId="77777777" w:rsidR="00992346" w:rsidRPr="00992346" w:rsidRDefault="00992346" w:rsidP="00992346">
      <w:pPr>
        <w:jc w:val="left"/>
      </w:pPr>
      <w:r w:rsidRPr="00992346">
        <w:t>Requirements for a Waiver of Consent consistent with 45 CFR 46.116(f)(3):</w:t>
      </w:r>
    </w:p>
    <w:p w14:paraId="13FBE4B0" w14:textId="77777777" w:rsidR="00992346" w:rsidRPr="00992346" w:rsidRDefault="00992346">
      <w:pPr>
        <w:numPr>
          <w:ilvl w:val="0"/>
          <w:numId w:val="3"/>
        </w:numPr>
        <w:jc w:val="left"/>
      </w:pPr>
      <w:r w:rsidRPr="00992346">
        <w:t>The research involves no more than minimal risk to the subjects.</w:t>
      </w:r>
    </w:p>
    <w:p w14:paraId="4180E2FE" w14:textId="77777777" w:rsidR="00992346" w:rsidRPr="00992346" w:rsidRDefault="00992346">
      <w:pPr>
        <w:numPr>
          <w:ilvl w:val="1"/>
          <w:numId w:val="3"/>
        </w:numPr>
        <w:jc w:val="left"/>
      </w:pPr>
      <w:r w:rsidRPr="00992346">
        <w:t>Analysis of samples and data from this study involves no additional risks to subjects.</w:t>
      </w:r>
    </w:p>
    <w:p w14:paraId="089106D0" w14:textId="77777777" w:rsidR="00992346" w:rsidRPr="00992346" w:rsidRDefault="00992346">
      <w:pPr>
        <w:numPr>
          <w:ilvl w:val="0"/>
          <w:numId w:val="3"/>
        </w:numPr>
        <w:jc w:val="left"/>
      </w:pPr>
      <w:r w:rsidRPr="00992346">
        <w:t>The research could not practicably be carried out without the waiver or alteration.</w:t>
      </w:r>
    </w:p>
    <w:p w14:paraId="3EBF198D" w14:textId="77777777" w:rsidR="00992346" w:rsidRPr="00992346" w:rsidRDefault="00992346">
      <w:pPr>
        <w:numPr>
          <w:ilvl w:val="1"/>
          <w:numId w:val="3"/>
        </w:numPr>
        <w:jc w:val="left"/>
      </w:pPr>
      <w:r w:rsidRPr="00992346">
        <w:t xml:space="preserve">Considering the length of time between the minor’s last contact with the research team and their age of majority, it will likely be very difficult to locate them again. A significant reduction in the number of samples analyzed is likely to impact the quality of the research. </w:t>
      </w:r>
    </w:p>
    <w:p w14:paraId="444414B5" w14:textId="77777777" w:rsidR="00992346" w:rsidRPr="00992346" w:rsidRDefault="00992346">
      <w:pPr>
        <w:numPr>
          <w:ilvl w:val="0"/>
          <w:numId w:val="3"/>
        </w:numPr>
        <w:jc w:val="left"/>
      </w:pPr>
      <w:r w:rsidRPr="00992346">
        <w:t xml:space="preserve">As the research involves using identifiable private information or identifiable biospecimens, the research could not practicably be carried out without using such information or biospecimens in an identifiable format. </w:t>
      </w:r>
    </w:p>
    <w:p w14:paraId="02DB3F78" w14:textId="77777777" w:rsidR="00992346" w:rsidRPr="00992346" w:rsidRDefault="00992346">
      <w:pPr>
        <w:numPr>
          <w:ilvl w:val="1"/>
          <w:numId w:val="3"/>
        </w:numPr>
        <w:jc w:val="left"/>
      </w:pPr>
      <w:r w:rsidRPr="00992346">
        <w:t xml:space="preserve">Though the purpose of future studies cannot yet be known, they often involve the correlation of clinical outcomes and clinical interventions with laboratory studies.  Such information would be unavailable if access to medical record numbers was unavailable. </w:t>
      </w:r>
    </w:p>
    <w:p w14:paraId="301E9EA9" w14:textId="77777777" w:rsidR="00992346" w:rsidRPr="00992346" w:rsidRDefault="00992346">
      <w:pPr>
        <w:numPr>
          <w:ilvl w:val="0"/>
          <w:numId w:val="3"/>
        </w:numPr>
        <w:jc w:val="left"/>
      </w:pPr>
      <w:r w:rsidRPr="00992346">
        <w:t>The waiver or alteration will not adversely affect the rights and welfare of the subjects.</w:t>
      </w:r>
    </w:p>
    <w:p w14:paraId="21B9787D" w14:textId="77777777" w:rsidR="00992346" w:rsidRPr="00992346" w:rsidRDefault="00992346">
      <w:pPr>
        <w:numPr>
          <w:ilvl w:val="1"/>
          <w:numId w:val="3"/>
        </w:numPr>
        <w:jc w:val="left"/>
      </w:pPr>
      <w:r w:rsidRPr="00992346">
        <w:t xml:space="preserve">Retention of these samples or data does not affect the welfare of subjects. </w:t>
      </w:r>
    </w:p>
    <w:p w14:paraId="63501BA4" w14:textId="77777777" w:rsidR="00992346" w:rsidRPr="00992346" w:rsidRDefault="00992346">
      <w:pPr>
        <w:numPr>
          <w:ilvl w:val="0"/>
          <w:numId w:val="3"/>
        </w:numPr>
        <w:jc w:val="left"/>
      </w:pPr>
      <w:r w:rsidRPr="00992346">
        <w:t>Whenever appropriate, the subjects will be provided with additional pertinent information after participation.</w:t>
      </w:r>
    </w:p>
    <w:p w14:paraId="13414051" w14:textId="77777777" w:rsidR="00992346" w:rsidRPr="00992346" w:rsidRDefault="00992346">
      <w:pPr>
        <w:numPr>
          <w:ilvl w:val="1"/>
          <w:numId w:val="3"/>
        </w:numPr>
        <w:jc w:val="left"/>
      </w:pPr>
      <w:r w:rsidRPr="00992346">
        <w:t>We only request a waiver of consent for those subjects who have been lost to follow-up or who have been taken off study prior to reaching the age of majority.</w:t>
      </w:r>
    </w:p>
    <w:p w14:paraId="494D1FD1" w14:textId="77777777" w:rsidR="00992346" w:rsidRPr="00992346" w:rsidRDefault="00992346" w:rsidP="00992346">
      <w:pPr>
        <w:jc w:val="left"/>
        <w:rPr>
          <w:i/>
          <w:iCs/>
          <w:color w:val="C00000"/>
        </w:rPr>
      </w:pPr>
    </w:p>
    <w:p w14:paraId="2ECA7E34" w14:textId="77777777" w:rsidR="00992346" w:rsidRPr="00992346" w:rsidRDefault="00992346" w:rsidP="008E54B5">
      <w:pPr>
        <w:pStyle w:val="Heading3"/>
      </w:pPr>
      <w:bookmarkStart w:id="1315" w:name="_Toc244617618"/>
      <w:bookmarkStart w:id="1316" w:name="_Toc244700446"/>
      <w:r w:rsidRPr="00992346">
        <w:lastRenderedPageBreak/>
        <w:t>Waiver of Documentation of Consent</w:t>
      </w:r>
      <w:bookmarkEnd w:id="1315"/>
      <w:bookmarkEnd w:id="1316"/>
    </w:p>
    <w:p w14:paraId="29584C3C" w14:textId="77777777" w:rsidR="00992346" w:rsidRPr="00992346" w:rsidRDefault="00992346" w:rsidP="00992346">
      <w:pPr>
        <w:jc w:val="left"/>
        <w:rPr>
          <w:u w:val="single"/>
        </w:rPr>
      </w:pPr>
      <w:r w:rsidRPr="00992346">
        <w:rPr>
          <w:i/>
          <w:iCs/>
          <w:color w:val="C00000"/>
        </w:rPr>
        <w:t xml:space="preserve">If requesting a waiver of documentation of consent, identify the applicable regulatory basis and explain how the study meets the required criteria.  Explain how the study meets one of the following criteria: </w:t>
      </w:r>
    </w:p>
    <w:p w14:paraId="3B716E3E" w14:textId="77777777" w:rsidR="00992346" w:rsidRPr="00992346" w:rsidRDefault="00992346">
      <w:pPr>
        <w:numPr>
          <w:ilvl w:val="0"/>
          <w:numId w:val="79"/>
        </w:numPr>
        <w:spacing w:before="0" w:after="0"/>
        <w:contextualSpacing/>
        <w:jc w:val="left"/>
        <w:rPr>
          <w:rFonts w:eastAsia="Times New Roman"/>
          <w:i/>
          <w:iCs/>
          <w:color w:val="C00000"/>
          <w:szCs w:val="24"/>
        </w:rPr>
      </w:pPr>
      <w:bookmarkStart w:id="1317" w:name="_Hlk71638760"/>
      <w:r w:rsidRPr="00992346">
        <w:rPr>
          <w:rFonts w:eastAsia="Times New Roman"/>
          <w:i/>
          <w:iCs/>
          <w:color w:val="C00000"/>
          <w:szCs w:val="24"/>
        </w:rPr>
        <w:t>The only record linking the participant and the research would be the consent document and the principal risk would be potential harm resulting from a breach of confidentiality (i.e. when you are not otherwise collecting identifiers as part of the protocol), OR</w:t>
      </w:r>
    </w:p>
    <w:p w14:paraId="099F0F34" w14:textId="77777777" w:rsidR="00992346" w:rsidRPr="00992346" w:rsidRDefault="00992346">
      <w:pPr>
        <w:numPr>
          <w:ilvl w:val="0"/>
          <w:numId w:val="79"/>
        </w:numPr>
        <w:spacing w:before="0" w:after="0"/>
        <w:contextualSpacing/>
        <w:jc w:val="left"/>
        <w:rPr>
          <w:rFonts w:eastAsia="Times New Roman"/>
          <w:i/>
          <w:iCs/>
          <w:color w:val="C00000"/>
          <w:szCs w:val="24"/>
        </w:rPr>
      </w:pPr>
      <w:r w:rsidRPr="00992346">
        <w:rPr>
          <w:rFonts w:eastAsia="Times New Roman"/>
          <w:i/>
          <w:iCs/>
          <w:color w:val="C00000"/>
          <w:szCs w:val="24"/>
        </w:rPr>
        <w:t xml:space="preserve">The research is no greater than minimal risk and only involves procedures for which written consent is normally </w:t>
      </w:r>
      <w:r w:rsidRPr="00992346">
        <w:rPr>
          <w:rFonts w:eastAsia="Times New Roman"/>
          <w:i/>
          <w:iCs/>
          <w:color w:val="C00000"/>
          <w:szCs w:val="24"/>
          <w:u w:val="single"/>
        </w:rPr>
        <w:t>not</w:t>
      </w:r>
      <w:r w:rsidRPr="00992346">
        <w:rPr>
          <w:rFonts w:eastAsia="Times New Roman"/>
          <w:i/>
          <w:iCs/>
          <w:color w:val="C00000"/>
          <w:szCs w:val="24"/>
        </w:rPr>
        <w:t xml:space="preserve"> required outside the research context (Note that this is the only justification allowed for FDA regulated research), OR</w:t>
      </w:r>
    </w:p>
    <w:p w14:paraId="3616E6BA" w14:textId="77777777" w:rsidR="00992346" w:rsidRPr="00992346" w:rsidRDefault="00992346">
      <w:pPr>
        <w:numPr>
          <w:ilvl w:val="0"/>
          <w:numId w:val="15"/>
        </w:numPr>
        <w:spacing w:before="0" w:after="0"/>
        <w:contextualSpacing/>
        <w:jc w:val="left"/>
        <w:rPr>
          <w:rFonts w:eastAsia="Times New Roman"/>
          <w:i/>
          <w:iCs/>
          <w:color w:val="C00000"/>
          <w:szCs w:val="24"/>
        </w:rPr>
      </w:pPr>
      <w:r w:rsidRPr="00992346">
        <w:rPr>
          <w:rFonts w:eastAsia="Times New Roman"/>
          <w:i/>
          <w:iCs/>
          <w:color w:val="C00000"/>
          <w:szCs w:val="24"/>
        </w:rPr>
        <w:t>The participants are members of a distinct cultural group/community in which signing forms is not the norm; the research presents no more than minimal risk of harm to participants; and there is a plan in place for documenting that informed consent was obtained.</w:t>
      </w:r>
    </w:p>
    <w:p w14:paraId="279E4730" w14:textId="77777777" w:rsidR="00992346" w:rsidRPr="00992346" w:rsidRDefault="00992346" w:rsidP="008E54B5">
      <w:pPr>
        <w:pStyle w:val="Heading3"/>
      </w:pPr>
      <w:bookmarkStart w:id="1318" w:name="_Ref244528720"/>
      <w:bookmarkStart w:id="1319" w:name="_Toc244617619"/>
      <w:bookmarkStart w:id="1320" w:name="_Toc244700447"/>
      <w:bookmarkEnd w:id="1317"/>
      <w:r w:rsidRPr="00992346">
        <w:t>Children: Parental Permission and Assent</w:t>
      </w:r>
      <w:bookmarkEnd w:id="1318"/>
      <w:bookmarkEnd w:id="1319"/>
      <w:bookmarkEnd w:id="1320"/>
    </w:p>
    <w:p w14:paraId="7E1DB933" w14:textId="77777777" w:rsidR="00992346" w:rsidRPr="00992346" w:rsidRDefault="00992346" w:rsidP="00992346">
      <w:pPr>
        <w:jc w:val="left"/>
        <w:rPr>
          <w:i/>
          <w:iCs/>
          <w:color w:val="C00000"/>
        </w:rPr>
      </w:pPr>
      <w:r w:rsidRPr="00992346">
        <w:rPr>
          <w:i/>
          <w:iCs/>
          <w:color w:val="C00000"/>
        </w:rPr>
        <w:t>If children will participate, describe:</w:t>
      </w:r>
    </w:p>
    <w:p w14:paraId="5556E5A4" w14:textId="77777777" w:rsidR="00992346" w:rsidRPr="00992346" w:rsidRDefault="00992346">
      <w:pPr>
        <w:numPr>
          <w:ilvl w:val="0"/>
          <w:numId w:val="75"/>
        </w:numPr>
        <w:spacing w:before="0" w:after="0"/>
        <w:contextualSpacing/>
        <w:jc w:val="left"/>
        <w:rPr>
          <w:rFonts w:eastAsia="Times New Roman"/>
          <w:i/>
          <w:iCs/>
          <w:color w:val="C00000"/>
          <w:szCs w:val="24"/>
        </w:rPr>
      </w:pPr>
      <w:r w:rsidRPr="00992346">
        <w:rPr>
          <w:rFonts w:eastAsia="Times New Roman"/>
          <w:i/>
          <w:iCs/>
          <w:color w:val="C00000"/>
          <w:szCs w:val="24"/>
        </w:rPr>
        <w:t xml:space="preserve">Who will provide parental/guardian permission </w:t>
      </w:r>
    </w:p>
    <w:p w14:paraId="01B4B832" w14:textId="77777777" w:rsidR="00992346" w:rsidRPr="00992346" w:rsidRDefault="00992346">
      <w:pPr>
        <w:numPr>
          <w:ilvl w:val="0"/>
          <w:numId w:val="75"/>
        </w:numPr>
        <w:spacing w:before="0" w:after="0"/>
        <w:contextualSpacing/>
        <w:jc w:val="left"/>
        <w:rPr>
          <w:rFonts w:eastAsia="Times New Roman"/>
          <w:i/>
          <w:iCs/>
          <w:color w:val="C00000"/>
          <w:szCs w:val="24"/>
        </w:rPr>
      </w:pPr>
      <w:r w:rsidRPr="00992346">
        <w:rPr>
          <w:rFonts w:eastAsia="Times New Roman"/>
          <w:i/>
          <w:iCs/>
          <w:color w:val="C00000"/>
          <w:szCs w:val="24"/>
        </w:rPr>
        <w:t xml:space="preserve">Whether permission from one or both parents is required </w:t>
      </w:r>
    </w:p>
    <w:p w14:paraId="0D0B140F" w14:textId="77777777" w:rsidR="00992346" w:rsidRPr="00992346" w:rsidRDefault="00992346">
      <w:pPr>
        <w:numPr>
          <w:ilvl w:val="0"/>
          <w:numId w:val="75"/>
        </w:numPr>
        <w:spacing w:before="0" w:after="0"/>
        <w:contextualSpacing/>
        <w:jc w:val="left"/>
        <w:rPr>
          <w:rFonts w:eastAsia="Times New Roman"/>
          <w:i/>
          <w:iCs/>
          <w:color w:val="C00000"/>
          <w:szCs w:val="24"/>
        </w:rPr>
      </w:pPr>
      <w:r w:rsidRPr="00992346">
        <w:rPr>
          <w:rFonts w:eastAsia="Times New Roman"/>
          <w:i/>
          <w:iCs/>
          <w:color w:val="C00000"/>
          <w:szCs w:val="24"/>
        </w:rPr>
        <w:t xml:space="preserve">How parental permission will be obtained and documented </w:t>
      </w:r>
    </w:p>
    <w:p w14:paraId="7D0D3846" w14:textId="77777777" w:rsidR="00992346" w:rsidRPr="00992346" w:rsidRDefault="00992346">
      <w:pPr>
        <w:numPr>
          <w:ilvl w:val="0"/>
          <w:numId w:val="75"/>
        </w:numPr>
        <w:spacing w:before="0" w:after="0"/>
        <w:contextualSpacing/>
        <w:jc w:val="left"/>
        <w:rPr>
          <w:rFonts w:eastAsia="Times New Roman"/>
          <w:i/>
          <w:iCs/>
          <w:color w:val="C00000"/>
          <w:szCs w:val="24"/>
        </w:rPr>
      </w:pPr>
      <w:r w:rsidRPr="00992346">
        <w:rPr>
          <w:rFonts w:eastAsia="Times New Roman"/>
          <w:i/>
          <w:iCs/>
          <w:color w:val="C00000"/>
          <w:szCs w:val="24"/>
        </w:rPr>
        <w:t xml:space="preserve">Which children are expected to provide assent </w:t>
      </w:r>
    </w:p>
    <w:p w14:paraId="7F34C86F" w14:textId="77777777" w:rsidR="00992346" w:rsidRPr="00992346" w:rsidRDefault="00992346">
      <w:pPr>
        <w:numPr>
          <w:ilvl w:val="0"/>
          <w:numId w:val="75"/>
        </w:numPr>
        <w:spacing w:before="0" w:after="0"/>
        <w:contextualSpacing/>
        <w:jc w:val="left"/>
        <w:rPr>
          <w:rFonts w:eastAsia="Times New Roman"/>
          <w:i/>
          <w:iCs/>
          <w:color w:val="C00000"/>
          <w:szCs w:val="24"/>
        </w:rPr>
      </w:pPr>
      <w:r w:rsidRPr="00992346">
        <w:rPr>
          <w:rFonts w:eastAsia="Times New Roman"/>
          <w:i/>
          <w:iCs/>
          <w:color w:val="C00000"/>
          <w:szCs w:val="24"/>
        </w:rPr>
        <w:t xml:space="preserve">How the child's ability to assent will be determined </w:t>
      </w:r>
    </w:p>
    <w:p w14:paraId="26FA345A" w14:textId="77777777" w:rsidR="00992346" w:rsidRPr="00992346" w:rsidRDefault="00992346">
      <w:pPr>
        <w:numPr>
          <w:ilvl w:val="0"/>
          <w:numId w:val="75"/>
        </w:numPr>
        <w:spacing w:before="0" w:after="0"/>
        <w:contextualSpacing/>
        <w:jc w:val="left"/>
        <w:rPr>
          <w:rFonts w:eastAsia="Times New Roman"/>
          <w:i/>
          <w:iCs/>
          <w:color w:val="C00000"/>
          <w:szCs w:val="24"/>
        </w:rPr>
      </w:pPr>
      <w:r w:rsidRPr="00992346">
        <w:rPr>
          <w:rFonts w:eastAsia="Times New Roman"/>
          <w:i/>
          <w:iCs/>
          <w:color w:val="C00000"/>
          <w:szCs w:val="24"/>
        </w:rPr>
        <w:t xml:space="preserve">Whether assent will be verbal or written </w:t>
      </w:r>
    </w:p>
    <w:p w14:paraId="67B71511" w14:textId="77777777" w:rsidR="00992346" w:rsidRPr="00992346" w:rsidRDefault="00992346">
      <w:pPr>
        <w:numPr>
          <w:ilvl w:val="0"/>
          <w:numId w:val="75"/>
        </w:numPr>
        <w:spacing w:before="0" w:after="0"/>
        <w:contextualSpacing/>
        <w:jc w:val="left"/>
        <w:rPr>
          <w:rFonts w:eastAsia="Times New Roman"/>
          <w:i/>
          <w:iCs/>
          <w:color w:val="C00000"/>
          <w:szCs w:val="24"/>
        </w:rPr>
      </w:pPr>
      <w:r w:rsidRPr="00992346">
        <w:rPr>
          <w:rFonts w:eastAsia="Times New Roman"/>
          <w:i/>
          <w:iCs/>
          <w:color w:val="C00000"/>
          <w:szCs w:val="24"/>
        </w:rPr>
        <w:t xml:space="preserve">How assent will be documented </w:t>
      </w:r>
    </w:p>
    <w:p w14:paraId="75B02C1A" w14:textId="77777777" w:rsidR="00992346" w:rsidRPr="00992346" w:rsidRDefault="00992346">
      <w:pPr>
        <w:numPr>
          <w:ilvl w:val="0"/>
          <w:numId w:val="75"/>
        </w:numPr>
        <w:spacing w:before="0" w:after="0"/>
        <w:contextualSpacing/>
        <w:jc w:val="left"/>
        <w:rPr>
          <w:rFonts w:eastAsia="Times New Roman"/>
          <w:i/>
          <w:szCs w:val="24"/>
        </w:rPr>
      </w:pPr>
      <w:r w:rsidRPr="00992346">
        <w:rPr>
          <w:rFonts w:eastAsia="Times New Roman"/>
          <w:i/>
          <w:iCs/>
          <w:color w:val="C00000"/>
          <w:szCs w:val="24"/>
        </w:rPr>
        <w:t>Any requested waiver of assent and the justification</w:t>
      </w:r>
    </w:p>
    <w:p w14:paraId="0298D61D" w14:textId="77777777" w:rsidR="00992346" w:rsidRPr="00992346" w:rsidRDefault="00992346" w:rsidP="00992346">
      <w:pPr>
        <w:jc w:val="left"/>
        <w:rPr>
          <w:i/>
          <w:color w:val="C00000"/>
          <w:szCs w:val="24"/>
        </w:rPr>
      </w:pPr>
      <w:r w:rsidRPr="00992346">
        <w:rPr>
          <w:b/>
          <w:bCs/>
          <w:i/>
          <w:color w:val="C00000"/>
          <w:szCs w:val="24"/>
        </w:rPr>
        <w:t>Example text</w:t>
      </w:r>
      <w:r w:rsidRPr="00992346">
        <w:rPr>
          <w:i/>
          <w:color w:val="C00000"/>
          <w:szCs w:val="24"/>
        </w:rPr>
        <w:t xml:space="preserve"> for verbal and written assent:</w:t>
      </w:r>
    </w:p>
    <w:p w14:paraId="3C5AC2F8" w14:textId="77777777" w:rsidR="00992346" w:rsidRPr="00992346" w:rsidRDefault="00992346" w:rsidP="00992346">
      <w:pPr>
        <w:jc w:val="left"/>
      </w:pPr>
      <w:r w:rsidRPr="00992346">
        <w:t>When deemed appropriate by the clinician and the child’s parent(s) or guardian, the child will be included in all discussions about the trial. Age-appropriate language will be used to explain the study procedures and tests as well as the risks, discomforts and benefits of participation. Verbal assent will be obtained as appropriate for children ages &lt;</w:t>
      </w:r>
      <w:r w:rsidRPr="00992346">
        <w:rPr>
          <w:i/>
        </w:rPr>
        <w:t>fill in the blank</w:t>
      </w:r>
      <w:r w:rsidRPr="00992346">
        <w:t>&gt;</w:t>
      </w:r>
      <w:r w:rsidRPr="00992346" w:rsidDel="0076658F">
        <w:t xml:space="preserve">. </w:t>
      </w:r>
      <w:r w:rsidRPr="00992346">
        <w:t>Children under the age of 18, but who are age &lt;</w:t>
      </w:r>
      <w:r w:rsidRPr="00992346">
        <w:rPr>
          <w:i/>
        </w:rPr>
        <w:t>fill in the blank</w:t>
      </w:r>
      <w:r w:rsidRPr="00992346">
        <w:t>&gt;</w:t>
      </w:r>
      <w:r w:rsidRPr="00992346" w:rsidDel="0076658F">
        <w:t xml:space="preserve"> </w:t>
      </w:r>
      <w:r w:rsidRPr="00992346">
        <w:t>or older will be asked to sign an age-appropriate assent form. Children under the age of &lt;</w:t>
      </w:r>
      <w:r w:rsidRPr="00992346">
        <w:rPr>
          <w:i/>
        </w:rPr>
        <w:t>fill in the blank</w:t>
      </w:r>
      <w:r w:rsidRPr="00992346">
        <w:t xml:space="preserve">&gt; will not be required to provide assent as they typically do not have the ability to fully understand the nature of research. The consent/assent process will be documented in the child’s medical record, including the assessment of the child’s ability to provide assent (verbal versus written) as applicable. All children will be contacted after they have reached the age of 18 to determine whether they wish to </w:t>
      </w:r>
      <w:r w:rsidRPr="00992346" w:rsidDel="00A6008E">
        <w:t xml:space="preserve">continue </w:t>
      </w:r>
      <w:r w:rsidRPr="00992346">
        <w:t>with the trial and informed consent will be obtained if they do.</w:t>
      </w:r>
    </w:p>
    <w:p w14:paraId="00F672ED" w14:textId="77777777" w:rsidR="00992346" w:rsidRPr="00992346" w:rsidRDefault="00992346" w:rsidP="00992346">
      <w:pPr>
        <w:jc w:val="left"/>
        <w:rPr>
          <w:i/>
          <w:color w:val="C00000"/>
          <w:szCs w:val="24"/>
        </w:rPr>
      </w:pPr>
      <w:r w:rsidRPr="00992346">
        <w:rPr>
          <w:b/>
          <w:bCs/>
          <w:i/>
          <w:color w:val="C00000"/>
          <w:szCs w:val="24"/>
        </w:rPr>
        <w:t>Example text for waiver of assent:</w:t>
      </w:r>
    </w:p>
    <w:p w14:paraId="09A39583" w14:textId="77777777" w:rsidR="00992346" w:rsidRPr="00992346" w:rsidRDefault="00992346" w:rsidP="00992346">
      <w:pPr>
        <w:jc w:val="left"/>
      </w:pPr>
      <w:r w:rsidRPr="00992346">
        <w:t xml:space="preserve">A waiver of assent is requested for </w:t>
      </w:r>
      <w:r w:rsidRPr="00992346">
        <w:rPr>
          <w:i/>
        </w:rPr>
        <w:t>&lt;specify some or all&gt;</w:t>
      </w:r>
      <w:r w:rsidRPr="00992346" w:rsidDel="0076658F">
        <w:rPr>
          <w:i/>
        </w:rPr>
        <w:t xml:space="preserve"> </w:t>
      </w:r>
      <w:r w:rsidRPr="00992346">
        <w:t>minors enrolled in this research as the minors cannot reasonably be expected to have the ability to provide meaningful assent due to their underlying condition, age, maturity or psychological state.</w:t>
      </w:r>
    </w:p>
    <w:p w14:paraId="63AB8AE5" w14:textId="77777777" w:rsidR="00992346" w:rsidRPr="00992346" w:rsidRDefault="00992346" w:rsidP="00992346">
      <w:pPr>
        <w:jc w:val="left"/>
        <w:rPr>
          <w:i/>
          <w:color w:val="C00000"/>
          <w:szCs w:val="24"/>
        </w:rPr>
      </w:pPr>
      <w:r w:rsidRPr="00992346">
        <w:rPr>
          <w:b/>
          <w:bCs/>
          <w:i/>
          <w:color w:val="C00000"/>
          <w:szCs w:val="24"/>
        </w:rPr>
        <w:t>OR</w:t>
      </w:r>
    </w:p>
    <w:p w14:paraId="46FC6365" w14:textId="77777777" w:rsidR="00992346" w:rsidRPr="00992346" w:rsidRDefault="00992346" w:rsidP="00992346">
      <w:pPr>
        <w:jc w:val="left"/>
      </w:pPr>
      <w:r w:rsidRPr="00992346">
        <w:lastRenderedPageBreak/>
        <w:t xml:space="preserve">A waiver of assent is requested for </w:t>
      </w:r>
      <w:r w:rsidRPr="00992346">
        <w:rPr>
          <w:i/>
        </w:rPr>
        <w:t>&lt;specify some or all&gt;</w:t>
      </w:r>
      <w:r w:rsidRPr="00992346" w:rsidDel="0076658F">
        <w:t xml:space="preserve"> </w:t>
      </w:r>
      <w:r w:rsidRPr="00992346">
        <w:t>minors enrolled in this research as the research intervention has the prospect of direct benefit to the participant&lt;</w:t>
      </w:r>
      <w:r w:rsidRPr="00992346">
        <w:rPr>
          <w:i/>
        </w:rPr>
        <w:t>describe what the benefit is&gt;</w:t>
      </w:r>
      <w:r w:rsidRPr="00992346" w:rsidDel="0076658F">
        <w:t xml:space="preserve"> </w:t>
      </w:r>
      <w:r w:rsidRPr="00992346">
        <w:t>and the intervention is available only in the context of the research.</w:t>
      </w:r>
    </w:p>
    <w:p w14:paraId="5B7E06EF" w14:textId="77777777" w:rsidR="00992346" w:rsidRPr="00992346" w:rsidRDefault="00992346" w:rsidP="008E54B5">
      <w:pPr>
        <w:pStyle w:val="Heading3"/>
      </w:pPr>
      <w:bookmarkStart w:id="1321" w:name="_Toc244617620"/>
      <w:bookmarkStart w:id="1322" w:name="_Toc244700448"/>
      <w:r w:rsidRPr="00992346">
        <w:t>Participants Who Reach the Age of Majority</w:t>
      </w:r>
      <w:bookmarkEnd w:id="1321"/>
      <w:bookmarkEnd w:id="1322"/>
      <w:r w:rsidRPr="00992346">
        <w:t xml:space="preserve"> </w:t>
      </w:r>
    </w:p>
    <w:p w14:paraId="0CDCF896" w14:textId="77777777" w:rsidR="00992346" w:rsidRPr="00992346" w:rsidRDefault="00992346" w:rsidP="00992346">
      <w:pPr>
        <w:jc w:val="left"/>
        <w:rPr>
          <w:i/>
          <w:iCs/>
          <w:color w:val="C00000"/>
          <w:szCs w:val="24"/>
        </w:rPr>
      </w:pPr>
      <w:r w:rsidRPr="00992346">
        <w:rPr>
          <w:i/>
          <w:iCs/>
          <w:color w:val="C00000"/>
        </w:rPr>
        <w:t xml:space="preserve">If participants enrolled as children may reach the legal age of majority during the study, describe how legally effective informed consent will be obtained for continued participation. Note that if a minor becomes an adult </w:t>
      </w:r>
      <w:r w:rsidRPr="00992346">
        <w:rPr>
          <w:i/>
        </w:rPr>
        <w:t>while on study</w:t>
      </w:r>
      <w:r w:rsidRPr="00992346">
        <w:t xml:space="preserve"> </w:t>
      </w:r>
      <w:r w:rsidRPr="00992346">
        <w:rPr>
          <w:i/>
        </w:rPr>
        <w:t xml:space="preserve">and lacks decision-making capacity to consent to research, the requirements of </w:t>
      </w:r>
      <w:hyperlink r:id="rId23">
        <w:r w:rsidRPr="00992346">
          <w:rPr>
            <w:i/>
            <w:iCs/>
            <w:color w:val="3333FF"/>
            <w:u w:val="single"/>
          </w:rPr>
          <w:t>NIH HRPP Policy 403</w:t>
        </w:r>
      </w:hyperlink>
      <w:r w:rsidRPr="00992346">
        <w:rPr>
          <w:i/>
        </w:rPr>
        <w:t xml:space="preserve"> come into effect.</w:t>
      </w:r>
    </w:p>
    <w:p w14:paraId="14394C57" w14:textId="15BCE0A5" w:rsidR="00992346" w:rsidRPr="00992346" w:rsidRDefault="00992346" w:rsidP="00992346">
      <w:pPr>
        <w:jc w:val="left"/>
      </w:pPr>
      <w:r w:rsidRPr="00992346">
        <w:rPr>
          <w:i/>
          <w:iCs/>
          <w:color w:val="C00000"/>
        </w:rPr>
        <w:t xml:space="preserve">If requesting a waiver of consent for continued use of identifiable data or specimens from individuals who cannot be recontacted, address the applicable waiver criteria in Section </w:t>
      </w:r>
      <w:r w:rsidRPr="00992346">
        <w:rPr>
          <w:b/>
          <w:bCs/>
          <w:i/>
          <w:iCs/>
          <w:color w:val="0000CC"/>
        </w:rPr>
        <w:fldChar w:fldCharType="begin"/>
      </w:r>
      <w:r w:rsidRPr="00992346">
        <w:rPr>
          <w:b/>
          <w:bCs/>
          <w:i/>
          <w:iCs/>
          <w:color w:val="0000CC"/>
        </w:rPr>
        <w:instrText xml:space="preserve"> REF _Ref239169474 \r \h  \* MERGEFORMAT </w:instrText>
      </w:r>
      <w:r w:rsidRPr="00992346">
        <w:rPr>
          <w:b/>
          <w:bCs/>
          <w:i/>
          <w:iCs/>
          <w:color w:val="0000CC"/>
        </w:rPr>
      </w:r>
      <w:r w:rsidRPr="00992346">
        <w:rPr>
          <w:b/>
          <w:bCs/>
          <w:i/>
          <w:iCs/>
          <w:color w:val="0000CC"/>
        </w:rPr>
        <w:fldChar w:fldCharType="separate"/>
      </w:r>
      <w:r w:rsidR="00F42962">
        <w:rPr>
          <w:b/>
          <w:bCs/>
          <w:i/>
          <w:iCs/>
          <w:color w:val="0000CC"/>
        </w:rPr>
        <w:t>10.1.3</w:t>
      </w:r>
      <w:r w:rsidRPr="00992346">
        <w:rPr>
          <w:b/>
          <w:bCs/>
          <w:i/>
          <w:iCs/>
          <w:color w:val="0000CC"/>
        </w:rPr>
        <w:fldChar w:fldCharType="end"/>
      </w:r>
      <w:r w:rsidRPr="00992346">
        <w:t>.</w:t>
      </w:r>
    </w:p>
    <w:p w14:paraId="753261C5" w14:textId="77777777" w:rsidR="00992346" w:rsidRPr="00992346" w:rsidRDefault="00992346" w:rsidP="008E54B5">
      <w:pPr>
        <w:pStyle w:val="Heading3"/>
      </w:pPr>
      <w:bookmarkStart w:id="1323" w:name="_Toc244617621"/>
      <w:bookmarkStart w:id="1324" w:name="_Toc244700449"/>
      <w:bookmarkStart w:id="1325" w:name="_Ref244701007"/>
      <w:r w:rsidRPr="00992346">
        <w:t>NIH Staff and Family Members of Study Team Members</w:t>
      </w:r>
      <w:bookmarkEnd w:id="1323"/>
      <w:bookmarkEnd w:id="1324"/>
      <w:bookmarkEnd w:id="1325"/>
    </w:p>
    <w:p w14:paraId="28DDBD4D" w14:textId="77777777" w:rsidR="00992346" w:rsidRPr="00992346" w:rsidRDefault="00992346" w:rsidP="00992346">
      <w:pPr>
        <w:jc w:val="left"/>
        <w:rPr>
          <w:i/>
          <w:iCs/>
          <w:color w:val="C00000"/>
        </w:rPr>
      </w:pPr>
      <w:r w:rsidRPr="00992346">
        <w:rPr>
          <w:i/>
          <w:iCs/>
          <w:color w:val="C00000"/>
        </w:rPr>
        <w:t xml:space="preserve">If NIH staff or family members of study team members may enroll, describe any additional consent safeguards required to minimize coercion or undue influence. Refer to </w:t>
      </w:r>
      <w:hyperlink r:id="rId24" w:history="1">
        <w:r w:rsidRPr="00992346">
          <w:rPr>
            <w:i/>
            <w:iCs/>
            <w:color w:val="0000FF"/>
            <w:u w:val="single"/>
          </w:rPr>
          <w:t>NIH HRPP Policy 404</w:t>
        </w:r>
      </w:hyperlink>
      <w:r w:rsidRPr="00992346">
        <w:rPr>
          <w:i/>
          <w:iCs/>
          <w:color w:val="C00000"/>
        </w:rPr>
        <w:t>.</w:t>
      </w:r>
    </w:p>
    <w:p w14:paraId="5DB3FAD4" w14:textId="77777777" w:rsidR="00992346" w:rsidRPr="00992346" w:rsidRDefault="00992346" w:rsidP="00992346">
      <w:pPr>
        <w:jc w:val="left"/>
        <w:rPr>
          <w:i/>
          <w:iCs/>
          <w:color w:val="C00000"/>
        </w:rPr>
      </w:pPr>
      <w:r w:rsidRPr="00992346">
        <w:rPr>
          <w:b/>
          <w:bCs/>
          <w:i/>
          <w:iCs/>
          <w:color w:val="C00000"/>
        </w:rPr>
        <w:t>Example text</w:t>
      </w:r>
      <w:r w:rsidRPr="00992346">
        <w:rPr>
          <w:i/>
          <w:iCs/>
          <w:color w:val="C00000"/>
        </w:rPr>
        <w:t xml:space="preserve">: </w:t>
      </w:r>
    </w:p>
    <w:p w14:paraId="5CAA7845" w14:textId="77777777" w:rsidR="00992346" w:rsidRPr="00992346" w:rsidRDefault="00992346" w:rsidP="00992346">
      <w:pPr>
        <w:spacing w:line="259" w:lineRule="auto"/>
        <w:jc w:val="left"/>
      </w:pPr>
      <w:r w:rsidRPr="00992346">
        <w:t xml:space="preserve">If the potential participant is a member of the work unit responsible for conducting the research procedures, the requirements outlined in </w:t>
      </w:r>
      <w:hyperlink r:id="rId25" w:history="1">
        <w:r w:rsidRPr="00992346">
          <w:rPr>
            <w:color w:val="0000FF"/>
            <w:u w:val="single"/>
          </w:rPr>
          <w:t>NIH HRPP Policy 404</w:t>
        </w:r>
      </w:hyperlink>
      <w:r w:rsidRPr="00992346">
        <w:t xml:space="preserve"> will be followed. Consent from NIH staff will be obtained as detailed above with both of the following protections:</w:t>
      </w:r>
    </w:p>
    <w:p w14:paraId="12D4E66E" w14:textId="77777777" w:rsidR="00992346" w:rsidRPr="00992346" w:rsidRDefault="00992346">
      <w:pPr>
        <w:numPr>
          <w:ilvl w:val="0"/>
          <w:numId w:val="80"/>
        </w:numPr>
        <w:spacing w:before="0" w:after="0"/>
        <w:contextualSpacing/>
        <w:jc w:val="left"/>
        <w:rPr>
          <w:rFonts w:eastAsia="Times New Roman"/>
          <w:szCs w:val="24"/>
        </w:rPr>
      </w:pPr>
      <w:r w:rsidRPr="00992346">
        <w:rPr>
          <w:rFonts w:eastAsia="Times New Roman"/>
          <w:szCs w:val="24"/>
        </w:rPr>
        <w:t>Whenever possible, consent will be obtained by an individual independent of the staff member’s work unit.</w:t>
      </w:r>
    </w:p>
    <w:p w14:paraId="0C98CB01" w14:textId="77777777" w:rsidR="00992346" w:rsidRPr="00992346" w:rsidRDefault="00992346">
      <w:pPr>
        <w:numPr>
          <w:ilvl w:val="0"/>
          <w:numId w:val="80"/>
        </w:numPr>
        <w:spacing w:before="0" w:after="0"/>
        <w:contextualSpacing/>
        <w:jc w:val="left"/>
        <w:rPr>
          <w:rFonts w:eastAsia="Times New Roman"/>
          <w:szCs w:val="24"/>
        </w:rPr>
      </w:pPr>
      <w:r w:rsidRPr="00992346">
        <w:rPr>
          <w:rFonts w:eastAsia="Times New Roman"/>
          <w:szCs w:val="24"/>
        </w:rPr>
        <w:t>The consent process will be independently monitored by a consent monitor, as required by NIH HRPP Policy 404, to minimize the risk of undue pressure or coercion.</w:t>
      </w:r>
    </w:p>
    <w:p w14:paraId="5CB08BF3" w14:textId="77777777" w:rsidR="00992346" w:rsidRPr="00992346" w:rsidRDefault="00992346" w:rsidP="00982BCF">
      <w:pPr>
        <w:pStyle w:val="Heading3"/>
      </w:pPr>
      <w:bookmarkStart w:id="1326" w:name="_Toc244617622"/>
      <w:bookmarkStart w:id="1327" w:name="_Toc244700450"/>
      <w:bookmarkStart w:id="1328" w:name="_Ref244700933"/>
      <w:r w:rsidRPr="00992346">
        <w:t>Adults Who Lack Decision-Making Capacity: Consent and Assent</w:t>
      </w:r>
      <w:bookmarkEnd w:id="1326"/>
      <w:bookmarkEnd w:id="1327"/>
      <w:bookmarkEnd w:id="1328"/>
    </w:p>
    <w:p w14:paraId="7BF5D805" w14:textId="77777777" w:rsidR="00992346" w:rsidRPr="00992346" w:rsidRDefault="00992346" w:rsidP="00992346">
      <w:pPr>
        <w:jc w:val="left"/>
        <w:rPr>
          <w:i/>
          <w:iCs/>
          <w:color w:val="C00000"/>
        </w:rPr>
      </w:pPr>
      <w:r w:rsidRPr="00992346">
        <w:rPr>
          <w:i/>
          <w:iCs/>
          <w:color w:val="C00000"/>
        </w:rPr>
        <w:t xml:space="preserve">All adult participants who lack decision-making capacity to consent to research should be given the opportunity to provide affirmative agreement (assent) to participate in research, regardless of whether they have the capacity to provide consent. </w:t>
      </w:r>
    </w:p>
    <w:p w14:paraId="216D237E" w14:textId="77777777" w:rsidR="00992346" w:rsidRPr="00992346" w:rsidRDefault="00992346" w:rsidP="00992346">
      <w:pPr>
        <w:jc w:val="left"/>
        <w:rPr>
          <w:i/>
          <w:iCs/>
          <w:color w:val="C00000"/>
        </w:rPr>
      </w:pPr>
      <w:r w:rsidRPr="00992346">
        <w:rPr>
          <w:i/>
          <w:iCs/>
          <w:color w:val="C00000"/>
        </w:rPr>
        <w:t>If adults who lack decision-making capacity may enroll or remain in the study, describe:</w:t>
      </w:r>
    </w:p>
    <w:p w14:paraId="72F74CFF" w14:textId="77777777" w:rsidR="00992346" w:rsidRPr="00992346" w:rsidRDefault="00992346" w:rsidP="00992346">
      <w:pPr>
        <w:jc w:val="left"/>
        <w:rPr>
          <w:i/>
          <w:iCs/>
          <w:color w:val="C00000"/>
        </w:rPr>
      </w:pPr>
      <w:r w:rsidRPr="00992346">
        <w:rPr>
          <w:b/>
          <w:i/>
          <w:iCs/>
          <w:color w:val="C00000"/>
        </w:rPr>
        <w:t>Decision-making capacity</w:t>
      </w:r>
    </w:p>
    <w:p w14:paraId="1451C3A2" w14:textId="77777777" w:rsidR="00992346" w:rsidRPr="00992346" w:rsidRDefault="00992346">
      <w:pPr>
        <w:numPr>
          <w:ilvl w:val="0"/>
          <w:numId w:val="76"/>
        </w:numPr>
        <w:spacing w:before="0" w:after="0"/>
        <w:contextualSpacing/>
        <w:jc w:val="left"/>
        <w:rPr>
          <w:rFonts w:eastAsia="Times New Roman"/>
          <w:i/>
          <w:iCs/>
          <w:color w:val="C00000"/>
          <w:szCs w:val="24"/>
        </w:rPr>
      </w:pPr>
      <w:r w:rsidRPr="00992346">
        <w:rPr>
          <w:rFonts w:eastAsia="Times New Roman"/>
          <w:i/>
          <w:iCs/>
          <w:color w:val="C00000"/>
          <w:szCs w:val="24"/>
        </w:rPr>
        <w:t xml:space="preserve">How capacity to provide informed consent will be assessed </w:t>
      </w:r>
    </w:p>
    <w:p w14:paraId="1FCACE08" w14:textId="77777777" w:rsidR="00992346" w:rsidRPr="00992346" w:rsidRDefault="00992346">
      <w:pPr>
        <w:numPr>
          <w:ilvl w:val="0"/>
          <w:numId w:val="76"/>
        </w:numPr>
        <w:spacing w:before="0" w:after="0"/>
        <w:contextualSpacing/>
        <w:jc w:val="left"/>
        <w:rPr>
          <w:rFonts w:eastAsia="Times New Roman"/>
          <w:i/>
          <w:iCs/>
          <w:color w:val="C00000"/>
          <w:szCs w:val="24"/>
        </w:rPr>
      </w:pPr>
      <w:r w:rsidRPr="00992346">
        <w:rPr>
          <w:rFonts w:eastAsia="Times New Roman"/>
          <w:i/>
          <w:iCs/>
          <w:color w:val="C00000"/>
          <w:szCs w:val="24"/>
        </w:rPr>
        <w:t xml:space="preserve">Whether and when capacity will be reassessed. </w:t>
      </w:r>
    </w:p>
    <w:p w14:paraId="424EDAE1" w14:textId="77777777" w:rsidR="00992346" w:rsidRPr="00992346" w:rsidRDefault="00992346" w:rsidP="00992346">
      <w:pPr>
        <w:spacing w:before="0" w:after="0"/>
        <w:ind w:left="720"/>
        <w:contextualSpacing/>
        <w:jc w:val="left"/>
        <w:rPr>
          <w:rFonts w:eastAsia="Times New Roman"/>
          <w:i/>
          <w:iCs/>
          <w:color w:val="C00000"/>
          <w:szCs w:val="24"/>
        </w:rPr>
      </w:pPr>
    </w:p>
    <w:p w14:paraId="662FB8A3" w14:textId="77777777" w:rsidR="00992346" w:rsidRPr="00992346" w:rsidRDefault="00992346" w:rsidP="00992346">
      <w:pPr>
        <w:jc w:val="left"/>
        <w:rPr>
          <w:i/>
          <w:iCs/>
          <w:color w:val="C00000"/>
        </w:rPr>
      </w:pPr>
      <w:r w:rsidRPr="00992346">
        <w:rPr>
          <w:b/>
          <w:i/>
          <w:iCs/>
          <w:color w:val="C00000"/>
        </w:rPr>
        <w:t>LAR consent</w:t>
      </w:r>
    </w:p>
    <w:p w14:paraId="4FCB2952" w14:textId="77777777" w:rsidR="00992346" w:rsidRPr="00992346" w:rsidRDefault="00992346">
      <w:pPr>
        <w:numPr>
          <w:ilvl w:val="0"/>
          <w:numId w:val="77"/>
        </w:numPr>
        <w:spacing w:before="0" w:after="0"/>
        <w:contextualSpacing/>
        <w:jc w:val="left"/>
        <w:rPr>
          <w:rFonts w:eastAsia="Times New Roman"/>
          <w:i/>
          <w:iCs/>
          <w:color w:val="C00000"/>
          <w:szCs w:val="24"/>
        </w:rPr>
      </w:pPr>
      <w:r w:rsidRPr="00992346">
        <w:rPr>
          <w:rFonts w:eastAsia="Times New Roman"/>
          <w:i/>
          <w:iCs/>
          <w:color w:val="C00000"/>
          <w:szCs w:val="24"/>
        </w:rPr>
        <w:t xml:space="preserve">How the legally authorized representative (LAR) will be identified </w:t>
      </w:r>
    </w:p>
    <w:p w14:paraId="3FFCFC0A" w14:textId="77777777" w:rsidR="00992346" w:rsidRPr="00992346" w:rsidRDefault="00992346">
      <w:pPr>
        <w:numPr>
          <w:ilvl w:val="0"/>
          <w:numId w:val="77"/>
        </w:numPr>
        <w:spacing w:before="0" w:after="0"/>
        <w:contextualSpacing/>
        <w:jc w:val="left"/>
        <w:rPr>
          <w:rFonts w:eastAsia="Times New Roman"/>
          <w:i/>
          <w:iCs/>
          <w:color w:val="C00000"/>
          <w:szCs w:val="24"/>
        </w:rPr>
      </w:pPr>
      <w:r w:rsidRPr="00992346">
        <w:rPr>
          <w:rFonts w:eastAsia="Times New Roman"/>
          <w:i/>
          <w:iCs/>
          <w:color w:val="C00000"/>
          <w:szCs w:val="24"/>
        </w:rPr>
        <w:t xml:space="preserve">How LAR consent will be obtained and documented </w:t>
      </w:r>
    </w:p>
    <w:p w14:paraId="675DEFE3" w14:textId="77777777" w:rsidR="00992346" w:rsidRPr="00992346" w:rsidRDefault="00992346">
      <w:pPr>
        <w:numPr>
          <w:ilvl w:val="0"/>
          <w:numId w:val="77"/>
        </w:numPr>
        <w:spacing w:before="0" w:after="0"/>
        <w:contextualSpacing/>
        <w:jc w:val="left"/>
        <w:rPr>
          <w:rFonts w:eastAsia="Times New Roman"/>
          <w:i/>
          <w:iCs/>
          <w:color w:val="C00000"/>
          <w:szCs w:val="24"/>
        </w:rPr>
      </w:pPr>
      <w:r w:rsidRPr="00992346">
        <w:rPr>
          <w:rFonts w:eastAsia="Times New Roman"/>
          <w:i/>
          <w:iCs/>
          <w:color w:val="C00000"/>
          <w:szCs w:val="24"/>
        </w:rPr>
        <w:t xml:space="preserve">How temporary versus permanent loss of capacity will be handled, as applicable </w:t>
      </w:r>
    </w:p>
    <w:p w14:paraId="19C8B2A8" w14:textId="77777777" w:rsidR="00992346" w:rsidRPr="00992346" w:rsidRDefault="00992346" w:rsidP="00992346">
      <w:pPr>
        <w:jc w:val="left"/>
        <w:rPr>
          <w:i/>
          <w:iCs/>
          <w:color w:val="C00000"/>
        </w:rPr>
      </w:pPr>
      <w:r w:rsidRPr="00992346">
        <w:rPr>
          <w:b/>
          <w:i/>
          <w:iCs/>
          <w:color w:val="C00000"/>
        </w:rPr>
        <w:t>Assent</w:t>
      </w:r>
    </w:p>
    <w:p w14:paraId="437A8CAE" w14:textId="77777777" w:rsidR="00992346" w:rsidRPr="00992346" w:rsidRDefault="00992346">
      <w:pPr>
        <w:numPr>
          <w:ilvl w:val="0"/>
          <w:numId w:val="78"/>
        </w:numPr>
        <w:spacing w:before="0" w:after="0"/>
        <w:contextualSpacing/>
        <w:jc w:val="left"/>
        <w:rPr>
          <w:rFonts w:eastAsia="Times New Roman"/>
          <w:i/>
          <w:iCs/>
          <w:color w:val="C00000"/>
          <w:szCs w:val="24"/>
        </w:rPr>
      </w:pPr>
      <w:r w:rsidRPr="00992346">
        <w:rPr>
          <w:rFonts w:eastAsia="Times New Roman"/>
          <w:i/>
          <w:iCs/>
          <w:color w:val="C00000"/>
          <w:szCs w:val="24"/>
        </w:rPr>
        <w:t xml:space="preserve">Whether some, all, or none of the participants are expected to be capable of assent </w:t>
      </w:r>
    </w:p>
    <w:p w14:paraId="4F73CB26" w14:textId="77777777" w:rsidR="00992346" w:rsidRPr="00992346" w:rsidRDefault="00992346">
      <w:pPr>
        <w:numPr>
          <w:ilvl w:val="0"/>
          <w:numId w:val="78"/>
        </w:numPr>
        <w:spacing w:before="0" w:after="0"/>
        <w:contextualSpacing/>
        <w:jc w:val="left"/>
        <w:rPr>
          <w:rFonts w:eastAsia="Times New Roman"/>
          <w:i/>
          <w:iCs/>
          <w:color w:val="C00000"/>
          <w:szCs w:val="24"/>
        </w:rPr>
      </w:pPr>
      <w:r w:rsidRPr="00992346">
        <w:rPr>
          <w:rFonts w:eastAsia="Times New Roman"/>
          <w:i/>
          <w:iCs/>
          <w:color w:val="C00000"/>
          <w:szCs w:val="24"/>
        </w:rPr>
        <w:lastRenderedPageBreak/>
        <w:t xml:space="preserve">How the ability to assent will be assessed and reassessed, when appropriate </w:t>
      </w:r>
    </w:p>
    <w:p w14:paraId="284545C6" w14:textId="77777777" w:rsidR="00992346" w:rsidRPr="00992346" w:rsidRDefault="00992346">
      <w:pPr>
        <w:numPr>
          <w:ilvl w:val="0"/>
          <w:numId w:val="78"/>
        </w:numPr>
        <w:spacing w:before="0" w:after="0"/>
        <w:contextualSpacing/>
        <w:jc w:val="left"/>
        <w:rPr>
          <w:rFonts w:eastAsia="Times New Roman"/>
          <w:i/>
          <w:iCs/>
          <w:color w:val="C00000"/>
          <w:szCs w:val="24"/>
        </w:rPr>
      </w:pPr>
      <w:r w:rsidRPr="00992346">
        <w:rPr>
          <w:rFonts w:eastAsia="Times New Roman"/>
          <w:i/>
          <w:iCs/>
          <w:color w:val="C00000"/>
          <w:szCs w:val="24"/>
        </w:rPr>
        <w:t xml:space="preserve">If none of the participants will have the capacity to provide assent, explain why they are unable to do so. </w:t>
      </w:r>
    </w:p>
    <w:p w14:paraId="04929606" w14:textId="77777777" w:rsidR="00992346" w:rsidRPr="00992346" w:rsidRDefault="00992346">
      <w:pPr>
        <w:numPr>
          <w:ilvl w:val="0"/>
          <w:numId w:val="78"/>
        </w:numPr>
        <w:spacing w:before="0" w:after="0"/>
        <w:contextualSpacing/>
        <w:jc w:val="left"/>
        <w:rPr>
          <w:rFonts w:eastAsia="Times New Roman"/>
          <w:i/>
          <w:iCs/>
          <w:color w:val="C00000"/>
          <w:szCs w:val="24"/>
        </w:rPr>
      </w:pPr>
      <w:r w:rsidRPr="00992346">
        <w:rPr>
          <w:rFonts w:eastAsia="Times New Roman"/>
          <w:i/>
          <w:iCs/>
          <w:color w:val="C00000"/>
          <w:szCs w:val="24"/>
        </w:rPr>
        <w:t>How assent will be obtained and documented.</w:t>
      </w:r>
    </w:p>
    <w:p w14:paraId="06921689" w14:textId="77777777" w:rsidR="00992346" w:rsidRPr="00992346" w:rsidRDefault="00992346">
      <w:pPr>
        <w:numPr>
          <w:ilvl w:val="1"/>
          <w:numId w:val="78"/>
        </w:numPr>
        <w:spacing w:before="0" w:after="0"/>
        <w:contextualSpacing/>
        <w:jc w:val="left"/>
        <w:rPr>
          <w:rFonts w:eastAsia="Times New Roman"/>
          <w:i/>
          <w:iCs/>
          <w:color w:val="C00000"/>
          <w:szCs w:val="24"/>
        </w:rPr>
      </w:pPr>
      <w:r w:rsidRPr="00992346">
        <w:rPr>
          <w:rFonts w:eastAsia="Times New Roman"/>
          <w:i/>
          <w:iCs/>
          <w:color w:val="C00000"/>
          <w:szCs w:val="24"/>
        </w:rPr>
        <w:t>The process used to obtain assent needs to be documented in each participant’s medical record. If written or verbal assent was not appropriate for a participant, that should be recorded.</w:t>
      </w:r>
    </w:p>
    <w:p w14:paraId="2D773BA5" w14:textId="77777777" w:rsidR="00992346" w:rsidRPr="00992346" w:rsidRDefault="00992346">
      <w:pPr>
        <w:numPr>
          <w:ilvl w:val="0"/>
          <w:numId w:val="78"/>
        </w:numPr>
        <w:spacing w:before="0" w:after="0"/>
        <w:contextualSpacing/>
        <w:jc w:val="left"/>
        <w:rPr>
          <w:rFonts w:eastAsia="Times New Roman"/>
          <w:i/>
          <w:iCs/>
          <w:color w:val="C00000"/>
          <w:szCs w:val="24"/>
        </w:rPr>
      </w:pPr>
      <w:r w:rsidRPr="00992346">
        <w:rPr>
          <w:rFonts w:eastAsia="Times New Roman"/>
          <w:i/>
          <w:iCs/>
          <w:color w:val="C00000"/>
          <w:szCs w:val="24"/>
        </w:rPr>
        <w:t xml:space="preserve">Whether assent will be verbal or written </w:t>
      </w:r>
    </w:p>
    <w:p w14:paraId="5237F36B" w14:textId="77777777" w:rsidR="00992346" w:rsidRPr="00992346" w:rsidRDefault="00992346">
      <w:pPr>
        <w:numPr>
          <w:ilvl w:val="1"/>
          <w:numId w:val="78"/>
        </w:numPr>
        <w:spacing w:before="0" w:after="0"/>
        <w:contextualSpacing/>
        <w:jc w:val="left"/>
        <w:rPr>
          <w:rFonts w:eastAsia="Times New Roman"/>
          <w:i/>
          <w:iCs/>
          <w:color w:val="C00000"/>
          <w:szCs w:val="24"/>
        </w:rPr>
      </w:pPr>
      <w:r w:rsidRPr="00992346">
        <w:rPr>
          <w:rFonts w:eastAsia="Times New Roman"/>
          <w:i/>
          <w:iCs/>
          <w:color w:val="C00000"/>
          <w:szCs w:val="24"/>
        </w:rPr>
        <w:t>The plan should be tailored to the participant population and the risks and nature of the research.</w:t>
      </w:r>
    </w:p>
    <w:p w14:paraId="47823ED7" w14:textId="77777777" w:rsidR="00992346" w:rsidRPr="00992346" w:rsidRDefault="00992346">
      <w:pPr>
        <w:numPr>
          <w:ilvl w:val="1"/>
          <w:numId w:val="78"/>
        </w:numPr>
        <w:spacing w:before="0" w:after="0"/>
        <w:contextualSpacing/>
        <w:jc w:val="left"/>
        <w:rPr>
          <w:rFonts w:eastAsia="Times New Roman"/>
          <w:i/>
          <w:iCs/>
          <w:color w:val="C00000"/>
          <w:szCs w:val="24"/>
        </w:rPr>
      </w:pPr>
      <w:r w:rsidRPr="00992346">
        <w:rPr>
          <w:rFonts w:eastAsia="Times New Roman"/>
          <w:i/>
          <w:iCs/>
          <w:color w:val="C00000"/>
          <w:szCs w:val="24"/>
        </w:rPr>
        <w:t>If obtaining written assent, provide a separate assent form.</w:t>
      </w:r>
    </w:p>
    <w:p w14:paraId="6AB19851" w14:textId="77777777" w:rsidR="00992346" w:rsidRPr="00992346" w:rsidRDefault="00992346">
      <w:pPr>
        <w:numPr>
          <w:ilvl w:val="1"/>
          <w:numId w:val="78"/>
        </w:numPr>
        <w:spacing w:before="0" w:after="0"/>
        <w:contextualSpacing/>
        <w:jc w:val="left"/>
        <w:rPr>
          <w:rFonts w:eastAsia="Times New Roman"/>
          <w:i/>
          <w:iCs/>
          <w:color w:val="C00000"/>
          <w:szCs w:val="24"/>
        </w:rPr>
      </w:pPr>
      <w:r w:rsidRPr="00992346">
        <w:rPr>
          <w:rFonts w:eastAsia="Times New Roman"/>
          <w:i/>
          <w:iCs/>
          <w:color w:val="C00000"/>
          <w:szCs w:val="24"/>
        </w:rPr>
        <w:t>If obtaining verbal assent, provide a verbal script, or indicate in the protocol which document will be used as a guide for the assent process.</w:t>
      </w:r>
    </w:p>
    <w:p w14:paraId="3A2D4FF1" w14:textId="77777777" w:rsidR="00992346" w:rsidRPr="00992346" w:rsidRDefault="00992346">
      <w:pPr>
        <w:numPr>
          <w:ilvl w:val="0"/>
          <w:numId w:val="78"/>
        </w:numPr>
        <w:spacing w:before="0" w:after="0"/>
        <w:contextualSpacing/>
        <w:jc w:val="left"/>
        <w:rPr>
          <w:rFonts w:eastAsia="Times New Roman"/>
          <w:i/>
          <w:iCs/>
          <w:color w:val="C00000"/>
          <w:szCs w:val="24"/>
        </w:rPr>
      </w:pPr>
      <w:r w:rsidRPr="00992346">
        <w:rPr>
          <w:rFonts w:eastAsia="Times New Roman"/>
          <w:i/>
          <w:iCs/>
          <w:color w:val="C00000"/>
          <w:szCs w:val="24"/>
        </w:rPr>
        <w:t xml:space="preserve">How participant dissent to individual procedures and/or study participation will be handled </w:t>
      </w:r>
    </w:p>
    <w:p w14:paraId="77609555" w14:textId="77777777" w:rsidR="00992346" w:rsidRPr="00992346" w:rsidRDefault="00992346">
      <w:pPr>
        <w:numPr>
          <w:ilvl w:val="0"/>
          <w:numId w:val="78"/>
        </w:numPr>
        <w:spacing w:before="0" w:after="0"/>
        <w:contextualSpacing/>
        <w:jc w:val="left"/>
        <w:rPr>
          <w:i/>
        </w:rPr>
      </w:pPr>
      <w:r w:rsidRPr="00992346">
        <w:rPr>
          <w:rFonts w:eastAsia="Times New Roman"/>
          <w:i/>
          <w:iCs/>
          <w:color w:val="C00000"/>
          <w:szCs w:val="24"/>
        </w:rPr>
        <w:t>Any circumstances in which dissent would not be respected and the justification</w:t>
      </w:r>
    </w:p>
    <w:p w14:paraId="4F4DD457" w14:textId="77777777" w:rsidR="00992346" w:rsidRPr="00992346" w:rsidRDefault="00992346" w:rsidP="00992346">
      <w:pPr>
        <w:jc w:val="left"/>
        <w:rPr>
          <w:i/>
          <w:color w:val="C00000"/>
        </w:rPr>
      </w:pPr>
      <w:r w:rsidRPr="00992346">
        <w:rPr>
          <w:b/>
          <w:bCs/>
          <w:i/>
          <w:color w:val="C00000"/>
        </w:rPr>
        <w:t xml:space="preserve">Example text </w:t>
      </w:r>
      <w:r w:rsidRPr="00992346">
        <w:rPr>
          <w:i/>
          <w:color w:val="C00000"/>
        </w:rPr>
        <w:t>-</w:t>
      </w:r>
      <w:r w:rsidRPr="00992346">
        <w:rPr>
          <w:b/>
          <w:bCs/>
          <w:i/>
          <w:color w:val="C00000"/>
        </w:rPr>
        <w:t xml:space="preserve"> </w:t>
      </w:r>
      <w:r w:rsidRPr="00992346">
        <w:rPr>
          <w:i/>
          <w:color w:val="C00000"/>
        </w:rPr>
        <w:t>Tailor according to the circumstances of the study and participant population.</w:t>
      </w:r>
    </w:p>
    <w:p w14:paraId="77D7EE2F" w14:textId="77777777" w:rsidR="00992346" w:rsidRPr="00992346" w:rsidRDefault="00992346" w:rsidP="00992346">
      <w:pPr>
        <w:jc w:val="left"/>
        <w:rPr>
          <w:color w:val="C00000"/>
        </w:rPr>
      </w:pPr>
      <w:r w:rsidRPr="00992346">
        <w:rPr>
          <w:i/>
          <w:iCs/>
          <w:color w:val="C00000"/>
        </w:rPr>
        <w:t>Statement that Adults unable to consent to research can be enrolled in this protocol:</w:t>
      </w:r>
    </w:p>
    <w:p w14:paraId="31D98673" w14:textId="2557C021" w:rsidR="00992346" w:rsidRPr="00992346" w:rsidRDefault="00992346" w:rsidP="00992346">
      <w:pPr>
        <w:jc w:val="left"/>
      </w:pPr>
      <w:r w:rsidRPr="00992346">
        <w:t xml:space="preserve">The PI/ study investigators will identify an LAR consistent with the requirements of </w:t>
      </w:r>
      <w:hyperlink r:id="rId26">
        <w:r w:rsidRPr="00992346">
          <w:rPr>
            <w:color w:val="3333FF"/>
            <w:u w:val="single"/>
          </w:rPr>
          <w:t>Policy 403</w:t>
        </w:r>
      </w:hyperlink>
      <w:r w:rsidRPr="00992346">
        <w:t xml:space="preserve"> and will obtain consent from the LAR as outlined in the consent process in Section </w:t>
      </w:r>
      <w:r w:rsidRPr="00992346">
        <w:rPr>
          <w:b/>
          <w:color w:val="0000FF"/>
        </w:rPr>
        <w:fldChar w:fldCharType="begin"/>
      </w:r>
      <w:r w:rsidRPr="00992346">
        <w:rPr>
          <w:b/>
          <w:color w:val="0000FF"/>
        </w:rPr>
        <w:instrText xml:space="preserve"> REF _Ref51673289 \r \h  \* MERGEFORMAT </w:instrText>
      </w:r>
      <w:r w:rsidRPr="00992346">
        <w:rPr>
          <w:b/>
          <w:color w:val="0000FF"/>
        </w:rPr>
        <w:fldChar w:fldCharType="separate"/>
      </w:r>
      <w:r w:rsidR="00A46771">
        <w:rPr>
          <w:bCs/>
          <w:color w:val="0000FF"/>
        </w:rPr>
        <w:fldChar w:fldCharType="begin"/>
      </w:r>
      <w:r w:rsidR="00A46771">
        <w:rPr>
          <w:b/>
          <w:color w:val="0000FF"/>
        </w:rPr>
        <w:instrText xml:space="preserve"> REF _Ref244701996 \r \h </w:instrText>
      </w:r>
      <w:r w:rsidR="00A46771">
        <w:rPr>
          <w:bCs/>
          <w:color w:val="0000FF"/>
        </w:rPr>
      </w:r>
      <w:r w:rsidR="00A46771">
        <w:rPr>
          <w:bCs/>
          <w:color w:val="0000FF"/>
        </w:rPr>
        <w:fldChar w:fldCharType="separate"/>
      </w:r>
      <w:r w:rsidR="00A46771">
        <w:rPr>
          <w:b/>
          <w:color w:val="0000FF"/>
        </w:rPr>
        <w:t>10.1.1</w:t>
      </w:r>
      <w:r w:rsidR="00A46771">
        <w:rPr>
          <w:bCs/>
          <w:color w:val="0000FF"/>
        </w:rPr>
        <w:fldChar w:fldCharType="end"/>
      </w:r>
      <w:r w:rsidRPr="00992346">
        <w:rPr>
          <w:b/>
          <w:color w:val="0000FF"/>
        </w:rPr>
        <w:fldChar w:fldCharType="end"/>
      </w:r>
      <w:r w:rsidRPr="00992346">
        <w:rPr>
          <w:szCs w:val="24"/>
        </w:rPr>
        <w:t xml:space="preserve"> </w:t>
      </w:r>
      <w:r w:rsidRPr="00992346">
        <w:t xml:space="preserve">before initiating research interventions. </w:t>
      </w:r>
    </w:p>
    <w:p w14:paraId="0107A98C" w14:textId="77777777" w:rsidR="00992346" w:rsidRPr="00992346" w:rsidRDefault="00992346" w:rsidP="00992346">
      <w:pPr>
        <w:jc w:val="left"/>
        <w:rPr>
          <w:i/>
          <w:color w:val="C00000"/>
        </w:rPr>
      </w:pPr>
      <w:r w:rsidRPr="00992346">
        <w:rPr>
          <w:i/>
          <w:color w:val="C00000"/>
        </w:rPr>
        <w:t xml:space="preserve">Statement that Adults unable to consent to research cannot be enrolled in this protocol but can be retained if they </w:t>
      </w:r>
      <w:r w:rsidRPr="00992346">
        <w:rPr>
          <w:rFonts w:eastAsia="Times New Roman"/>
          <w:i/>
          <w:iCs/>
          <w:color w:val="C00000"/>
          <w:szCs w:val="24"/>
        </w:rPr>
        <w:t xml:space="preserve">permanently </w:t>
      </w:r>
      <w:r w:rsidRPr="00992346">
        <w:rPr>
          <w:i/>
          <w:color w:val="C00000"/>
        </w:rPr>
        <w:t>lose capacity while on study:</w:t>
      </w:r>
    </w:p>
    <w:p w14:paraId="1E000314" w14:textId="028F173A" w:rsidR="00992346" w:rsidRPr="00992346" w:rsidRDefault="00992346" w:rsidP="00992346">
      <w:pPr>
        <w:jc w:val="left"/>
      </w:pPr>
      <w:r w:rsidRPr="00992346">
        <w:t xml:space="preserve">Adults unable to consent to research are excluded from enrolling in the protocol. However, it is possible that participants enrolled in the protocol may permanently lose the capacity to consent for themselves during the course of this study.  In the event this occurs, participants will </w:t>
      </w:r>
      <w:r w:rsidRPr="00992346">
        <w:rPr>
          <w:i/>
        </w:rPr>
        <w:t>&lt;choose whichever is applicable</w:t>
      </w:r>
      <w:r w:rsidRPr="00992346">
        <w:t xml:space="preserve">&gt; be withdrawn from the study </w:t>
      </w:r>
      <w:r w:rsidRPr="00992346">
        <w:rPr>
          <w:i/>
        </w:rPr>
        <w:t>&lt;or, if applicable to this study&gt;</w:t>
      </w:r>
      <w:r w:rsidRPr="00992346" w:rsidDel="0076658F">
        <w:t xml:space="preserve"> </w:t>
      </w:r>
      <w:r w:rsidRPr="00992346">
        <w:t xml:space="preserve">remain in the study because </w:t>
      </w:r>
      <w:r w:rsidRPr="00992346">
        <w:rPr>
          <w:i/>
        </w:rPr>
        <w:t>&lt;provide justification as to why it is appropriate for the participant to remain in the study&gt;</w:t>
      </w:r>
      <w:r w:rsidRPr="00992346" w:rsidDel="0076658F">
        <w:t xml:space="preserve">.  </w:t>
      </w:r>
      <w:r w:rsidRPr="00992346">
        <w:t xml:space="preserve">If participants will remain in the study, an LAR will be identified consistent with </w:t>
      </w:r>
      <w:bookmarkStart w:id="1329" w:name="_Hlk71639299"/>
      <w:r w:rsidRPr="00992346">
        <w:rPr>
          <w:szCs w:val="24"/>
        </w:rPr>
        <w:fldChar w:fldCharType="begin"/>
      </w:r>
      <w:r w:rsidRPr="00992346">
        <w:rPr>
          <w:szCs w:val="24"/>
        </w:rPr>
        <w:instrText xml:space="preserve"> HYPERLINK "https://policymanual.nih.gov/3014-403" </w:instrText>
      </w:r>
      <w:r w:rsidRPr="00992346">
        <w:rPr>
          <w:szCs w:val="24"/>
        </w:rPr>
      </w:r>
      <w:r w:rsidRPr="00992346">
        <w:rPr>
          <w:szCs w:val="24"/>
        </w:rPr>
        <w:fldChar w:fldCharType="separate"/>
      </w:r>
      <w:r w:rsidRPr="00992346">
        <w:rPr>
          <w:color w:val="3333FF"/>
          <w:u w:val="single"/>
        </w:rPr>
        <w:t>Policy 403</w:t>
      </w:r>
      <w:r w:rsidRPr="00992346">
        <w:rPr>
          <w:szCs w:val="24"/>
        </w:rPr>
        <w:fldChar w:fldCharType="end"/>
      </w:r>
      <w:bookmarkEnd w:id="1329"/>
      <w:r w:rsidRPr="00992346">
        <w:t xml:space="preserve"> and informed consent will be obtained from the LAR, as described in Section </w:t>
      </w:r>
      <w:r w:rsidR="00AE4058" w:rsidRPr="00D60408">
        <w:rPr>
          <w:b/>
          <w:bCs/>
          <w:color w:val="0033CC"/>
        </w:rPr>
        <w:fldChar w:fldCharType="begin"/>
      </w:r>
      <w:r w:rsidR="00AE4058" w:rsidRPr="00D60408">
        <w:rPr>
          <w:b/>
          <w:bCs/>
          <w:color w:val="0033CC"/>
        </w:rPr>
        <w:instrText xml:space="preserve"> REF _Ref244702130 \r \h </w:instrText>
      </w:r>
      <w:r w:rsidR="00AE4058" w:rsidRPr="00D60408">
        <w:rPr>
          <w:b/>
          <w:bCs/>
          <w:color w:val="0033CC"/>
        </w:rPr>
      </w:r>
      <w:r w:rsidR="00D60408">
        <w:rPr>
          <w:b/>
          <w:bCs/>
          <w:color w:val="0033CC"/>
        </w:rPr>
        <w:instrText xml:space="preserve"> \* MERGEFORMAT </w:instrText>
      </w:r>
      <w:r w:rsidR="00AE4058" w:rsidRPr="00D60408">
        <w:rPr>
          <w:b/>
          <w:bCs/>
          <w:color w:val="0033CC"/>
        </w:rPr>
        <w:fldChar w:fldCharType="separate"/>
      </w:r>
      <w:r w:rsidR="00AE4058" w:rsidRPr="00D60408">
        <w:rPr>
          <w:b/>
          <w:bCs/>
          <w:color w:val="0033CC"/>
        </w:rPr>
        <w:t>10.1.1</w:t>
      </w:r>
      <w:r w:rsidR="00AE4058" w:rsidRPr="00D60408">
        <w:rPr>
          <w:b/>
          <w:bCs/>
          <w:color w:val="0033CC"/>
        </w:rPr>
        <w:fldChar w:fldCharType="end"/>
      </w:r>
      <w:r w:rsidRPr="00992346">
        <w:rPr>
          <w:b/>
          <w:color w:val="0000FF"/>
        </w:rPr>
        <w:fldChar w:fldCharType="begin"/>
      </w:r>
      <w:r w:rsidRPr="00992346">
        <w:rPr>
          <w:b/>
          <w:color w:val="0000FF"/>
        </w:rPr>
        <w:instrText xml:space="preserve"> REF _Ref51673289 \r \h  \* MERGEFORMAT </w:instrText>
      </w:r>
      <w:r w:rsidRPr="00992346">
        <w:rPr>
          <w:b/>
          <w:color w:val="0000FF"/>
        </w:rPr>
        <w:fldChar w:fldCharType="separate"/>
      </w:r>
      <w:r w:rsidRPr="00992346">
        <w:rPr>
          <w:b/>
          <w:color w:val="0000FF"/>
        </w:rPr>
        <w:fldChar w:fldCharType="end"/>
      </w:r>
      <w:r w:rsidRPr="00992346">
        <w:t xml:space="preserve">. </w:t>
      </w:r>
    </w:p>
    <w:p w14:paraId="0182D7FC" w14:textId="77777777" w:rsidR="00992346" w:rsidRPr="00992346" w:rsidRDefault="00992346" w:rsidP="00992346">
      <w:pPr>
        <w:jc w:val="left"/>
        <w:rPr>
          <w:rFonts w:eastAsia="Times New Roman"/>
          <w:i/>
          <w:iCs/>
          <w:color w:val="C00000"/>
          <w:szCs w:val="24"/>
        </w:rPr>
      </w:pPr>
      <w:r w:rsidRPr="00992346">
        <w:rPr>
          <w:rFonts w:eastAsia="Times New Roman"/>
          <w:i/>
          <w:iCs/>
          <w:color w:val="C00000"/>
          <w:szCs w:val="24"/>
        </w:rPr>
        <w:t>Example text for Adult Participant unable to consent to research and who lack capacity to provide assent:</w:t>
      </w:r>
    </w:p>
    <w:p w14:paraId="13A482A1" w14:textId="77777777" w:rsidR="00992346" w:rsidRPr="00992346" w:rsidRDefault="00992346" w:rsidP="00992346">
      <w:pPr>
        <w:jc w:val="left"/>
      </w:pPr>
      <w:r w:rsidRPr="00992346">
        <w:rPr>
          <w:rFonts w:eastAsia="Times New Roman"/>
          <w:szCs w:val="24"/>
        </w:rPr>
        <w:t xml:space="preserve">Participants in this study do not have the capacity to provide assent due to the nature of &lt; </w:t>
      </w:r>
      <w:r w:rsidRPr="00992346">
        <w:rPr>
          <w:rFonts w:eastAsia="Times New Roman"/>
          <w:i/>
          <w:iCs/>
          <w:szCs w:val="24"/>
        </w:rPr>
        <w:t>insert disease/condition</w:t>
      </w:r>
      <w:r w:rsidRPr="00992346">
        <w:rPr>
          <w:rFonts w:eastAsia="Times New Roman"/>
          <w:szCs w:val="24"/>
        </w:rPr>
        <w:t>&gt; as &lt;</w:t>
      </w:r>
      <w:r w:rsidRPr="00992346">
        <w:rPr>
          <w:rFonts w:eastAsia="Times New Roman"/>
          <w:i/>
          <w:iCs/>
          <w:szCs w:val="24"/>
        </w:rPr>
        <w:t>provide compelling justification</w:t>
      </w:r>
      <w:r w:rsidRPr="00992346">
        <w:rPr>
          <w:rFonts w:eastAsia="Times New Roman"/>
          <w:szCs w:val="24"/>
        </w:rPr>
        <w:t>&gt;.  As they are not capable of providing assent, assent will not be obtained.</w:t>
      </w:r>
    </w:p>
    <w:p w14:paraId="29340C6E" w14:textId="77777777" w:rsidR="00992346" w:rsidRPr="00992346" w:rsidRDefault="00992346" w:rsidP="00992346">
      <w:pPr>
        <w:jc w:val="left"/>
        <w:rPr>
          <w:rFonts w:eastAsia="Times New Roman"/>
          <w:i/>
          <w:iCs/>
          <w:color w:val="C00000"/>
          <w:szCs w:val="24"/>
        </w:rPr>
      </w:pPr>
      <w:r w:rsidRPr="00992346">
        <w:rPr>
          <w:rFonts w:eastAsia="Times New Roman"/>
          <w:i/>
          <w:iCs/>
          <w:color w:val="C00000"/>
          <w:szCs w:val="24"/>
        </w:rPr>
        <w:t>Example text for Adult Participant unable to consent to research but who can provide verbal and/or written assent:</w:t>
      </w:r>
    </w:p>
    <w:p w14:paraId="4CCDAC8E" w14:textId="77777777" w:rsidR="00992346" w:rsidRPr="00992346" w:rsidRDefault="00992346" w:rsidP="00992346">
      <w:pPr>
        <w:jc w:val="left"/>
      </w:pPr>
      <w:r w:rsidRPr="00992346">
        <w:t xml:space="preserve">To have the capacity to assent, the participant must be able to understand the general purpose of the research, the nature of the procedures, and must be able to understand the concept of voluntariness. The Principal Investigator (PI) and Associate Investigators with consent privileges </w:t>
      </w:r>
      <w:r w:rsidRPr="00992346">
        <w:lastRenderedPageBreak/>
        <w:t xml:space="preserve">will ensure that the assent process for this vulnerable population is implemented. The study team will obtain assent from adult participants in consultation with their legally authorized representative (LAR).  </w:t>
      </w:r>
    </w:p>
    <w:p w14:paraId="0961A033" w14:textId="77777777" w:rsidR="00992346" w:rsidRPr="00992346" w:rsidRDefault="00992346" w:rsidP="00992346">
      <w:pPr>
        <w:jc w:val="left"/>
        <w:rPr>
          <w:i/>
        </w:rPr>
      </w:pPr>
      <w:r w:rsidRPr="00992346">
        <w:t xml:space="preserve">The consenting investigator, with the LAR’s input, will determine the participant’s ability to assent by assessing the participant’s decisional abilities, psychologic and emotional state, as well as the underlying disease or condition, and will decide if the participant </w:t>
      </w:r>
      <w:r w:rsidRPr="00992346">
        <w:rPr>
          <w:i/>
        </w:rPr>
        <w:t xml:space="preserve">&lt;choose whichever is applicable:  </w:t>
      </w:r>
      <w:r w:rsidRPr="00992346">
        <w:rPr>
          <w:iCs/>
        </w:rPr>
        <w:t xml:space="preserve">can understand a written assent at their cognitive level </w:t>
      </w:r>
      <w:r w:rsidRPr="00992346">
        <w:rPr>
          <w:iCs/>
          <w:color w:val="C00000"/>
        </w:rPr>
        <w:t>OR</w:t>
      </w:r>
      <w:r w:rsidRPr="00992346">
        <w:rPr>
          <w:iCs/>
        </w:rPr>
        <w:t xml:space="preserve"> can understand a verbal assent process that is customized to their cognitive level</w:t>
      </w:r>
      <w:r w:rsidRPr="00992346">
        <w:t>&gt;</w:t>
      </w:r>
      <w:r w:rsidRPr="00992346">
        <w:rPr>
          <w:i/>
        </w:rPr>
        <w:t>.</w:t>
      </w:r>
    </w:p>
    <w:p w14:paraId="014B8B7D" w14:textId="77777777" w:rsidR="00992346" w:rsidRPr="00992346" w:rsidRDefault="00992346" w:rsidP="00992346">
      <w:pPr>
        <w:jc w:val="left"/>
      </w:pPr>
      <w:r w:rsidRPr="00992346">
        <w:t xml:space="preserve">The LAR and adult participant will be included in all discussions about the study and cognitively appropriate language will be used to describe the procedures and tests involved in this study, along with the risks, discomforts and benefits of participation. To respect the participant’s autonomy, the investigator will encourage the participant to communicate via common gestures, such as head-nodding, lifting arm to seek clarification or stop the discussion, and thumbs-up or down movements to engage with the investigator. However, the investigator is not limited to these techniques and may incorporate other reasonable methods. </w:t>
      </w:r>
    </w:p>
    <w:p w14:paraId="4A32EE69" w14:textId="77777777" w:rsidR="00992346" w:rsidRPr="00992346" w:rsidRDefault="00992346" w:rsidP="00992346">
      <w:pPr>
        <w:jc w:val="left"/>
      </w:pPr>
      <w:r w:rsidRPr="00992346">
        <w:rPr>
          <w:i/>
          <w:iCs/>
          <w:color w:val="C00000"/>
        </w:rPr>
        <w:t>Choose which statement is applicable to your study:</w:t>
      </w:r>
      <w:r w:rsidRPr="00992346">
        <w:rPr>
          <w:color w:val="C00000"/>
        </w:rPr>
        <w:t xml:space="preserve"> </w:t>
      </w:r>
      <w:r w:rsidRPr="00992346">
        <w:t>Participants that do not have consent capacity but can understand the basic elements of the study and its implications will provide verbal assent using &lt;</w:t>
      </w:r>
      <w:r w:rsidRPr="00992346">
        <w:rPr>
          <w:i/>
          <w:iCs/>
        </w:rPr>
        <w:t>a consent form</w:t>
      </w:r>
      <w:r w:rsidRPr="00992346">
        <w:t>&gt;, or &lt;</w:t>
      </w:r>
      <w:r w:rsidRPr="00992346">
        <w:rPr>
          <w:i/>
          <w:iCs/>
        </w:rPr>
        <w:t>an assent form</w:t>
      </w:r>
      <w:r w:rsidRPr="00992346">
        <w:t>&gt;, or &lt;</w:t>
      </w:r>
      <w:r w:rsidRPr="00992346">
        <w:rPr>
          <w:i/>
          <w:iCs/>
        </w:rPr>
        <w:t>a verbal assent script</w:t>
      </w:r>
      <w:r w:rsidRPr="00992346">
        <w:t xml:space="preserve">&gt; to guide the discussion. </w:t>
      </w:r>
    </w:p>
    <w:p w14:paraId="1EF10E3C" w14:textId="77777777" w:rsidR="00992346" w:rsidRPr="00992346" w:rsidRDefault="00992346" w:rsidP="00992346">
      <w:pPr>
        <w:jc w:val="left"/>
        <w:rPr>
          <w:color w:val="C00000"/>
        </w:rPr>
      </w:pPr>
      <w:r w:rsidRPr="00992346">
        <w:rPr>
          <w:color w:val="C00000"/>
        </w:rPr>
        <w:t>OR</w:t>
      </w:r>
    </w:p>
    <w:p w14:paraId="20BBDBCE" w14:textId="77777777" w:rsidR="00992346" w:rsidRPr="00992346" w:rsidRDefault="00992346" w:rsidP="00992346">
      <w:pPr>
        <w:jc w:val="left"/>
      </w:pPr>
      <w:r w:rsidRPr="00992346">
        <w:t xml:space="preserve">Participants that do not have consent capacity, but can understand the basic elements of the study, will be asked to provide written assent. </w:t>
      </w:r>
    </w:p>
    <w:p w14:paraId="61EC36AA" w14:textId="77777777" w:rsidR="00992346" w:rsidRPr="00992346" w:rsidRDefault="00992346" w:rsidP="00992346">
      <w:pPr>
        <w:jc w:val="left"/>
      </w:pPr>
      <w:r w:rsidRPr="00992346">
        <w:t xml:space="preserve">The consent and assent processes will be documented in the participant’s medical record, including the assessment of the participants’ ability to provide &lt;verbal/written&gt; assent as applicable. </w:t>
      </w:r>
    </w:p>
    <w:p w14:paraId="3DFA06E0" w14:textId="77777777" w:rsidR="00992346" w:rsidRPr="00992346" w:rsidRDefault="00992346" w:rsidP="00992346">
      <w:pPr>
        <w:jc w:val="left"/>
      </w:pPr>
      <w:r w:rsidRPr="00992346">
        <w:t xml:space="preserve">We will respect dissent regarding individual procedures and study participation, while also undertaking a careful review to understand the reasons for dissent before determining next steps. </w:t>
      </w:r>
    </w:p>
    <w:p w14:paraId="0532B3E6" w14:textId="106223D8" w:rsidR="00F3778B" w:rsidRDefault="003F13E9" w:rsidP="00EF6BC8">
      <w:pPr>
        <w:pStyle w:val="Heading2"/>
      </w:pPr>
      <w:bookmarkStart w:id="1330" w:name="_Toc244700451"/>
      <w:bookmarkEnd w:id="1300"/>
      <w:bookmarkEnd w:id="1301"/>
      <w:r>
        <w:t>Study</w:t>
      </w:r>
      <w:r w:rsidR="00602592">
        <w:t>-Wide Suspension or Termination</w:t>
      </w:r>
      <w:bookmarkEnd w:id="1330"/>
    </w:p>
    <w:p w14:paraId="12529249" w14:textId="77777777" w:rsidR="00EF0709" w:rsidRPr="00E66985" w:rsidRDefault="00EF0709" w:rsidP="00EF0709">
      <w:pPr>
        <w:rPr>
          <w:i/>
          <w:iCs/>
          <w:color w:val="C00000"/>
        </w:rPr>
      </w:pPr>
      <w:r w:rsidRPr="00E66985">
        <w:rPr>
          <w:i/>
          <w:iCs/>
          <w:color w:val="C00000"/>
        </w:rPr>
        <w:t>Describe circumstances that may result in temporary suspension or early termination of the study as a whole.</w:t>
      </w:r>
    </w:p>
    <w:p w14:paraId="04C2C72D" w14:textId="77777777" w:rsidR="00EF0709" w:rsidRPr="00E66985" w:rsidRDefault="00EF0709" w:rsidP="00EF0709">
      <w:pPr>
        <w:rPr>
          <w:i/>
          <w:iCs/>
          <w:color w:val="C00000"/>
        </w:rPr>
      </w:pPr>
      <w:r w:rsidRPr="00E66985">
        <w:rPr>
          <w:i/>
          <w:iCs/>
          <w:color w:val="C00000"/>
        </w:rPr>
        <w:t>Include:</w:t>
      </w:r>
    </w:p>
    <w:p w14:paraId="3F5FB5DB" w14:textId="77777777" w:rsidR="00EF0709" w:rsidRPr="00E66985" w:rsidRDefault="00EF0709">
      <w:pPr>
        <w:pStyle w:val="ListParagraph"/>
        <w:numPr>
          <w:ilvl w:val="0"/>
          <w:numId w:val="81"/>
        </w:numPr>
        <w:jc w:val="left"/>
        <w:rPr>
          <w:i/>
          <w:iCs/>
          <w:color w:val="C00000"/>
        </w:rPr>
      </w:pPr>
      <w:r w:rsidRPr="00E66985">
        <w:rPr>
          <w:i/>
          <w:iCs/>
          <w:color w:val="C00000"/>
        </w:rPr>
        <w:t xml:space="preserve">Who may suspend or terminate the study </w:t>
      </w:r>
    </w:p>
    <w:p w14:paraId="55D0685A" w14:textId="77777777" w:rsidR="00EF0709" w:rsidRPr="00E66985" w:rsidRDefault="00EF0709">
      <w:pPr>
        <w:pStyle w:val="ListParagraph"/>
        <w:numPr>
          <w:ilvl w:val="0"/>
          <w:numId w:val="81"/>
        </w:numPr>
        <w:jc w:val="left"/>
        <w:rPr>
          <w:i/>
          <w:iCs/>
          <w:color w:val="C00000"/>
        </w:rPr>
      </w:pPr>
      <w:r w:rsidRPr="00E66985">
        <w:rPr>
          <w:i/>
          <w:iCs/>
          <w:color w:val="C00000"/>
        </w:rPr>
        <w:t xml:space="preserve">Study-wide stopping criteria, if applicable </w:t>
      </w:r>
    </w:p>
    <w:p w14:paraId="37401DB6" w14:textId="77777777" w:rsidR="00EF0709" w:rsidRPr="00E66985" w:rsidRDefault="00EF0709">
      <w:pPr>
        <w:pStyle w:val="ListParagraph"/>
        <w:numPr>
          <w:ilvl w:val="0"/>
          <w:numId w:val="81"/>
        </w:numPr>
        <w:jc w:val="left"/>
        <w:rPr>
          <w:i/>
          <w:iCs/>
          <w:color w:val="C00000"/>
        </w:rPr>
      </w:pPr>
      <w:r w:rsidRPr="00E66985">
        <w:rPr>
          <w:i/>
          <w:iCs/>
          <w:color w:val="C00000"/>
        </w:rPr>
        <w:t xml:space="preserve">How participants and applicable oversight entities will be notified </w:t>
      </w:r>
    </w:p>
    <w:p w14:paraId="31C0A0DD" w14:textId="77777777" w:rsidR="00EF0709" w:rsidRPr="00E66985" w:rsidRDefault="00EF0709">
      <w:pPr>
        <w:pStyle w:val="ListParagraph"/>
        <w:numPr>
          <w:ilvl w:val="0"/>
          <w:numId w:val="81"/>
        </w:numPr>
        <w:jc w:val="left"/>
        <w:rPr>
          <w:i/>
          <w:iCs/>
          <w:color w:val="C00000"/>
        </w:rPr>
      </w:pPr>
      <w:r w:rsidRPr="00E66985">
        <w:rPr>
          <w:i/>
          <w:iCs/>
          <w:color w:val="C00000"/>
        </w:rPr>
        <w:t xml:space="preserve">How enrolled participants will be managed following suspension or termination </w:t>
      </w:r>
    </w:p>
    <w:p w14:paraId="45E81EA5" w14:textId="77777777" w:rsidR="00EF0709" w:rsidRPr="00E66985" w:rsidRDefault="00EF0709">
      <w:pPr>
        <w:pStyle w:val="ListParagraph"/>
        <w:numPr>
          <w:ilvl w:val="0"/>
          <w:numId w:val="81"/>
        </w:numPr>
        <w:jc w:val="left"/>
        <w:rPr>
          <w:i/>
          <w:iCs/>
          <w:color w:val="C00000"/>
        </w:rPr>
      </w:pPr>
      <w:r w:rsidRPr="00E66985">
        <w:rPr>
          <w:i/>
          <w:iCs/>
          <w:color w:val="C00000"/>
        </w:rPr>
        <w:t xml:space="preserve">Conditions required before a suspended study may resume </w:t>
      </w:r>
    </w:p>
    <w:p w14:paraId="74EC6A0B" w14:textId="3AC4E52D" w:rsidR="00EF0709" w:rsidRPr="00E66985" w:rsidRDefault="00EF0709" w:rsidP="00EF0709">
      <w:pPr>
        <w:rPr>
          <w:i/>
          <w:iCs/>
          <w:color w:val="C00000"/>
        </w:rPr>
      </w:pPr>
      <w:r w:rsidRPr="00E66985">
        <w:rPr>
          <w:i/>
          <w:iCs/>
          <w:color w:val="C00000"/>
        </w:rPr>
        <w:t xml:space="preserve">Participant-level intervention discontinuation and withdrawal are addressed in Section </w:t>
      </w:r>
      <w:r w:rsidRPr="00E66985">
        <w:rPr>
          <w:b/>
          <w:bCs/>
          <w:i/>
          <w:iCs/>
          <w:color w:val="0000CC"/>
        </w:rPr>
        <w:fldChar w:fldCharType="begin"/>
      </w:r>
      <w:r w:rsidRPr="00E66985">
        <w:rPr>
          <w:b/>
          <w:bCs/>
          <w:i/>
          <w:iCs/>
          <w:color w:val="0000CC"/>
        </w:rPr>
        <w:instrText xml:space="preserve"> REF _Ref239162950 \r \h  \* MERGEFORMAT </w:instrText>
      </w:r>
      <w:r w:rsidRPr="00E66985">
        <w:rPr>
          <w:b/>
          <w:bCs/>
          <w:i/>
          <w:iCs/>
          <w:color w:val="0000CC"/>
        </w:rPr>
        <w:fldChar w:fldCharType="separate"/>
      </w:r>
      <w:r w:rsidR="00F47DE2">
        <w:rPr>
          <w:i/>
          <w:iCs/>
          <w:color w:val="0000CC"/>
        </w:rPr>
        <w:fldChar w:fldCharType="begin"/>
      </w:r>
      <w:r w:rsidR="00F47DE2">
        <w:rPr>
          <w:b/>
          <w:bCs/>
          <w:i/>
          <w:iCs/>
          <w:color w:val="0000CC"/>
        </w:rPr>
        <w:instrText xml:space="preserve"> REF _Ref244702179 \r \h </w:instrText>
      </w:r>
      <w:r w:rsidR="00F47DE2">
        <w:rPr>
          <w:i/>
          <w:iCs/>
          <w:color w:val="0000CC"/>
        </w:rPr>
      </w:r>
      <w:r w:rsidR="00F47DE2">
        <w:rPr>
          <w:i/>
          <w:iCs/>
          <w:color w:val="0000CC"/>
        </w:rPr>
        <w:fldChar w:fldCharType="separate"/>
      </w:r>
      <w:r w:rsidR="00F47DE2">
        <w:rPr>
          <w:b/>
          <w:bCs/>
          <w:i/>
          <w:iCs/>
          <w:color w:val="0000CC"/>
        </w:rPr>
        <w:t>7</w:t>
      </w:r>
      <w:r w:rsidR="00F47DE2">
        <w:rPr>
          <w:i/>
          <w:iCs/>
          <w:color w:val="0000CC"/>
        </w:rPr>
        <w:fldChar w:fldCharType="end"/>
      </w:r>
      <w:r w:rsidRPr="00E66985">
        <w:rPr>
          <w:b/>
          <w:bCs/>
          <w:i/>
          <w:iCs/>
          <w:color w:val="0000CC"/>
        </w:rPr>
        <w:fldChar w:fldCharType="end"/>
      </w:r>
      <w:r w:rsidRPr="00E66985">
        <w:rPr>
          <w:i/>
          <w:iCs/>
          <w:color w:val="C00000"/>
        </w:rPr>
        <w:t>.</w:t>
      </w:r>
    </w:p>
    <w:p w14:paraId="2CAD1A7D" w14:textId="77777777" w:rsidR="00EF0709" w:rsidRPr="00E66985" w:rsidRDefault="00EF0709" w:rsidP="00EF0709">
      <w:pPr>
        <w:rPr>
          <w:i/>
          <w:color w:val="C00000"/>
        </w:rPr>
      </w:pPr>
      <w:r w:rsidRPr="00E66985">
        <w:rPr>
          <w:i/>
          <w:color w:val="C00000"/>
        </w:rPr>
        <w:t>Example text</w:t>
      </w:r>
      <w:r w:rsidRPr="00E66985">
        <w:rPr>
          <w:rFonts w:ascii="Arial" w:hAnsi="Arial"/>
          <w:i/>
          <w:color w:val="C00000"/>
        </w:rPr>
        <w:t xml:space="preserve"> </w:t>
      </w:r>
      <w:r w:rsidRPr="00E66985">
        <w:rPr>
          <w:i/>
          <w:color w:val="C00000"/>
        </w:rPr>
        <w:t xml:space="preserve">provided as a guide, customize as needed:  </w:t>
      </w:r>
    </w:p>
    <w:p w14:paraId="17D986E9" w14:textId="66DA3D83" w:rsidR="003F13E9" w:rsidRPr="00D35482" w:rsidRDefault="003F13E9" w:rsidP="003F13E9">
      <w:r w:rsidRPr="00D35482">
        <w:lastRenderedPageBreak/>
        <w:t>This study may be temporarily suspended or prematurely terminated if there is sufficient reasonable cause.  Written notification, documenting the reason for study suspension or termination, will be provided by the suspending or terminating party to &lt;</w:t>
      </w:r>
      <w:r w:rsidRPr="00EF0709">
        <w:rPr>
          <w:i/>
          <w:iCs/>
        </w:rPr>
        <w:t>study participants, investigator, funding agency,</w:t>
      </w:r>
      <w:r w:rsidR="004A29C0" w:rsidRPr="00EF0709">
        <w:rPr>
          <w:i/>
          <w:iCs/>
        </w:rPr>
        <w:t xml:space="preserve"> and</w:t>
      </w:r>
      <w:r w:rsidRPr="00EF0709">
        <w:rPr>
          <w:i/>
          <w:iCs/>
        </w:rPr>
        <w:t xml:space="preserve"> regulatory authorities</w:t>
      </w:r>
      <w:r w:rsidRPr="00D35482">
        <w:t>&gt;.  If the study is prematurely terminated or suspended, the</w:t>
      </w:r>
      <w:r>
        <w:t xml:space="preserve"> Principal Investigator (</w:t>
      </w:r>
      <w:r w:rsidRPr="00D35482">
        <w:t>PI</w:t>
      </w:r>
      <w:r>
        <w:t>)</w:t>
      </w:r>
      <w:r w:rsidRPr="00D35482">
        <w:t xml:space="preserve"> will promptly inform study participants, the </w:t>
      </w:r>
      <w:r>
        <w:t>Institutional Review Board (</w:t>
      </w:r>
      <w:r w:rsidRPr="00D35482">
        <w:t>IRB</w:t>
      </w:r>
      <w:r>
        <w:t>)</w:t>
      </w:r>
      <w:r w:rsidRPr="00D35482">
        <w:t>, and sponsor and will provide the reason(s) for the termination or suspension.  Study participants will be contacted, as applicable, and be informed of changes to study visit schedule.</w:t>
      </w:r>
    </w:p>
    <w:p w14:paraId="598FA72A" w14:textId="78F26890" w:rsidR="003F13E9" w:rsidRPr="00D35482" w:rsidRDefault="003F13E9" w:rsidP="003F13E9">
      <w:r w:rsidRPr="00D35482">
        <w:t xml:space="preserve"> Circumstances that may warrant termination or suspension include, but are not limited to:</w:t>
      </w:r>
    </w:p>
    <w:p w14:paraId="770CD843" w14:textId="77777777" w:rsidR="003F13E9" w:rsidRPr="00D35482" w:rsidRDefault="003F13E9">
      <w:pPr>
        <w:pStyle w:val="ListParagraph"/>
        <w:numPr>
          <w:ilvl w:val="0"/>
          <w:numId w:val="11"/>
        </w:numPr>
      </w:pPr>
      <w:r w:rsidRPr="00D35482">
        <w:t>Determination of unexpected, significant, or unacceptable risk to participants</w:t>
      </w:r>
    </w:p>
    <w:p w14:paraId="42D172A8" w14:textId="77777777" w:rsidR="003F13E9" w:rsidRPr="00D35482" w:rsidRDefault="003F13E9">
      <w:pPr>
        <w:pStyle w:val="ListParagraph"/>
        <w:numPr>
          <w:ilvl w:val="0"/>
          <w:numId w:val="11"/>
        </w:numPr>
      </w:pPr>
      <w:r w:rsidRPr="00D35482">
        <w:t xml:space="preserve">Demonstration of efficacy that would warrant stopping   </w:t>
      </w:r>
    </w:p>
    <w:p w14:paraId="78287BA8" w14:textId="06C038D9" w:rsidR="003F13E9" w:rsidRPr="00D35482" w:rsidRDefault="003F13E9">
      <w:pPr>
        <w:pStyle w:val="ListParagraph"/>
        <w:numPr>
          <w:ilvl w:val="0"/>
          <w:numId w:val="11"/>
        </w:numPr>
      </w:pPr>
      <w:r w:rsidRPr="00D35482">
        <w:t xml:space="preserve">Insufficient compliance </w:t>
      </w:r>
      <w:r w:rsidR="004A29C0">
        <w:t xml:space="preserve">of study staff </w:t>
      </w:r>
      <w:r w:rsidRPr="00D35482">
        <w:t xml:space="preserve">to </w:t>
      </w:r>
      <w:r w:rsidR="004A29C0">
        <w:t xml:space="preserve">the </w:t>
      </w:r>
      <w:r w:rsidRPr="00D35482">
        <w:t>protocol requirements</w:t>
      </w:r>
    </w:p>
    <w:p w14:paraId="441CDA10" w14:textId="77777777" w:rsidR="003F13E9" w:rsidRPr="00D35482" w:rsidRDefault="003F13E9">
      <w:pPr>
        <w:pStyle w:val="ListParagraph"/>
        <w:numPr>
          <w:ilvl w:val="0"/>
          <w:numId w:val="11"/>
        </w:numPr>
      </w:pPr>
      <w:r w:rsidRPr="00D35482">
        <w:t>Data that are not sufficiently complete and/or evaluable</w:t>
      </w:r>
    </w:p>
    <w:p w14:paraId="21E65F5F" w14:textId="77777777" w:rsidR="003F13E9" w:rsidRPr="00D35482" w:rsidRDefault="003F13E9">
      <w:pPr>
        <w:pStyle w:val="ListParagraph"/>
        <w:numPr>
          <w:ilvl w:val="0"/>
          <w:numId w:val="11"/>
        </w:numPr>
      </w:pPr>
      <w:r>
        <w:t>Determination that</w:t>
      </w:r>
      <w:r w:rsidRPr="00D35482">
        <w:t xml:space="preserve"> the primary endpoint has been met</w:t>
      </w:r>
    </w:p>
    <w:p w14:paraId="1DE584E6" w14:textId="77777777" w:rsidR="003F13E9" w:rsidRPr="00D35482" w:rsidRDefault="003F13E9">
      <w:pPr>
        <w:pStyle w:val="ListParagraph"/>
        <w:numPr>
          <w:ilvl w:val="0"/>
          <w:numId w:val="11"/>
        </w:numPr>
      </w:pPr>
      <w:r w:rsidRPr="00D35482">
        <w:t>Determination of futility</w:t>
      </w:r>
    </w:p>
    <w:p w14:paraId="64607A63" w14:textId="56957723" w:rsidR="003F13E9" w:rsidRPr="00D35482" w:rsidRDefault="003F13E9" w:rsidP="003F13E9">
      <w:r w:rsidRPr="00D35482">
        <w:t xml:space="preserve">Study may resume once concerns about safety, protocol compliance, </w:t>
      </w:r>
      <w:r>
        <w:t xml:space="preserve">and </w:t>
      </w:r>
      <w:r w:rsidRPr="00D35482">
        <w:t>data quality are addressed</w:t>
      </w:r>
      <w:r>
        <w:t>,</w:t>
      </w:r>
      <w:r w:rsidRPr="00D35482">
        <w:t xml:space="preserve"> and satisfy the sponsor, </w:t>
      </w:r>
      <w:r w:rsidR="00464393">
        <w:t xml:space="preserve">Reviewing </w:t>
      </w:r>
      <w:r w:rsidRPr="00D35482">
        <w:t>IRB and</w:t>
      </w:r>
      <w:r w:rsidR="00A4728C">
        <w:t>, as applicable, the</w:t>
      </w:r>
      <w:r w:rsidRPr="00D35482">
        <w:t xml:space="preserve"> </w:t>
      </w:r>
      <w:r>
        <w:t>Food and Drug Administration (</w:t>
      </w:r>
      <w:r w:rsidRPr="00D35482">
        <w:t>FDA</w:t>
      </w:r>
      <w:r>
        <w:t>)</w:t>
      </w:r>
      <w:r w:rsidR="004A29C0">
        <w:t>, or other relevant regulatory or oversight bodies (OHRP, DSMB)</w:t>
      </w:r>
      <w:r w:rsidRPr="00D35482">
        <w:t>.</w:t>
      </w:r>
    </w:p>
    <w:p w14:paraId="4C298F01" w14:textId="250103E0" w:rsidR="003F13E9" w:rsidRDefault="00E8019E" w:rsidP="00EF6BC8">
      <w:pPr>
        <w:pStyle w:val="Heading2"/>
      </w:pPr>
      <w:bookmarkStart w:id="1331" w:name="_Ref11144816"/>
      <w:bookmarkStart w:id="1332" w:name="_Toc244700452"/>
      <w:r>
        <w:t>Confidentiality and Privacy</w:t>
      </w:r>
      <w:bookmarkEnd w:id="1331"/>
      <w:bookmarkEnd w:id="1332"/>
    </w:p>
    <w:p w14:paraId="64490C11" w14:textId="77777777" w:rsidR="00306B75" w:rsidRPr="00306B75" w:rsidRDefault="00306B75" w:rsidP="00306B75">
      <w:pPr>
        <w:jc w:val="left"/>
        <w:rPr>
          <w:i/>
          <w:iCs/>
          <w:color w:val="C00000"/>
          <w:shd w:val="clear" w:color="auto" w:fill="FFFFFF"/>
        </w:rPr>
      </w:pPr>
      <w:r w:rsidRPr="00306B75">
        <w:rPr>
          <w:i/>
          <w:iCs/>
          <w:color w:val="C00000"/>
          <w:shd w:val="clear" w:color="auto" w:fill="FFFFFF"/>
        </w:rPr>
        <w:t>Describe how participant privacy and confidentiality of identifiable data and specimens will be protected.</w:t>
      </w:r>
    </w:p>
    <w:p w14:paraId="6160CCF4" w14:textId="77777777" w:rsidR="00306B75" w:rsidRPr="00306B75" w:rsidRDefault="00306B75" w:rsidP="00306B75">
      <w:pPr>
        <w:jc w:val="left"/>
        <w:rPr>
          <w:i/>
          <w:iCs/>
          <w:color w:val="C00000"/>
          <w:shd w:val="clear" w:color="auto" w:fill="FFFFFF"/>
        </w:rPr>
      </w:pPr>
      <w:r w:rsidRPr="00306B75">
        <w:rPr>
          <w:i/>
          <w:iCs/>
          <w:color w:val="C00000"/>
          <w:shd w:val="clear" w:color="auto" w:fill="FFFFFF"/>
        </w:rPr>
        <w:t>Include, as applicable:</w:t>
      </w:r>
    </w:p>
    <w:p w14:paraId="59A3923E" w14:textId="77777777" w:rsidR="00306B75" w:rsidRPr="00306B75" w:rsidRDefault="00306B75" w:rsidP="00306B75">
      <w:pPr>
        <w:jc w:val="left"/>
        <w:rPr>
          <w:i/>
          <w:iCs/>
          <w:color w:val="C00000"/>
          <w:shd w:val="clear" w:color="auto" w:fill="FFFFFF"/>
        </w:rPr>
      </w:pPr>
      <w:r w:rsidRPr="00306B75">
        <w:rPr>
          <w:b/>
          <w:bCs/>
          <w:i/>
          <w:iCs/>
          <w:color w:val="C00000"/>
          <w:shd w:val="clear" w:color="auto" w:fill="FFFFFF"/>
        </w:rPr>
        <w:t>Privacy</w:t>
      </w:r>
    </w:p>
    <w:p w14:paraId="732E3A0C" w14:textId="77777777" w:rsidR="00306B75" w:rsidRPr="00306B75" w:rsidRDefault="00306B75">
      <w:pPr>
        <w:numPr>
          <w:ilvl w:val="0"/>
          <w:numId w:val="83"/>
        </w:numPr>
        <w:spacing w:before="0" w:after="0"/>
        <w:contextualSpacing/>
        <w:jc w:val="left"/>
        <w:rPr>
          <w:rFonts w:eastAsia="Times New Roman"/>
          <w:i/>
          <w:iCs/>
          <w:color w:val="C00000"/>
          <w:szCs w:val="24"/>
          <w:shd w:val="clear" w:color="auto" w:fill="FFFFFF"/>
        </w:rPr>
      </w:pPr>
      <w:r w:rsidRPr="00306B75">
        <w:rPr>
          <w:rFonts w:eastAsia="Times New Roman"/>
          <w:i/>
          <w:iCs/>
          <w:color w:val="C00000"/>
          <w:szCs w:val="24"/>
          <w:shd w:val="clear" w:color="auto" w:fill="FFFFFF"/>
        </w:rPr>
        <w:t xml:space="preserve">How privacy will be protected during recruitment, consent, and study procedures </w:t>
      </w:r>
    </w:p>
    <w:p w14:paraId="4F75E348" w14:textId="77777777" w:rsidR="00306B75" w:rsidRPr="00306B75" w:rsidRDefault="00306B75" w:rsidP="00306B75">
      <w:pPr>
        <w:jc w:val="left"/>
        <w:rPr>
          <w:i/>
          <w:iCs/>
          <w:color w:val="C00000"/>
          <w:shd w:val="clear" w:color="auto" w:fill="FFFFFF"/>
        </w:rPr>
      </w:pPr>
      <w:r w:rsidRPr="00306B75">
        <w:rPr>
          <w:b/>
          <w:bCs/>
          <w:i/>
          <w:iCs/>
          <w:color w:val="C00000"/>
          <w:shd w:val="clear" w:color="auto" w:fill="FFFFFF"/>
        </w:rPr>
        <w:t>Confidentiality</w:t>
      </w:r>
    </w:p>
    <w:p w14:paraId="789D23FC" w14:textId="77777777" w:rsidR="00306B75" w:rsidRPr="00306B75" w:rsidRDefault="00306B75">
      <w:pPr>
        <w:numPr>
          <w:ilvl w:val="0"/>
          <w:numId w:val="82"/>
        </w:numPr>
        <w:spacing w:before="0" w:after="0"/>
        <w:contextualSpacing/>
        <w:jc w:val="left"/>
        <w:rPr>
          <w:rFonts w:eastAsia="Times New Roman"/>
          <w:i/>
          <w:iCs/>
          <w:color w:val="C00000"/>
          <w:szCs w:val="24"/>
          <w:shd w:val="clear" w:color="auto" w:fill="FFFFFF"/>
        </w:rPr>
      </w:pPr>
      <w:r w:rsidRPr="00306B75">
        <w:rPr>
          <w:rFonts w:eastAsia="Times New Roman"/>
          <w:i/>
          <w:iCs/>
          <w:color w:val="C00000"/>
          <w:szCs w:val="24"/>
          <w:shd w:val="clear" w:color="auto" w:fill="FFFFFF"/>
        </w:rPr>
        <w:t xml:space="preserve">What identifiers will be collected or maintained </w:t>
      </w:r>
    </w:p>
    <w:p w14:paraId="3F7A6ACA" w14:textId="77777777" w:rsidR="00306B75" w:rsidRPr="00306B75" w:rsidRDefault="00306B75">
      <w:pPr>
        <w:numPr>
          <w:ilvl w:val="0"/>
          <w:numId w:val="82"/>
        </w:numPr>
        <w:spacing w:before="0" w:after="0"/>
        <w:contextualSpacing/>
        <w:jc w:val="left"/>
        <w:rPr>
          <w:rFonts w:eastAsia="Times New Roman"/>
          <w:i/>
          <w:iCs/>
          <w:color w:val="C00000"/>
          <w:szCs w:val="24"/>
          <w:shd w:val="clear" w:color="auto" w:fill="FFFFFF"/>
        </w:rPr>
      </w:pPr>
      <w:r w:rsidRPr="00306B75">
        <w:rPr>
          <w:rFonts w:eastAsia="Times New Roman"/>
          <w:i/>
          <w:iCs/>
          <w:color w:val="C00000"/>
          <w:szCs w:val="24"/>
          <w:shd w:val="clear" w:color="auto" w:fill="FFFFFF"/>
        </w:rPr>
        <w:t>Whether data/specimens will be identifiable, coded, or de-identified</w:t>
      </w:r>
    </w:p>
    <w:p w14:paraId="565FA51E" w14:textId="77777777" w:rsidR="00306B75" w:rsidRPr="00306B75" w:rsidRDefault="00306B75">
      <w:pPr>
        <w:numPr>
          <w:ilvl w:val="0"/>
          <w:numId w:val="82"/>
        </w:numPr>
        <w:spacing w:before="0" w:after="0"/>
        <w:contextualSpacing/>
        <w:jc w:val="left"/>
        <w:rPr>
          <w:rFonts w:eastAsia="Times New Roman"/>
          <w:i/>
          <w:iCs/>
          <w:color w:val="C00000"/>
          <w:szCs w:val="24"/>
          <w:shd w:val="clear" w:color="auto" w:fill="FFFFFF"/>
        </w:rPr>
      </w:pPr>
      <w:r w:rsidRPr="00306B75">
        <w:rPr>
          <w:rFonts w:eastAsia="Times New Roman"/>
          <w:i/>
          <w:iCs/>
          <w:color w:val="C00000"/>
          <w:szCs w:val="24"/>
          <w:shd w:val="clear" w:color="auto" w:fill="FFFFFF"/>
        </w:rPr>
        <w:t xml:space="preserve">Who will have access to identifiable information and any code key </w:t>
      </w:r>
    </w:p>
    <w:p w14:paraId="2E4E52A8" w14:textId="77777777" w:rsidR="00306B75" w:rsidRPr="00306B75" w:rsidRDefault="00306B75">
      <w:pPr>
        <w:numPr>
          <w:ilvl w:val="0"/>
          <w:numId w:val="82"/>
        </w:numPr>
        <w:spacing w:before="0" w:after="0"/>
        <w:contextualSpacing/>
        <w:jc w:val="left"/>
        <w:rPr>
          <w:rFonts w:eastAsia="Times New Roman"/>
          <w:i/>
          <w:iCs/>
          <w:color w:val="C00000"/>
          <w:szCs w:val="24"/>
          <w:shd w:val="clear" w:color="auto" w:fill="FFFFFF"/>
        </w:rPr>
      </w:pPr>
      <w:r w:rsidRPr="00306B75">
        <w:rPr>
          <w:rFonts w:eastAsia="Times New Roman"/>
          <w:i/>
          <w:iCs/>
          <w:color w:val="C00000"/>
          <w:szCs w:val="24"/>
          <w:shd w:val="clear" w:color="auto" w:fill="FFFFFF"/>
        </w:rPr>
        <w:t xml:space="preserve">How access will be limited and information secured </w:t>
      </w:r>
    </w:p>
    <w:p w14:paraId="0DC5B9F2" w14:textId="77777777" w:rsidR="00306B75" w:rsidRPr="00306B75" w:rsidRDefault="00306B75">
      <w:pPr>
        <w:numPr>
          <w:ilvl w:val="0"/>
          <w:numId w:val="82"/>
        </w:numPr>
        <w:spacing w:before="0" w:after="0"/>
        <w:contextualSpacing/>
        <w:jc w:val="left"/>
        <w:rPr>
          <w:rFonts w:eastAsia="Times New Roman"/>
          <w:i/>
          <w:iCs/>
          <w:color w:val="C00000"/>
          <w:szCs w:val="24"/>
          <w:shd w:val="clear" w:color="auto" w:fill="FFFFFF"/>
        </w:rPr>
      </w:pPr>
      <w:r w:rsidRPr="00306B75">
        <w:rPr>
          <w:rFonts w:eastAsia="Times New Roman"/>
          <w:i/>
          <w:iCs/>
          <w:color w:val="C00000"/>
          <w:szCs w:val="24"/>
          <w:shd w:val="clear" w:color="auto" w:fill="FFFFFF"/>
        </w:rPr>
        <w:t xml:space="preserve">Any circumstances in which identifiable information may be disclosed </w:t>
      </w:r>
    </w:p>
    <w:p w14:paraId="757B3441" w14:textId="77777777" w:rsidR="00306B75" w:rsidRPr="00306B75" w:rsidRDefault="00306B75">
      <w:pPr>
        <w:numPr>
          <w:ilvl w:val="0"/>
          <w:numId w:val="82"/>
        </w:numPr>
        <w:spacing w:before="0" w:after="0"/>
        <w:contextualSpacing/>
        <w:jc w:val="left"/>
        <w:rPr>
          <w:rFonts w:eastAsia="Times New Roman"/>
          <w:i/>
          <w:iCs/>
          <w:color w:val="C00000"/>
          <w:szCs w:val="24"/>
          <w:shd w:val="clear" w:color="auto" w:fill="FFFFFF"/>
        </w:rPr>
      </w:pPr>
      <w:r w:rsidRPr="00306B75">
        <w:rPr>
          <w:rFonts w:eastAsia="Times New Roman"/>
          <w:i/>
          <w:iCs/>
          <w:color w:val="C00000"/>
          <w:szCs w:val="24"/>
          <w:shd w:val="clear" w:color="auto" w:fill="FFFFFF"/>
        </w:rPr>
        <w:t>Any additional protections, such as a Certificate of Confidentiality</w:t>
      </w:r>
    </w:p>
    <w:p w14:paraId="12909C6D" w14:textId="77777777" w:rsidR="00306B75" w:rsidRPr="00306B75" w:rsidRDefault="00306B75" w:rsidP="00306B75">
      <w:pPr>
        <w:jc w:val="left"/>
        <w:rPr>
          <w:i/>
          <w:color w:val="C00000"/>
        </w:rPr>
      </w:pPr>
      <w:r w:rsidRPr="00306B75">
        <w:rPr>
          <w:i/>
          <w:iCs/>
          <w:color w:val="C00000"/>
        </w:rPr>
        <w:t xml:space="preserve">Example text provided as a guide; customization will be required to address all aspects that should be included in this section: </w:t>
      </w:r>
    </w:p>
    <w:p w14:paraId="2C9DF3F1" w14:textId="13246E8D" w:rsidR="004A29C0" w:rsidRPr="004A29C0" w:rsidRDefault="004A29C0" w:rsidP="004A29C0">
      <w:pPr>
        <w:rPr>
          <w:szCs w:val="24"/>
        </w:rPr>
      </w:pPr>
      <w:r w:rsidRPr="004A29C0">
        <w:rPr>
          <w:szCs w:val="24"/>
        </w:rPr>
        <w:t>Participant confidentiality and privacy is strictly held in trust by the participating investigators, their staff, the safety and oversight monitor(s), and the sponsor(s) and funding agency. This confidentiality is extended to the data being collected as part of this study. Data that could be used to identify a specific study participant will be held in strict confidence within the research team.</w:t>
      </w:r>
      <w:r w:rsidRPr="004A29C0">
        <w:rPr>
          <w:color w:val="000000" w:themeColor="text1"/>
          <w:szCs w:val="24"/>
        </w:rPr>
        <w:t xml:space="preserve"> </w:t>
      </w:r>
      <w:r w:rsidRPr="004A29C0">
        <w:rPr>
          <w:szCs w:val="24"/>
        </w:rPr>
        <w:t xml:space="preserve">No </w:t>
      </w:r>
      <w:r w:rsidR="00760DD3" w:rsidRPr="004A29C0">
        <w:rPr>
          <w:szCs w:val="24"/>
        </w:rPr>
        <w:t>personally identifiable</w:t>
      </w:r>
      <w:r w:rsidRPr="004A29C0">
        <w:rPr>
          <w:szCs w:val="24"/>
        </w:rPr>
        <w:t xml:space="preserve"> information from the study will be released to any unauthorized third party without prior written approval of the sponsor/funding agency. </w:t>
      </w:r>
    </w:p>
    <w:p w14:paraId="2DCD041C" w14:textId="77777777" w:rsidR="004A29C0" w:rsidRPr="004A29C0" w:rsidRDefault="004A29C0" w:rsidP="004A29C0">
      <w:pPr>
        <w:rPr>
          <w:szCs w:val="24"/>
        </w:rPr>
      </w:pPr>
      <w:r w:rsidRPr="004A29C0">
        <w:rPr>
          <w:szCs w:val="24"/>
        </w:rPr>
        <w:lastRenderedPageBreak/>
        <w:t>All research activities will be conducted in as private a setting as possible.</w:t>
      </w:r>
    </w:p>
    <w:p w14:paraId="45A80820" w14:textId="2E1BD050" w:rsidR="004A29C0" w:rsidRPr="004A29C0" w:rsidRDefault="004A29C0" w:rsidP="004A29C0">
      <w:pPr>
        <w:rPr>
          <w:szCs w:val="24"/>
        </w:rPr>
      </w:pPr>
      <w:r w:rsidRPr="004A29C0">
        <w:rPr>
          <w:szCs w:val="24"/>
        </w:rPr>
        <w:t xml:space="preserve">The study monitor, other authorized representatives of the sponsor or funding agency, representatives of the IRB, regulatory agencies or representatives from </w:t>
      </w:r>
      <w:r w:rsidRPr="004A29C0">
        <w:rPr>
          <w:iCs/>
          <w:szCs w:val="24"/>
        </w:rPr>
        <w:t xml:space="preserve">companies or organizations supplying the product, </w:t>
      </w:r>
      <w:r w:rsidRPr="004A29C0">
        <w:rPr>
          <w:szCs w:val="24"/>
        </w:rPr>
        <w:t>may inspect all documents and records required to be maintained by the investigator, including but not limited to, medical records (office, clinic, or hospital) and pharmacy records for the participants in this study. The clinical study site will permit access to such records.</w:t>
      </w:r>
    </w:p>
    <w:p w14:paraId="4499EE63" w14:textId="77777777" w:rsidR="004A29C0" w:rsidRPr="004A29C0" w:rsidRDefault="004A29C0" w:rsidP="004A29C0">
      <w:pPr>
        <w:rPr>
          <w:szCs w:val="24"/>
        </w:rPr>
      </w:pPr>
      <w:r w:rsidRPr="004A29C0">
        <w:rPr>
          <w:szCs w:val="24"/>
        </w:rPr>
        <w:t>The study participant’s contact information will be securely stored at each clinical site for internal use during the study. At the end of the study, all records will continue to be kept in a secure location for as long a period as dictated by the reviewing IRB, Institutional policies, or sponsor/funding agency requirements.</w:t>
      </w:r>
    </w:p>
    <w:p w14:paraId="23E2E037" w14:textId="77777777" w:rsidR="004A29C0" w:rsidRPr="004A29C0" w:rsidRDefault="004A29C0" w:rsidP="00F16AF7">
      <w:pPr>
        <w:rPr>
          <w:szCs w:val="24"/>
        </w:rPr>
      </w:pPr>
      <w:r w:rsidRPr="004A29C0">
        <w:rPr>
          <w:szCs w:val="24"/>
        </w:rPr>
        <w:t>Study participant research data, which is for purposes of statistical analysis and scientific reporting, will be transmitted to and stored at the &lt;</w:t>
      </w:r>
      <w:r w:rsidRPr="00A327CD">
        <w:rPr>
          <w:i/>
          <w:iCs/>
          <w:szCs w:val="24"/>
        </w:rPr>
        <w:t>specify name of Data Coordinating Center</w:t>
      </w:r>
      <w:r w:rsidRPr="004A29C0">
        <w:rPr>
          <w:szCs w:val="24"/>
        </w:rPr>
        <w:t>&gt;. This will not include the participant’s contact or identifying information. Rather, individual participants and their research data will be identified by a unique study identification number. The study data entry and study management systems used by clinical sites and by &lt;</w:t>
      </w:r>
      <w:r w:rsidRPr="00A327CD">
        <w:rPr>
          <w:i/>
          <w:iCs/>
          <w:szCs w:val="24"/>
        </w:rPr>
        <w:t>specify name of Data Coordinating Center</w:t>
      </w:r>
      <w:r w:rsidRPr="004A29C0">
        <w:rPr>
          <w:szCs w:val="24"/>
        </w:rPr>
        <w:t>&gt; research staff will be secured and password protected. At the end of the study, all study databases will be de-</w:t>
      </w:r>
      <w:r w:rsidRPr="00E57632">
        <w:t>identified</w:t>
      </w:r>
      <w:r w:rsidRPr="004A29C0">
        <w:rPr>
          <w:szCs w:val="24"/>
        </w:rPr>
        <w:t xml:space="preserve"> and archived at the &lt;</w:t>
      </w:r>
      <w:r w:rsidRPr="00A327CD">
        <w:rPr>
          <w:i/>
          <w:iCs/>
          <w:szCs w:val="24"/>
        </w:rPr>
        <w:t>specify name of Data Coordinating Center</w:t>
      </w:r>
      <w:r w:rsidRPr="004A29C0">
        <w:rPr>
          <w:szCs w:val="24"/>
        </w:rPr>
        <w:t>&gt;.</w:t>
      </w:r>
    </w:p>
    <w:p w14:paraId="3E469AE8" w14:textId="77777777" w:rsidR="004A29C0" w:rsidRPr="004A29C0" w:rsidRDefault="004A29C0" w:rsidP="00D12D76">
      <w:pPr>
        <w:pStyle w:val="Heading3"/>
      </w:pPr>
      <w:bookmarkStart w:id="1333" w:name="_Toc244700453"/>
      <w:r w:rsidRPr="004A29C0">
        <w:t>Certificate of Confidentiality</w:t>
      </w:r>
      <w:bookmarkEnd w:id="1333"/>
      <w:r w:rsidRPr="004A29C0">
        <w:t xml:space="preserve"> </w:t>
      </w:r>
    </w:p>
    <w:p w14:paraId="7F13EAEB" w14:textId="77777777" w:rsidR="00E404E0" w:rsidRPr="00486384" w:rsidRDefault="00E404E0" w:rsidP="00E404E0">
      <w:r w:rsidRPr="00486384">
        <w:t xml:space="preserve">To further protect the privacy of study participants, a Certificate of Confidentiality has been issued by the National Institutes of Health (NIH).  This certificate protects identifiable research information from forced disclosure. It allows </w:t>
      </w:r>
      <w:r>
        <w:t>investigators</w:t>
      </w:r>
      <w:r w:rsidRPr="00486384">
        <w:t xml:space="preserve"> and others who have access to research records to refuse to disclose identifying information on research participation in any civil, criminal, administrative, legislative, or other proceeding, whether at the federal, state, or local level. By protecting researchers and institutions from being compelled to disclose information that would identify research participants, Certificates of Confidentiality help achieve the research objectives and promote participation in studies by helping assure confidentiality and privacy to participants.</w:t>
      </w:r>
    </w:p>
    <w:p w14:paraId="5BD8BD92" w14:textId="0760F58F" w:rsidR="0080799C" w:rsidRPr="004E1D05" w:rsidRDefault="0080799C" w:rsidP="00EF6BC8">
      <w:pPr>
        <w:pStyle w:val="Heading2"/>
      </w:pPr>
      <w:bookmarkStart w:id="1334" w:name="_Toc182473176"/>
      <w:bookmarkStart w:id="1335" w:name="_Toc138414441"/>
      <w:bookmarkStart w:id="1336" w:name="_Toc182411286"/>
      <w:bookmarkStart w:id="1337" w:name="_Toc244700454"/>
      <w:bookmarkEnd w:id="1334"/>
      <w:r w:rsidRPr="004E1D05">
        <w:t>Storage</w:t>
      </w:r>
      <w:bookmarkEnd w:id="1335"/>
      <w:bookmarkEnd w:id="1336"/>
      <w:r w:rsidR="00EB28F6">
        <w:t xml:space="preserve"> For Future Secondary Use of Data and Specimens</w:t>
      </w:r>
      <w:bookmarkEnd w:id="1337"/>
    </w:p>
    <w:p w14:paraId="6F173794" w14:textId="77777777" w:rsidR="00036FDF" w:rsidRPr="00E66985" w:rsidRDefault="00036FDF" w:rsidP="00036FDF">
      <w:pPr>
        <w:spacing w:before="100" w:beforeAutospacing="1" w:after="100" w:afterAutospacing="1"/>
        <w:rPr>
          <w:rFonts w:eastAsia="Times New Roman"/>
          <w:color w:val="C00000"/>
          <w:szCs w:val="24"/>
        </w:rPr>
      </w:pPr>
      <w:r w:rsidRPr="00E66985">
        <w:rPr>
          <w:rFonts w:eastAsia="Times New Roman"/>
          <w:i/>
          <w:iCs/>
          <w:color w:val="C00000"/>
          <w:szCs w:val="24"/>
        </w:rPr>
        <w:t>If data and/or specimens will be retained for possible future research after their use for the research described in this protocol, describe:</w:t>
      </w:r>
    </w:p>
    <w:p w14:paraId="68BC1FAD" w14:textId="77777777" w:rsidR="00036FDF" w:rsidRPr="00E66985" w:rsidRDefault="00036FDF">
      <w:pPr>
        <w:numPr>
          <w:ilvl w:val="0"/>
          <w:numId w:val="84"/>
        </w:numPr>
        <w:spacing w:before="100" w:beforeAutospacing="1" w:after="100" w:afterAutospacing="1"/>
        <w:jc w:val="left"/>
        <w:rPr>
          <w:rFonts w:eastAsia="Times New Roman"/>
          <w:i/>
          <w:iCs/>
          <w:color w:val="C00000"/>
          <w:szCs w:val="24"/>
        </w:rPr>
      </w:pPr>
      <w:r w:rsidRPr="00E66985">
        <w:rPr>
          <w:rFonts w:eastAsia="Times New Roman"/>
          <w:i/>
          <w:iCs/>
          <w:color w:val="C00000"/>
          <w:szCs w:val="24"/>
        </w:rPr>
        <w:t>What data and/or specimens will be retained</w:t>
      </w:r>
    </w:p>
    <w:p w14:paraId="141813E1" w14:textId="77777777" w:rsidR="00036FDF" w:rsidRPr="00E66985" w:rsidRDefault="00036FDF">
      <w:pPr>
        <w:numPr>
          <w:ilvl w:val="0"/>
          <w:numId w:val="84"/>
        </w:numPr>
        <w:spacing w:before="100" w:beforeAutospacing="1" w:after="100" w:afterAutospacing="1"/>
        <w:jc w:val="left"/>
        <w:rPr>
          <w:rFonts w:eastAsia="Times New Roman"/>
          <w:color w:val="C00000"/>
          <w:szCs w:val="24"/>
        </w:rPr>
      </w:pPr>
      <w:r w:rsidRPr="00E66985">
        <w:rPr>
          <w:rFonts w:eastAsia="Times New Roman"/>
          <w:i/>
          <w:iCs/>
          <w:color w:val="C00000"/>
          <w:szCs w:val="24"/>
        </w:rPr>
        <w:t xml:space="preserve">Whether they will be </w:t>
      </w:r>
      <w:r>
        <w:rPr>
          <w:rFonts w:eastAsia="Times New Roman"/>
          <w:i/>
          <w:iCs/>
          <w:color w:val="C00000"/>
          <w:szCs w:val="24"/>
        </w:rPr>
        <w:t xml:space="preserve">retained in an </w:t>
      </w:r>
      <w:r w:rsidRPr="00E66985">
        <w:rPr>
          <w:rFonts w:eastAsia="Times New Roman"/>
          <w:i/>
          <w:iCs/>
          <w:color w:val="C00000"/>
          <w:szCs w:val="24"/>
        </w:rPr>
        <w:t>identifiable, coded, or de-identified</w:t>
      </w:r>
      <w:r w:rsidRPr="00E66985">
        <w:rPr>
          <w:rFonts w:eastAsia="Times New Roman"/>
          <w:color w:val="C00000"/>
          <w:szCs w:val="24"/>
        </w:rPr>
        <w:t xml:space="preserve"> </w:t>
      </w:r>
      <w:r w:rsidRPr="00BC0304">
        <w:rPr>
          <w:rFonts w:eastAsia="Times New Roman"/>
          <w:i/>
          <w:iCs/>
          <w:color w:val="C00000"/>
          <w:szCs w:val="24"/>
        </w:rPr>
        <w:t>format</w:t>
      </w:r>
    </w:p>
    <w:p w14:paraId="7ABF6505" w14:textId="77777777" w:rsidR="00036FDF" w:rsidRPr="00E66985" w:rsidRDefault="00036FDF">
      <w:pPr>
        <w:numPr>
          <w:ilvl w:val="0"/>
          <w:numId w:val="84"/>
        </w:numPr>
        <w:spacing w:before="100" w:beforeAutospacing="1" w:after="100" w:afterAutospacing="1"/>
        <w:jc w:val="left"/>
        <w:rPr>
          <w:rFonts w:eastAsia="Times New Roman"/>
          <w:color w:val="C00000"/>
          <w:szCs w:val="24"/>
        </w:rPr>
      </w:pPr>
      <w:r w:rsidRPr="00E66985">
        <w:rPr>
          <w:rFonts w:eastAsia="Times New Roman"/>
          <w:i/>
          <w:iCs/>
          <w:color w:val="C00000"/>
          <w:szCs w:val="24"/>
        </w:rPr>
        <w:t>Where they will be stored</w:t>
      </w:r>
      <w:r w:rsidRPr="00E66985">
        <w:rPr>
          <w:rFonts w:eastAsia="Times New Roman"/>
          <w:color w:val="C00000"/>
          <w:szCs w:val="24"/>
        </w:rPr>
        <w:t xml:space="preserve"> </w:t>
      </w:r>
    </w:p>
    <w:p w14:paraId="1B935932" w14:textId="77777777" w:rsidR="00036FDF" w:rsidRPr="00E66985" w:rsidRDefault="00036FDF">
      <w:pPr>
        <w:numPr>
          <w:ilvl w:val="0"/>
          <w:numId w:val="84"/>
        </w:numPr>
        <w:spacing w:before="100" w:beforeAutospacing="1" w:after="100" w:afterAutospacing="1"/>
        <w:jc w:val="left"/>
        <w:rPr>
          <w:rFonts w:eastAsia="Times New Roman"/>
          <w:color w:val="C00000"/>
          <w:szCs w:val="24"/>
        </w:rPr>
      </w:pPr>
      <w:r w:rsidRPr="00E66985">
        <w:rPr>
          <w:rFonts w:eastAsia="Times New Roman"/>
          <w:i/>
          <w:iCs/>
          <w:color w:val="C00000"/>
          <w:szCs w:val="24"/>
        </w:rPr>
        <w:t>How long they will be retained, or whether they will be retained indefinitely</w:t>
      </w:r>
      <w:r w:rsidRPr="00E66985">
        <w:rPr>
          <w:rFonts w:eastAsia="Times New Roman"/>
          <w:color w:val="C00000"/>
          <w:szCs w:val="24"/>
        </w:rPr>
        <w:t xml:space="preserve"> </w:t>
      </w:r>
    </w:p>
    <w:p w14:paraId="7ED187AF" w14:textId="77777777" w:rsidR="00036FDF" w:rsidRPr="00E66985" w:rsidRDefault="00036FDF">
      <w:pPr>
        <w:numPr>
          <w:ilvl w:val="0"/>
          <w:numId w:val="84"/>
        </w:numPr>
        <w:spacing w:before="100" w:beforeAutospacing="1" w:after="100" w:afterAutospacing="1"/>
        <w:jc w:val="left"/>
        <w:rPr>
          <w:rFonts w:eastAsia="Times New Roman"/>
          <w:color w:val="C00000"/>
          <w:szCs w:val="24"/>
        </w:rPr>
      </w:pPr>
      <w:r w:rsidRPr="00E66985">
        <w:rPr>
          <w:rFonts w:eastAsia="Times New Roman"/>
          <w:i/>
          <w:iCs/>
          <w:color w:val="C00000"/>
          <w:szCs w:val="24"/>
        </w:rPr>
        <w:t>Whether they may be shared with other researchers for future research</w:t>
      </w:r>
      <w:r w:rsidRPr="00E66985">
        <w:rPr>
          <w:rFonts w:eastAsia="Times New Roman"/>
          <w:color w:val="C00000"/>
          <w:szCs w:val="24"/>
        </w:rPr>
        <w:t xml:space="preserve"> </w:t>
      </w:r>
    </w:p>
    <w:p w14:paraId="474F5170" w14:textId="77777777" w:rsidR="00036FDF" w:rsidRPr="00E66985" w:rsidRDefault="00036FDF">
      <w:pPr>
        <w:numPr>
          <w:ilvl w:val="0"/>
          <w:numId w:val="84"/>
        </w:numPr>
        <w:spacing w:before="100" w:beforeAutospacing="1" w:after="100" w:afterAutospacing="1"/>
        <w:jc w:val="left"/>
        <w:rPr>
          <w:rFonts w:eastAsia="Times New Roman"/>
          <w:color w:val="C00000"/>
          <w:szCs w:val="24"/>
        </w:rPr>
      </w:pPr>
      <w:r w:rsidRPr="00E66985">
        <w:rPr>
          <w:rFonts w:eastAsia="Times New Roman"/>
          <w:i/>
          <w:iCs/>
          <w:color w:val="C00000"/>
          <w:szCs w:val="24"/>
        </w:rPr>
        <w:t>Whether future research may include genomic sequencing</w:t>
      </w:r>
      <w:r w:rsidRPr="00E66985">
        <w:rPr>
          <w:rFonts w:eastAsia="Times New Roman"/>
          <w:color w:val="C00000"/>
          <w:szCs w:val="24"/>
        </w:rPr>
        <w:t xml:space="preserve"> </w:t>
      </w:r>
    </w:p>
    <w:p w14:paraId="48F4221C" w14:textId="77777777" w:rsidR="00036FDF" w:rsidRPr="00E66985" w:rsidRDefault="00036FDF">
      <w:pPr>
        <w:numPr>
          <w:ilvl w:val="0"/>
          <w:numId w:val="84"/>
        </w:numPr>
        <w:spacing w:before="100" w:beforeAutospacing="1" w:after="100" w:afterAutospacing="1"/>
        <w:jc w:val="left"/>
        <w:rPr>
          <w:rFonts w:eastAsia="Times New Roman"/>
          <w:color w:val="C00000"/>
          <w:szCs w:val="24"/>
        </w:rPr>
      </w:pPr>
      <w:r w:rsidRPr="00E66985">
        <w:rPr>
          <w:rFonts w:eastAsia="Times New Roman"/>
          <w:i/>
          <w:iCs/>
          <w:color w:val="C00000"/>
          <w:szCs w:val="24"/>
        </w:rPr>
        <w:t>Any limitations or restrictions on future use or sharing</w:t>
      </w:r>
    </w:p>
    <w:p w14:paraId="58CD5FA4" w14:textId="77777777" w:rsidR="00036FDF" w:rsidRPr="00E66985" w:rsidRDefault="00036FDF" w:rsidP="00036FDF">
      <w:pPr>
        <w:spacing w:before="100" w:beforeAutospacing="1" w:after="100" w:afterAutospacing="1"/>
        <w:rPr>
          <w:rFonts w:eastAsia="Times New Roman"/>
          <w:color w:val="C00000"/>
          <w:szCs w:val="24"/>
        </w:rPr>
      </w:pPr>
      <w:r w:rsidRPr="00E66985">
        <w:rPr>
          <w:rFonts w:eastAsia="Times New Roman"/>
          <w:i/>
          <w:iCs/>
          <w:color w:val="C00000"/>
          <w:szCs w:val="24"/>
        </w:rPr>
        <w:t>Ensure that the planned retention, future use, and sharing are consistent with the informed consent document(s), including any limitations on future use agreed to by participants.</w:t>
      </w:r>
    </w:p>
    <w:p w14:paraId="59DAFDC1" w14:textId="77777777" w:rsidR="00036FDF" w:rsidRPr="00E66985" w:rsidRDefault="00036FDF" w:rsidP="00036FDF">
      <w:pPr>
        <w:spacing w:before="100" w:beforeAutospacing="1" w:after="100" w:afterAutospacing="1"/>
        <w:rPr>
          <w:rFonts w:eastAsia="Times New Roman"/>
          <w:color w:val="C00000"/>
          <w:szCs w:val="24"/>
        </w:rPr>
      </w:pPr>
      <w:r w:rsidRPr="00E66985">
        <w:rPr>
          <w:rFonts w:eastAsia="Times New Roman"/>
          <w:i/>
          <w:iCs/>
          <w:color w:val="C00000"/>
          <w:szCs w:val="24"/>
        </w:rPr>
        <w:lastRenderedPageBreak/>
        <w:t xml:space="preserve">Future research using identifiable data and/or specimens must occur under </w:t>
      </w:r>
      <w:r>
        <w:rPr>
          <w:rFonts w:eastAsia="Times New Roman"/>
          <w:i/>
          <w:iCs/>
          <w:color w:val="C00000"/>
          <w:szCs w:val="24"/>
        </w:rPr>
        <w:t>a new</w:t>
      </w:r>
      <w:r w:rsidRPr="00E66985">
        <w:rPr>
          <w:rFonts w:eastAsia="Times New Roman"/>
          <w:i/>
          <w:iCs/>
          <w:color w:val="C00000"/>
          <w:szCs w:val="24"/>
        </w:rPr>
        <w:t xml:space="preserve"> IRB</w:t>
      </w:r>
      <w:r>
        <w:rPr>
          <w:rFonts w:eastAsia="Times New Roman"/>
          <w:i/>
          <w:iCs/>
          <w:color w:val="C00000"/>
          <w:szCs w:val="24"/>
        </w:rPr>
        <w:t>-approved protocol</w:t>
      </w:r>
      <w:r w:rsidRPr="00E66985">
        <w:rPr>
          <w:rFonts w:eastAsia="Times New Roman"/>
          <w:i/>
          <w:iCs/>
          <w:color w:val="C00000"/>
          <w:szCs w:val="24"/>
        </w:rPr>
        <w:t xml:space="preserve"> </w:t>
      </w:r>
      <w:r>
        <w:rPr>
          <w:rFonts w:eastAsia="Times New Roman"/>
          <w:i/>
          <w:iCs/>
          <w:color w:val="C00000"/>
          <w:szCs w:val="24"/>
        </w:rPr>
        <w:t>with</w:t>
      </w:r>
      <w:r w:rsidRPr="00E66985">
        <w:rPr>
          <w:rFonts w:eastAsia="Times New Roman"/>
          <w:i/>
          <w:iCs/>
          <w:color w:val="C00000"/>
          <w:szCs w:val="24"/>
        </w:rPr>
        <w:t xml:space="preserve"> informed consent or an IRB-approved waiver, as applicable.</w:t>
      </w:r>
    </w:p>
    <w:p w14:paraId="3B47DC3F" w14:textId="70F5637C" w:rsidR="00D60D39" w:rsidRDefault="00112994" w:rsidP="00EF6BC8">
      <w:pPr>
        <w:pStyle w:val="Heading2"/>
      </w:pPr>
      <w:bookmarkStart w:id="1338" w:name="_Toc244700455"/>
      <w:bookmarkStart w:id="1339" w:name="_Ref244701770"/>
      <w:r>
        <w:t>Safety Oversight</w:t>
      </w:r>
      <w:bookmarkEnd w:id="1338"/>
      <w:bookmarkEnd w:id="1339"/>
    </w:p>
    <w:p w14:paraId="30C74C83" w14:textId="77777777" w:rsidR="00D71D61" w:rsidRPr="00E66985" w:rsidRDefault="00D71D61" w:rsidP="00D71D61">
      <w:pPr>
        <w:rPr>
          <w:i/>
          <w:iCs/>
          <w:color w:val="C00000"/>
        </w:rPr>
      </w:pPr>
      <w:bookmarkStart w:id="1340" w:name="_Toc469058441"/>
      <w:bookmarkStart w:id="1341" w:name="_Toc469046275"/>
      <w:bookmarkStart w:id="1342" w:name="_Toc479192777"/>
      <w:bookmarkStart w:id="1343" w:name="_Ref11144890"/>
      <w:r w:rsidRPr="003D5C80">
        <w:rPr>
          <w:i/>
          <w:iCs/>
          <w:color w:val="C00000"/>
        </w:rPr>
        <w:t>Describe the safety oversight plan for the study.</w:t>
      </w:r>
      <w:r>
        <w:rPr>
          <w:i/>
          <w:iCs/>
          <w:color w:val="C00000"/>
        </w:rPr>
        <w:t xml:space="preserve"> </w:t>
      </w:r>
      <w:r w:rsidRPr="00E66985">
        <w:rPr>
          <w:i/>
          <w:iCs/>
          <w:color w:val="C00000"/>
        </w:rPr>
        <w:t>Include, as applicable:</w:t>
      </w:r>
    </w:p>
    <w:p w14:paraId="68CF1195" w14:textId="77777777" w:rsidR="00D71D61" w:rsidRPr="00E66985" w:rsidRDefault="00D71D61">
      <w:pPr>
        <w:pStyle w:val="ListParagraph"/>
        <w:numPr>
          <w:ilvl w:val="0"/>
          <w:numId w:val="85"/>
        </w:numPr>
        <w:jc w:val="left"/>
        <w:rPr>
          <w:i/>
          <w:iCs/>
          <w:color w:val="C00000"/>
        </w:rPr>
      </w:pPr>
      <w:r w:rsidRPr="00E66985">
        <w:rPr>
          <w:i/>
          <w:iCs/>
          <w:color w:val="C00000"/>
        </w:rPr>
        <w:t xml:space="preserve">Type of oversight (e.g., PI monitoring, Independent Safety Monitor, Safety Monitoring Committee, DSMB) </w:t>
      </w:r>
    </w:p>
    <w:p w14:paraId="6AE272B8" w14:textId="77777777" w:rsidR="00D71D61" w:rsidRPr="00E66985" w:rsidRDefault="00D71D61">
      <w:pPr>
        <w:pStyle w:val="ListParagraph"/>
        <w:numPr>
          <w:ilvl w:val="0"/>
          <w:numId w:val="85"/>
        </w:numPr>
        <w:jc w:val="left"/>
        <w:rPr>
          <w:i/>
          <w:iCs/>
          <w:color w:val="C00000"/>
        </w:rPr>
      </w:pPr>
      <w:r w:rsidRPr="00E66985">
        <w:rPr>
          <w:i/>
          <w:iCs/>
          <w:color w:val="C00000"/>
        </w:rPr>
        <w:t xml:space="preserve">Membership and independence of the oversight body </w:t>
      </w:r>
    </w:p>
    <w:p w14:paraId="0C57E4C6" w14:textId="77777777" w:rsidR="00D71D61" w:rsidRPr="00E66985" w:rsidRDefault="00D71D61">
      <w:pPr>
        <w:pStyle w:val="ListParagraph"/>
        <w:numPr>
          <w:ilvl w:val="0"/>
          <w:numId w:val="85"/>
        </w:numPr>
        <w:jc w:val="left"/>
        <w:rPr>
          <w:i/>
          <w:iCs/>
          <w:color w:val="C00000"/>
        </w:rPr>
      </w:pPr>
      <w:r w:rsidRPr="00E66985">
        <w:rPr>
          <w:i/>
          <w:iCs/>
          <w:color w:val="C00000"/>
        </w:rPr>
        <w:t xml:space="preserve">Data that will be reviewed </w:t>
      </w:r>
    </w:p>
    <w:p w14:paraId="22F03103" w14:textId="77777777" w:rsidR="00D71D61" w:rsidRPr="00E66985" w:rsidRDefault="00D71D61">
      <w:pPr>
        <w:pStyle w:val="ListParagraph"/>
        <w:numPr>
          <w:ilvl w:val="0"/>
          <w:numId w:val="85"/>
        </w:numPr>
        <w:jc w:val="left"/>
        <w:rPr>
          <w:i/>
          <w:iCs/>
          <w:color w:val="C00000"/>
        </w:rPr>
      </w:pPr>
      <w:r w:rsidRPr="00E66985">
        <w:rPr>
          <w:i/>
          <w:iCs/>
          <w:color w:val="C00000"/>
        </w:rPr>
        <w:t xml:space="preserve">Frequency of review </w:t>
      </w:r>
    </w:p>
    <w:p w14:paraId="7394F297" w14:textId="77777777" w:rsidR="00D71D61" w:rsidRPr="00E66985" w:rsidRDefault="00D71D61">
      <w:pPr>
        <w:pStyle w:val="ListParagraph"/>
        <w:numPr>
          <w:ilvl w:val="0"/>
          <w:numId w:val="85"/>
        </w:numPr>
        <w:jc w:val="left"/>
        <w:rPr>
          <w:i/>
          <w:iCs/>
          <w:color w:val="C00000"/>
        </w:rPr>
      </w:pPr>
      <w:r w:rsidRPr="00E66985">
        <w:rPr>
          <w:i/>
          <w:iCs/>
          <w:color w:val="C00000"/>
        </w:rPr>
        <w:t xml:space="preserve">How recommendations will be communicated </w:t>
      </w:r>
    </w:p>
    <w:p w14:paraId="342B7508" w14:textId="77777777" w:rsidR="00D71D61" w:rsidRPr="00E66985" w:rsidRDefault="00D71D61">
      <w:pPr>
        <w:pStyle w:val="ListParagraph"/>
        <w:numPr>
          <w:ilvl w:val="0"/>
          <w:numId w:val="85"/>
        </w:numPr>
        <w:jc w:val="left"/>
        <w:rPr>
          <w:i/>
          <w:iCs/>
          <w:color w:val="C00000"/>
        </w:rPr>
      </w:pPr>
      <w:r w:rsidRPr="00E66985">
        <w:rPr>
          <w:i/>
          <w:iCs/>
          <w:color w:val="C00000"/>
        </w:rPr>
        <w:t xml:space="preserve">Criteria for ad hoc review </w:t>
      </w:r>
    </w:p>
    <w:p w14:paraId="02357639" w14:textId="77777777" w:rsidR="00D71D61" w:rsidRPr="00E66985" w:rsidRDefault="00D71D61">
      <w:pPr>
        <w:pStyle w:val="ListParagraph"/>
        <w:numPr>
          <w:ilvl w:val="0"/>
          <w:numId w:val="85"/>
        </w:numPr>
        <w:jc w:val="left"/>
        <w:rPr>
          <w:i/>
          <w:iCs/>
          <w:color w:val="C00000"/>
        </w:rPr>
      </w:pPr>
      <w:r w:rsidRPr="00E66985">
        <w:rPr>
          <w:i/>
          <w:iCs/>
          <w:color w:val="C00000"/>
        </w:rPr>
        <w:t xml:space="preserve">Authority to recommend study modification, suspension, or termination </w:t>
      </w:r>
    </w:p>
    <w:p w14:paraId="580512AA" w14:textId="77777777" w:rsidR="00D71D61" w:rsidRPr="00E66985" w:rsidRDefault="00D71D61" w:rsidP="00D71D61">
      <w:pPr>
        <w:rPr>
          <w:i/>
          <w:iCs/>
          <w:color w:val="C00000"/>
        </w:rPr>
      </w:pPr>
      <w:r w:rsidRPr="00E66985">
        <w:rPr>
          <w:i/>
          <w:iCs/>
          <w:color w:val="C00000"/>
        </w:rPr>
        <w:t>If a separate charter or safety monitoring plan will be used, provide a high-level description here and reference the applicable document.</w:t>
      </w:r>
    </w:p>
    <w:p w14:paraId="55A9F92C" w14:textId="77777777" w:rsidR="00D71D61" w:rsidRPr="00E66985" w:rsidRDefault="00D71D61" w:rsidP="00D71D61">
      <w:pPr>
        <w:rPr>
          <w:i/>
          <w:color w:val="C00000"/>
        </w:rPr>
      </w:pPr>
      <w:r w:rsidRPr="00E66985">
        <w:rPr>
          <w:i/>
          <w:color w:val="C00000"/>
        </w:rPr>
        <w:t>Example text provided as a guide, customize as needed:</w:t>
      </w:r>
    </w:p>
    <w:p w14:paraId="1479C63F" w14:textId="0BFF8F03" w:rsidR="00B40DA2" w:rsidRDefault="00B40DA2" w:rsidP="00B40DA2">
      <w:r w:rsidRPr="007D2B3C">
        <w:t xml:space="preserve">Safety oversight will be under the direction of a </w:t>
      </w:r>
      <w:r>
        <w:t>Data and Safety Monitoring Board (DSMB)/Safety Monitoring Committee (SMC)</w:t>
      </w:r>
      <w:r w:rsidRPr="007D2B3C">
        <w:t xml:space="preserve"> composed of individuals with the appropriate expertise, including</w:t>
      </w:r>
      <w:r>
        <w:t xml:space="preserve"> &lt;</w:t>
      </w:r>
      <w:r w:rsidRPr="00D71D61">
        <w:rPr>
          <w:i/>
          <w:iCs/>
        </w:rPr>
        <w:t>list expertise</w:t>
      </w:r>
      <w:r>
        <w:t>&gt;</w:t>
      </w:r>
      <w:r w:rsidRPr="007D2B3C">
        <w:t xml:space="preserve">. </w:t>
      </w:r>
      <w:r>
        <w:t xml:space="preserve">Members of the SMC will be independent from the study conduct and free of conflict of interest. </w:t>
      </w:r>
      <w:r w:rsidRPr="007D2B3C">
        <w:t xml:space="preserve">The </w:t>
      </w:r>
      <w:r>
        <w:t>SMC</w:t>
      </w:r>
      <w:r w:rsidRPr="007D2B3C">
        <w:t xml:space="preserve"> will meet at least semiannually to assess safety and efficacy data </w:t>
      </w:r>
      <w:r>
        <w:t>from</w:t>
      </w:r>
      <w:r w:rsidRPr="007D2B3C">
        <w:t xml:space="preserve"> each arm of the study. The </w:t>
      </w:r>
      <w:r>
        <w:t xml:space="preserve">SMC </w:t>
      </w:r>
      <w:r w:rsidRPr="007D2B3C">
        <w:t xml:space="preserve">will operate under the rules of an approved charter that will be written and reviewed at the organizational meeting of the DSMB. At this time, each data element that the </w:t>
      </w:r>
      <w:r>
        <w:t>SMC</w:t>
      </w:r>
      <w:r w:rsidRPr="007D2B3C">
        <w:t xml:space="preserve"> needs to assess will be clearly defined. The DSMB will provide its input to </w:t>
      </w:r>
      <w:r>
        <w:t>&lt;</w:t>
      </w:r>
      <w:r w:rsidRPr="00655D21">
        <w:rPr>
          <w:i/>
          <w:iCs/>
        </w:rPr>
        <w:t>specify the study sponsor/National Institutes of Health staff/other</w:t>
      </w:r>
      <w:r>
        <w:t>&gt;</w:t>
      </w:r>
      <w:r w:rsidRPr="007D2B3C">
        <w:t>.</w:t>
      </w:r>
    </w:p>
    <w:p w14:paraId="31D79574" w14:textId="77777777" w:rsidR="008F3611" w:rsidRDefault="008F3611" w:rsidP="00EF6BC8">
      <w:pPr>
        <w:pStyle w:val="Heading2"/>
      </w:pPr>
      <w:bookmarkStart w:id="1344" w:name="_Ref138413157"/>
      <w:bookmarkStart w:id="1345" w:name="_Toc244700456"/>
      <w:r>
        <w:t>Clinical Monitoring</w:t>
      </w:r>
      <w:bookmarkEnd w:id="1340"/>
      <w:bookmarkEnd w:id="1341"/>
      <w:bookmarkEnd w:id="1342"/>
      <w:bookmarkEnd w:id="1343"/>
      <w:bookmarkEnd w:id="1344"/>
      <w:bookmarkEnd w:id="1345"/>
    </w:p>
    <w:p w14:paraId="25F3E669" w14:textId="77777777" w:rsidR="00666BE9" w:rsidRPr="00E66985" w:rsidRDefault="00666BE9" w:rsidP="00666BE9">
      <w:pPr>
        <w:rPr>
          <w:i/>
          <w:iCs/>
          <w:color w:val="C00000"/>
        </w:rPr>
      </w:pPr>
      <w:bookmarkStart w:id="1346" w:name="_Ref62573634"/>
      <w:r w:rsidRPr="00E66985">
        <w:rPr>
          <w:i/>
          <w:iCs/>
          <w:color w:val="C00000"/>
        </w:rPr>
        <w:t>Describe the plan for monitoring study conduct and data quality.</w:t>
      </w:r>
    </w:p>
    <w:p w14:paraId="18DB111B" w14:textId="77777777" w:rsidR="00666BE9" w:rsidRPr="00E66985" w:rsidRDefault="00666BE9" w:rsidP="00666BE9">
      <w:pPr>
        <w:rPr>
          <w:i/>
          <w:iCs/>
          <w:color w:val="C00000"/>
        </w:rPr>
      </w:pPr>
      <w:r w:rsidRPr="00E66985">
        <w:rPr>
          <w:i/>
          <w:iCs/>
          <w:color w:val="C00000"/>
        </w:rPr>
        <w:t>Include:</w:t>
      </w:r>
    </w:p>
    <w:p w14:paraId="272BECD0" w14:textId="77777777" w:rsidR="00666BE9" w:rsidRPr="00E66985" w:rsidRDefault="00666BE9">
      <w:pPr>
        <w:pStyle w:val="ListParagraph"/>
        <w:numPr>
          <w:ilvl w:val="0"/>
          <w:numId w:val="86"/>
        </w:numPr>
        <w:jc w:val="left"/>
        <w:rPr>
          <w:i/>
          <w:iCs/>
          <w:color w:val="C00000"/>
        </w:rPr>
      </w:pPr>
      <w:r w:rsidRPr="00E66985">
        <w:rPr>
          <w:i/>
          <w:iCs/>
          <w:color w:val="C00000"/>
        </w:rPr>
        <w:t xml:space="preserve">Who will perform monitoring </w:t>
      </w:r>
    </w:p>
    <w:p w14:paraId="5B289D49" w14:textId="77777777" w:rsidR="00666BE9" w:rsidRPr="00E66985" w:rsidRDefault="00666BE9">
      <w:pPr>
        <w:pStyle w:val="ListParagraph"/>
        <w:numPr>
          <w:ilvl w:val="0"/>
          <w:numId w:val="86"/>
        </w:numPr>
        <w:jc w:val="left"/>
        <w:rPr>
          <w:i/>
          <w:iCs/>
          <w:color w:val="C00000"/>
        </w:rPr>
      </w:pPr>
      <w:r w:rsidRPr="00E66985">
        <w:rPr>
          <w:i/>
          <w:iCs/>
          <w:color w:val="C00000"/>
        </w:rPr>
        <w:t xml:space="preserve">Type of monitoring (e.g., on-site, remote, centralized) </w:t>
      </w:r>
    </w:p>
    <w:p w14:paraId="4026DC6D" w14:textId="77777777" w:rsidR="00666BE9" w:rsidRPr="00E66985" w:rsidRDefault="00666BE9">
      <w:pPr>
        <w:pStyle w:val="ListParagraph"/>
        <w:numPr>
          <w:ilvl w:val="0"/>
          <w:numId w:val="86"/>
        </w:numPr>
        <w:jc w:val="left"/>
        <w:rPr>
          <w:i/>
          <w:iCs/>
          <w:color w:val="C00000"/>
        </w:rPr>
      </w:pPr>
      <w:r w:rsidRPr="00E66985">
        <w:rPr>
          <w:i/>
          <w:iCs/>
          <w:color w:val="C00000"/>
        </w:rPr>
        <w:t xml:space="preserve">Frequency </w:t>
      </w:r>
    </w:p>
    <w:p w14:paraId="2DE31272" w14:textId="77777777" w:rsidR="00666BE9" w:rsidRPr="00E66985" w:rsidRDefault="00666BE9">
      <w:pPr>
        <w:pStyle w:val="ListParagraph"/>
        <w:numPr>
          <w:ilvl w:val="0"/>
          <w:numId w:val="86"/>
        </w:numPr>
        <w:jc w:val="left"/>
        <w:rPr>
          <w:i/>
          <w:iCs/>
          <w:color w:val="C00000"/>
        </w:rPr>
      </w:pPr>
      <w:r w:rsidRPr="00E66985">
        <w:rPr>
          <w:i/>
          <w:iCs/>
          <w:color w:val="C00000"/>
        </w:rPr>
        <w:t xml:space="preserve">Scope or extent of monitoring </w:t>
      </w:r>
    </w:p>
    <w:p w14:paraId="7B4778E0" w14:textId="77777777" w:rsidR="00666BE9" w:rsidRPr="00E66985" w:rsidRDefault="00666BE9">
      <w:pPr>
        <w:pStyle w:val="ListParagraph"/>
        <w:numPr>
          <w:ilvl w:val="0"/>
          <w:numId w:val="86"/>
        </w:numPr>
        <w:jc w:val="left"/>
        <w:rPr>
          <w:i/>
          <w:iCs/>
          <w:color w:val="C00000"/>
        </w:rPr>
      </w:pPr>
      <w:r w:rsidRPr="00E66985">
        <w:rPr>
          <w:i/>
          <w:iCs/>
          <w:color w:val="C00000"/>
        </w:rPr>
        <w:t xml:space="preserve">Who will receive monitoring reports </w:t>
      </w:r>
    </w:p>
    <w:p w14:paraId="7FF524EE" w14:textId="77777777" w:rsidR="00666BE9" w:rsidRPr="00E66985" w:rsidRDefault="00666BE9">
      <w:pPr>
        <w:pStyle w:val="ListParagraph"/>
        <w:numPr>
          <w:ilvl w:val="0"/>
          <w:numId w:val="86"/>
        </w:numPr>
        <w:jc w:val="left"/>
        <w:rPr>
          <w:i/>
          <w:iCs/>
          <w:color w:val="C00000"/>
        </w:rPr>
      </w:pPr>
      <w:r w:rsidRPr="00E66985">
        <w:rPr>
          <w:i/>
          <w:iCs/>
          <w:color w:val="C00000"/>
        </w:rPr>
        <w:t xml:space="preserve">Whether independent audits are planned </w:t>
      </w:r>
    </w:p>
    <w:p w14:paraId="7A96AC87" w14:textId="77777777" w:rsidR="00666BE9" w:rsidRPr="00E66985" w:rsidRDefault="00666BE9" w:rsidP="00666BE9">
      <w:pPr>
        <w:rPr>
          <w:i/>
          <w:iCs/>
          <w:color w:val="C00000"/>
        </w:rPr>
      </w:pPr>
      <w:r w:rsidRPr="00E66985">
        <w:rPr>
          <w:i/>
          <w:iCs/>
          <w:color w:val="C00000"/>
        </w:rPr>
        <w:t>If a separate Clinical Monitoring Plan (CMP) will be used, provide a brief summary here and reference the CMP.</w:t>
      </w:r>
    </w:p>
    <w:p w14:paraId="0165B0CE" w14:textId="77777777" w:rsidR="00666BE9" w:rsidRPr="00E66985" w:rsidRDefault="00666BE9" w:rsidP="00666BE9">
      <w:pPr>
        <w:rPr>
          <w:rFonts w:cs="Arial"/>
          <w:i/>
          <w:color w:val="C00000"/>
          <w:szCs w:val="24"/>
        </w:rPr>
      </w:pPr>
      <w:r w:rsidRPr="00E66985">
        <w:rPr>
          <w:rFonts w:cs="Arial"/>
          <w:i/>
          <w:color w:val="C00000"/>
          <w:szCs w:val="24"/>
        </w:rPr>
        <w:t xml:space="preserve">Example text </w:t>
      </w:r>
      <w:r w:rsidRPr="00E66985">
        <w:rPr>
          <w:rFonts w:eastAsia="Times New Roman"/>
          <w:i/>
          <w:iCs/>
          <w:color w:val="C00000"/>
          <w:szCs w:val="24"/>
        </w:rPr>
        <w:t xml:space="preserve">when a </w:t>
      </w:r>
      <w:r w:rsidRPr="00E66985">
        <w:rPr>
          <w:rFonts w:eastAsia="Times New Roman"/>
          <w:b/>
          <w:i/>
          <w:iCs/>
          <w:color w:val="C00000"/>
          <w:szCs w:val="24"/>
        </w:rPr>
        <w:t>separate CMP is being used is provided as a guide, customize as needed</w:t>
      </w:r>
      <w:r w:rsidRPr="00E66985">
        <w:rPr>
          <w:rFonts w:eastAsia="Times New Roman"/>
          <w:i/>
          <w:iCs/>
          <w:color w:val="C00000"/>
          <w:szCs w:val="24"/>
        </w:rPr>
        <w:t>:</w:t>
      </w:r>
    </w:p>
    <w:p w14:paraId="65E12878" w14:textId="6A1667F3" w:rsidR="00B40DA2" w:rsidRPr="00B40DA2" w:rsidRDefault="00B40DA2" w:rsidP="00F16AF7">
      <w:r w:rsidRPr="00B40DA2">
        <w:t xml:space="preserve">Clinical site monitoring will be conducted to ensure that the rights and well-being of trial participants are protected, that the reported trial data are accurate, complete, and verifiable, and that the conduct of the trial is in compliance with the currently approved protocol, with </w:t>
      </w:r>
      <w:r w:rsidRPr="00B40DA2">
        <w:lastRenderedPageBreak/>
        <w:t xml:space="preserve">International Council </w:t>
      </w:r>
      <w:r w:rsidR="00715D24">
        <w:t>for</w:t>
      </w:r>
      <w:r w:rsidR="00715D24" w:rsidRPr="00B40DA2">
        <w:t xml:space="preserve"> </w:t>
      </w:r>
      <w:r w:rsidRPr="00B40DA2">
        <w:t>Harmonisation Good Clinical Practice (ICH GCP), and with applicable regulatory requirement(s). Monitoring activities will be as follows:</w:t>
      </w:r>
    </w:p>
    <w:p w14:paraId="5608968B" w14:textId="77777777" w:rsidR="00B40DA2" w:rsidRPr="00B40DA2" w:rsidRDefault="00B40DA2" w:rsidP="00B40DA2">
      <w:pPr>
        <w:rPr>
          <w:rFonts w:eastAsia="Cambria"/>
        </w:rPr>
      </w:pPr>
      <w:r w:rsidRPr="00B40DA2">
        <w:t>Monitoring for this study will be performed by &lt;</w:t>
      </w:r>
      <w:r w:rsidRPr="007E53DF">
        <w:rPr>
          <w:i/>
          <w:iCs/>
        </w:rPr>
        <w:t>insert text</w:t>
      </w:r>
      <w:r w:rsidRPr="00B40DA2">
        <w:t xml:space="preserve">&gt; </w:t>
      </w:r>
    </w:p>
    <w:p w14:paraId="22843494" w14:textId="77777777" w:rsidR="00B40DA2" w:rsidRPr="00B40DA2" w:rsidRDefault="00B40DA2" w:rsidP="00B40DA2">
      <w:r w:rsidRPr="00B40DA2">
        <w:t>&lt;</w:t>
      </w:r>
      <w:r w:rsidRPr="007E53DF">
        <w:rPr>
          <w:i/>
          <w:iCs/>
        </w:rPr>
        <w:t>Insert brief description of type of monitoring (e.g., on-site, centralized), frequency (e.g., early, for initial assessment and training versus throughout the study), and extent (e.g., comprehensive (100% data verification) versus targeted or random review of certain data (less than 100% data verification or targeted data verification of endpoint, safety and other key data variables)</w:t>
      </w:r>
      <w:r w:rsidRPr="00B40DA2">
        <w:t>&gt;</w:t>
      </w:r>
    </w:p>
    <w:p w14:paraId="44E1E2B0" w14:textId="77777777" w:rsidR="00B40DA2" w:rsidRPr="00B40DA2" w:rsidRDefault="00B40DA2" w:rsidP="00B40DA2">
      <w:r w:rsidRPr="00B40DA2">
        <w:t>&lt;</w:t>
      </w:r>
      <w:r w:rsidRPr="007E53DF">
        <w:rPr>
          <w:i/>
          <w:iCs/>
        </w:rPr>
        <w:t>Insert text</w:t>
      </w:r>
      <w:r w:rsidRPr="00B40DA2">
        <w:t>&gt; will be provided copies of monitoring reports within &lt;x&gt; days of visit</w:t>
      </w:r>
    </w:p>
    <w:p w14:paraId="28C25A5F" w14:textId="77777777" w:rsidR="00B40DA2" w:rsidRPr="00B40DA2" w:rsidRDefault="00B40DA2" w:rsidP="00B40DA2">
      <w:r w:rsidRPr="00B40DA2">
        <w:t>Details of clinical site monitoring are documented in a Clinical Monitoring Plan (CMP). The CMP describes in detail who will conduct the monitoring, at what frequency monitoring will be done, at what level of detail monitoring will be performed, and the distribution of monitoring reports.</w:t>
      </w:r>
    </w:p>
    <w:p w14:paraId="4311BF96" w14:textId="14306F96" w:rsidR="00B40DA2" w:rsidRPr="00B40DA2" w:rsidRDefault="00B40DA2" w:rsidP="00B40DA2">
      <w:r w:rsidRPr="00B40DA2">
        <w:t>Independent audits &lt;</w:t>
      </w:r>
      <w:r w:rsidRPr="007E53DF">
        <w:rPr>
          <w:i/>
          <w:iCs/>
        </w:rPr>
        <w:t>will/will not</w:t>
      </w:r>
      <w:r w:rsidRPr="00B40DA2">
        <w:t>&gt; be conducted by &lt;</w:t>
      </w:r>
      <w:r w:rsidRPr="007E53DF">
        <w:rPr>
          <w:i/>
          <w:iCs/>
        </w:rPr>
        <w:t>insert text</w:t>
      </w:r>
      <w:r w:rsidRPr="00B40DA2">
        <w:t>&gt; to ensure monitoring practices are performed consistently across all participating sites and that monitors are following the CMP</w:t>
      </w:r>
      <w:r>
        <w:t>.</w:t>
      </w:r>
    </w:p>
    <w:p w14:paraId="1AEFA580" w14:textId="77777777" w:rsidR="00B40DA2" w:rsidRPr="007E53DF" w:rsidRDefault="00B40DA2" w:rsidP="00B40DA2">
      <w:pPr>
        <w:rPr>
          <w:rFonts w:eastAsia="Cambria"/>
          <w:i/>
          <w:iCs/>
          <w:color w:val="C00000"/>
        </w:rPr>
      </w:pPr>
      <w:r w:rsidRPr="007E53DF">
        <w:rPr>
          <w:rFonts w:eastAsia="Cambria"/>
          <w:i/>
          <w:iCs/>
          <w:color w:val="C00000"/>
        </w:rPr>
        <w:t>OR</w:t>
      </w:r>
    </w:p>
    <w:p w14:paraId="2D47483B" w14:textId="77777777" w:rsidR="00D75B58" w:rsidRPr="00D75B58" w:rsidRDefault="00D75B58" w:rsidP="00D75B58">
      <w:pPr>
        <w:rPr>
          <w:i/>
          <w:iCs/>
          <w:color w:val="C00000"/>
        </w:rPr>
      </w:pPr>
      <w:r w:rsidRPr="00D75B58">
        <w:rPr>
          <w:i/>
          <w:iCs/>
          <w:color w:val="C00000"/>
        </w:rPr>
        <w:t xml:space="preserve">Example text when a </w:t>
      </w:r>
      <w:r w:rsidRPr="00D75B58">
        <w:rPr>
          <w:b/>
          <w:i/>
          <w:iCs/>
          <w:color w:val="C00000"/>
        </w:rPr>
        <w:t xml:space="preserve">separate CMP is </w:t>
      </w:r>
      <w:r w:rsidRPr="00D75B58">
        <w:rPr>
          <w:b/>
          <w:i/>
          <w:iCs/>
          <w:color w:val="C00000"/>
          <w:u w:val="single"/>
        </w:rPr>
        <w:t>not</w:t>
      </w:r>
      <w:r w:rsidRPr="00D75B58">
        <w:rPr>
          <w:b/>
          <w:i/>
          <w:iCs/>
          <w:color w:val="C00000"/>
        </w:rPr>
        <w:t xml:space="preserve"> being used is provided as a guide, customize as needed</w:t>
      </w:r>
      <w:r w:rsidRPr="00D75B58">
        <w:rPr>
          <w:i/>
          <w:iCs/>
          <w:color w:val="C00000"/>
        </w:rPr>
        <w:t>:</w:t>
      </w:r>
    </w:p>
    <w:p w14:paraId="6F708339" w14:textId="77777777" w:rsidR="00200330" w:rsidRPr="00200330" w:rsidRDefault="00200330" w:rsidP="00200330">
      <w:r w:rsidRPr="00200330">
        <w:t xml:space="preserve">Clinical site monitoring is conducted to ensure that the rights and well-being of trial participants are protected, that the reported trial data are accurate, complete, and verifiable, and that the conduct of the trial is in compliance with the currently approved protocol, with International Council for </w:t>
      </w:r>
      <w:r w:rsidRPr="00200330" w:rsidDel="00E3438B">
        <w:t>Harmonisation</w:t>
      </w:r>
      <w:r w:rsidRPr="00200330">
        <w:t xml:space="preserve"> Good Clinical Practice (ICH GCP), and with applicable regulatory requirement(s). </w:t>
      </w:r>
    </w:p>
    <w:p w14:paraId="27E550DB" w14:textId="77777777" w:rsidR="00B40DA2" w:rsidRPr="00B40DA2" w:rsidRDefault="00B40DA2" w:rsidP="00B40DA2">
      <w:r w:rsidRPr="00B40DA2">
        <w:t>&lt;</w:t>
      </w:r>
      <w:r w:rsidRPr="00D75B58">
        <w:rPr>
          <w:i/>
          <w:iCs/>
        </w:rPr>
        <w:t>Insert detailed description of who will conduct the monitoring, the type of monitoring (e.g., on-site, centralized), frequency (e.g., early, for initial assessment and training versus throughout the study), and extent (e.g., comprehensive (100% data verification) versus targeted or random review of certain data (less than 100% data verification or targeted data verification of endpoint, safety and other key data variables)), and the distribution of monitoring reports</w:t>
      </w:r>
      <w:r w:rsidRPr="00B40DA2">
        <w:t>&gt;</w:t>
      </w:r>
    </w:p>
    <w:p w14:paraId="235BAB11" w14:textId="721CE523" w:rsidR="00B40DA2" w:rsidRPr="00B40DA2" w:rsidRDefault="00B40DA2" w:rsidP="00B40DA2">
      <w:r w:rsidRPr="00B40DA2">
        <w:t>Independent audits &lt;</w:t>
      </w:r>
      <w:r w:rsidRPr="00200330">
        <w:rPr>
          <w:i/>
          <w:iCs/>
        </w:rPr>
        <w:t>will/will not</w:t>
      </w:r>
      <w:r w:rsidRPr="00B40DA2">
        <w:t>&gt; be conducted by &lt;</w:t>
      </w:r>
      <w:r w:rsidRPr="00D75B58">
        <w:rPr>
          <w:i/>
          <w:iCs/>
        </w:rPr>
        <w:t>insert text</w:t>
      </w:r>
      <w:r w:rsidRPr="00B40DA2">
        <w:t>&gt; to ensure monitoring practices are performed consistently across all participating sites</w:t>
      </w:r>
      <w:r w:rsidR="00A35B18">
        <w:t>.</w:t>
      </w:r>
    </w:p>
    <w:p w14:paraId="1437AF99" w14:textId="0FBEA116" w:rsidR="00644569" w:rsidRDefault="00644569" w:rsidP="00EF6BC8">
      <w:pPr>
        <w:pStyle w:val="Heading2"/>
      </w:pPr>
      <w:bookmarkStart w:id="1347" w:name="_Ref62573789"/>
      <w:bookmarkStart w:id="1348" w:name="_Toc244700457"/>
      <w:r>
        <w:t xml:space="preserve">Quality </w:t>
      </w:r>
      <w:bookmarkEnd w:id="1346"/>
      <w:bookmarkEnd w:id="1347"/>
      <w:r w:rsidR="00C96EEF">
        <w:t>Management</w:t>
      </w:r>
      <w:bookmarkEnd w:id="1348"/>
    </w:p>
    <w:p w14:paraId="59F6D231" w14:textId="77777777" w:rsidR="00C709B2" w:rsidRPr="00E66985" w:rsidRDefault="00C709B2" w:rsidP="00C709B2">
      <w:pPr>
        <w:rPr>
          <w:i/>
          <w:iCs/>
          <w:color w:val="C00000"/>
        </w:rPr>
      </w:pPr>
      <w:r w:rsidRPr="00E66985">
        <w:rPr>
          <w:i/>
          <w:iCs/>
          <w:color w:val="C00000"/>
        </w:rPr>
        <w:t>Describe how the study team will ensure that the study is conducted according to the protocol and that study data and specimens are accurate and reliable.</w:t>
      </w:r>
    </w:p>
    <w:p w14:paraId="6CEA9770" w14:textId="77777777" w:rsidR="00C709B2" w:rsidRPr="00E66985" w:rsidRDefault="00C709B2" w:rsidP="00C709B2">
      <w:pPr>
        <w:rPr>
          <w:i/>
          <w:iCs/>
          <w:color w:val="C00000"/>
        </w:rPr>
      </w:pPr>
      <w:r w:rsidRPr="00E66985">
        <w:rPr>
          <w:i/>
          <w:iCs/>
          <w:color w:val="C00000"/>
        </w:rPr>
        <w:t>Include:</w:t>
      </w:r>
    </w:p>
    <w:p w14:paraId="7EC08444" w14:textId="77777777" w:rsidR="00C709B2" w:rsidRPr="00E66985" w:rsidRDefault="00C709B2">
      <w:pPr>
        <w:pStyle w:val="ListParagraph"/>
        <w:numPr>
          <w:ilvl w:val="0"/>
          <w:numId w:val="87"/>
        </w:numPr>
        <w:jc w:val="left"/>
        <w:rPr>
          <w:i/>
          <w:iCs/>
          <w:color w:val="C00000"/>
        </w:rPr>
      </w:pPr>
      <w:r w:rsidRPr="00E66985">
        <w:rPr>
          <w:i/>
          <w:iCs/>
          <w:color w:val="C00000"/>
        </w:rPr>
        <w:t xml:space="preserve">Quality control activities </w:t>
      </w:r>
    </w:p>
    <w:p w14:paraId="3A9F2A27" w14:textId="77777777" w:rsidR="00C709B2" w:rsidRPr="00E66985" w:rsidRDefault="00C709B2">
      <w:pPr>
        <w:pStyle w:val="ListParagraph"/>
        <w:numPr>
          <w:ilvl w:val="0"/>
          <w:numId w:val="87"/>
        </w:numPr>
        <w:jc w:val="left"/>
        <w:rPr>
          <w:i/>
          <w:iCs/>
          <w:color w:val="C00000"/>
        </w:rPr>
      </w:pPr>
      <w:r w:rsidRPr="00E66985">
        <w:rPr>
          <w:i/>
          <w:iCs/>
          <w:color w:val="C00000"/>
        </w:rPr>
        <w:t xml:space="preserve">Internal quality review </w:t>
      </w:r>
    </w:p>
    <w:p w14:paraId="0720E0FB" w14:textId="77777777" w:rsidR="00C709B2" w:rsidRPr="00E66985" w:rsidRDefault="00C709B2">
      <w:pPr>
        <w:pStyle w:val="ListParagraph"/>
        <w:numPr>
          <w:ilvl w:val="0"/>
          <w:numId w:val="87"/>
        </w:numPr>
        <w:jc w:val="left"/>
        <w:rPr>
          <w:i/>
          <w:iCs/>
          <w:color w:val="C00000"/>
        </w:rPr>
      </w:pPr>
      <w:r w:rsidRPr="00E66985">
        <w:rPr>
          <w:i/>
          <w:iCs/>
          <w:color w:val="C00000"/>
        </w:rPr>
        <w:t xml:space="preserve">Who is responsible for identifying and correcting issues </w:t>
      </w:r>
    </w:p>
    <w:p w14:paraId="1363A340" w14:textId="77777777" w:rsidR="00C709B2" w:rsidRPr="00E66985" w:rsidRDefault="00C709B2">
      <w:pPr>
        <w:pStyle w:val="ListParagraph"/>
        <w:numPr>
          <w:ilvl w:val="0"/>
          <w:numId w:val="87"/>
        </w:numPr>
        <w:jc w:val="left"/>
        <w:rPr>
          <w:i/>
          <w:iCs/>
          <w:color w:val="C00000"/>
        </w:rPr>
      </w:pPr>
      <w:r w:rsidRPr="00E66985">
        <w:rPr>
          <w:i/>
          <w:iCs/>
          <w:color w:val="C00000"/>
        </w:rPr>
        <w:t xml:space="preserve">Frequency of review </w:t>
      </w:r>
    </w:p>
    <w:p w14:paraId="707A8C37" w14:textId="77777777" w:rsidR="00C709B2" w:rsidRPr="00E66985" w:rsidRDefault="00C709B2">
      <w:pPr>
        <w:pStyle w:val="ListParagraph"/>
        <w:numPr>
          <w:ilvl w:val="0"/>
          <w:numId w:val="87"/>
        </w:numPr>
        <w:jc w:val="left"/>
        <w:rPr>
          <w:i/>
          <w:iCs/>
          <w:color w:val="C00000"/>
        </w:rPr>
      </w:pPr>
      <w:r w:rsidRPr="00E66985">
        <w:rPr>
          <w:i/>
          <w:iCs/>
          <w:color w:val="C00000"/>
        </w:rPr>
        <w:t xml:space="preserve">Staff training and documentation </w:t>
      </w:r>
    </w:p>
    <w:p w14:paraId="2861FC23" w14:textId="77777777" w:rsidR="00C709B2" w:rsidRPr="00E66985" w:rsidRDefault="00C709B2" w:rsidP="00C709B2">
      <w:pPr>
        <w:rPr>
          <w:i/>
          <w:iCs/>
          <w:color w:val="C00000"/>
        </w:rPr>
      </w:pPr>
      <w:r w:rsidRPr="00E66985">
        <w:rPr>
          <w:i/>
          <w:iCs/>
          <w:color w:val="C00000"/>
        </w:rPr>
        <w:t>Detailed quality procedures may be described in an MOP, SOP, or Quality Management Plan.</w:t>
      </w:r>
    </w:p>
    <w:p w14:paraId="5212A2C1" w14:textId="77777777" w:rsidR="00C709B2" w:rsidRPr="00E66985" w:rsidRDefault="00C709B2" w:rsidP="00C709B2">
      <w:pPr>
        <w:rPr>
          <w:bCs/>
          <w:i/>
          <w:color w:val="C00000"/>
        </w:rPr>
      </w:pPr>
      <w:r w:rsidRPr="00E66985">
        <w:rPr>
          <w:bCs/>
          <w:i/>
          <w:color w:val="C00000"/>
        </w:rPr>
        <w:t>Example text provided as a guide, customize as needed:</w:t>
      </w:r>
    </w:p>
    <w:p w14:paraId="5D86D0AC" w14:textId="77777777" w:rsidR="00673DBC" w:rsidRPr="003747D2" w:rsidRDefault="00673DBC" w:rsidP="00673DBC">
      <w:pPr>
        <w:rPr>
          <w:rFonts w:cs="Arial"/>
          <w:iCs/>
        </w:rPr>
      </w:pPr>
      <w:r w:rsidRPr="003747D2">
        <w:lastRenderedPageBreak/>
        <w:t xml:space="preserve">Each clinical site will perform internal quality management of study conduct, data </w:t>
      </w:r>
      <w:r>
        <w:t>and biological specimen</w:t>
      </w:r>
      <w:r w:rsidRPr="003747D2">
        <w:t xml:space="preserve"> collection, docu</w:t>
      </w:r>
      <w:r>
        <w:t>mentation and completion. All sites will follow a common</w:t>
      </w:r>
      <w:r w:rsidRPr="003747D2">
        <w:t xml:space="preserve"> quality management plan.</w:t>
      </w:r>
    </w:p>
    <w:p w14:paraId="5E1C05DA" w14:textId="77777777" w:rsidR="00673DBC" w:rsidRDefault="00673DBC" w:rsidP="00673DBC">
      <w:pPr>
        <w:rPr>
          <w:rFonts w:cs="Arial"/>
        </w:rPr>
      </w:pPr>
      <w:r>
        <w:rPr>
          <w:rFonts w:cs="Arial"/>
        </w:rPr>
        <w:t>Quality control (</w:t>
      </w:r>
      <w:r w:rsidRPr="001671E8">
        <w:rPr>
          <w:rFonts w:cs="Arial"/>
        </w:rPr>
        <w:t>Q</w:t>
      </w:r>
      <w:r>
        <w:rPr>
          <w:rFonts w:cs="Arial"/>
        </w:rPr>
        <w:t>C)</w:t>
      </w:r>
      <w:r w:rsidRPr="001671E8">
        <w:rPr>
          <w:rFonts w:cs="Arial"/>
        </w:rPr>
        <w:t xml:space="preserve"> procedures will be implemented </w:t>
      </w:r>
      <w:r>
        <w:rPr>
          <w:rFonts w:cs="Arial"/>
        </w:rPr>
        <w:t>as follows:</w:t>
      </w:r>
    </w:p>
    <w:p w14:paraId="0DB28A2A" w14:textId="77777777" w:rsidR="00673DBC" w:rsidRDefault="00673DBC" w:rsidP="00673DBC">
      <w:pPr>
        <w:rPr>
          <w:rFonts w:cs="Arial"/>
        </w:rPr>
      </w:pPr>
      <w:r>
        <w:rPr>
          <w:rFonts w:cs="Arial"/>
          <w:b/>
        </w:rPr>
        <w:t xml:space="preserve">Informed consent --- </w:t>
      </w:r>
      <w:r w:rsidRPr="005564C2">
        <w:rPr>
          <w:rFonts w:cs="Arial"/>
        </w:rPr>
        <w:t xml:space="preserve">Study staff will review both the documentation of the consenting process as well as a percentage of the completed consent documents.  This review will evaluate compliance with GCP, accuracy, </w:t>
      </w:r>
      <w:r>
        <w:rPr>
          <w:rFonts w:cs="Arial"/>
        </w:rPr>
        <w:t xml:space="preserve">and </w:t>
      </w:r>
      <w:r w:rsidRPr="005564C2">
        <w:rPr>
          <w:rFonts w:cs="Arial"/>
        </w:rPr>
        <w:t xml:space="preserve">completeness.  </w:t>
      </w:r>
      <w:r>
        <w:rPr>
          <w:rFonts w:cs="Arial"/>
        </w:rPr>
        <w:t>Feedback will be provided to the study team to ensure proper consenting procedures are followed</w:t>
      </w:r>
      <w:r>
        <w:rPr>
          <w:b/>
          <w:i/>
          <w:color w:val="8496B0" w:themeColor="text2" w:themeTint="99"/>
        </w:rPr>
        <w:t xml:space="preserve">. </w:t>
      </w:r>
    </w:p>
    <w:p w14:paraId="4C408209" w14:textId="6B98D282" w:rsidR="00673DBC" w:rsidRDefault="00673DBC" w:rsidP="00673DBC">
      <w:pPr>
        <w:rPr>
          <w:rFonts w:cs="Arial"/>
        </w:rPr>
      </w:pPr>
      <w:r w:rsidRPr="00463C99">
        <w:rPr>
          <w:rFonts w:cs="Arial"/>
          <w:b/>
        </w:rPr>
        <w:t>Source documents</w:t>
      </w:r>
      <w:r w:rsidRPr="00F8750E">
        <w:rPr>
          <w:rFonts w:cs="Arial"/>
          <w:b/>
        </w:rPr>
        <w:t xml:space="preserve"> and the </w:t>
      </w:r>
      <w:r>
        <w:rPr>
          <w:rFonts w:cs="Arial"/>
          <w:b/>
        </w:rPr>
        <w:t>e</w:t>
      </w:r>
      <w:r w:rsidRPr="00F8750E">
        <w:rPr>
          <w:rFonts w:cs="Arial"/>
          <w:b/>
        </w:rPr>
        <w:t xml:space="preserve">lectronic </w:t>
      </w:r>
      <w:r>
        <w:rPr>
          <w:rFonts w:cs="Arial"/>
          <w:b/>
        </w:rPr>
        <w:t>d</w:t>
      </w:r>
      <w:r w:rsidRPr="00F8750E">
        <w:rPr>
          <w:rFonts w:cs="Arial"/>
          <w:b/>
        </w:rPr>
        <w:t>ata</w:t>
      </w:r>
      <w:r>
        <w:rPr>
          <w:rFonts w:cs="Arial"/>
          <w:b/>
        </w:rPr>
        <w:t xml:space="preserve"> </w:t>
      </w:r>
      <w:r w:rsidRPr="00F8750E">
        <w:rPr>
          <w:rFonts w:cs="Arial"/>
          <w:b/>
        </w:rPr>
        <w:t>---</w:t>
      </w:r>
      <w:r>
        <w:rPr>
          <w:rFonts w:cs="Arial"/>
        </w:rPr>
        <w:t xml:space="preserve"> Data will be initially captured on source documents (see </w:t>
      </w:r>
      <w:r w:rsidRPr="00F8159A">
        <w:rPr>
          <w:rFonts w:cs="Arial"/>
          <w:b/>
        </w:rPr>
        <w:t>Section</w:t>
      </w:r>
      <w:r>
        <w:rPr>
          <w:rFonts w:cs="Arial"/>
          <w:b/>
        </w:rPr>
        <w:t xml:space="preserve"> </w:t>
      </w:r>
      <w:r w:rsidRPr="00673DBC">
        <w:rPr>
          <w:rFonts w:cs="Arial"/>
          <w:b/>
          <w:color w:val="0000FF"/>
        </w:rPr>
        <w:fldChar w:fldCharType="begin"/>
      </w:r>
      <w:r w:rsidRPr="00673DBC">
        <w:rPr>
          <w:rFonts w:cs="Arial"/>
          <w:b/>
          <w:color w:val="0000FF"/>
        </w:rPr>
        <w:instrText xml:space="preserve"> REF _Ref11144832 \r \h </w:instrText>
      </w:r>
      <w:r w:rsidRPr="00673DBC">
        <w:rPr>
          <w:rFonts w:cs="Arial"/>
          <w:b/>
          <w:color w:val="0000FF"/>
        </w:rPr>
      </w:r>
      <w:r w:rsidRPr="00673DBC">
        <w:rPr>
          <w:rFonts w:cs="Arial"/>
          <w:b/>
          <w:color w:val="0000FF"/>
        </w:rPr>
        <w:fldChar w:fldCharType="separate"/>
      </w:r>
      <w:r w:rsidR="00F42962">
        <w:rPr>
          <w:rFonts w:cs="Arial"/>
          <w:b/>
          <w:color w:val="0000FF"/>
        </w:rPr>
        <w:t>10.8</w:t>
      </w:r>
      <w:r w:rsidRPr="00673DBC">
        <w:rPr>
          <w:rFonts w:cs="Arial"/>
          <w:b/>
          <w:color w:val="0000FF"/>
        </w:rPr>
        <w:fldChar w:fldCharType="end"/>
      </w:r>
      <w:r>
        <w:rPr>
          <w:rFonts w:cs="Arial"/>
          <w:b/>
        </w:rPr>
        <w:t xml:space="preserve">, </w:t>
      </w:r>
      <w:r w:rsidRPr="00F8159A">
        <w:rPr>
          <w:rFonts w:cs="Arial"/>
          <w:b/>
        </w:rPr>
        <w:t>Data Handling and Record Keeping</w:t>
      </w:r>
      <w:r>
        <w:rPr>
          <w:rFonts w:cs="Arial"/>
        </w:rPr>
        <w:t>) and will ultimately be entered into the study database.  To ensure accuracy site staff will compare a representative sample of source data against the database, targeting key data points in that review.</w:t>
      </w:r>
    </w:p>
    <w:p w14:paraId="062F6B13" w14:textId="41A93BF0" w:rsidR="00673DBC" w:rsidRDefault="00673DBC" w:rsidP="00673DBC">
      <w:pPr>
        <w:rPr>
          <w:rFonts w:cs="Arial"/>
        </w:rPr>
      </w:pPr>
      <w:r w:rsidRPr="00E34939">
        <w:rPr>
          <w:rFonts w:cs="Arial"/>
          <w:b/>
        </w:rPr>
        <w:t>Intervention Fidelity</w:t>
      </w:r>
      <w:r>
        <w:rPr>
          <w:rFonts w:cs="Arial"/>
          <w:b/>
        </w:rPr>
        <w:t xml:space="preserve"> </w:t>
      </w:r>
      <w:r>
        <w:rPr>
          <w:rFonts w:cs="Arial"/>
        </w:rPr>
        <w:t xml:space="preserve">— Consistent delivery of the study interventions will be monitored throughout the intervention phase of the study. Procedures for ensuring fidelity of intervention delivery are described in </w:t>
      </w:r>
      <w:r w:rsidRPr="00E34939">
        <w:rPr>
          <w:rFonts w:cs="Arial"/>
          <w:b/>
        </w:rPr>
        <w:t xml:space="preserve">Section </w:t>
      </w:r>
      <w:r w:rsidRPr="00673DBC">
        <w:rPr>
          <w:rFonts w:cs="Arial"/>
          <w:b/>
          <w:color w:val="0000FF"/>
        </w:rPr>
        <w:fldChar w:fldCharType="begin"/>
      </w:r>
      <w:r w:rsidRPr="00673DBC">
        <w:rPr>
          <w:rFonts w:cs="Arial"/>
          <w:b/>
          <w:color w:val="0000FF"/>
        </w:rPr>
        <w:instrText xml:space="preserve"> REF _Ref62574191 \r \h </w:instrText>
      </w:r>
      <w:r w:rsidRPr="00673DBC">
        <w:rPr>
          <w:rFonts w:cs="Arial"/>
          <w:b/>
          <w:color w:val="0000FF"/>
        </w:rPr>
      </w:r>
      <w:r w:rsidRPr="00673DBC">
        <w:rPr>
          <w:rFonts w:cs="Arial"/>
          <w:b/>
          <w:color w:val="0000FF"/>
        </w:rPr>
        <w:fldChar w:fldCharType="separate"/>
      </w:r>
      <w:r w:rsidR="00F42962">
        <w:rPr>
          <w:rFonts w:cs="Arial"/>
          <w:b/>
          <w:color w:val="0000FF"/>
        </w:rPr>
        <w:t>6.2.1</w:t>
      </w:r>
      <w:r w:rsidRPr="00673DBC">
        <w:rPr>
          <w:rFonts w:cs="Arial"/>
          <w:b/>
          <w:color w:val="0000FF"/>
        </w:rPr>
        <w:fldChar w:fldCharType="end"/>
      </w:r>
      <w:r>
        <w:rPr>
          <w:rFonts w:cs="Arial"/>
          <w:b/>
        </w:rPr>
        <w:t>, Interventionist Training and Tracking</w:t>
      </w:r>
      <w:r>
        <w:rPr>
          <w:rFonts w:cs="Arial"/>
        </w:rPr>
        <w:t xml:space="preserve">. </w:t>
      </w:r>
    </w:p>
    <w:p w14:paraId="6FA3C6D7" w14:textId="77777777" w:rsidR="00673DBC" w:rsidRDefault="00673DBC" w:rsidP="00673DBC">
      <w:pPr>
        <w:rPr>
          <w:rFonts w:cs="Arial"/>
        </w:rPr>
      </w:pPr>
      <w:r w:rsidRPr="00B1679E">
        <w:rPr>
          <w:rFonts w:cs="Arial"/>
          <w:b/>
        </w:rPr>
        <w:t>Protocol Deviations</w:t>
      </w:r>
      <w:r>
        <w:rPr>
          <w:rFonts w:cs="Arial"/>
        </w:rPr>
        <w:t xml:space="preserve"> – The study team will review protocol deviations on an ongoing basis and will implement corrective actions when the quantity or nature of deviations are deemed to be at a level of concern.</w:t>
      </w:r>
    </w:p>
    <w:p w14:paraId="7A0DC84A" w14:textId="4A98FFE2" w:rsidR="00673DBC" w:rsidRDefault="00673DBC" w:rsidP="00F16AF7">
      <w:pPr>
        <w:rPr>
          <w:rFonts w:cs="Arial"/>
        </w:rPr>
      </w:pPr>
      <w:r>
        <w:rPr>
          <w:rFonts w:cs="Arial"/>
        </w:rPr>
        <w:t>Should independent monitoring become necessary, t</w:t>
      </w:r>
      <w:r w:rsidRPr="001671E8">
        <w:rPr>
          <w:rFonts w:cs="Arial"/>
        </w:rPr>
        <w:t xml:space="preserve">he </w:t>
      </w:r>
      <w:r>
        <w:rPr>
          <w:rFonts w:cs="Arial"/>
        </w:rPr>
        <w:t>PI</w:t>
      </w:r>
      <w:r w:rsidRPr="001671E8">
        <w:rPr>
          <w:rFonts w:cs="Arial"/>
        </w:rPr>
        <w:t xml:space="preserve"> will provide direct access to all trial related sites, source data/documents, and reports for the purpose of monitoring and auditing by the sponsor</w:t>
      </w:r>
      <w:r>
        <w:rPr>
          <w:rFonts w:cs="Arial"/>
        </w:rPr>
        <w:t xml:space="preserve">/funding </w:t>
      </w:r>
      <w:r w:rsidRPr="00E57632">
        <w:t>agency</w:t>
      </w:r>
      <w:r w:rsidRPr="001671E8">
        <w:rPr>
          <w:rFonts w:cs="Arial"/>
        </w:rPr>
        <w:t>, and inspection by local and regulatory author</w:t>
      </w:r>
      <w:r>
        <w:rPr>
          <w:rFonts w:cs="Arial"/>
        </w:rPr>
        <w:t>ities.</w:t>
      </w:r>
    </w:p>
    <w:p w14:paraId="47E8A723" w14:textId="351877A4" w:rsidR="00073972" w:rsidRDefault="004A3170" w:rsidP="00EF6BC8">
      <w:pPr>
        <w:pStyle w:val="Heading2"/>
      </w:pPr>
      <w:bookmarkStart w:id="1349" w:name="_Toc281240114"/>
      <w:bookmarkStart w:id="1350" w:name="_Toc281240356"/>
      <w:bookmarkStart w:id="1351" w:name="_Toc288125089"/>
      <w:bookmarkStart w:id="1352" w:name="_Toc484520864"/>
      <w:bookmarkStart w:id="1353" w:name="_Ref11144832"/>
      <w:bookmarkStart w:id="1354" w:name="_Toc250632193"/>
      <w:bookmarkStart w:id="1355" w:name="_Toc244700458"/>
      <w:r w:rsidRPr="007E017C">
        <w:t>Data</w:t>
      </w:r>
      <w:r w:rsidR="00FB0312" w:rsidRPr="007E017C">
        <w:t xml:space="preserve"> </w:t>
      </w:r>
      <w:bookmarkEnd w:id="1349"/>
      <w:bookmarkEnd w:id="1350"/>
      <w:bookmarkEnd w:id="1351"/>
      <w:bookmarkEnd w:id="1352"/>
      <w:r w:rsidR="00981080">
        <w:t>Management</w:t>
      </w:r>
      <w:r w:rsidR="00073972">
        <w:t xml:space="preserve"> and Record Keeping</w:t>
      </w:r>
      <w:bookmarkEnd w:id="1353"/>
      <w:bookmarkEnd w:id="1355"/>
    </w:p>
    <w:p w14:paraId="49BAD45C" w14:textId="1AF2CDC1" w:rsidR="00E70510" w:rsidRPr="00E70510" w:rsidRDefault="00E70510" w:rsidP="00E70510">
      <w:pPr>
        <w:spacing w:line="259" w:lineRule="auto"/>
        <w:rPr>
          <w:i/>
          <w:color w:val="C00000"/>
        </w:rPr>
      </w:pPr>
      <w:bookmarkStart w:id="1356" w:name="_Toc281240115"/>
      <w:bookmarkStart w:id="1357" w:name="_Toc281240357"/>
      <w:bookmarkStart w:id="1358" w:name="_Ref363041890"/>
      <w:bookmarkStart w:id="1359" w:name="_Toc288125090"/>
      <w:bookmarkStart w:id="1360" w:name="_Toc484520865"/>
      <w:bookmarkStart w:id="1361" w:name="_Ref62563439"/>
      <w:r w:rsidRPr="00E70510">
        <w:rPr>
          <w:i/>
          <w:iCs/>
          <w:color w:val="C00000"/>
        </w:rPr>
        <w:t>Do not enter text</w:t>
      </w:r>
      <w:r w:rsidRPr="00E70510">
        <w:rPr>
          <w:i/>
          <w:color w:val="C00000"/>
        </w:rPr>
        <w:t xml:space="preserve"> </w:t>
      </w:r>
      <w:r w:rsidRPr="00E70510">
        <w:rPr>
          <w:i/>
          <w:iCs/>
          <w:color w:val="C00000"/>
        </w:rPr>
        <w:t>in</w:t>
      </w:r>
      <w:r w:rsidRPr="00E70510">
        <w:rPr>
          <w:i/>
          <w:color w:val="C00000"/>
        </w:rPr>
        <w:t xml:space="preserve"> this section</w:t>
      </w:r>
      <w:r w:rsidRPr="00E70510">
        <w:rPr>
          <w:i/>
          <w:iCs/>
          <w:color w:val="C00000"/>
        </w:rPr>
        <w:t>. Enter text</w:t>
      </w:r>
      <w:r w:rsidRPr="00E70510">
        <w:rPr>
          <w:i/>
          <w:color w:val="C00000"/>
        </w:rPr>
        <w:t xml:space="preserve"> under the relevant subheadings below.</w:t>
      </w:r>
    </w:p>
    <w:p w14:paraId="739DB5E7" w14:textId="1F71B1C1" w:rsidR="00FB0312" w:rsidRPr="007E017C" w:rsidRDefault="00FB0312" w:rsidP="00E70510">
      <w:pPr>
        <w:pStyle w:val="Heading3"/>
      </w:pPr>
      <w:bookmarkStart w:id="1362" w:name="_Toc244700459"/>
      <w:bookmarkStart w:id="1363" w:name="_Ref244701555"/>
      <w:r w:rsidRPr="007E017C">
        <w:t>Data Collection</w:t>
      </w:r>
      <w:bookmarkEnd w:id="1356"/>
      <w:bookmarkEnd w:id="1357"/>
      <w:bookmarkEnd w:id="1358"/>
      <w:bookmarkEnd w:id="1359"/>
      <w:bookmarkEnd w:id="1360"/>
      <w:r w:rsidR="00073972">
        <w:t xml:space="preserve"> and Management Responsibilities</w:t>
      </w:r>
      <w:bookmarkEnd w:id="1361"/>
      <w:bookmarkEnd w:id="1362"/>
      <w:bookmarkEnd w:id="1363"/>
    </w:p>
    <w:p w14:paraId="587D9A5E" w14:textId="77777777" w:rsidR="00981080" w:rsidRPr="00E66985" w:rsidRDefault="00981080" w:rsidP="00981080">
      <w:pPr>
        <w:rPr>
          <w:i/>
          <w:iCs/>
          <w:color w:val="C00000"/>
        </w:rPr>
      </w:pPr>
      <w:bookmarkStart w:id="1364" w:name="_Toc484520866"/>
      <w:r w:rsidRPr="00E66985">
        <w:rPr>
          <w:i/>
          <w:iCs/>
          <w:color w:val="C00000"/>
        </w:rPr>
        <w:t>Describe how study data will be collected, recorded, transferred, stored, and managed.</w:t>
      </w:r>
    </w:p>
    <w:p w14:paraId="6597FAC9" w14:textId="77777777" w:rsidR="00981080" w:rsidRPr="00E66985" w:rsidRDefault="00981080" w:rsidP="00981080">
      <w:pPr>
        <w:rPr>
          <w:i/>
          <w:iCs/>
          <w:color w:val="C00000"/>
        </w:rPr>
      </w:pPr>
      <w:r w:rsidRPr="00E66985">
        <w:rPr>
          <w:i/>
          <w:iCs/>
          <w:color w:val="C00000"/>
        </w:rPr>
        <w:t>Include:</w:t>
      </w:r>
    </w:p>
    <w:p w14:paraId="127CEDC7" w14:textId="77777777" w:rsidR="00981080" w:rsidRPr="00E66985" w:rsidRDefault="00981080">
      <w:pPr>
        <w:pStyle w:val="ListParagraph"/>
        <w:numPr>
          <w:ilvl w:val="0"/>
          <w:numId w:val="88"/>
        </w:numPr>
        <w:jc w:val="left"/>
        <w:rPr>
          <w:i/>
          <w:iCs/>
          <w:color w:val="C00000"/>
        </w:rPr>
      </w:pPr>
      <w:r w:rsidRPr="00E66985">
        <w:rPr>
          <w:i/>
          <w:iCs/>
          <w:color w:val="C00000"/>
        </w:rPr>
        <w:t xml:space="preserve">Data capture system(s) </w:t>
      </w:r>
    </w:p>
    <w:p w14:paraId="5DBAAF54" w14:textId="77777777" w:rsidR="00981080" w:rsidRPr="00E66985" w:rsidRDefault="00981080">
      <w:pPr>
        <w:pStyle w:val="ListParagraph"/>
        <w:numPr>
          <w:ilvl w:val="0"/>
          <w:numId w:val="88"/>
        </w:numPr>
        <w:jc w:val="left"/>
        <w:rPr>
          <w:i/>
          <w:iCs/>
          <w:color w:val="C00000"/>
        </w:rPr>
      </w:pPr>
      <w:r w:rsidRPr="00E66985">
        <w:rPr>
          <w:i/>
          <w:iCs/>
          <w:color w:val="C00000"/>
        </w:rPr>
        <w:t xml:space="preserve">Source records </w:t>
      </w:r>
    </w:p>
    <w:p w14:paraId="5DE500A8" w14:textId="77777777" w:rsidR="00981080" w:rsidRPr="00E66985" w:rsidRDefault="00981080">
      <w:pPr>
        <w:pStyle w:val="ListParagraph"/>
        <w:numPr>
          <w:ilvl w:val="0"/>
          <w:numId w:val="88"/>
        </w:numPr>
        <w:jc w:val="left"/>
        <w:rPr>
          <w:i/>
          <w:iCs/>
          <w:color w:val="C00000"/>
        </w:rPr>
      </w:pPr>
      <w:r w:rsidRPr="00E66985">
        <w:rPr>
          <w:i/>
          <w:iCs/>
          <w:color w:val="C00000"/>
        </w:rPr>
        <w:t xml:space="preserve">Case Report Forms (CRFs), if applicable </w:t>
      </w:r>
    </w:p>
    <w:p w14:paraId="35571063" w14:textId="77777777" w:rsidR="00981080" w:rsidRPr="00E66985" w:rsidRDefault="00981080">
      <w:pPr>
        <w:pStyle w:val="ListParagraph"/>
        <w:numPr>
          <w:ilvl w:val="0"/>
          <w:numId w:val="88"/>
        </w:numPr>
        <w:jc w:val="left"/>
        <w:rPr>
          <w:i/>
          <w:iCs/>
          <w:color w:val="C00000"/>
        </w:rPr>
      </w:pPr>
      <w:r w:rsidRPr="00E66985">
        <w:rPr>
          <w:i/>
          <w:iCs/>
          <w:color w:val="C00000"/>
        </w:rPr>
        <w:t xml:space="preserve">Who is responsible for data entry, review, and correction </w:t>
      </w:r>
    </w:p>
    <w:p w14:paraId="681C7A42" w14:textId="77777777" w:rsidR="00981080" w:rsidRPr="00E66985" w:rsidRDefault="00981080">
      <w:pPr>
        <w:pStyle w:val="ListParagraph"/>
        <w:numPr>
          <w:ilvl w:val="0"/>
          <w:numId w:val="88"/>
        </w:numPr>
        <w:jc w:val="left"/>
        <w:rPr>
          <w:i/>
          <w:iCs/>
          <w:color w:val="C00000"/>
        </w:rPr>
      </w:pPr>
      <w:r w:rsidRPr="00E66985">
        <w:rPr>
          <w:i/>
          <w:iCs/>
          <w:color w:val="C00000"/>
        </w:rPr>
        <w:t xml:space="preserve">Data security and access controls </w:t>
      </w:r>
    </w:p>
    <w:p w14:paraId="278B1D14" w14:textId="77777777" w:rsidR="00981080" w:rsidRPr="00E66985" w:rsidRDefault="00981080">
      <w:pPr>
        <w:pStyle w:val="ListParagraph"/>
        <w:numPr>
          <w:ilvl w:val="0"/>
          <w:numId w:val="88"/>
        </w:numPr>
        <w:jc w:val="left"/>
        <w:rPr>
          <w:i/>
          <w:iCs/>
          <w:color w:val="C00000"/>
        </w:rPr>
      </w:pPr>
      <w:r w:rsidRPr="00E66985">
        <w:rPr>
          <w:i/>
          <w:iCs/>
          <w:color w:val="C00000"/>
        </w:rPr>
        <w:t xml:space="preserve">Applicable data standards, when required </w:t>
      </w:r>
    </w:p>
    <w:p w14:paraId="1EE75FB6" w14:textId="77777777" w:rsidR="00981080" w:rsidRPr="00E66985" w:rsidRDefault="00981080" w:rsidP="00981080">
      <w:pPr>
        <w:rPr>
          <w:i/>
          <w:iCs/>
          <w:color w:val="C00000"/>
        </w:rPr>
      </w:pPr>
      <w:r w:rsidRPr="00E66985">
        <w:rPr>
          <w:i/>
          <w:iCs/>
          <w:color w:val="C00000"/>
        </w:rPr>
        <w:t>Detailed operational procedures may be included in a Data Management Plan, MOP, or SOP.</w:t>
      </w:r>
    </w:p>
    <w:p w14:paraId="2D4F7B9F" w14:textId="77777777" w:rsidR="00981080" w:rsidRPr="00E66985" w:rsidRDefault="00981080" w:rsidP="00981080">
      <w:pPr>
        <w:rPr>
          <w:b/>
          <w:bCs/>
          <w:i/>
          <w:iCs/>
          <w:color w:val="C00000"/>
        </w:rPr>
      </w:pPr>
      <w:r w:rsidRPr="00E66985">
        <w:rPr>
          <w:b/>
          <w:bCs/>
          <w:i/>
          <w:iCs/>
          <w:color w:val="C00000"/>
        </w:rPr>
        <w:t>For multi-site studies</w:t>
      </w:r>
      <w:r>
        <w:rPr>
          <w:b/>
          <w:bCs/>
          <w:i/>
          <w:iCs/>
          <w:color w:val="C00000"/>
        </w:rPr>
        <w:t>:</w:t>
      </w:r>
    </w:p>
    <w:p w14:paraId="5D464692" w14:textId="77777777" w:rsidR="00981080" w:rsidRDefault="00981080" w:rsidP="00981080">
      <w:pPr>
        <w:rPr>
          <w:i/>
          <w:iCs/>
          <w:color w:val="C00000"/>
        </w:rPr>
      </w:pPr>
      <w:r w:rsidRPr="00E66985">
        <w:rPr>
          <w:i/>
          <w:iCs/>
          <w:color w:val="C00000"/>
        </w:rPr>
        <w:t xml:space="preserve">Describe the overall plan for managing study data and specimens across participating sites. </w:t>
      </w:r>
    </w:p>
    <w:p w14:paraId="6C0E37A3" w14:textId="77777777" w:rsidR="00981080" w:rsidRPr="00E66985" w:rsidRDefault="00981080" w:rsidP="00981080">
      <w:pPr>
        <w:rPr>
          <w:i/>
          <w:iCs/>
          <w:color w:val="C00000"/>
        </w:rPr>
      </w:pPr>
      <w:r w:rsidRPr="00E66985">
        <w:rPr>
          <w:i/>
          <w:iCs/>
          <w:color w:val="C00000"/>
        </w:rPr>
        <w:t>Provide a high-level description of:</w:t>
      </w:r>
    </w:p>
    <w:p w14:paraId="787957EE" w14:textId="77777777" w:rsidR="00981080" w:rsidRPr="00E66985" w:rsidRDefault="00981080" w:rsidP="00981080">
      <w:pPr>
        <w:rPr>
          <w:i/>
          <w:iCs/>
          <w:color w:val="C00000"/>
        </w:rPr>
      </w:pPr>
      <w:r w:rsidRPr="00BC0304">
        <w:rPr>
          <w:b/>
          <w:bCs/>
          <w:i/>
          <w:iCs/>
          <w:color w:val="C00000"/>
        </w:rPr>
        <w:t xml:space="preserve">Collection and access: </w:t>
      </w:r>
      <w:r w:rsidRPr="00E66985">
        <w:rPr>
          <w:i/>
          <w:iCs/>
          <w:color w:val="C00000"/>
        </w:rPr>
        <w:t xml:space="preserve">Identify the data and/or specimens that will be collected or accessed at participating sites and indicate whether they will be identifiable, coded, or de-identified. </w:t>
      </w:r>
    </w:p>
    <w:p w14:paraId="622F3F11" w14:textId="77777777" w:rsidR="00981080" w:rsidRPr="00E66985" w:rsidRDefault="00981080" w:rsidP="00981080">
      <w:pPr>
        <w:rPr>
          <w:i/>
          <w:iCs/>
          <w:color w:val="C00000"/>
        </w:rPr>
      </w:pPr>
      <w:r w:rsidRPr="00BC0304">
        <w:rPr>
          <w:b/>
          <w:bCs/>
          <w:i/>
          <w:iCs/>
          <w:color w:val="C00000"/>
        </w:rPr>
        <w:lastRenderedPageBreak/>
        <w:t>Flow, analysis, and storage:</w:t>
      </w:r>
      <w:r w:rsidRPr="00E66985">
        <w:rPr>
          <w:i/>
          <w:iCs/>
          <w:color w:val="C00000"/>
        </w:rPr>
        <w:t xml:space="preserve"> Describe how data and/or specimens will move among participating sites, </w:t>
      </w:r>
      <w:r>
        <w:rPr>
          <w:i/>
          <w:iCs/>
          <w:color w:val="C00000"/>
        </w:rPr>
        <w:t xml:space="preserve">international sites, </w:t>
      </w:r>
      <w:r w:rsidRPr="00E66985">
        <w:rPr>
          <w:i/>
          <w:iCs/>
          <w:color w:val="C00000"/>
        </w:rPr>
        <w:t xml:space="preserve">the NIH, and the Coordinating Center, as applicable. Identify where analyses will be performed and where data and/or specimens will be stored during and after the study. </w:t>
      </w:r>
    </w:p>
    <w:p w14:paraId="499367E3" w14:textId="77777777" w:rsidR="00981080" w:rsidRPr="00E66985" w:rsidRDefault="00981080" w:rsidP="00981080">
      <w:pPr>
        <w:rPr>
          <w:i/>
          <w:iCs/>
          <w:color w:val="C00000"/>
        </w:rPr>
      </w:pPr>
      <w:r w:rsidRPr="00BC0304">
        <w:rPr>
          <w:b/>
          <w:bCs/>
          <w:i/>
          <w:iCs/>
          <w:color w:val="C00000"/>
        </w:rPr>
        <w:t>Transfer methods:</w:t>
      </w:r>
      <w:r w:rsidRPr="00E66985">
        <w:rPr>
          <w:i/>
          <w:iCs/>
          <w:color w:val="C00000"/>
        </w:rPr>
        <w:t xml:space="preserve"> Briefly describe how data and/or specimens will be transferred (e.g., secure electronic transfer, encrypted media, or commercial courier). </w:t>
      </w:r>
    </w:p>
    <w:p w14:paraId="37053AD8" w14:textId="77777777" w:rsidR="00981080" w:rsidRDefault="00981080" w:rsidP="00981080">
      <w:pPr>
        <w:rPr>
          <w:i/>
          <w:iCs/>
          <w:color w:val="C00000"/>
        </w:rPr>
      </w:pPr>
      <w:r w:rsidRPr="00E66985">
        <w:rPr>
          <w:i/>
          <w:iCs/>
          <w:color w:val="C00000"/>
        </w:rPr>
        <w:t xml:space="preserve">Do not include institution-specific collaboration details or IRB oversight information here. </w:t>
      </w:r>
    </w:p>
    <w:p w14:paraId="5EAF3FF7" w14:textId="3B10A2D1" w:rsidR="00981080" w:rsidRPr="00E66985" w:rsidRDefault="00981080" w:rsidP="00981080">
      <w:pPr>
        <w:rPr>
          <w:i/>
          <w:iCs/>
          <w:color w:val="C00000"/>
        </w:rPr>
      </w:pPr>
      <w:r w:rsidRPr="00E66985">
        <w:rPr>
          <w:i/>
          <w:iCs/>
          <w:color w:val="C00000"/>
        </w:rPr>
        <w:t xml:space="preserve">Describe the activities and materials exchanged with specific external institutions in </w:t>
      </w:r>
      <w:r>
        <w:rPr>
          <w:i/>
          <w:iCs/>
          <w:color w:val="C00000"/>
        </w:rPr>
        <w:t xml:space="preserve">Section </w:t>
      </w:r>
      <w:r w:rsidRPr="007479C2">
        <w:rPr>
          <w:b/>
          <w:bCs/>
          <w:i/>
          <w:iCs/>
          <w:color w:val="0000FF"/>
        </w:rPr>
        <w:fldChar w:fldCharType="begin"/>
      </w:r>
      <w:r w:rsidRPr="007479C2">
        <w:rPr>
          <w:b/>
          <w:bCs/>
          <w:i/>
          <w:iCs/>
          <w:color w:val="0000FF"/>
        </w:rPr>
        <w:instrText xml:space="preserve"> REF _Ref240552700 \r \h  \* MERGEFORMAT </w:instrText>
      </w:r>
      <w:r w:rsidRPr="007479C2">
        <w:rPr>
          <w:b/>
          <w:bCs/>
          <w:i/>
          <w:iCs/>
          <w:color w:val="0000FF"/>
        </w:rPr>
      </w:r>
      <w:r w:rsidRPr="007479C2">
        <w:rPr>
          <w:b/>
          <w:bCs/>
          <w:i/>
          <w:iCs/>
          <w:color w:val="0000FF"/>
        </w:rPr>
        <w:fldChar w:fldCharType="separate"/>
      </w:r>
      <w:r w:rsidR="00F42962">
        <w:rPr>
          <w:b/>
          <w:bCs/>
          <w:i/>
          <w:iCs/>
          <w:color w:val="0000FF"/>
        </w:rPr>
        <w:t>8.4</w:t>
      </w:r>
      <w:r w:rsidRPr="007479C2">
        <w:rPr>
          <w:b/>
          <w:bCs/>
          <w:i/>
          <w:iCs/>
          <w:color w:val="0000FF"/>
        </w:rPr>
        <w:fldChar w:fldCharType="end"/>
      </w:r>
      <w:r w:rsidRPr="00E66985">
        <w:rPr>
          <w:i/>
          <w:iCs/>
          <w:color w:val="C00000"/>
        </w:rPr>
        <w:t>.</w:t>
      </w:r>
    </w:p>
    <w:p w14:paraId="0435DC39" w14:textId="77777777" w:rsidR="00981080" w:rsidRPr="00E66985" w:rsidRDefault="00981080" w:rsidP="00981080">
      <w:pPr>
        <w:rPr>
          <w:i/>
          <w:color w:val="C00000"/>
        </w:rPr>
      </w:pPr>
      <w:r w:rsidRPr="00E66985">
        <w:rPr>
          <w:i/>
          <w:color w:val="C00000"/>
        </w:rPr>
        <w:t xml:space="preserve">Example text provided as a guide, customize as needed: </w:t>
      </w:r>
    </w:p>
    <w:p w14:paraId="2A06D7AE" w14:textId="7C5193BF" w:rsidR="00673DBC" w:rsidRDefault="00673DBC" w:rsidP="00673DBC">
      <w:r w:rsidRPr="005363BD">
        <w:t xml:space="preserve">Data collection </w:t>
      </w:r>
      <w:r>
        <w:t>will be</w:t>
      </w:r>
      <w:r w:rsidRPr="005363BD">
        <w:t xml:space="preserve"> the responsibility of the clinical trial staff at the site under the supervision of the site </w:t>
      </w:r>
      <w:r>
        <w:t>investigator</w:t>
      </w:r>
      <w:r w:rsidRPr="005363BD">
        <w:t xml:space="preserve">. </w:t>
      </w:r>
      <w:r w:rsidRPr="00D47366">
        <w:t xml:space="preserve">The investigator </w:t>
      </w:r>
      <w:r>
        <w:t>will be</w:t>
      </w:r>
      <w:r w:rsidRPr="00D47366">
        <w:t xml:space="preserve"> responsible for ensuring the accuracy, completeness, legibility, and timeliness of the data reported</w:t>
      </w:r>
      <w:r>
        <w:t>.</w:t>
      </w:r>
    </w:p>
    <w:p w14:paraId="329D81DD" w14:textId="77777777" w:rsidR="00673DBC" w:rsidRPr="00D47366" w:rsidRDefault="00673DBC" w:rsidP="00673DBC">
      <w:r w:rsidRPr="00D47366">
        <w:t xml:space="preserve">All source documents </w:t>
      </w:r>
      <w:r>
        <w:t>will</w:t>
      </w:r>
      <w:r w:rsidRPr="00D47366">
        <w:t xml:space="preserve"> be completed in a neat, legible manner to ensure accurate interpretation of data.  </w:t>
      </w:r>
    </w:p>
    <w:p w14:paraId="11738A33" w14:textId="77777777" w:rsidR="00673DBC" w:rsidRPr="00D47366" w:rsidRDefault="00673DBC" w:rsidP="00673DBC">
      <w:r>
        <w:t>Hardc</w:t>
      </w:r>
      <w:r w:rsidRPr="00D47366">
        <w:t xml:space="preserve">opies of the </w:t>
      </w:r>
      <w:r>
        <w:t>study visit worksheets</w:t>
      </w:r>
      <w:r w:rsidRPr="00D47366">
        <w:t xml:space="preserve"> will be provided for use as source document</w:t>
      </w:r>
      <w:r>
        <w:t xml:space="preserve"> worksheets </w:t>
      </w:r>
      <w:r w:rsidRPr="00D47366">
        <w:t xml:space="preserve">for recording data for each </w:t>
      </w:r>
      <w:r>
        <w:t>participant</w:t>
      </w:r>
      <w:r w:rsidRPr="00D47366">
        <w:t xml:space="preserve"> </w:t>
      </w:r>
      <w:r>
        <w:t>consented/</w:t>
      </w:r>
      <w:r w:rsidRPr="00D47366">
        <w:t>enrolled in the study.  Data re</w:t>
      </w:r>
      <w:r>
        <w:t>cord</w:t>
      </w:r>
      <w:r w:rsidRPr="00D47366">
        <w:t xml:space="preserve">ed in the </w:t>
      </w:r>
      <w:r>
        <w:t>electronic case report form (</w:t>
      </w:r>
      <w:r w:rsidRPr="00D47366">
        <w:t>eCRF</w:t>
      </w:r>
      <w:r>
        <w:t>)</w:t>
      </w:r>
      <w:r w:rsidRPr="00D47366">
        <w:t xml:space="preserve"> derived from source documents </w:t>
      </w:r>
      <w:r>
        <w:t>will</w:t>
      </w:r>
      <w:r w:rsidRPr="00D47366">
        <w:t xml:space="preserve"> be consistent with the </w:t>
      </w:r>
      <w:r>
        <w:t xml:space="preserve">data recorded on the </w:t>
      </w:r>
      <w:r w:rsidRPr="00D47366">
        <w:t>source documents</w:t>
      </w:r>
      <w:r>
        <w:t xml:space="preserve">. </w:t>
      </w:r>
    </w:p>
    <w:p w14:paraId="6C5C9291" w14:textId="609E10ED" w:rsidR="00673DBC" w:rsidRPr="00B64166" w:rsidRDefault="00673DBC" w:rsidP="00673DBC">
      <w:r w:rsidRPr="00B64166">
        <w:t xml:space="preserve">Clinical data (including </w:t>
      </w:r>
      <w:r>
        <w:t>adverse events (</w:t>
      </w:r>
      <w:r w:rsidRPr="00B64166">
        <w:t>AEs</w:t>
      </w:r>
      <w:r>
        <w:t>)</w:t>
      </w:r>
      <w:r w:rsidRPr="00B64166">
        <w:t>, concomitant medications, and expected adverse reactions data) and clinical laboratory data will be entered into &lt;</w:t>
      </w:r>
      <w:r w:rsidRPr="00981080">
        <w:rPr>
          <w:i/>
          <w:iCs/>
        </w:rPr>
        <w:t>specify name of data capture system</w:t>
      </w:r>
      <w:r w:rsidRPr="00B64166">
        <w:t>&gt;</w:t>
      </w:r>
      <w:r>
        <w:t xml:space="preserve">, </w:t>
      </w:r>
      <w:r w:rsidRPr="00B64166">
        <w:t>a 21 CFR Part 11-compliant data capture system provided by the &lt;</w:t>
      </w:r>
      <w:r w:rsidRPr="00981080">
        <w:rPr>
          <w:i/>
          <w:iCs/>
        </w:rPr>
        <w:t>specify Data Coordinating Center</w:t>
      </w:r>
      <w:r w:rsidRPr="00B64166">
        <w:t>&gt;. The data system includes password protection and internal quality checks, such as automatic range checks, to identify data that appear inconsistent, incomplete, or inaccurate. Clinical data will be entered directly from the source documents.</w:t>
      </w:r>
    </w:p>
    <w:p w14:paraId="7FE8E58B" w14:textId="21D780BF" w:rsidR="004A3170" w:rsidRDefault="004A3170" w:rsidP="00D12D76">
      <w:pPr>
        <w:pStyle w:val="Heading3"/>
      </w:pPr>
      <w:bookmarkStart w:id="1365" w:name="_Toc244700460"/>
      <w:r>
        <w:t>Study Records Retention</w:t>
      </w:r>
      <w:bookmarkEnd w:id="1365"/>
    </w:p>
    <w:p w14:paraId="6BA7F772" w14:textId="77777777" w:rsidR="00360531" w:rsidRDefault="00360531" w:rsidP="00360531">
      <w:pPr>
        <w:rPr>
          <w:i/>
          <w:iCs/>
          <w:color w:val="C00000"/>
        </w:rPr>
      </w:pPr>
      <w:r w:rsidRPr="004E2429">
        <w:rPr>
          <w:i/>
          <w:iCs/>
          <w:color w:val="C00000"/>
        </w:rPr>
        <w:t>State the applicable record-retention period based on FDA, sponsor, and NIH requirements. Do not destroy study records until all applicable retention requirements have been satisfied and any required authorization has been obtained.</w:t>
      </w:r>
      <w:r>
        <w:rPr>
          <w:i/>
          <w:iCs/>
          <w:color w:val="C00000"/>
        </w:rPr>
        <w:t xml:space="preserve"> </w:t>
      </w:r>
    </w:p>
    <w:p w14:paraId="25CCBB30" w14:textId="77777777" w:rsidR="00360531" w:rsidRPr="00E66985" w:rsidRDefault="00360531" w:rsidP="00360531">
      <w:pPr>
        <w:rPr>
          <w:i/>
          <w:color w:val="C00000"/>
        </w:rPr>
      </w:pPr>
      <w:r w:rsidRPr="00E66985">
        <w:rPr>
          <w:i/>
          <w:color w:val="C00000"/>
        </w:rPr>
        <w:t xml:space="preserve">Example text provided as a guide, customize as needed: </w:t>
      </w:r>
    </w:p>
    <w:p w14:paraId="04EA35E7" w14:textId="124D1C69" w:rsidR="004A3170" w:rsidRDefault="004A3170" w:rsidP="00F16AF7">
      <w:r w:rsidRPr="00CE18D7">
        <w:t xml:space="preserve">Study documents should be retained for a minimum of 2 years after the last approval of a marketing </w:t>
      </w:r>
      <w:r w:rsidRPr="005B6037">
        <w:t>application in an</w:t>
      </w:r>
      <w:r>
        <w:t xml:space="preserve"> International </w:t>
      </w:r>
      <w:r w:rsidR="0022502D">
        <w:t xml:space="preserve">Council </w:t>
      </w:r>
      <w:r w:rsidR="00715D24">
        <w:t xml:space="preserve">for </w:t>
      </w:r>
      <w:r w:rsidR="00A74F27">
        <w:t>Harmonisation</w:t>
      </w:r>
      <w:r>
        <w:t xml:space="preserve"> (</w:t>
      </w:r>
      <w:r w:rsidRPr="005B6037">
        <w:t>ICH</w:t>
      </w:r>
      <w:r>
        <w:t>)</w:t>
      </w:r>
      <w:r w:rsidRPr="005B6037">
        <w:t xml:space="preserve"> region and until there are no pending or contemplated marketing applications in an ICH region or</w:t>
      </w:r>
      <w:r w:rsidRPr="00CE18D7">
        <w:t xml:space="preserve"> until at least 2 years have elapsed since the formal discontinuation of clinical development of the </w:t>
      </w:r>
      <w:r>
        <w:t xml:space="preserve">study intervention, </w:t>
      </w:r>
      <w:r w:rsidR="001F4AD3">
        <w:t xml:space="preserve">and </w:t>
      </w:r>
      <w:r>
        <w:t xml:space="preserve">as per the NIH Intramural Records Retention Schedule. </w:t>
      </w:r>
      <w:r w:rsidRPr="00CE18D7">
        <w:t xml:space="preserve">No records will be destroyed without the written consent of the sponsor, if applicable. It is the responsibility of the sponsor to inform the investigator when these documents </w:t>
      </w:r>
      <w:r>
        <w:t>no longer need to be retained.</w:t>
      </w:r>
    </w:p>
    <w:p w14:paraId="7D62FB56" w14:textId="7E5EA1FD" w:rsidR="00FB0312" w:rsidRPr="007E017C" w:rsidRDefault="00751D30" w:rsidP="00EF6BC8">
      <w:pPr>
        <w:pStyle w:val="Heading2"/>
      </w:pPr>
      <w:bookmarkStart w:id="1366" w:name="_Toc244700461"/>
      <w:bookmarkEnd w:id="1364"/>
      <w:r>
        <w:t>Protocol Deviations</w:t>
      </w:r>
      <w:r w:rsidR="00A864F3">
        <w:t xml:space="preserve"> and Non-Compliance</w:t>
      </w:r>
      <w:bookmarkEnd w:id="1366"/>
    </w:p>
    <w:p w14:paraId="56227AA1" w14:textId="77777777" w:rsidR="00840BBC" w:rsidRPr="00E66985" w:rsidRDefault="00840BBC" w:rsidP="00840BBC">
      <w:pPr>
        <w:rPr>
          <w:i/>
          <w:iCs/>
          <w:color w:val="C00000"/>
          <w:szCs w:val="24"/>
        </w:rPr>
      </w:pPr>
      <w:bookmarkStart w:id="1367" w:name="_Toc477364032"/>
      <w:bookmarkStart w:id="1368" w:name="_Toc484520898"/>
      <w:bookmarkStart w:id="1369" w:name="_Toc499033924"/>
      <w:bookmarkStart w:id="1370" w:name="_Toc504563265"/>
      <w:bookmarkStart w:id="1371" w:name="_Toc529517731"/>
      <w:bookmarkStart w:id="1372" w:name="_Toc531772397"/>
      <w:bookmarkStart w:id="1373" w:name="_Toc467166716"/>
      <w:bookmarkEnd w:id="1354"/>
      <w:bookmarkEnd w:id="1367"/>
      <w:bookmarkEnd w:id="1368"/>
      <w:bookmarkEnd w:id="1369"/>
      <w:bookmarkEnd w:id="1370"/>
      <w:bookmarkEnd w:id="1371"/>
      <w:bookmarkEnd w:id="1372"/>
      <w:bookmarkEnd w:id="1373"/>
      <w:r w:rsidRPr="00E66985">
        <w:rPr>
          <w:i/>
          <w:iCs/>
          <w:color w:val="C00000"/>
        </w:rPr>
        <w:t>Describe how protocol deviations and noncompliance will be identified, documented, reviewed, and addressed.</w:t>
      </w:r>
    </w:p>
    <w:p w14:paraId="03C76043" w14:textId="77777777" w:rsidR="00840BBC" w:rsidRPr="00E66985" w:rsidRDefault="00840BBC" w:rsidP="00840BBC">
      <w:pPr>
        <w:rPr>
          <w:i/>
          <w:iCs/>
          <w:color w:val="C00000"/>
        </w:rPr>
      </w:pPr>
      <w:r w:rsidRPr="00E66985">
        <w:rPr>
          <w:i/>
          <w:iCs/>
          <w:color w:val="C00000"/>
        </w:rPr>
        <w:lastRenderedPageBreak/>
        <w:t>Report deviations or noncompliance to the Reviewing IRB when required under applicable IRB reporting requirements.</w:t>
      </w:r>
    </w:p>
    <w:p w14:paraId="12C4A1CA" w14:textId="77777777" w:rsidR="00840BBC" w:rsidRPr="00E66985" w:rsidRDefault="00840BBC" w:rsidP="00840BBC">
      <w:pPr>
        <w:rPr>
          <w:i/>
          <w:color w:val="C00000"/>
        </w:rPr>
      </w:pPr>
      <w:r w:rsidRPr="00E66985">
        <w:rPr>
          <w:i/>
          <w:color w:val="C00000"/>
        </w:rPr>
        <w:t xml:space="preserve">Example text provided as a guide, customize as needed: </w:t>
      </w:r>
    </w:p>
    <w:p w14:paraId="7E104B05" w14:textId="0ABD4A5C" w:rsidR="008F0E0A" w:rsidRDefault="008F0E0A" w:rsidP="008F0E0A">
      <w:r>
        <w:t xml:space="preserve">It is the responsibility of the investigator to use continuous vigilance to identify and report deviations </w:t>
      </w:r>
      <w:r w:rsidR="00A864F3">
        <w:t xml:space="preserve">and/or non-compliance </w:t>
      </w:r>
      <w:r>
        <w:t xml:space="preserve">to the NIH Institutional Review Board as per </w:t>
      </w:r>
      <w:hyperlink r:id="rId27" w:history="1">
        <w:r w:rsidR="00870F2C" w:rsidRPr="00115EBC">
          <w:rPr>
            <w:rStyle w:val="Hyperlink"/>
            <w:color w:val="3333FF"/>
          </w:rPr>
          <w:t>Policy 801</w:t>
        </w:r>
      </w:hyperlink>
      <w:r>
        <w:t>.  The investigator is responsible for knowing and adhering to the reviewing IRB requirements.</w:t>
      </w:r>
    </w:p>
    <w:p w14:paraId="3AD5A08A" w14:textId="1EF90685" w:rsidR="008F0E0A" w:rsidRDefault="008F0E0A" w:rsidP="00A118E5">
      <w:pPr>
        <w:pStyle w:val="Heading3"/>
      </w:pPr>
      <w:bookmarkStart w:id="1374" w:name="_Toc244700462"/>
      <w:r>
        <w:t>NIH Definition of Protocol Deviation</w:t>
      </w:r>
      <w:bookmarkEnd w:id="1374"/>
    </w:p>
    <w:p w14:paraId="7A620D16" w14:textId="73E888D1" w:rsidR="00751D30" w:rsidRDefault="00751D30" w:rsidP="00751D30">
      <w:r>
        <w:t xml:space="preserve">A protocol deviation is any changed, divergence, or departure from the IRB-approved research protocol. </w:t>
      </w:r>
    </w:p>
    <w:p w14:paraId="01930FAD" w14:textId="5F0FE535" w:rsidR="00751D30" w:rsidRDefault="00751D30">
      <w:pPr>
        <w:pStyle w:val="ListParagraph"/>
        <w:numPr>
          <w:ilvl w:val="0"/>
          <w:numId w:val="12"/>
        </w:numPr>
      </w:pPr>
      <w:r>
        <w:t>Major deviations: Deviations from the IRB approved protocol that have, or may have the potential to, negatively impact the rights, welfare or safety of the subject, or to substantially negatively impact the scientific integrity or validity of the study.</w:t>
      </w:r>
    </w:p>
    <w:p w14:paraId="7FD914F7" w14:textId="7332735E" w:rsidR="00751D30" w:rsidRDefault="00751D30">
      <w:pPr>
        <w:pStyle w:val="ListParagraph"/>
        <w:numPr>
          <w:ilvl w:val="0"/>
          <w:numId w:val="12"/>
        </w:numPr>
      </w:pPr>
      <w:r>
        <w:t>Minor deviations: Deviations that do not have the potential to negatively impact the rights, safety or welfare of subjects or others, or the scientific integrity or validity of the study.</w:t>
      </w:r>
    </w:p>
    <w:p w14:paraId="4A70C4B9" w14:textId="46136B15" w:rsidR="0037307F" w:rsidRPr="0037307F" w:rsidRDefault="00344029" w:rsidP="00EF6BC8">
      <w:pPr>
        <w:pStyle w:val="Heading2"/>
      </w:pPr>
      <w:r>
        <w:t xml:space="preserve">  </w:t>
      </w:r>
      <w:bookmarkStart w:id="1375" w:name="_Hlk125561542"/>
      <w:bookmarkStart w:id="1376" w:name="_Toc244700463"/>
      <w:r w:rsidR="00840BBC">
        <w:t>NIH Data Sharing Requirements</w:t>
      </w:r>
      <w:bookmarkEnd w:id="1376"/>
    </w:p>
    <w:bookmarkEnd w:id="1375"/>
    <w:p w14:paraId="0ACA2151" w14:textId="77777777" w:rsidR="002E2891" w:rsidRPr="00486384" w:rsidRDefault="002E2891" w:rsidP="002E2891">
      <w:pPr>
        <w:rPr>
          <w:i/>
          <w:szCs w:val="24"/>
        </w:rPr>
      </w:pPr>
      <w:r w:rsidRPr="00E66985">
        <w:rPr>
          <w:i/>
          <w:iCs/>
          <w:color w:val="C00000"/>
        </w:rPr>
        <w:t>State whether the study is subject to the NIH Data Management and Sharing Policy and/or Genomic Data Sharing Policy. Ensure that protocol and consent provisions regarding future use and sharing are consistent with the approved DMS Plan.</w:t>
      </w:r>
    </w:p>
    <w:p w14:paraId="076CDC86" w14:textId="77777777" w:rsidR="002E2891" w:rsidRPr="00E66985" w:rsidRDefault="002E2891" w:rsidP="002E2891">
      <w:pPr>
        <w:rPr>
          <w:i/>
          <w:iCs/>
          <w:color w:val="C00000"/>
        </w:rPr>
      </w:pPr>
      <w:r>
        <w:rPr>
          <w:i/>
          <w:iCs/>
          <w:color w:val="C00000"/>
        </w:rPr>
        <w:t>Example</w:t>
      </w:r>
      <w:r w:rsidRPr="00E66985">
        <w:rPr>
          <w:i/>
          <w:iCs/>
          <w:color w:val="C00000"/>
        </w:rPr>
        <w:t xml:space="preserve"> text that can be used in the protocol, as applicable.  </w:t>
      </w:r>
    </w:p>
    <w:p w14:paraId="7654A7B7" w14:textId="77777777" w:rsidR="002E2891" w:rsidRPr="00486384" w:rsidRDefault="002E2891" w:rsidP="002E2891">
      <w:r w:rsidRPr="00486384">
        <w:t xml:space="preserve">This study will comply with the NIH Data Management and Sharing (DMS) Policy, which applies to all new and ongoing NIH-funded research in the IRP, as of January 25, 2023, that is associated with a ZIA, with a clinical protocol that undergoes scientific review and/or will involve genomic data sharing. </w:t>
      </w:r>
    </w:p>
    <w:p w14:paraId="28B309AC" w14:textId="77777777" w:rsidR="002E2891" w:rsidRPr="00E66985" w:rsidRDefault="002E2891" w:rsidP="002E2891">
      <w:pPr>
        <w:rPr>
          <w:i/>
          <w:iCs/>
          <w:color w:val="C00000"/>
        </w:rPr>
      </w:pPr>
      <w:r w:rsidRPr="00E66985">
        <w:rPr>
          <w:i/>
          <w:iCs/>
          <w:color w:val="C00000"/>
        </w:rPr>
        <w:t>If the study must comply with the NIH Genomic Data Sharing (GDS) Policy include the following language and ensure that the consent form addresses sharing via repository and the applicable genomic summary results language, as applicable:</w:t>
      </w:r>
    </w:p>
    <w:p w14:paraId="7786DE6D" w14:textId="77777777" w:rsidR="002E2891" w:rsidRPr="00486384" w:rsidRDefault="002E2891" w:rsidP="002E2891">
      <w:pPr>
        <w:rPr>
          <w:i/>
          <w:iCs/>
        </w:rPr>
      </w:pPr>
      <w:r w:rsidRPr="00486384">
        <w:rPr>
          <w:iCs/>
        </w:rPr>
        <w:t>This study will comply with the NIH Genomic Data Sharing (GDS) Policy, which applies to all new and ongoing NIH IRP-funded research, as of August 31, 2015, that generates large-scale human or non-human genomic data, as well as the use of these data for subsequent research. Large-scale data include genome-wide association studies (GWAS), single nucleotide polymorphisms (SNP) arrays, and genome sequence, transcriptomic, epigenomic, and gene expression data.</w:t>
      </w:r>
    </w:p>
    <w:p w14:paraId="097F10DB" w14:textId="42C04975" w:rsidR="00781C8B" w:rsidRDefault="00344029" w:rsidP="00EF6BC8">
      <w:pPr>
        <w:pStyle w:val="Heading2"/>
      </w:pPr>
      <w:r>
        <w:t xml:space="preserve">  </w:t>
      </w:r>
      <w:bookmarkStart w:id="1377" w:name="_Toc244700464"/>
      <w:r w:rsidR="00751D30" w:rsidRPr="001B065C">
        <w:t>Collaborative Agreements</w:t>
      </w:r>
      <w:bookmarkEnd w:id="1377"/>
      <w:r w:rsidR="00751D30" w:rsidRPr="007A7A2B">
        <w:t xml:space="preserve"> </w:t>
      </w:r>
      <w:bookmarkEnd w:id="1295"/>
      <w:bookmarkEnd w:id="1296"/>
      <w:bookmarkEnd w:id="1297"/>
      <w:bookmarkEnd w:id="1298"/>
    </w:p>
    <w:p w14:paraId="64530915" w14:textId="77777777" w:rsidR="00F803F4" w:rsidRPr="00A732D3" w:rsidRDefault="00F803F4" w:rsidP="00F803F4">
      <w:pPr>
        <w:rPr>
          <w:i/>
          <w:iCs/>
        </w:rPr>
      </w:pPr>
      <w:bookmarkStart w:id="1378" w:name="_Toc281240142"/>
      <w:bookmarkStart w:id="1379" w:name="_Toc281240384"/>
      <w:bookmarkStart w:id="1380" w:name="_Toc288125131"/>
      <w:bookmarkStart w:id="1381" w:name="_Toc484520935"/>
      <w:r w:rsidRPr="00E66985">
        <w:rPr>
          <w:i/>
          <w:iCs/>
          <w:color w:val="C00000"/>
        </w:rPr>
        <w:t>Identify any collaborative agreements that directly affect study conduct, study intervention, or study responsibilities</w:t>
      </w:r>
      <w:r>
        <w:rPr>
          <w:i/>
          <w:iCs/>
          <w:color w:val="C00000"/>
        </w:rPr>
        <w:t xml:space="preserve"> such as a CTA or CRADA. </w:t>
      </w:r>
      <w:r w:rsidRPr="00E66985">
        <w:rPr>
          <w:i/>
          <w:iCs/>
          <w:color w:val="C00000"/>
        </w:rPr>
        <w:t xml:space="preserve"> Include the agreement number when available.</w:t>
      </w:r>
    </w:p>
    <w:p w14:paraId="7E2D260B" w14:textId="7C164993" w:rsidR="0009406F" w:rsidRDefault="00344029" w:rsidP="00F803F4">
      <w:pPr>
        <w:pStyle w:val="Heading2"/>
      </w:pPr>
      <w:r>
        <w:t xml:space="preserve">  </w:t>
      </w:r>
      <w:bookmarkEnd w:id="1378"/>
      <w:bookmarkEnd w:id="1379"/>
      <w:bookmarkEnd w:id="1380"/>
      <w:bookmarkEnd w:id="1381"/>
      <w:r>
        <w:t xml:space="preserve">  </w:t>
      </w:r>
      <w:bookmarkStart w:id="1382" w:name="_Toc244700465"/>
      <w:r w:rsidR="0009406F">
        <w:t>Conflict of Interest Policy</w:t>
      </w:r>
      <w:bookmarkEnd w:id="1382"/>
    </w:p>
    <w:p w14:paraId="0D8DF030" w14:textId="77777777" w:rsidR="001B6D8C" w:rsidRPr="00A732D3" w:rsidRDefault="001B6D8C" w:rsidP="001B6D8C">
      <w:pPr>
        <w:rPr>
          <w:i/>
          <w:iCs/>
        </w:rPr>
      </w:pPr>
      <w:r w:rsidRPr="00E66985">
        <w:rPr>
          <w:i/>
          <w:iCs/>
          <w:color w:val="C00000"/>
        </w:rPr>
        <w:t>Identify any collaborative agreements that directly affect study conduct, study intervention, or study responsibilities</w:t>
      </w:r>
      <w:r>
        <w:rPr>
          <w:i/>
          <w:iCs/>
          <w:color w:val="C00000"/>
        </w:rPr>
        <w:t xml:space="preserve"> such as a CTA or CRADA. </w:t>
      </w:r>
      <w:r w:rsidRPr="00E66985">
        <w:rPr>
          <w:i/>
          <w:iCs/>
          <w:color w:val="C00000"/>
        </w:rPr>
        <w:t xml:space="preserve"> Include the agreement number when available.</w:t>
      </w:r>
    </w:p>
    <w:p w14:paraId="001882FA" w14:textId="6C1D492B" w:rsidR="0047729B" w:rsidRDefault="00A95B77" w:rsidP="00D12D76">
      <w:pPr>
        <w:pStyle w:val="Heading1"/>
      </w:pPr>
      <w:bookmarkStart w:id="1383" w:name="_Toc244700466"/>
      <w:r>
        <w:lastRenderedPageBreak/>
        <w:t>ABBREVIATIONS</w:t>
      </w:r>
      <w:bookmarkEnd w:id="1383"/>
    </w:p>
    <w:p w14:paraId="782F1136" w14:textId="77777777" w:rsidR="0047729B" w:rsidRPr="001B6D8C" w:rsidRDefault="0047729B" w:rsidP="00F16AF7">
      <w:pPr>
        <w:spacing w:before="0" w:after="360"/>
        <w:rPr>
          <w:rFonts w:eastAsia="Times New Roman"/>
          <w:i/>
          <w:color w:val="C00000"/>
          <w:szCs w:val="24"/>
        </w:rPr>
      </w:pPr>
      <w:r w:rsidRPr="001B6D8C">
        <w:rPr>
          <w:rFonts w:eastAsia="Times New Roman"/>
          <w:i/>
          <w:color w:val="C00000"/>
          <w:szCs w:val="24"/>
        </w:rPr>
        <w:t>The list below includes abbreviations utilized in this template.  However, this list should be customized for each protocol (i.e., abbreviations not used should be removed and new abbreviations used should be added to this 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729"/>
      </w:tblGrid>
      <w:tr w:rsidR="0047729B" w:rsidRPr="00A17A1D" w14:paraId="48AF5E5C" w14:textId="77777777" w:rsidTr="00FF7A55">
        <w:trPr>
          <w:cantSplit/>
          <w:trHeight w:val="144"/>
        </w:trPr>
        <w:tc>
          <w:tcPr>
            <w:tcW w:w="0" w:type="auto"/>
          </w:tcPr>
          <w:p w14:paraId="5E3FA3EE" w14:textId="77777777" w:rsidR="0047729B" w:rsidRPr="00A17A1D" w:rsidRDefault="0047729B" w:rsidP="00376CDD">
            <w:pPr>
              <w:spacing w:before="0" w:after="0"/>
            </w:pPr>
            <w:r w:rsidRPr="00A17A1D">
              <w:t>AE</w:t>
            </w:r>
          </w:p>
        </w:tc>
        <w:tc>
          <w:tcPr>
            <w:tcW w:w="0" w:type="auto"/>
          </w:tcPr>
          <w:p w14:paraId="4A80C26B" w14:textId="77777777" w:rsidR="0047729B" w:rsidRPr="00A17A1D" w:rsidRDefault="0047729B" w:rsidP="00376CDD">
            <w:pPr>
              <w:spacing w:before="0" w:after="0"/>
            </w:pPr>
            <w:r w:rsidRPr="00A17A1D">
              <w:t>Adverse Event</w:t>
            </w:r>
          </w:p>
        </w:tc>
      </w:tr>
      <w:tr w:rsidR="0047729B" w:rsidRPr="00A17A1D" w14:paraId="06A0594B" w14:textId="77777777" w:rsidTr="00FF7A55">
        <w:trPr>
          <w:cantSplit/>
          <w:trHeight w:val="144"/>
        </w:trPr>
        <w:tc>
          <w:tcPr>
            <w:tcW w:w="0" w:type="auto"/>
          </w:tcPr>
          <w:p w14:paraId="195EBB68" w14:textId="77777777" w:rsidR="0047729B" w:rsidRPr="00A17A1D" w:rsidRDefault="0047729B" w:rsidP="00376CDD">
            <w:pPr>
              <w:spacing w:before="0" w:after="0"/>
            </w:pPr>
            <w:r w:rsidRPr="00A17A1D">
              <w:t>CFR</w:t>
            </w:r>
          </w:p>
        </w:tc>
        <w:tc>
          <w:tcPr>
            <w:tcW w:w="0" w:type="auto"/>
          </w:tcPr>
          <w:p w14:paraId="62483183" w14:textId="77777777" w:rsidR="0047729B" w:rsidRPr="00A17A1D" w:rsidRDefault="0047729B" w:rsidP="00376CDD">
            <w:pPr>
              <w:spacing w:before="0" w:after="0"/>
            </w:pPr>
            <w:r w:rsidRPr="00A17A1D">
              <w:t>Code of Federal Regulations</w:t>
            </w:r>
          </w:p>
        </w:tc>
      </w:tr>
      <w:tr w:rsidR="0047729B" w:rsidRPr="00A17A1D" w14:paraId="70A1135E" w14:textId="77777777" w:rsidTr="00FF7A55">
        <w:trPr>
          <w:cantSplit/>
          <w:trHeight w:val="144"/>
        </w:trPr>
        <w:tc>
          <w:tcPr>
            <w:tcW w:w="0" w:type="auto"/>
          </w:tcPr>
          <w:p w14:paraId="508E3889" w14:textId="77777777" w:rsidR="0047729B" w:rsidRPr="00A17A1D" w:rsidRDefault="0047729B" w:rsidP="00376CDD">
            <w:pPr>
              <w:spacing w:before="0" w:after="0"/>
            </w:pPr>
            <w:r w:rsidRPr="00A17A1D">
              <w:t>CLIA</w:t>
            </w:r>
          </w:p>
        </w:tc>
        <w:tc>
          <w:tcPr>
            <w:tcW w:w="0" w:type="auto"/>
          </w:tcPr>
          <w:p w14:paraId="7B1BB2A3" w14:textId="77777777" w:rsidR="0047729B" w:rsidRPr="00A17A1D" w:rsidRDefault="0047729B" w:rsidP="00376CDD">
            <w:pPr>
              <w:spacing w:before="0" w:after="0"/>
            </w:pPr>
            <w:r w:rsidRPr="00A17A1D">
              <w:t>Clinical Laboratory Improvement Amendments</w:t>
            </w:r>
          </w:p>
        </w:tc>
      </w:tr>
      <w:tr w:rsidR="0047729B" w:rsidRPr="00A17A1D" w14:paraId="70FFA793" w14:textId="77777777" w:rsidTr="00FF7A55">
        <w:trPr>
          <w:cantSplit/>
          <w:trHeight w:val="144"/>
        </w:trPr>
        <w:tc>
          <w:tcPr>
            <w:tcW w:w="0" w:type="auto"/>
          </w:tcPr>
          <w:p w14:paraId="6E70FC99" w14:textId="77777777" w:rsidR="0047729B" w:rsidRPr="00A17A1D" w:rsidRDefault="0047729B" w:rsidP="00376CDD">
            <w:pPr>
              <w:spacing w:before="0" w:after="0"/>
            </w:pPr>
            <w:r w:rsidRPr="00A17A1D">
              <w:t>CMP</w:t>
            </w:r>
          </w:p>
        </w:tc>
        <w:tc>
          <w:tcPr>
            <w:tcW w:w="0" w:type="auto"/>
          </w:tcPr>
          <w:p w14:paraId="7F9778BB" w14:textId="77777777" w:rsidR="0047729B" w:rsidRPr="00A17A1D" w:rsidRDefault="0047729B" w:rsidP="00376CDD">
            <w:pPr>
              <w:spacing w:before="0" w:after="0"/>
            </w:pPr>
            <w:r w:rsidRPr="00A17A1D">
              <w:t>Clinical Monitoring Plan</w:t>
            </w:r>
          </w:p>
        </w:tc>
      </w:tr>
      <w:tr w:rsidR="0047729B" w:rsidRPr="00A17A1D" w14:paraId="47686D98" w14:textId="77777777" w:rsidTr="00FF7A55">
        <w:trPr>
          <w:cantSplit/>
          <w:trHeight w:val="144"/>
        </w:trPr>
        <w:tc>
          <w:tcPr>
            <w:tcW w:w="0" w:type="auto"/>
          </w:tcPr>
          <w:p w14:paraId="1ACCA62B" w14:textId="77777777" w:rsidR="0047729B" w:rsidRPr="00A17A1D" w:rsidRDefault="0047729B" w:rsidP="00376CDD">
            <w:pPr>
              <w:spacing w:before="0" w:after="0"/>
            </w:pPr>
            <w:r>
              <w:t>COC</w:t>
            </w:r>
          </w:p>
        </w:tc>
        <w:tc>
          <w:tcPr>
            <w:tcW w:w="0" w:type="auto"/>
          </w:tcPr>
          <w:p w14:paraId="380F8B86" w14:textId="77777777" w:rsidR="0047729B" w:rsidRPr="00A17A1D" w:rsidRDefault="0047729B" w:rsidP="00376CDD">
            <w:pPr>
              <w:spacing w:before="0" w:after="0"/>
            </w:pPr>
            <w:r>
              <w:t>Certificate of Confidentiality</w:t>
            </w:r>
          </w:p>
        </w:tc>
      </w:tr>
      <w:tr w:rsidR="0047729B" w:rsidRPr="00A17A1D" w14:paraId="5B2F8A63" w14:textId="77777777" w:rsidTr="00FF7A55">
        <w:trPr>
          <w:cantSplit/>
          <w:trHeight w:val="144"/>
        </w:trPr>
        <w:tc>
          <w:tcPr>
            <w:tcW w:w="0" w:type="auto"/>
          </w:tcPr>
          <w:p w14:paraId="626712A6" w14:textId="77777777" w:rsidR="0047729B" w:rsidRPr="00A17A1D" w:rsidRDefault="0047729B" w:rsidP="00376CDD">
            <w:pPr>
              <w:spacing w:before="0" w:after="0"/>
            </w:pPr>
            <w:r w:rsidRPr="00A17A1D">
              <w:t>CRF</w:t>
            </w:r>
          </w:p>
        </w:tc>
        <w:tc>
          <w:tcPr>
            <w:tcW w:w="0" w:type="auto"/>
          </w:tcPr>
          <w:p w14:paraId="2743480B" w14:textId="77777777" w:rsidR="0047729B" w:rsidRPr="00A17A1D" w:rsidRDefault="0047729B" w:rsidP="00376CDD">
            <w:pPr>
              <w:spacing w:before="0" w:after="0"/>
            </w:pPr>
            <w:r w:rsidRPr="00A17A1D">
              <w:t>Case Report Form</w:t>
            </w:r>
          </w:p>
        </w:tc>
      </w:tr>
      <w:tr w:rsidR="0047729B" w:rsidRPr="00A17A1D" w14:paraId="26759318" w14:textId="77777777" w:rsidTr="00FF7A55">
        <w:trPr>
          <w:cantSplit/>
          <w:trHeight w:val="144"/>
        </w:trPr>
        <w:tc>
          <w:tcPr>
            <w:tcW w:w="0" w:type="auto"/>
          </w:tcPr>
          <w:p w14:paraId="49DCE13D" w14:textId="77777777" w:rsidR="0047729B" w:rsidRPr="00A17A1D" w:rsidRDefault="0047729B" w:rsidP="00376CDD">
            <w:pPr>
              <w:spacing w:before="0" w:after="0"/>
            </w:pPr>
            <w:r w:rsidRPr="00A17A1D">
              <w:t>DCC</w:t>
            </w:r>
          </w:p>
        </w:tc>
        <w:tc>
          <w:tcPr>
            <w:tcW w:w="0" w:type="auto"/>
          </w:tcPr>
          <w:p w14:paraId="39B9C2DE" w14:textId="77777777" w:rsidR="0047729B" w:rsidRPr="00A17A1D" w:rsidRDefault="0047729B" w:rsidP="00376CDD">
            <w:pPr>
              <w:spacing w:before="0" w:after="0"/>
            </w:pPr>
            <w:r w:rsidRPr="00A17A1D">
              <w:t>Data Coordinating Center</w:t>
            </w:r>
          </w:p>
        </w:tc>
      </w:tr>
      <w:tr w:rsidR="0047729B" w:rsidRPr="00A17A1D" w14:paraId="132B4F72" w14:textId="77777777" w:rsidTr="00FF7A55">
        <w:trPr>
          <w:cantSplit/>
          <w:trHeight w:val="144"/>
        </w:trPr>
        <w:tc>
          <w:tcPr>
            <w:tcW w:w="0" w:type="auto"/>
          </w:tcPr>
          <w:p w14:paraId="0798CE66" w14:textId="77777777" w:rsidR="0047729B" w:rsidRPr="00A17A1D" w:rsidRDefault="0047729B" w:rsidP="00376CDD">
            <w:pPr>
              <w:spacing w:before="0" w:after="0"/>
            </w:pPr>
            <w:r w:rsidRPr="00A17A1D">
              <w:t>DHHS</w:t>
            </w:r>
          </w:p>
        </w:tc>
        <w:tc>
          <w:tcPr>
            <w:tcW w:w="0" w:type="auto"/>
          </w:tcPr>
          <w:p w14:paraId="0C32C7E5" w14:textId="77777777" w:rsidR="0047729B" w:rsidRPr="00A17A1D" w:rsidRDefault="0047729B" w:rsidP="00376CDD">
            <w:pPr>
              <w:spacing w:before="0" w:after="0"/>
            </w:pPr>
            <w:r w:rsidRPr="00A17A1D">
              <w:t>Department of Health and Human Services</w:t>
            </w:r>
          </w:p>
        </w:tc>
      </w:tr>
      <w:tr w:rsidR="0047729B" w:rsidRPr="00A17A1D" w14:paraId="304F717C" w14:textId="77777777" w:rsidTr="00FF7A55">
        <w:trPr>
          <w:cantSplit/>
          <w:trHeight w:val="144"/>
        </w:trPr>
        <w:tc>
          <w:tcPr>
            <w:tcW w:w="0" w:type="auto"/>
          </w:tcPr>
          <w:p w14:paraId="7F93852D" w14:textId="77777777" w:rsidR="0047729B" w:rsidRPr="00A17A1D" w:rsidRDefault="0047729B" w:rsidP="00376CDD">
            <w:pPr>
              <w:spacing w:before="0" w:after="0"/>
            </w:pPr>
            <w:r w:rsidRPr="00A17A1D">
              <w:t>DSMB</w:t>
            </w:r>
          </w:p>
        </w:tc>
        <w:tc>
          <w:tcPr>
            <w:tcW w:w="0" w:type="auto"/>
          </w:tcPr>
          <w:p w14:paraId="59691B76" w14:textId="77777777" w:rsidR="0047729B" w:rsidRPr="00A17A1D" w:rsidRDefault="0047729B" w:rsidP="00376CDD">
            <w:pPr>
              <w:spacing w:before="0" w:after="0"/>
            </w:pPr>
            <w:r w:rsidRPr="00A17A1D">
              <w:t>Data Safety Monitoring Board</w:t>
            </w:r>
          </w:p>
        </w:tc>
      </w:tr>
      <w:tr w:rsidR="0047729B" w:rsidRPr="00A17A1D" w14:paraId="7D567804" w14:textId="77777777" w:rsidTr="00FF7A55">
        <w:trPr>
          <w:cantSplit/>
          <w:trHeight w:val="144"/>
        </w:trPr>
        <w:tc>
          <w:tcPr>
            <w:tcW w:w="0" w:type="auto"/>
          </w:tcPr>
          <w:p w14:paraId="2EA90359" w14:textId="77777777" w:rsidR="0047729B" w:rsidRPr="00A17A1D" w:rsidRDefault="0047729B" w:rsidP="00376CDD">
            <w:pPr>
              <w:spacing w:before="0" w:after="0"/>
            </w:pPr>
            <w:r>
              <w:t>EC</w:t>
            </w:r>
          </w:p>
        </w:tc>
        <w:tc>
          <w:tcPr>
            <w:tcW w:w="0" w:type="auto"/>
          </w:tcPr>
          <w:p w14:paraId="24F2453A" w14:textId="77777777" w:rsidR="0047729B" w:rsidRPr="00A17A1D" w:rsidRDefault="0047729B" w:rsidP="00376CDD">
            <w:pPr>
              <w:spacing w:before="0" w:after="0"/>
            </w:pPr>
            <w:r>
              <w:t>Ethics Committee</w:t>
            </w:r>
          </w:p>
        </w:tc>
      </w:tr>
      <w:tr w:rsidR="0047729B" w:rsidRPr="00A17A1D" w14:paraId="33F01DF9" w14:textId="77777777" w:rsidTr="00FF7A55">
        <w:trPr>
          <w:cantSplit/>
          <w:trHeight w:val="144"/>
        </w:trPr>
        <w:tc>
          <w:tcPr>
            <w:tcW w:w="0" w:type="auto"/>
          </w:tcPr>
          <w:p w14:paraId="79472943" w14:textId="77777777" w:rsidR="0047729B" w:rsidRPr="00A17A1D" w:rsidRDefault="0047729B" w:rsidP="00376CDD">
            <w:pPr>
              <w:spacing w:before="0" w:after="0"/>
            </w:pPr>
            <w:r w:rsidRPr="00A17A1D">
              <w:t>eCRF</w:t>
            </w:r>
          </w:p>
        </w:tc>
        <w:tc>
          <w:tcPr>
            <w:tcW w:w="0" w:type="auto"/>
          </w:tcPr>
          <w:p w14:paraId="3A06DA43" w14:textId="77777777" w:rsidR="0047729B" w:rsidRPr="00A17A1D" w:rsidRDefault="0047729B" w:rsidP="00376CDD">
            <w:pPr>
              <w:spacing w:before="0" w:after="0"/>
            </w:pPr>
            <w:r w:rsidRPr="00A17A1D">
              <w:t>Electronic Case Report Forms</w:t>
            </w:r>
          </w:p>
        </w:tc>
      </w:tr>
      <w:tr w:rsidR="0047729B" w:rsidRPr="00A17A1D" w14:paraId="321C2F96" w14:textId="77777777" w:rsidTr="00FF7A55">
        <w:trPr>
          <w:cantSplit/>
          <w:trHeight w:val="144"/>
        </w:trPr>
        <w:tc>
          <w:tcPr>
            <w:tcW w:w="0" w:type="auto"/>
          </w:tcPr>
          <w:p w14:paraId="1DBAA6EF" w14:textId="77777777" w:rsidR="0047729B" w:rsidRPr="00A17A1D" w:rsidRDefault="0047729B" w:rsidP="00376CDD">
            <w:pPr>
              <w:spacing w:before="0" w:after="0"/>
            </w:pPr>
            <w:r w:rsidRPr="00A17A1D">
              <w:t>FDA</w:t>
            </w:r>
          </w:p>
        </w:tc>
        <w:tc>
          <w:tcPr>
            <w:tcW w:w="0" w:type="auto"/>
          </w:tcPr>
          <w:p w14:paraId="1CA2F19F" w14:textId="77777777" w:rsidR="0047729B" w:rsidRPr="00A17A1D" w:rsidRDefault="0047729B" w:rsidP="00376CDD">
            <w:pPr>
              <w:spacing w:before="0" w:after="0"/>
            </w:pPr>
            <w:r w:rsidRPr="00A17A1D">
              <w:t>Food and Drug Administration</w:t>
            </w:r>
          </w:p>
        </w:tc>
      </w:tr>
      <w:tr w:rsidR="0047729B" w:rsidRPr="00A17A1D" w14:paraId="7E9EA2F3" w14:textId="77777777" w:rsidTr="00FF7A55">
        <w:trPr>
          <w:cantSplit/>
          <w:trHeight w:val="144"/>
        </w:trPr>
        <w:tc>
          <w:tcPr>
            <w:tcW w:w="0" w:type="auto"/>
          </w:tcPr>
          <w:p w14:paraId="7E5A6AA0" w14:textId="77777777" w:rsidR="0047729B" w:rsidRPr="00A17A1D" w:rsidRDefault="0047729B" w:rsidP="00376CDD">
            <w:pPr>
              <w:spacing w:before="0" w:after="0"/>
            </w:pPr>
            <w:r w:rsidRPr="00A17A1D">
              <w:t>FDAAA</w:t>
            </w:r>
          </w:p>
        </w:tc>
        <w:tc>
          <w:tcPr>
            <w:tcW w:w="0" w:type="auto"/>
          </w:tcPr>
          <w:p w14:paraId="6DB973DC" w14:textId="77777777" w:rsidR="0047729B" w:rsidRPr="00A17A1D" w:rsidRDefault="0047729B" w:rsidP="00376CDD">
            <w:pPr>
              <w:spacing w:before="0" w:after="0"/>
            </w:pPr>
            <w:r w:rsidRPr="00A17A1D">
              <w:t>Food and Drug Administration Amendments Act of 2007</w:t>
            </w:r>
          </w:p>
        </w:tc>
      </w:tr>
      <w:tr w:rsidR="0047729B" w:rsidRPr="00A17A1D" w14:paraId="58CD7271" w14:textId="77777777" w:rsidTr="00FF7A55">
        <w:trPr>
          <w:cantSplit/>
          <w:trHeight w:val="144"/>
        </w:trPr>
        <w:tc>
          <w:tcPr>
            <w:tcW w:w="0" w:type="auto"/>
          </w:tcPr>
          <w:p w14:paraId="082A9F2D" w14:textId="77777777" w:rsidR="0047729B" w:rsidRPr="005B6037" w:rsidRDefault="0047729B" w:rsidP="00376CDD">
            <w:pPr>
              <w:spacing w:before="0" w:after="0"/>
            </w:pPr>
            <w:r w:rsidRPr="005B6037">
              <w:t>GCP</w:t>
            </w:r>
          </w:p>
        </w:tc>
        <w:tc>
          <w:tcPr>
            <w:tcW w:w="0" w:type="auto"/>
          </w:tcPr>
          <w:p w14:paraId="66294874" w14:textId="77777777" w:rsidR="0047729B" w:rsidRPr="005B6037" w:rsidRDefault="0047729B" w:rsidP="00376CDD">
            <w:pPr>
              <w:spacing w:before="0" w:after="0"/>
            </w:pPr>
            <w:r w:rsidRPr="005B6037">
              <w:t>Good Clinical Practice</w:t>
            </w:r>
          </w:p>
        </w:tc>
      </w:tr>
      <w:tr w:rsidR="0047729B" w:rsidRPr="00A17A1D" w14:paraId="318635DC" w14:textId="77777777" w:rsidTr="00FF7A55">
        <w:trPr>
          <w:cantSplit/>
          <w:trHeight w:val="144"/>
        </w:trPr>
        <w:tc>
          <w:tcPr>
            <w:tcW w:w="0" w:type="auto"/>
          </w:tcPr>
          <w:p w14:paraId="4BF53427" w14:textId="77777777" w:rsidR="0047729B" w:rsidRPr="005B6037" w:rsidRDefault="0047729B" w:rsidP="00376CDD">
            <w:pPr>
              <w:spacing w:before="0" w:after="0"/>
            </w:pPr>
            <w:r w:rsidRPr="005B6037">
              <w:t>GWAS</w:t>
            </w:r>
          </w:p>
        </w:tc>
        <w:tc>
          <w:tcPr>
            <w:tcW w:w="0" w:type="auto"/>
          </w:tcPr>
          <w:p w14:paraId="18DEAC57" w14:textId="77777777" w:rsidR="0047729B" w:rsidRPr="005B6037" w:rsidRDefault="0047729B" w:rsidP="00376CDD">
            <w:pPr>
              <w:spacing w:before="0" w:after="0"/>
            </w:pPr>
            <w:r w:rsidRPr="005B6037">
              <w:t>Genome-Wide Association Studies</w:t>
            </w:r>
          </w:p>
        </w:tc>
      </w:tr>
      <w:tr w:rsidR="0047729B" w:rsidRPr="00A17A1D" w14:paraId="24E2484B" w14:textId="77777777" w:rsidTr="00FF7A55">
        <w:trPr>
          <w:cantSplit/>
          <w:trHeight w:val="144"/>
        </w:trPr>
        <w:tc>
          <w:tcPr>
            <w:tcW w:w="0" w:type="auto"/>
          </w:tcPr>
          <w:p w14:paraId="04CD11DE" w14:textId="77777777" w:rsidR="0047729B" w:rsidRPr="005B6037" w:rsidRDefault="0047729B" w:rsidP="00376CDD">
            <w:pPr>
              <w:spacing w:before="0" w:after="0"/>
            </w:pPr>
            <w:r w:rsidRPr="005B6037">
              <w:t>HIPAA</w:t>
            </w:r>
          </w:p>
        </w:tc>
        <w:tc>
          <w:tcPr>
            <w:tcW w:w="0" w:type="auto"/>
          </w:tcPr>
          <w:p w14:paraId="4A331610" w14:textId="77777777" w:rsidR="0047729B" w:rsidRPr="005B6037" w:rsidRDefault="0047729B" w:rsidP="00376CDD">
            <w:pPr>
              <w:spacing w:before="0" w:after="0"/>
            </w:pPr>
            <w:r w:rsidRPr="005B6037">
              <w:t xml:space="preserve">Health Insurance Portability and Accountability Act </w:t>
            </w:r>
          </w:p>
        </w:tc>
      </w:tr>
      <w:tr w:rsidR="0047729B" w:rsidRPr="00A17A1D" w14:paraId="47BC64A8" w14:textId="77777777" w:rsidTr="00FF7A55">
        <w:trPr>
          <w:cantSplit/>
          <w:trHeight w:val="144"/>
        </w:trPr>
        <w:tc>
          <w:tcPr>
            <w:tcW w:w="0" w:type="auto"/>
          </w:tcPr>
          <w:p w14:paraId="17FC2EFA" w14:textId="77777777" w:rsidR="0047729B" w:rsidRPr="005B6037" w:rsidRDefault="0047729B" w:rsidP="00376CDD">
            <w:pPr>
              <w:spacing w:before="0" w:after="0"/>
            </w:pPr>
            <w:r w:rsidRPr="005B6037">
              <w:t>IB</w:t>
            </w:r>
          </w:p>
        </w:tc>
        <w:tc>
          <w:tcPr>
            <w:tcW w:w="0" w:type="auto"/>
          </w:tcPr>
          <w:p w14:paraId="40A2FC78" w14:textId="77777777" w:rsidR="0047729B" w:rsidRPr="005B6037" w:rsidRDefault="0047729B" w:rsidP="00376CDD">
            <w:pPr>
              <w:spacing w:before="0" w:after="0"/>
            </w:pPr>
            <w:r w:rsidRPr="005B6037">
              <w:t>Investigator’s Brochure</w:t>
            </w:r>
          </w:p>
        </w:tc>
      </w:tr>
      <w:tr w:rsidR="0047729B" w:rsidRPr="00A17A1D" w14:paraId="7948537C" w14:textId="77777777" w:rsidTr="00FF7A55">
        <w:trPr>
          <w:cantSplit/>
          <w:trHeight w:val="144"/>
        </w:trPr>
        <w:tc>
          <w:tcPr>
            <w:tcW w:w="0" w:type="auto"/>
          </w:tcPr>
          <w:p w14:paraId="216E4B70" w14:textId="77777777" w:rsidR="0047729B" w:rsidRPr="005B6037" w:rsidRDefault="0047729B" w:rsidP="00376CDD">
            <w:pPr>
              <w:spacing w:before="0" w:after="0"/>
            </w:pPr>
            <w:r w:rsidRPr="005B6037">
              <w:t>ICH</w:t>
            </w:r>
          </w:p>
        </w:tc>
        <w:tc>
          <w:tcPr>
            <w:tcW w:w="0" w:type="auto"/>
          </w:tcPr>
          <w:p w14:paraId="1F50C954" w14:textId="25221660" w:rsidR="0047729B" w:rsidRPr="005B6037" w:rsidRDefault="0047729B" w:rsidP="00376CDD">
            <w:pPr>
              <w:spacing w:before="0" w:after="0"/>
            </w:pPr>
            <w:r w:rsidRPr="005B6037">
              <w:t xml:space="preserve">International </w:t>
            </w:r>
            <w:r w:rsidR="0022502D">
              <w:t>Council</w:t>
            </w:r>
            <w:r w:rsidRPr="005B6037">
              <w:t xml:space="preserve"> </w:t>
            </w:r>
            <w:r w:rsidR="00715D24">
              <w:t>for</w:t>
            </w:r>
            <w:r w:rsidR="00715D24" w:rsidRPr="005B6037">
              <w:t xml:space="preserve"> </w:t>
            </w:r>
            <w:r w:rsidRPr="005B6037">
              <w:t xml:space="preserve">Harmonisation </w:t>
            </w:r>
          </w:p>
        </w:tc>
      </w:tr>
      <w:tr w:rsidR="0047729B" w:rsidRPr="00A17A1D" w14:paraId="7B8FC277" w14:textId="77777777" w:rsidTr="00FF7A55">
        <w:trPr>
          <w:cantSplit/>
          <w:trHeight w:val="144"/>
        </w:trPr>
        <w:tc>
          <w:tcPr>
            <w:tcW w:w="0" w:type="auto"/>
          </w:tcPr>
          <w:p w14:paraId="66B7B02F" w14:textId="77777777" w:rsidR="0047729B" w:rsidRPr="00A17A1D" w:rsidRDefault="0047729B" w:rsidP="00376CDD">
            <w:pPr>
              <w:spacing w:before="0" w:after="0"/>
            </w:pPr>
            <w:r w:rsidRPr="00A17A1D">
              <w:t>ICMJE</w:t>
            </w:r>
          </w:p>
        </w:tc>
        <w:tc>
          <w:tcPr>
            <w:tcW w:w="0" w:type="auto"/>
          </w:tcPr>
          <w:p w14:paraId="2FEEE9E5" w14:textId="77777777" w:rsidR="0047729B" w:rsidRPr="00A17A1D" w:rsidRDefault="0047729B" w:rsidP="00376CDD">
            <w:pPr>
              <w:spacing w:before="0" w:after="0"/>
            </w:pPr>
            <w:r w:rsidRPr="00A17A1D">
              <w:t>International Committee of Medical Journal Editors</w:t>
            </w:r>
          </w:p>
        </w:tc>
      </w:tr>
      <w:tr w:rsidR="0047729B" w:rsidRPr="00A17A1D" w14:paraId="1C28B6EE" w14:textId="77777777" w:rsidTr="00FF7A55">
        <w:trPr>
          <w:cantSplit/>
          <w:trHeight w:val="144"/>
        </w:trPr>
        <w:tc>
          <w:tcPr>
            <w:tcW w:w="0" w:type="auto"/>
          </w:tcPr>
          <w:p w14:paraId="55244BFC" w14:textId="77777777" w:rsidR="0047729B" w:rsidRPr="00A17A1D" w:rsidRDefault="0047729B" w:rsidP="00376CDD">
            <w:pPr>
              <w:spacing w:before="0" w:after="0"/>
            </w:pPr>
            <w:r w:rsidRPr="00A17A1D">
              <w:t>IDE</w:t>
            </w:r>
          </w:p>
        </w:tc>
        <w:tc>
          <w:tcPr>
            <w:tcW w:w="0" w:type="auto"/>
          </w:tcPr>
          <w:p w14:paraId="6C83ED05" w14:textId="77777777" w:rsidR="0047729B" w:rsidRPr="00A17A1D" w:rsidRDefault="0047729B" w:rsidP="00376CDD">
            <w:pPr>
              <w:spacing w:before="0" w:after="0"/>
            </w:pPr>
            <w:r w:rsidRPr="00A17A1D">
              <w:t>Investigational Device Exemption</w:t>
            </w:r>
          </w:p>
        </w:tc>
      </w:tr>
      <w:tr w:rsidR="0047729B" w:rsidRPr="00A17A1D" w14:paraId="0B01D471" w14:textId="77777777" w:rsidTr="00FF7A55">
        <w:trPr>
          <w:cantSplit/>
          <w:trHeight w:val="144"/>
        </w:trPr>
        <w:tc>
          <w:tcPr>
            <w:tcW w:w="0" w:type="auto"/>
          </w:tcPr>
          <w:p w14:paraId="60FE8154" w14:textId="77777777" w:rsidR="0047729B" w:rsidRPr="00A17A1D" w:rsidRDefault="0047729B" w:rsidP="00376CDD">
            <w:pPr>
              <w:spacing w:before="0" w:after="0"/>
            </w:pPr>
            <w:r w:rsidRPr="00A17A1D">
              <w:t>IND</w:t>
            </w:r>
          </w:p>
        </w:tc>
        <w:tc>
          <w:tcPr>
            <w:tcW w:w="0" w:type="auto"/>
          </w:tcPr>
          <w:p w14:paraId="1EB46E8D" w14:textId="77777777" w:rsidR="0047729B" w:rsidRPr="00A17A1D" w:rsidRDefault="0047729B" w:rsidP="00376CDD">
            <w:pPr>
              <w:spacing w:before="0" w:after="0"/>
            </w:pPr>
            <w:r w:rsidRPr="00A17A1D">
              <w:t>Investigational New Drug Application</w:t>
            </w:r>
          </w:p>
        </w:tc>
      </w:tr>
      <w:tr w:rsidR="0047729B" w:rsidRPr="00A17A1D" w14:paraId="15DBC375" w14:textId="77777777" w:rsidTr="00FF7A55">
        <w:trPr>
          <w:cantSplit/>
          <w:trHeight w:val="144"/>
        </w:trPr>
        <w:tc>
          <w:tcPr>
            <w:tcW w:w="0" w:type="auto"/>
          </w:tcPr>
          <w:p w14:paraId="603FB5E3" w14:textId="77777777" w:rsidR="0047729B" w:rsidRPr="00A17A1D" w:rsidRDefault="0047729B" w:rsidP="00376CDD">
            <w:pPr>
              <w:spacing w:before="0" w:after="0"/>
            </w:pPr>
            <w:r w:rsidRPr="00A17A1D">
              <w:t>IRB</w:t>
            </w:r>
          </w:p>
        </w:tc>
        <w:tc>
          <w:tcPr>
            <w:tcW w:w="0" w:type="auto"/>
          </w:tcPr>
          <w:p w14:paraId="0731A035" w14:textId="77777777" w:rsidR="0047729B" w:rsidRPr="00A17A1D" w:rsidRDefault="0047729B" w:rsidP="00376CDD">
            <w:pPr>
              <w:spacing w:before="0" w:after="0"/>
            </w:pPr>
            <w:r w:rsidRPr="00A17A1D">
              <w:t>In</w:t>
            </w:r>
            <w:r>
              <w:t>stitutional</w:t>
            </w:r>
            <w:r w:rsidRPr="00A17A1D">
              <w:t xml:space="preserve"> Review Board</w:t>
            </w:r>
          </w:p>
        </w:tc>
      </w:tr>
      <w:tr w:rsidR="0047729B" w:rsidRPr="00A17A1D" w14:paraId="2739D7CF" w14:textId="77777777" w:rsidTr="00FF7A55">
        <w:trPr>
          <w:cantSplit/>
          <w:trHeight w:val="144"/>
        </w:trPr>
        <w:tc>
          <w:tcPr>
            <w:tcW w:w="0" w:type="auto"/>
          </w:tcPr>
          <w:p w14:paraId="2AE62DCE" w14:textId="77777777" w:rsidR="0047729B" w:rsidRPr="00A17A1D" w:rsidRDefault="0047729B" w:rsidP="00376CDD">
            <w:pPr>
              <w:spacing w:before="0" w:after="0"/>
            </w:pPr>
            <w:r>
              <w:t>ISM</w:t>
            </w:r>
          </w:p>
        </w:tc>
        <w:tc>
          <w:tcPr>
            <w:tcW w:w="0" w:type="auto"/>
          </w:tcPr>
          <w:p w14:paraId="5B780A8E" w14:textId="77777777" w:rsidR="0047729B" w:rsidRPr="00A17A1D" w:rsidRDefault="0047729B" w:rsidP="00376CDD">
            <w:pPr>
              <w:spacing w:before="0" w:after="0"/>
            </w:pPr>
            <w:r>
              <w:t>Independent Safety Monitor</w:t>
            </w:r>
          </w:p>
        </w:tc>
      </w:tr>
      <w:tr w:rsidR="0047729B" w:rsidRPr="00A17A1D" w14:paraId="1C39281C" w14:textId="77777777" w:rsidTr="00FF7A55">
        <w:trPr>
          <w:cantSplit/>
          <w:trHeight w:val="144"/>
        </w:trPr>
        <w:tc>
          <w:tcPr>
            <w:tcW w:w="0" w:type="auto"/>
          </w:tcPr>
          <w:p w14:paraId="4B2569EC" w14:textId="77777777" w:rsidR="0047729B" w:rsidRPr="00A17A1D" w:rsidRDefault="0047729B" w:rsidP="00376CDD">
            <w:pPr>
              <w:spacing w:before="0" w:after="0"/>
            </w:pPr>
            <w:r>
              <w:t>ITT</w:t>
            </w:r>
          </w:p>
        </w:tc>
        <w:tc>
          <w:tcPr>
            <w:tcW w:w="0" w:type="auto"/>
          </w:tcPr>
          <w:p w14:paraId="755D6D5B" w14:textId="77777777" w:rsidR="0047729B" w:rsidRPr="00A17A1D" w:rsidRDefault="0047729B" w:rsidP="00376CDD">
            <w:pPr>
              <w:spacing w:before="0" w:after="0"/>
            </w:pPr>
            <w:r>
              <w:t>Intention-To-Treat</w:t>
            </w:r>
          </w:p>
        </w:tc>
      </w:tr>
      <w:tr w:rsidR="0047729B" w:rsidRPr="00A17A1D" w14:paraId="4EF54E25" w14:textId="77777777" w:rsidTr="00FF7A55">
        <w:trPr>
          <w:cantSplit/>
          <w:trHeight w:val="144"/>
        </w:trPr>
        <w:tc>
          <w:tcPr>
            <w:tcW w:w="0" w:type="auto"/>
          </w:tcPr>
          <w:p w14:paraId="57C46AF3" w14:textId="77777777" w:rsidR="0047729B" w:rsidRPr="00A17A1D" w:rsidRDefault="0047729B" w:rsidP="00376CDD">
            <w:pPr>
              <w:spacing w:before="0" w:after="0"/>
            </w:pPr>
            <w:r w:rsidRPr="00A17A1D">
              <w:t>LSMEANS</w:t>
            </w:r>
          </w:p>
        </w:tc>
        <w:tc>
          <w:tcPr>
            <w:tcW w:w="0" w:type="auto"/>
          </w:tcPr>
          <w:p w14:paraId="2547CFA2" w14:textId="77777777" w:rsidR="0047729B" w:rsidRPr="00A17A1D" w:rsidRDefault="0047729B" w:rsidP="00376CDD">
            <w:pPr>
              <w:spacing w:before="0" w:after="0"/>
            </w:pPr>
            <w:r w:rsidRPr="00A17A1D">
              <w:t>Least-squares Means</w:t>
            </w:r>
          </w:p>
        </w:tc>
      </w:tr>
      <w:tr w:rsidR="0047729B" w:rsidRPr="00A17A1D" w14:paraId="5D2DF70D" w14:textId="77777777" w:rsidTr="00FF7A55">
        <w:trPr>
          <w:cantSplit/>
          <w:trHeight w:val="144"/>
        </w:trPr>
        <w:tc>
          <w:tcPr>
            <w:tcW w:w="0" w:type="auto"/>
          </w:tcPr>
          <w:p w14:paraId="33C3C88B" w14:textId="77777777" w:rsidR="0047729B" w:rsidRPr="00A17A1D" w:rsidRDefault="0047729B" w:rsidP="00376CDD">
            <w:pPr>
              <w:spacing w:before="0" w:after="0"/>
            </w:pPr>
            <w:r w:rsidRPr="00A17A1D">
              <w:t>MedDRA</w:t>
            </w:r>
          </w:p>
        </w:tc>
        <w:tc>
          <w:tcPr>
            <w:tcW w:w="0" w:type="auto"/>
          </w:tcPr>
          <w:p w14:paraId="78F153EF" w14:textId="77777777" w:rsidR="0047729B" w:rsidRPr="00A17A1D" w:rsidRDefault="0047729B" w:rsidP="00376CDD">
            <w:pPr>
              <w:spacing w:before="0" w:after="0"/>
            </w:pPr>
            <w:r w:rsidRPr="00A17A1D">
              <w:t>Medical Dictionary for Regulatory Activities</w:t>
            </w:r>
          </w:p>
        </w:tc>
      </w:tr>
      <w:tr w:rsidR="0047729B" w:rsidRPr="00A17A1D" w14:paraId="054A4CE3" w14:textId="77777777" w:rsidTr="00FF7A55">
        <w:trPr>
          <w:cantSplit/>
          <w:trHeight w:val="144"/>
        </w:trPr>
        <w:tc>
          <w:tcPr>
            <w:tcW w:w="0" w:type="auto"/>
          </w:tcPr>
          <w:p w14:paraId="476B980C" w14:textId="77777777" w:rsidR="0047729B" w:rsidRPr="00A17A1D" w:rsidRDefault="0047729B" w:rsidP="00376CDD">
            <w:pPr>
              <w:spacing w:before="0" w:after="0"/>
            </w:pPr>
            <w:r w:rsidRPr="00A17A1D">
              <w:t>MOP</w:t>
            </w:r>
          </w:p>
        </w:tc>
        <w:tc>
          <w:tcPr>
            <w:tcW w:w="0" w:type="auto"/>
          </w:tcPr>
          <w:p w14:paraId="05B4D489" w14:textId="77777777" w:rsidR="0047729B" w:rsidRPr="00A17A1D" w:rsidRDefault="0047729B" w:rsidP="00376CDD">
            <w:pPr>
              <w:spacing w:before="0" w:after="0"/>
            </w:pPr>
            <w:r w:rsidRPr="00A17A1D">
              <w:t>Manual of Procedures</w:t>
            </w:r>
          </w:p>
        </w:tc>
      </w:tr>
      <w:tr w:rsidR="0047729B" w:rsidRPr="00A17A1D" w14:paraId="5F37B4BC" w14:textId="77777777" w:rsidTr="00FF7A55">
        <w:trPr>
          <w:cantSplit/>
          <w:trHeight w:val="144"/>
        </w:trPr>
        <w:tc>
          <w:tcPr>
            <w:tcW w:w="0" w:type="auto"/>
          </w:tcPr>
          <w:p w14:paraId="0E744E06" w14:textId="77777777" w:rsidR="0047729B" w:rsidRPr="00A17A1D" w:rsidRDefault="0047729B" w:rsidP="00376CDD">
            <w:pPr>
              <w:spacing w:before="0" w:after="0"/>
            </w:pPr>
            <w:r w:rsidRPr="00A17A1D">
              <w:t>MSDS</w:t>
            </w:r>
          </w:p>
        </w:tc>
        <w:tc>
          <w:tcPr>
            <w:tcW w:w="0" w:type="auto"/>
          </w:tcPr>
          <w:p w14:paraId="1EE20071" w14:textId="77777777" w:rsidR="0047729B" w:rsidRPr="00A17A1D" w:rsidRDefault="0047729B" w:rsidP="00376CDD">
            <w:pPr>
              <w:spacing w:before="0" w:after="0"/>
            </w:pPr>
            <w:r w:rsidRPr="00A17A1D">
              <w:t>Material Safety Data Sheet</w:t>
            </w:r>
          </w:p>
        </w:tc>
      </w:tr>
      <w:tr w:rsidR="0047729B" w:rsidRPr="00A17A1D" w14:paraId="13F20183" w14:textId="77777777" w:rsidTr="00FF7A55">
        <w:trPr>
          <w:cantSplit/>
          <w:trHeight w:val="144"/>
        </w:trPr>
        <w:tc>
          <w:tcPr>
            <w:tcW w:w="0" w:type="auto"/>
          </w:tcPr>
          <w:p w14:paraId="771D6749" w14:textId="77777777" w:rsidR="0047729B" w:rsidRPr="00A17A1D" w:rsidRDefault="0047729B" w:rsidP="00376CDD">
            <w:pPr>
              <w:spacing w:before="0" w:after="0"/>
            </w:pPr>
            <w:r>
              <w:t>NCT</w:t>
            </w:r>
          </w:p>
        </w:tc>
        <w:tc>
          <w:tcPr>
            <w:tcW w:w="0" w:type="auto"/>
          </w:tcPr>
          <w:p w14:paraId="3E10574D" w14:textId="77777777" w:rsidR="0047729B" w:rsidRPr="00A17A1D" w:rsidRDefault="0047729B" w:rsidP="00376CDD">
            <w:pPr>
              <w:spacing w:before="0" w:after="0"/>
            </w:pPr>
            <w:r w:rsidRPr="008B3784">
              <w:t>National Clinical Trial</w:t>
            </w:r>
          </w:p>
        </w:tc>
      </w:tr>
      <w:tr w:rsidR="0047729B" w:rsidRPr="00A17A1D" w14:paraId="0524FCF7" w14:textId="77777777" w:rsidTr="00FF7A55">
        <w:trPr>
          <w:cantSplit/>
          <w:trHeight w:val="144"/>
        </w:trPr>
        <w:tc>
          <w:tcPr>
            <w:tcW w:w="0" w:type="auto"/>
          </w:tcPr>
          <w:p w14:paraId="4630BE94" w14:textId="77777777" w:rsidR="0047729B" w:rsidRPr="00A17A1D" w:rsidRDefault="0047729B" w:rsidP="00376CDD">
            <w:pPr>
              <w:spacing w:before="0" w:after="0"/>
            </w:pPr>
            <w:r w:rsidRPr="00A17A1D">
              <w:t xml:space="preserve">NIH </w:t>
            </w:r>
          </w:p>
        </w:tc>
        <w:tc>
          <w:tcPr>
            <w:tcW w:w="0" w:type="auto"/>
          </w:tcPr>
          <w:p w14:paraId="570C1240" w14:textId="77777777" w:rsidR="0047729B" w:rsidRPr="00A17A1D" w:rsidRDefault="0047729B" w:rsidP="00376CDD">
            <w:pPr>
              <w:spacing w:before="0" w:after="0"/>
            </w:pPr>
            <w:r w:rsidRPr="00A17A1D">
              <w:t>National Institutes of Health</w:t>
            </w:r>
          </w:p>
        </w:tc>
      </w:tr>
      <w:tr w:rsidR="0047729B" w:rsidRPr="00A17A1D" w14:paraId="2E78F045" w14:textId="77777777" w:rsidTr="00FF7A55">
        <w:trPr>
          <w:cantSplit/>
          <w:trHeight w:val="144"/>
        </w:trPr>
        <w:tc>
          <w:tcPr>
            <w:tcW w:w="0" w:type="auto"/>
          </w:tcPr>
          <w:p w14:paraId="77094FCB" w14:textId="77777777" w:rsidR="0047729B" w:rsidRPr="00A17A1D" w:rsidRDefault="0047729B" w:rsidP="00376CDD">
            <w:pPr>
              <w:spacing w:before="0" w:after="0"/>
            </w:pPr>
            <w:r w:rsidRPr="00A17A1D">
              <w:t>NIH IC</w:t>
            </w:r>
          </w:p>
        </w:tc>
        <w:tc>
          <w:tcPr>
            <w:tcW w:w="0" w:type="auto"/>
          </w:tcPr>
          <w:p w14:paraId="3B470433" w14:textId="77777777" w:rsidR="0047729B" w:rsidRPr="00A17A1D" w:rsidRDefault="0047729B" w:rsidP="00376CDD">
            <w:pPr>
              <w:spacing w:before="0" w:after="0"/>
            </w:pPr>
            <w:r w:rsidRPr="00A17A1D">
              <w:t xml:space="preserve">NIH Institute </w:t>
            </w:r>
            <w:r>
              <w:t>or</w:t>
            </w:r>
            <w:r w:rsidRPr="00A17A1D">
              <w:t xml:space="preserve"> Center</w:t>
            </w:r>
          </w:p>
        </w:tc>
      </w:tr>
      <w:tr w:rsidR="0047729B" w:rsidRPr="00A17A1D" w14:paraId="0B04A1D6" w14:textId="77777777" w:rsidTr="00FF7A55">
        <w:trPr>
          <w:cantSplit/>
          <w:trHeight w:val="144"/>
        </w:trPr>
        <w:tc>
          <w:tcPr>
            <w:tcW w:w="0" w:type="auto"/>
          </w:tcPr>
          <w:p w14:paraId="70A65570" w14:textId="77777777" w:rsidR="0047729B" w:rsidRPr="00A17A1D" w:rsidRDefault="0047729B" w:rsidP="00376CDD">
            <w:pPr>
              <w:spacing w:before="0" w:after="0"/>
            </w:pPr>
            <w:r w:rsidRPr="00A17A1D">
              <w:t>OHRP</w:t>
            </w:r>
          </w:p>
        </w:tc>
        <w:tc>
          <w:tcPr>
            <w:tcW w:w="0" w:type="auto"/>
          </w:tcPr>
          <w:p w14:paraId="3828A9BE" w14:textId="77777777" w:rsidR="0047729B" w:rsidRPr="00A17A1D" w:rsidRDefault="0047729B" w:rsidP="00376CDD">
            <w:pPr>
              <w:spacing w:before="0" w:after="0"/>
            </w:pPr>
            <w:r w:rsidRPr="00A17A1D">
              <w:t>Office for Human Research Protections</w:t>
            </w:r>
          </w:p>
        </w:tc>
      </w:tr>
      <w:tr w:rsidR="0047729B" w:rsidRPr="00A17A1D" w14:paraId="5A6C5F4D" w14:textId="77777777" w:rsidTr="00FF7A55">
        <w:trPr>
          <w:cantSplit/>
          <w:trHeight w:val="144"/>
        </w:trPr>
        <w:tc>
          <w:tcPr>
            <w:tcW w:w="0" w:type="auto"/>
          </w:tcPr>
          <w:p w14:paraId="4BC150FA" w14:textId="77777777" w:rsidR="0047729B" w:rsidRPr="00A17A1D" w:rsidRDefault="0047729B" w:rsidP="00376CDD">
            <w:pPr>
              <w:spacing w:before="0" w:after="0"/>
            </w:pPr>
            <w:r w:rsidRPr="00A17A1D">
              <w:t>PI</w:t>
            </w:r>
          </w:p>
        </w:tc>
        <w:tc>
          <w:tcPr>
            <w:tcW w:w="0" w:type="auto"/>
          </w:tcPr>
          <w:p w14:paraId="524C768A" w14:textId="77777777" w:rsidR="0047729B" w:rsidRPr="00A17A1D" w:rsidRDefault="0047729B" w:rsidP="00376CDD">
            <w:pPr>
              <w:spacing w:before="0" w:after="0"/>
            </w:pPr>
            <w:r w:rsidRPr="00A17A1D">
              <w:t>Principal Investigator</w:t>
            </w:r>
          </w:p>
        </w:tc>
      </w:tr>
      <w:tr w:rsidR="0047729B" w:rsidRPr="00A17A1D" w14:paraId="5CA8DF6A" w14:textId="77777777" w:rsidTr="00FF7A55">
        <w:trPr>
          <w:cantSplit/>
          <w:trHeight w:val="144"/>
        </w:trPr>
        <w:tc>
          <w:tcPr>
            <w:tcW w:w="0" w:type="auto"/>
          </w:tcPr>
          <w:p w14:paraId="0A90FEA4" w14:textId="77777777" w:rsidR="0047729B" w:rsidRPr="00A17A1D" w:rsidRDefault="0047729B" w:rsidP="00376CDD">
            <w:pPr>
              <w:spacing w:before="0" w:after="0"/>
            </w:pPr>
            <w:r w:rsidRPr="00A17A1D">
              <w:t>QA</w:t>
            </w:r>
          </w:p>
        </w:tc>
        <w:tc>
          <w:tcPr>
            <w:tcW w:w="0" w:type="auto"/>
          </w:tcPr>
          <w:p w14:paraId="7785A21B" w14:textId="77777777" w:rsidR="0047729B" w:rsidRPr="00A17A1D" w:rsidRDefault="0047729B" w:rsidP="00376CDD">
            <w:pPr>
              <w:spacing w:before="0" w:after="0"/>
            </w:pPr>
            <w:r w:rsidRPr="00A17A1D">
              <w:t>Quality Assurance</w:t>
            </w:r>
          </w:p>
        </w:tc>
      </w:tr>
      <w:tr w:rsidR="0047729B" w:rsidRPr="00A17A1D" w14:paraId="1DAFE9B5" w14:textId="77777777" w:rsidTr="00FF7A55">
        <w:trPr>
          <w:cantSplit/>
          <w:trHeight w:val="144"/>
        </w:trPr>
        <w:tc>
          <w:tcPr>
            <w:tcW w:w="0" w:type="auto"/>
          </w:tcPr>
          <w:p w14:paraId="558FDE37" w14:textId="77777777" w:rsidR="0047729B" w:rsidRPr="00A17A1D" w:rsidRDefault="0047729B" w:rsidP="00376CDD">
            <w:pPr>
              <w:spacing w:before="0" w:after="0"/>
            </w:pPr>
            <w:r w:rsidRPr="00A17A1D">
              <w:t>QC</w:t>
            </w:r>
          </w:p>
        </w:tc>
        <w:tc>
          <w:tcPr>
            <w:tcW w:w="0" w:type="auto"/>
          </w:tcPr>
          <w:p w14:paraId="0B4CD5BA" w14:textId="77777777" w:rsidR="0047729B" w:rsidRPr="00A17A1D" w:rsidRDefault="0047729B" w:rsidP="00376CDD">
            <w:pPr>
              <w:spacing w:before="0" w:after="0"/>
            </w:pPr>
            <w:r w:rsidRPr="00A17A1D">
              <w:t>Quality Control</w:t>
            </w:r>
          </w:p>
        </w:tc>
      </w:tr>
      <w:tr w:rsidR="0047729B" w:rsidRPr="00A17A1D" w14:paraId="500723DA" w14:textId="77777777" w:rsidTr="00FF7A55">
        <w:trPr>
          <w:cantSplit/>
          <w:trHeight w:val="144"/>
        </w:trPr>
        <w:tc>
          <w:tcPr>
            <w:tcW w:w="0" w:type="auto"/>
          </w:tcPr>
          <w:p w14:paraId="00A593E2" w14:textId="77777777" w:rsidR="0047729B" w:rsidRPr="00A17A1D" w:rsidRDefault="0047729B" w:rsidP="00376CDD">
            <w:pPr>
              <w:spacing w:before="0" w:after="0"/>
            </w:pPr>
            <w:r w:rsidRPr="00A17A1D">
              <w:t>SAE</w:t>
            </w:r>
          </w:p>
        </w:tc>
        <w:tc>
          <w:tcPr>
            <w:tcW w:w="0" w:type="auto"/>
          </w:tcPr>
          <w:p w14:paraId="6B26F162" w14:textId="77777777" w:rsidR="0047729B" w:rsidRPr="00A17A1D" w:rsidRDefault="0047729B" w:rsidP="00376CDD">
            <w:pPr>
              <w:spacing w:before="0" w:after="0"/>
            </w:pPr>
            <w:r w:rsidRPr="00A17A1D">
              <w:t>Serious Adverse Event</w:t>
            </w:r>
          </w:p>
        </w:tc>
      </w:tr>
      <w:tr w:rsidR="0047729B" w:rsidRPr="00A17A1D" w14:paraId="5FB3BB43" w14:textId="77777777" w:rsidTr="00FF7A55">
        <w:trPr>
          <w:cantSplit/>
          <w:trHeight w:val="144"/>
        </w:trPr>
        <w:tc>
          <w:tcPr>
            <w:tcW w:w="0" w:type="auto"/>
          </w:tcPr>
          <w:p w14:paraId="3CF7531D" w14:textId="77777777" w:rsidR="0047729B" w:rsidRPr="00A17A1D" w:rsidRDefault="0047729B" w:rsidP="00376CDD">
            <w:pPr>
              <w:spacing w:before="0" w:after="0"/>
            </w:pPr>
            <w:r w:rsidRPr="00A17A1D">
              <w:t>SAP</w:t>
            </w:r>
          </w:p>
        </w:tc>
        <w:tc>
          <w:tcPr>
            <w:tcW w:w="0" w:type="auto"/>
          </w:tcPr>
          <w:p w14:paraId="773C4F1B" w14:textId="77777777" w:rsidR="0047729B" w:rsidRPr="00A17A1D" w:rsidRDefault="0047729B" w:rsidP="00376CDD">
            <w:pPr>
              <w:spacing w:before="0" w:after="0"/>
            </w:pPr>
            <w:r w:rsidRPr="00A17A1D">
              <w:t>Statistical Analysis Plan</w:t>
            </w:r>
          </w:p>
        </w:tc>
      </w:tr>
      <w:tr w:rsidR="0047729B" w:rsidRPr="00A17A1D" w14:paraId="7EC20E68" w14:textId="77777777" w:rsidTr="00FF7A55">
        <w:trPr>
          <w:cantSplit/>
          <w:trHeight w:val="144"/>
        </w:trPr>
        <w:tc>
          <w:tcPr>
            <w:tcW w:w="0" w:type="auto"/>
          </w:tcPr>
          <w:p w14:paraId="0D23EE4E" w14:textId="77777777" w:rsidR="0047729B" w:rsidRPr="00A17A1D" w:rsidRDefault="0047729B" w:rsidP="00376CDD">
            <w:pPr>
              <w:spacing w:before="0" w:after="0"/>
            </w:pPr>
            <w:r w:rsidRPr="00A17A1D">
              <w:t>SMC</w:t>
            </w:r>
          </w:p>
        </w:tc>
        <w:tc>
          <w:tcPr>
            <w:tcW w:w="0" w:type="auto"/>
          </w:tcPr>
          <w:p w14:paraId="3679EE91" w14:textId="77777777" w:rsidR="0047729B" w:rsidRPr="00A17A1D" w:rsidRDefault="0047729B" w:rsidP="00376CDD">
            <w:pPr>
              <w:spacing w:before="0" w:after="0"/>
            </w:pPr>
            <w:r w:rsidRPr="00A17A1D">
              <w:t>Safety Monitoring Committee</w:t>
            </w:r>
          </w:p>
        </w:tc>
      </w:tr>
      <w:tr w:rsidR="0047729B" w:rsidRPr="00A17A1D" w14:paraId="6E809A89" w14:textId="77777777" w:rsidTr="00FF7A55">
        <w:trPr>
          <w:cantSplit/>
          <w:trHeight w:val="144"/>
        </w:trPr>
        <w:tc>
          <w:tcPr>
            <w:tcW w:w="0" w:type="auto"/>
          </w:tcPr>
          <w:p w14:paraId="75AFB4E6" w14:textId="77777777" w:rsidR="0047729B" w:rsidRPr="00A17A1D" w:rsidRDefault="0047729B" w:rsidP="00376CDD">
            <w:pPr>
              <w:spacing w:before="0" w:after="0"/>
            </w:pPr>
            <w:r>
              <w:lastRenderedPageBreak/>
              <w:t>SOA</w:t>
            </w:r>
          </w:p>
        </w:tc>
        <w:tc>
          <w:tcPr>
            <w:tcW w:w="0" w:type="auto"/>
          </w:tcPr>
          <w:p w14:paraId="70BBC4FA" w14:textId="77777777" w:rsidR="0047729B" w:rsidRPr="00A17A1D" w:rsidRDefault="0047729B" w:rsidP="00376CDD">
            <w:pPr>
              <w:spacing w:before="0" w:after="0"/>
            </w:pPr>
            <w:r>
              <w:t>Schedule of Activities</w:t>
            </w:r>
          </w:p>
        </w:tc>
      </w:tr>
      <w:tr w:rsidR="0047729B" w:rsidRPr="00A17A1D" w14:paraId="5AF39FDE" w14:textId="77777777" w:rsidTr="00FF7A55">
        <w:trPr>
          <w:cantSplit/>
          <w:trHeight w:val="144"/>
        </w:trPr>
        <w:tc>
          <w:tcPr>
            <w:tcW w:w="0" w:type="auto"/>
          </w:tcPr>
          <w:p w14:paraId="56B57361" w14:textId="77777777" w:rsidR="0047729B" w:rsidRPr="00A17A1D" w:rsidRDefault="0047729B" w:rsidP="00376CDD">
            <w:pPr>
              <w:spacing w:before="0" w:after="0"/>
            </w:pPr>
            <w:r w:rsidRPr="00A17A1D">
              <w:t>SOC</w:t>
            </w:r>
          </w:p>
        </w:tc>
        <w:tc>
          <w:tcPr>
            <w:tcW w:w="0" w:type="auto"/>
          </w:tcPr>
          <w:p w14:paraId="0A182297" w14:textId="77777777" w:rsidR="0047729B" w:rsidRPr="00A17A1D" w:rsidRDefault="0047729B" w:rsidP="00376CDD">
            <w:pPr>
              <w:spacing w:before="0" w:after="0"/>
            </w:pPr>
            <w:r w:rsidRPr="00A17A1D">
              <w:t>System Organ Class</w:t>
            </w:r>
          </w:p>
        </w:tc>
      </w:tr>
      <w:tr w:rsidR="0047729B" w:rsidRPr="00A17A1D" w14:paraId="2CA89421" w14:textId="77777777" w:rsidTr="00FF7A55">
        <w:trPr>
          <w:cantSplit/>
          <w:trHeight w:val="144"/>
        </w:trPr>
        <w:tc>
          <w:tcPr>
            <w:tcW w:w="0" w:type="auto"/>
          </w:tcPr>
          <w:p w14:paraId="4F48FD83" w14:textId="77777777" w:rsidR="0047729B" w:rsidRPr="00A17A1D" w:rsidRDefault="0047729B" w:rsidP="00376CDD">
            <w:pPr>
              <w:spacing w:before="0" w:after="0"/>
            </w:pPr>
            <w:r w:rsidRPr="00A17A1D">
              <w:t>SOP</w:t>
            </w:r>
          </w:p>
        </w:tc>
        <w:tc>
          <w:tcPr>
            <w:tcW w:w="0" w:type="auto"/>
          </w:tcPr>
          <w:p w14:paraId="3E3259B7" w14:textId="77777777" w:rsidR="0047729B" w:rsidRPr="00A17A1D" w:rsidRDefault="0047729B" w:rsidP="00376CDD">
            <w:pPr>
              <w:spacing w:before="0" w:after="0"/>
            </w:pPr>
            <w:r w:rsidRPr="00A17A1D">
              <w:t>Standard Operating Procedure</w:t>
            </w:r>
          </w:p>
        </w:tc>
      </w:tr>
      <w:tr w:rsidR="0047729B" w:rsidRPr="00A17A1D" w14:paraId="0EC840BD" w14:textId="77777777" w:rsidTr="00FF7A55">
        <w:trPr>
          <w:cantSplit/>
          <w:trHeight w:val="144"/>
        </w:trPr>
        <w:tc>
          <w:tcPr>
            <w:tcW w:w="0" w:type="auto"/>
          </w:tcPr>
          <w:p w14:paraId="5A4776E0" w14:textId="77777777" w:rsidR="0047729B" w:rsidRPr="00A17A1D" w:rsidRDefault="0047729B" w:rsidP="00376CDD">
            <w:pPr>
              <w:spacing w:before="0" w:after="0"/>
            </w:pPr>
            <w:r w:rsidRPr="00A17A1D">
              <w:t>UP</w:t>
            </w:r>
          </w:p>
        </w:tc>
        <w:tc>
          <w:tcPr>
            <w:tcW w:w="0" w:type="auto"/>
          </w:tcPr>
          <w:p w14:paraId="02A854C2" w14:textId="77777777" w:rsidR="0047729B" w:rsidRPr="00A17A1D" w:rsidRDefault="0047729B" w:rsidP="00376CDD">
            <w:pPr>
              <w:spacing w:before="0" w:after="0"/>
            </w:pPr>
            <w:r w:rsidRPr="00A17A1D">
              <w:t>Unanticipated Problem</w:t>
            </w:r>
          </w:p>
        </w:tc>
      </w:tr>
      <w:tr w:rsidR="0047729B" w:rsidRPr="00A17A1D" w14:paraId="6BC13CB8" w14:textId="77777777" w:rsidTr="00FF7A55">
        <w:trPr>
          <w:cantSplit/>
          <w:trHeight w:val="144"/>
        </w:trPr>
        <w:tc>
          <w:tcPr>
            <w:tcW w:w="0" w:type="auto"/>
          </w:tcPr>
          <w:p w14:paraId="33685739" w14:textId="77777777" w:rsidR="0047729B" w:rsidRPr="00A17A1D" w:rsidRDefault="0047729B" w:rsidP="00376CDD">
            <w:pPr>
              <w:spacing w:before="0" w:after="0"/>
            </w:pPr>
            <w:r w:rsidRPr="00A17A1D">
              <w:t>US</w:t>
            </w:r>
          </w:p>
        </w:tc>
        <w:tc>
          <w:tcPr>
            <w:tcW w:w="0" w:type="auto"/>
          </w:tcPr>
          <w:p w14:paraId="44E6F7E7" w14:textId="77777777" w:rsidR="0047729B" w:rsidRPr="00A17A1D" w:rsidRDefault="0047729B" w:rsidP="00376CDD">
            <w:pPr>
              <w:spacing w:before="0" w:after="0"/>
            </w:pPr>
            <w:r w:rsidRPr="00A17A1D">
              <w:t>United States</w:t>
            </w:r>
          </w:p>
        </w:tc>
      </w:tr>
    </w:tbl>
    <w:p w14:paraId="53C3C252" w14:textId="77777777" w:rsidR="001E5790" w:rsidRPr="005136B8" w:rsidRDefault="0055709A" w:rsidP="00D12D76">
      <w:pPr>
        <w:pStyle w:val="Heading1"/>
      </w:pPr>
      <w:bookmarkStart w:id="1384" w:name="_Toc250632218"/>
      <w:bookmarkStart w:id="1385" w:name="_Toc281240160"/>
      <w:bookmarkStart w:id="1386" w:name="_Toc281240402"/>
      <w:bookmarkStart w:id="1387" w:name="_Toc288125149"/>
      <w:bookmarkStart w:id="1388" w:name="_Toc484520959"/>
      <w:bookmarkStart w:id="1389" w:name="_Ref11145585"/>
      <w:bookmarkStart w:id="1390" w:name="_Toc244700467"/>
      <w:r w:rsidRPr="005136B8">
        <w:t>REFERENCES</w:t>
      </w:r>
      <w:bookmarkEnd w:id="1384"/>
      <w:bookmarkEnd w:id="1385"/>
      <w:bookmarkEnd w:id="1386"/>
      <w:bookmarkEnd w:id="1387"/>
      <w:bookmarkEnd w:id="1388"/>
      <w:bookmarkEnd w:id="1389"/>
      <w:bookmarkEnd w:id="1390"/>
      <w:r w:rsidRPr="005136B8">
        <w:t xml:space="preserve"> </w:t>
      </w:r>
    </w:p>
    <w:p w14:paraId="46FD3EB7" w14:textId="24B3C079" w:rsidR="00F64798" w:rsidRPr="00C31EE6" w:rsidRDefault="0042171C" w:rsidP="00F16AF7">
      <w:pPr>
        <w:rPr>
          <w:i/>
          <w:noProof/>
          <w:color w:val="C00000"/>
          <w:szCs w:val="24"/>
        </w:rPr>
      </w:pPr>
      <w:r w:rsidRPr="00C31EE6">
        <w:rPr>
          <w:i/>
          <w:noProof/>
          <w:color w:val="C00000"/>
          <w:szCs w:val="24"/>
        </w:rPr>
        <w:t xml:space="preserve">Include a list of relevant literature and citations for all publications referenced in the text of the protocol.  Use a consistent, standard, modern format, which might be dependent upon the required format for the anticipated journal for publication (e.g., N Engl J Med, JAMA, etc.).  The preferred format is International Committee of Medical Journal Editors (ICMJE). </w:t>
      </w:r>
    </w:p>
    <w:sectPr w:rsidR="00F64798" w:rsidRPr="00C31EE6" w:rsidSect="00F77F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8C72A" w14:textId="77777777" w:rsidR="00440F32" w:rsidRDefault="00440F32" w:rsidP="00435648">
      <w:pPr>
        <w:spacing w:before="0" w:after="0"/>
      </w:pPr>
      <w:r>
        <w:separator/>
      </w:r>
    </w:p>
  </w:endnote>
  <w:endnote w:type="continuationSeparator" w:id="0">
    <w:p w14:paraId="12827085" w14:textId="77777777" w:rsidR="00440F32" w:rsidRDefault="00440F32" w:rsidP="00435648">
      <w:pPr>
        <w:spacing w:before="0" w:after="0"/>
      </w:pPr>
      <w:r>
        <w:continuationSeparator/>
      </w:r>
    </w:p>
  </w:endnote>
  <w:endnote w:type="continuationNotice" w:id="1">
    <w:p w14:paraId="328FCFB9" w14:textId="77777777" w:rsidR="00440F32" w:rsidRDefault="00440F3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4D"/>
    <w:family w:val="auto"/>
    <w:pitch w:val="variable"/>
    <w:sig w:usb0="A00002FF" w:usb1="7800205A" w:usb2="14600000" w:usb3="00000000" w:csb0="00000193"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Neue">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AC5FA" w14:textId="3A8C6DAB" w:rsidR="000617F9" w:rsidRPr="008A31B3" w:rsidRDefault="000617F9" w:rsidP="00AD60A3">
    <w:pPr>
      <w:pStyle w:val="Footer"/>
      <w:tabs>
        <w:tab w:val="clear" w:pos="4680"/>
        <w:tab w:val="clear" w:pos="9360"/>
        <w:tab w:val="left" w:pos="3384"/>
      </w:tabs>
      <w:rPr>
        <w:i/>
        <w:iCs/>
        <w:sz w:val="20"/>
        <w:szCs w:val="20"/>
      </w:rPr>
    </w:pPr>
    <w:r w:rsidRPr="008A31B3">
      <w:rPr>
        <w:i/>
        <w:iCs/>
        <w:sz w:val="20"/>
        <w:szCs w:val="20"/>
      </w:rPr>
      <w:t xml:space="preserve">BSSR Template </w:t>
    </w:r>
    <w:r w:rsidR="00F40179">
      <w:rPr>
        <w:i/>
        <w:iCs/>
        <w:sz w:val="20"/>
        <w:szCs w:val="20"/>
      </w:rPr>
      <w:t>v</w:t>
    </w:r>
    <w:r w:rsidR="00533FA0">
      <w:rPr>
        <w:i/>
        <w:iCs/>
        <w:sz w:val="20"/>
        <w:szCs w:val="20"/>
      </w:rPr>
      <w:t>7 11.02.2026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9492F" w14:textId="77777777" w:rsidR="00440F32" w:rsidRDefault="00440F32" w:rsidP="00435648">
      <w:pPr>
        <w:spacing w:before="0" w:after="0"/>
      </w:pPr>
      <w:r>
        <w:separator/>
      </w:r>
    </w:p>
  </w:footnote>
  <w:footnote w:type="continuationSeparator" w:id="0">
    <w:p w14:paraId="4F285343" w14:textId="77777777" w:rsidR="00440F32" w:rsidRDefault="00440F32" w:rsidP="00435648">
      <w:pPr>
        <w:spacing w:before="0" w:after="0"/>
      </w:pPr>
      <w:r>
        <w:continuationSeparator/>
      </w:r>
    </w:p>
  </w:footnote>
  <w:footnote w:type="continuationNotice" w:id="1">
    <w:p w14:paraId="324388D7" w14:textId="77777777" w:rsidR="00440F32" w:rsidRDefault="00440F3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D47E" w14:textId="60194043" w:rsidR="000617F9" w:rsidRDefault="000617F9">
    <w:pPr>
      <w:pStyle w:val="Header"/>
      <w:jc w:val="right"/>
    </w:pPr>
    <w:r>
      <w:fldChar w:fldCharType="begin"/>
    </w:r>
    <w:r>
      <w:instrText xml:space="preserve"> PAGE   \* MERGEFORMAT </w:instrText>
    </w:r>
    <w:r>
      <w:fldChar w:fldCharType="separate"/>
    </w:r>
    <w:r>
      <w:rPr>
        <w:noProof/>
      </w:rPr>
      <w:t>69</w:t>
    </w:r>
    <w:r>
      <w:rPr>
        <w:noProof/>
      </w:rPr>
      <w:fldChar w:fldCharType="end"/>
    </w:r>
  </w:p>
  <w:p w14:paraId="12A6DE7C" w14:textId="77777777" w:rsidR="000617F9" w:rsidRPr="00435648" w:rsidRDefault="000617F9">
    <w:pPr>
      <w:pStyle w:val="Header"/>
      <w:rPr>
        <w:b/>
        <w:i/>
        <w:sz w:val="20"/>
        <w:lang w:val="en-US"/>
      </w:rPr>
    </w:pPr>
    <w:r w:rsidRPr="00435648">
      <w:rPr>
        <w:b/>
        <w:i/>
        <w:sz w:val="20"/>
        <w:lang w:val="en-US"/>
      </w:rPr>
      <w:t>Abbreviated Title:</w:t>
    </w:r>
  </w:p>
  <w:p w14:paraId="26B20680" w14:textId="77777777" w:rsidR="000617F9" w:rsidRPr="00435648" w:rsidRDefault="000617F9">
    <w:pPr>
      <w:pStyle w:val="Header"/>
      <w:rPr>
        <w:b/>
        <w:i/>
        <w:sz w:val="20"/>
        <w:lang w:val="en-US"/>
      </w:rPr>
    </w:pPr>
    <w:r w:rsidRPr="00435648">
      <w:rPr>
        <w:b/>
        <w:i/>
        <w:sz w:val="20"/>
        <w:lang w:val="en-US"/>
      </w:rPr>
      <w:t>Version Date:</w:t>
    </w:r>
  </w:p>
  <w:p w14:paraId="16B032F8" w14:textId="77777777" w:rsidR="000617F9" w:rsidRPr="00435648" w:rsidRDefault="000617F9">
    <w:pPr>
      <w:pStyle w:val="Header"/>
      <w:rPr>
        <w:i/>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D5C"/>
    <w:multiLevelType w:val="hybridMultilevel"/>
    <w:tmpl w:val="8B70E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C4F2E"/>
    <w:multiLevelType w:val="hybridMultilevel"/>
    <w:tmpl w:val="B24A4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F773E"/>
    <w:multiLevelType w:val="hybridMultilevel"/>
    <w:tmpl w:val="A6D00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21182"/>
    <w:multiLevelType w:val="hybridMultilevel"/>
    <w:tmpl w:val="D256D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62337"/>
    <w:multiLevelType w:val="multilevel"/>
    <w:tmpl w:val="4F7C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681031"/>
    <w:multiLevelType w:val="hybridMultilevel"/>
    <w:tmpl w:val="B700F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C141D0"/>
    <w:multiLevelType w:val="hybridMultilevel"/>
    <w:tmpl w:val="10A00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292164"/>
    <w:multiLevelType w:val="hybridMultilevel"/>
    <w:tmpl w:val="7ADE3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6B075A"/>
    <w:multiLevelType w:val="hybridMultilevel"/>
    <w:tmpl w:val="8BCA6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C47331"/>
    <w:multiLevelType w:val="hybridMultilevel"/>
    <w:tmpl w:val="E5548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494A7A"/>
    <w:multiLevelType w:val="hybridMultilevel"/>
    <w:tmpl w:val="F2A4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8C4873"/>
    <w:multiLevelType w:val="hybridMultilevel"/>
    <w:tmpl w:val="6FD49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FF71C0"/>
    <w:multiLevelType w:val="hybridMultilevel"/>
    <w:tmpl w:val="36861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316FDB"/>
    <w:multiLevelType w:val="hybridMultilevel"/>
    <w:tmpl w:val="D17C0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D573F0"/>
    <w:multiLevelType w:val="hybridMultilevel"/>
    <w:tmpl w:val="3300D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D790E"/>
    <w:multiLevelType w:val="hybridMultilevel"/>
    <w:tmpl w:val="B1464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CB1FE0"/>
    <w:multiLevelType w:val="hybridMultilevel"/>
    <w:tmpl w:val="0A6E6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945495"/>
    <w:multiLevelType w:val="hybridMultilevel"/>
    <w:tmpl w:val="38B25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25155C"/>
    <w:multiLevelType w:val="hybridMultilevel"/>
    <w:tmpl w:val="36E8C4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F5F2684"/>
    <w:multiLevelType w:val="hybridMultilevel"/>
    <w:tmpl w:val="BC1C0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C30BC9"/>
    <w:multiLevelType w:val="hybridMultilevel"/>
    <w:tmpl w:val="C3E81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001234"/>
    <w:multiLevelType w:val="hybridMultilevel"/>
    <w:tmpl w:val="2176F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FB5C53"/>
    <w:multiLevelType w:val="hybridMultilevel"/>
    <w:tmpl w:val="E9EEF54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6053DDF"/>
    <w:multiLevelType w:val="hybridMultilevel"/>
    <w:tmpl w:val="9EC8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EE3267"/>
    <w:multiLevelType w:val="multilevel"/>
    <w:tmpl w:val="A2C8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843BBA"/>
    <w:multiLevelType w:val="hybridMultilevel"/>
    <w:tmpl w:val="2F1A4CF2"/>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6E1A58"/>
    <w:multiLevelType w:val="multilevel"/>
    <w:tmpl w:val="AF0C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DE313A"/>
    <w:multiLevelType w:val="hybridMultilevel"/>
    <w:tmpl w:val="8DD80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2A36A5"/>
    <w:multiLevelType w:val="multilevel"/>
    <w:tmpl w:val="1F0C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F7873"/>
    <w:multiLevelType w:val="hybridMultilevel"/>
    <w:tmpl w:val="2CEA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941626"/>
    <w:multiLevelType w:val="hybridMultilevel"/>
    <w:tmpl w:val="D2B0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0F026A8"/>
    <w:multiLevelType w:val="hybridMultilevel"/>
    <w:tmpl w:val="4A82F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B771F6"/>
    <w:multiLevelType w:val="multilevel"/>
    <w:tmpl w:val="B8D42D52"/>
    <w:lvl w:ilvl="0">
      <w:start w:val="1"/>
      <w:numFmt w:val="decimal"/>
      <w:pStyle w:val="Heading1"/>
      <w:lvlText w:val="%1"/>
      <w:lvlJc w:val="left"/>
      <w:pPr>
        <w:ind w:left="432" w:hanging="432"/>
      </w:pPr>
      <w:rPr>
        <w:i w:val="0"/>
        <w:iC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370F0C12"/>
    <w:multiLevelType w:val="hybridMultilevel"/>
    <w:tmpl w:val="6D721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7FC0145"/>
    <w:multiLevelType w:val="hybridMultilevel"/>
    <w:tmpl w:val="D7C06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8BD7D04"/>
    <w:multiLevelType w:val="hybridMultilevel"/>
    <w:tmpl w:val="A76C5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F5F6A3F"/>
    <w:multiLevelType w:val="hybridMultilevel"/>
    <w:tmpl w:val="9ABC8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BE7A7C"/>
    <w:multiLevelType w:val="multilevel"/>
    <w:tmpl w:val="6BD678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43957B8B"/>
    <w:multiLevelType w:val="hybridMultilevel"/>
    <w:tmpl w:val="A1468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53A7355"/>
    <w:multiLevelType w:val="hybridMultilevel"/>
    <w:tmpl w:val="97F8B4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57147AF"/>
    <w:multiLevelType w:val="hybridMultilevel"/>
    <w:tmpl w:val="90C2E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6783360"/>
    <w:multiLevelType w:val="hybridMultilevel"/>
    <w:tmpl w:val="60180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8424C96"/>
    <w:multiLevelType w:val="hybridMultilevel"/>
    <w:tmpl w:val="44EA3B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8E944C2"/>
    <w:multiLevelType w:val="hybridMultilevel"/>
    <w:tmpl w:val="6952F010"/>
    <w:lvl w:ilvl="0" w:tplc="ACD4B4B8">
      <w:start w:val="1"/>
      <w:numFmt w:val="bullet"/>
      <w:pStyle w:val="CROMSInstructionalTex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9020A9F"/>
    <w:multiLevelType w:val="hybridMultilevel"/>
    <w:tmpl w:val="5B44C0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9296B26"/>
    <w:multiLevelType w:val="hybridMultilevel"/>
    <w:tmpl w:val="BA40A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9616BE"/>
    <w:multiLevelType w:val="hybridMultilevel"/>
    <w:tmpl w:val="7C809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F194513"/>
    <w:multiLevelType w:val="hybridMultilevel"/>
    <w:tmpl w:val="7C461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0771D31"/>
    <w:multiLevelType w:val="hybridMultilevel"/>
    <w:tmpl w:val="5224B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0C85A6C"/>
    <w:multiLevelType w:val="hybridMultilevel"/>
    <w:tmpl w:val="19624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0D0080E"/>
    <w:multiLevelType w:val="multilevel"/>
    <w:tmpl w:val="F2F66A26"/>
    <w:styleLink w:val="SPNumberedTabs"/>
    <w:lvl w:ilvl="0">
      <w:start w:val="1"/>
      <w:numFmt w:val="decimal"/>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51" w15:restartNumberingAfterBreak="0">
    <w:nsid w:val="521A71F1"/>
    <w:multiLevelType w:val="hybridMultilevel"/>
    <w:tmpl w:val="F6969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B65F68"/>
    <w:multiLevelType w:val="multilevel"/>
    <w:tmpl w:val="A72E184E"/>
    <w:lvl w:ilvl="0">
      <w:start w:val="1"/>
      <w:numFmt w:val="decimal"/>
      <w:pStyle w:val="ProtocolStyle"/>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3" w15:restartNumberingAfterBreak="0">
    <w:nsid w:val="541277C0"/>
    <w:multiLevelType w:val="hybridMultilevel"/>
    <w:tmpl w:val="87B8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4383BA4"/>
    <w:multiLevelType w:val="hybridMultilevel"/>
    <w:tmpl w:val="530C4396"/>
    <w:lvl w:ilvl="0" w:tplc="58BA4BC2">
      <w:start w:val="1"/>
      <w:numFmt w:val="bullet"/>
      <w:pStyle w:val="Style4"/>
      <w:lvlText w:val=""/>
      <w:lvlJc w:val="left"/>
      <w:pPr>
        <w:ind w:left="1530" w:hanging="360"/>
      </w:pPr>
      <w:rPr>
        <w:rFonts w:ascii="Symbol" w:hAnsi="Symbol" w:hint="default"/>
      </w:rPr>
    </w:lvl>
    <w:lvl w:ilvl="1" w:tplc="04090003" w:tentative="1">
      <w:start w:val="1"/>
      <w:numFmt w:val="bullet"/>
      <w:pStyle w:val="Style4"/>
      <w:lvlText w:val="o"/>
      <w:lvlJc w:val="left"/>
      <w:pPr>
        <w:ind w:left="2250" w:hanging="360"/>
      </w:pPr>
      <w:rPr>
        <w:rFonts w:ascii="Courier New" w:hAnsi="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5" w15:restartNumberingAfterBreak="0">
    <w:nsid w:val="54B72B67"/>
    <w:multiLevelType w:val="multilevel"/>
    <w:tmpl w:val="6F36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65123B"/>
    <w:multiLevelType w:val="hybridMultilevel"/>
    <w:tmpl w:val="4E045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A44B87"/>
    <w:multiLevelType w:val="hybridMultilevel"/>
    <w:tmpl w:val="602A9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ACA4A97"/>
    <w:multiLevelType w:val="hybridMultilevel"/>
    <w:tmpl w:val="AE3A5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AD8598E"/>
    <w:multiLevelType w:val="hybridMultilevel"/>
    <w:tmpl w:val="E4924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AEF40B5"/>
    <w:multiLevelType w:val="hybridMultilevel"/>
    <w:tmpl w:val="3C945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BBD3520"/>
    <w:multiLevelType w:val="hybridMultilevel"/>
    <w:tmpl w:val="AC20BD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D500143"/>
    <w:multiLevelType w:val="hybridMultilevel"/>
    <w:tmpl w:val="1F182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D9439D3"/>
    <w:multiLevelType w:val="multilevel"/>
    <w:tmpl w:val="386AC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EBC1084"/>
    <w:multiLevelType w:val="hybridMultilevel"/>
    <w:tmpl w:val="8228A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2D96BAE"/>
    <w:multiLevelType w:val="hybridMultilevel"/>
    <w:tmpl w:val="775CA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3C53A3D"/>
    <w:multiLevelType w:val="hybridMultilevel"/>
    <w:tmpl w:val="ED0EC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3CD6FF2"/>
    <w:multiLevelType w:val="hybridMultilevel"/>
    <w:tmpl w:val="E9A88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6594169"/>
    <w:multiLevelType w:val="hybridMultilevel"/>
    <w:tmpl w:val="59965BC2"/>
    <w:lvl w:ilvl="0" w:tplc="F376A4B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9" w15:restartNumberingAfterBreak="0">
    <w:nsid w:val="67F5762A"/>
    <w:multiLevelType w:val="hybridMultilevel"/>
    <w:tmpl w:val="0C72F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AE80E1D"/>
    <w:multiLevelType w:val="hybridMultilevel"/>
    <w:tmpl w:val="63644F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BD943F9"/>
    <w:multiLevelType w:val="hybridMultilevel"/>
    <w:tmpl w:val="F86AC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C3E4A74"/>
    <w:multiLevelType w:val="hybridMultilevel"/>
    <w:tmpl w:val="12767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C8859C7"/>
    <w:multiLevelType w:val="multilevel"/>
    <w:tmpl w:val="ED52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E4A55E8"/>
    <w:multiLevelType w:val="hybridMultilevel"/>
    <w:tmpl w:val="FAB0D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F5D0319"/>
    <w:multiLevelType w:val="hybridMultilevel"/>
    <w:tmpl w:val="08C6F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F887AF7"/>
    <w:multiLevelType w:val="hybridMultilevel"/>
    <w:tmpl w:val="34CE30F0"/>
    <w:lvl w:ilvl="0" w:tplc="F60CC9BC">
      <w:start w:val="1"/>
      <w:numFmt w:val="bullet"/>
      <w:pStyle w:val="CROMS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1A10386"/>
    <w:multiLevelType w:val="multilevel"/>
    <w:tmpl w:val="B30E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281150A"/>
    <w:multiLevelType w:val="hybridMultilevel"/>
    <w:tmpl w:val="CB74C50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3333A21"/>
    <w:multiLevelType w:val="hybridMultilevel"/>
    <w:tmpl w:val="DAAED820"/>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15:restartNumberingAfterBreak="0">
    <w:nsid w:val="76FA2888"/>
    <w:multiLevelType w:val="hybridMultilevel"/>
    <w:tmpl w:val="2178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8162EC4"/>
    <w:multiLevelType w:val="hybridMultilevel"/>
    <w:tmpl w:val="9BB4B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890074C"/>
    <w:multiLevelType w:val="hybridMultilevel"/>
    <w:tmpl w:val="4BCAF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A7B02C0"/>
    <w:multiLevelType w:val="multilevel"/>
    <w:tmpl w:val="7E621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B845621"/>
    <w:multiLevelType w:val="hybridMultilevel"/>
    <w:tmpl w:val="E0D26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C6A5366"/>
    <w:multiLevelType w:val="hybridMultilevel"/>
    <w:tmpl w:val="92263C30"/>
    <w:lvl w:ilvl="0" w:tplc="04090001">
      <w:start w:val="1"/>
      <w:numFmt w:val="bullet"/>
      <w:lvlText w:val=""/>
      <w:lvlJc w:val="left"/>
      <w:pPr>
        <w:ind w:left="764" w:hanging="360"/>
      </w:pPr>
      <w:rPr>
        <w:rFonts w:ascii="Symbol" w:hAnsi="Symbol" w:hint="default"/>
      </w:rPr>
    </w:lvl>
    <w:lvl w:ilvl="1" w:tplc="04090003">
      <w:start w:val="1"/>
      <w:numFmt w:val="bullet"/>
      <w:lvlText w:val="o"/>
      <w:lvlJc w:val="left"/>
      <w:pPr>
        <w:ind w:left="1484" w:hanging="360"/>
      </w:pPr>
      <w:rPr>
        <w:rFonts w:ascii="Courier New" w:hAnsi="Courier New" w:cs="Courier New" w:hint="default"/>
      </w:rPr>
    </w:lvl>
    <w:lvl w:ilvl="2" w:tplc="04090005">
      <w:start w:val="1"/>
      <w:numFmt w:val="bullet"/>
      <w:lvlText w:val=""/>
      <w:lvlJc w:val="left"/>
      <w:pPr>
        <w:ind w:left="2204" w:hanging="360"/>
      </w:pPr>
      <w:rPr>
        <w:rFonts w:ascii="Wingdings" w:hAnsi="Wingdings" w:hint="default"/>
      </w:rPr>
    </w:lvl>
    <w:lvl w:ilvl="3" w:tplc="04090001">
      <w:start w:val="1"/>
      <w:numFmt w:val="bullet"/>
      <w:lvlText w:val=""/>
      <w:lvlJc w:val="left"/>
      <w:pPr>
        <w:ind w:left="2924" w:hanging="360"/>
      </w:pPr>
      <w:rPr>
        <w:rFonts w:ascii="Symbol" w:hAnsi="Symbol" w:hint="default"/>
      </w:rPr>
    </w:lvl>
    <w:lvl w:ilvl="4" w:tplc="04090003">
      <w:start w:val="1"/>
      <w:numFmt w:val="bullet"/>
      <w:lvlText w:val="o"/>
      <w:lvlJc w:val="left"/>
      <w:pPr>
        <w:ind w:left="3644" w:hanging="360"/>
      </w:pPr>
      <w:rPr>
        <w:rFonts w:ascii="Courier New" w:hAnsi="Courier New" w:cs="Courier New" w:hint="default"/>
      </w:rPr>
    </w:lvl>
    <w:lvl w:ilvl="5" w:tplc="04090005">
      <w:start w:val="1"/>
      <w:numFmt w:val="bullet"/>
      <w:lvlText w:val=""/>
      <w:lvlJc w:val="left"/>
      <w:pPr>
        <w:ind w:left="4364" w:hanging="360"/>
      </w:pPr>
      <w:rPr>
        <w:rFonts w:ascii="Wingdings" w:hAnsi="Wingdings" w:hint="default"/>
      </w:rPr>
    </w:lvl>
    <w:lvl w:ilvl="6" w:tplc="04090001">
      <w:start w:val="1"/>
      <w:numFmt w:val="bullet"/>
      <w:lvlText w:val=""/>
      <w:lvlJc w:val="left"/>
      <w:pPr>
        <w:ind w:left="5084" w:hanging="360"/>
      </w:pPr>
      <w:rPr>
        <w:rFonts w:ascii="Symbol" w:hAnsi="Symbol" w:hint="default"/>
      </w:rPr>
    </w:lvl>
    <w:lvl w:ilvl="7" w:tplc="04090003">
      <w:start w:val="1"/>
      <w:numFmt w:val="bullet"/>
      <w:lvlText w:val="o"/>
      <w:lvlJc w:val="left"/>
      <w:pPr>
        <w:ind w:left="5804" w:hanging="360"/>
      </w:pPr>
      <w:rPr>
        <w:rFonts w:ascii="Courier New" w:hAnsi="Courier New" w:cs="Courier New" w:hint="default"/>
      </w:rPr>
    </w:lvl>
    <w:lvl w:ilvl="8" w:tplc="04090005">
      <w:start w:val="1"/>
      <w:numFmt w:val="bullet"/>
      <w:lvlText w:val=""/>
      <w:lvlJc w:val="left"/>
      <w:pPr>
        <w:ind w:left="6524" w:hanging="360"/>
      </w:pPr>
      <w:rPr>
        <w:rFonts w:ascii="Wingdings" w:hAnsi="Wingdings" w:hint="default"/>
      </w:rPr>
    </w:lvl>
  </w:abstractNum>
  <w:abstractNum w:abstractNumId="86" w15:restartNumberingAfterBreak="0">
    <w:nsid w:val="7E491B0D"/>
    <w:multiLevelType w:val="hybridMultilevel"/>
    <w:tmpl w:val="0FFED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F81467D"/>
    <w:multiLevelType w:val="hybridMultilevel"/>
    <w:tmpl w:val="18AE2F12"/>
    <w:lvl w:ilvl="0" w:tplc="2748463A">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5150680">
    <w:abstractNumId w:val="18"/>
  </w:num>
  <w:num w:numId="2" w16cid:durableId="689911369">
    <w:abstractNumId w:val="54"/>
  </w:num>
  <w:num w:numId="3" w16cid:durableId="523786964">
    <w:abstractNumId w:val="68"/>
  </w:num>
  <w:num w:numId="4" w16cid:durableId="1275360412">
    <w:abstractNumId w:val="52"/>
  </w:num>
  <w:num w:numId="5" w16cid:durableId="761680289">
    <w:abstractNumId w:val="43"/>
  </w:num>
  <w:num w:numId="6" w16cid:durableId="1443694564">
    <w:abstractNumId w:val="2"/>
  </w:num>
  <w:num w:numId="7" w16cid:durableId="2006130721">
    <w:abstractNumId w:val="76"/>
  </w:num>
  <w:num w:numId="8" w16cid:durableId="199170904">
    <w:abstractNumId w:val="72"/>
  </w:num>
  <w:num w:numId="9" w16cid:durableId="1987470502">
    <w:abstractNumId w:val="50"/>
  </w:num>
  <w:num w:numId="10" w16cid:durableId="35353163">
    <w:abstractNumId w:val="25"/>
  </w:num>
  <w:num w:numId="11" w16cid:durableId="1405487095">
    <w:abstractNumId w:val="41"/>
  </w:num>
  <w:num w:numId="12" w16cid:durableId="430470607">
    <w:abstractNumId w:val="51"/>
  </w:num>
  <w:num w:numId="13" w16cid:durableId="791900575">
    <w:abstractNumId w:val="8"/>
  </w:num>
  <w:num w:numId="14" w16cid:durableId="883062012">
    <w:abstractNumId w:val="44"/>
  </w:num>
  <w:num w:numId="15" w16cid:durableId="732315283">
    <w:abstractNumId w:val="64"/>
  </w:num>
  <w:num w:numId="16" w16cid:durableId="1558055392">
    <w:abstractNumId w:val="85"/>
  </w:num>
  <w:num w:numId="17" w16cid:durableId="1353148981">
    <w:abstractNumId w:val="78"/>
  </w:num>
  <w:num w:numId="18" w16cid:durableId="427308992">
    <w:abstractNumId w:val="69"/>
  </w:num>
  <w:num w:numId="19" w16cid:durableId="1729303077">
    <w:abstractNumId w:val="42"/>
  </w:num>
  <w:num w:numId="20" w16cid:durableId="389546893">
    <w:abstractNumId w:val="32"/>
  </w:num>
  <w:num w:numId="21" w16cid:durableId="1984461897">
    <w:abstractNumId w:val="37"/>
  </w:num>
  <w:num w:numId="22" w16cid:durableId="38478071">
    <w:abstractNumId w:val="57"/>
  </w:num>
  <w:num w:numId="23" w16cid:durableId="1431388831">
    <w:abstractNumId w:val="21"/>
  </w:num>
  <w:num w:numId="24" w16cid:durableId="864712561">
    <w:abstractNumId w:val="22"/>
  </w:num>
  <w:num w:numId="25" w16cid:durableId="744883462">
    <w:abstractNumId w:val="73"/>
  </w:num>
  <w:num w:numId="26" w16cid:durableId="161161514">
    <w:abstractNumId w:val="81"/>
  </w:num>
  <w:num w:numId="27" w16cid:durableId="1713651043">
    <w:abstractNumId w:val="28"/>
  </w:num>
  <w:num w:numId="28" w16cid:durableId="1013798691">
    <w:abstractNumId w:val="23"/>
  </w:num>
  <w:num w:numId="29" w16cid:durableId="532495832">
    <w:abstractNumId w:val="35"/>
  </w:num>
  <w:num w:numId="30" w16cid:durableId="871650290">
    <w:abstractNumId w:val="24"/>
  </w:num>
  <w:num w:numId="31" w16cid:durableId="2088528524">
    <w:abstractNumId w:val="77"/>
  </w:num>
  <w:num w:numId="32" w16cid:durableId="879510293">
    <w:abstractNumId w:val="63"/>
  </w:num>
  <w:num w:numId="33" w16cid:durableId="1303577396">
    <w:abstractNumId w:val="11"/>
  </w:num>
  <w:num w:numId="34" w16cid:durableId="915436640">
    <w:abstractNumId w:val="48"/>
  </w:num>
  <w:num w:numId="35" w16cid:durableId="937104090">
    <w:abstractNumId w:val="80"/>
  </w:num>
  <w:num w:numId="36" w16cid:durableId="2008509343">
    <w:abstractNumId w:val="5"/>
  </w:num>
  <w:num w:numId="37" w16cid:durableId="887037626">
    <w:abstractNumId w:val="82"/>
  </w:num>
  <w:num w:numId="38" w16cid:durableId="216860341">
    <w:abstractNumId w:val="0"/>
  </w:num>
  <w:num w:numId="39" w16cid:durableId="1864442390">
    <w:abstractNumId w:val="74"/>
  </w:num>
  <w:num w:numId="40" w16cid:durableId="1704552431">
    <w:abstractNumId w:val="83"/>
  </w:num>
  <w:num w:numId="41" w16cid:durableId="1457986730">
    <w:abstractNumId w:val="58"/>
  </w:num>
  <w:num w:numId="42" w16cid:durableId="457338151">
    <w:abstractNumId w:val="38"/>
  </w:num>
  <w:num w:numId="43" w16cid:durableId="1998410844">
    <w:abstractNumId w:val="12"/>
  </w:num>
  <w:num w:numId="44" w16cid:durableId="677272490">
    <w:abstractNumId w:val="47"/>
  </w:num>
  <w:num w:numId="45" w16cid:durableId="780029818">
    <w:abstractNumId w:val="39"/>
  </w:num>
  <w:num w:numId="46" w16cid:durableId="72318143">
    <w:abstractNumId w:val="86"/>
  </w:num>
  <w:num w:numId="47" w16cid:durableId="448670666">
    <w:abstractNumId w:val="4"/>
  </w:num>
  <w:num w:numId="48" w16cid:durableId="93089723">
    <w:abstractNumId w:val="33"/>
  </w:num>
  <w:num w:numId="49" w16cid:durableId="325982863">
    <w:abstractNumId w:val="7"/>
  </w:num>
  <w:num w:numId="50" w16cid:durableId="1991907690">
    <w:abstractNumId w:val="15"/>
  </w:num>
  <w:num w:numId="51" w16cid:durableId="1220096377">
    <w:abstractNumId w:val="30"/>
  </w:num>
  <w:num w:numId="52" w16cid:durableId="801073251">
    <w:abstractNumId w:val="62"/>
  </w:num>
  <w:num w:numId="53" w16cid:durableId="1225024057">
    <w:abstractNumId w:val="87"/>
  </w:num>
  <w:num w:numId="54" w16cid:durableId="2077773409">
    <w:abstractNumId w:val="16"/>
  </w:num>
  <w:num w:numId="55" w16cid:durableId="2060663266">
    <w:abstractNumId w:val="61"/>
  </w:num>
  <w:num w:numId="56" w16cid:durableId="1869677890">
    <w:abstractNumId w:val="75"/>
  </w:num>
  <w:num w:numId="57" w16cid:durableId="1147434363">
    <w:abstractNumId w:val="79"/>
  </w:num>
  <w:num w:numId="58" w16cid:durableId="1422529588">
    <w:abstractNumId w:val="34"/>
  </w:num>
  <w:num w:numId="59" w16cid:durableId="297029757">
    <w:abstractNumId w:val="14"/>
  </w:num>
  <w:num w:numId="60" w16cid:durableId="380253214">
    <w:abstractNumId w:val="27"/>
  </w:num>
  <w:num w:numId="61" w16cid:durableId="2122648043">
    <w:abstractNumId w:val="19"/>
  </w:num>
  <w:num w:numId="62" w16cid:durableId="2034187302">
    <w:abstractNumId w:val="36"/>
  </w:num>
  <w:num w:numId="63" w16cid:durableId="783573998">
    <w:abstractNumId w:val="67"/>
  </w:num>
  <w:num w:numId="64" w16cid:durableId="2066250426">
    <w:abstractNumId w:val="84"/>
  </w:num>
  <w:num w:numId="65" w16cid:durableId="700086909">
    <w:abstractNumId w:val="59"/>
  </w:num>
  <w:num w:numId="66" w16cid:durableId="652026016">
    <w:abstractNumId w:val="40"/>
  </w:num>
  <w:num w:numId="67" w16cid:durableId="1920097066">
    <w:abstractNumId w:val="20"/>
  </w:num>
  <w:num w:numId="68" w16cid:durableId="1162234800">
    <w:abstractNumId w:val="56"/>
  </w:num>
  <w:num w:numId="69" w16cid:durableId="390807159">
    <w:abstractNumId w:val="13"/>
  </w:num>
  <w:num w:numId="70" w16cid:durableId="405107376">
    <w:abstractNumId w:val="10"/>
  </w:num>
  <w:num w:numId="71" w16cid:durableId="1766071576">
    <w:abstractNumId w:val="49"/>
  </w:num>
  <w:num w:numId="72" w16cid:durableId="2052802630">
    <w:abstractNumId w:val="71"/>
  </w:num>
  <w:num w:numId="73" w16cid:durableId="824516902">
    <w:abstractNumId w:val="55"/>
  </w:num>
  <w:num w:numId="74" w16cid:durableId="148598384">
    <w:abstractNumId w:val="17"/>
  </w:num>
  <w:num w:numId="75" w16cid:durableId="864363180">
    <w:abstractNumId w:val="53"/>
  </w:num>
  <w:num w:numId="76" w16cid:durableId="1648432985">
    <w:abstractNumId w:val="70"/>
  </w:num>
  <w:num w:numId="77" w16cid:durableId="1567689049">
    <w:abstractNumId w:val="45"/>
  </w:num>
  <w:num w:numId="78" w16cid:durableId="42750646">
    <w:abstractNumId w:val="66"/>
  </w:num>
  <w:num w:numId="79" w16cid:durableId="1006975236">
    <w:abstractNumId w:val="6"/>
  </w:num>
  <w:num w:numId="80" w16cid:durableId="1775435837">
    <w:abstractNumId w:val="46"/>
  </w:num>
  <w:num w:numId="81" w16cid:durableId="89204934">
    <w:abstractNumId w:val="65"/>
  </w:num>
  <w:num w:numId="82" w16cid:durableId="1230267259">
    <w:abstractNumId w:val="29"/>
  </w:num>
  <w:num w:numId="83" w16cid:durableId="129174006">
    <w:abstractNumId w:val="60"/>
  </w:num>
  <w:num w:numId="84" w16cid:durableId="336202504">
    <w:abstractNumId w:val="26"/>
  </w:num>
  <w:num w:numId="85" w16cid:durableId="1938320454">
    <w:abstractNumId w:val="1"/>
  </w:num>
  <w:num w:numId="86" w16cid:durableId="953367111">
    <w:abstractNumId w:val="3"/>
  </w:num>
  <w:num w:numId="87" w16cid:durableId="286202247">
    <w:abstractNumId w:val="9"/>
  </w:num>
  <w:num w:numId="88" w16cid:durableId="1173225806">
    <w:abstractNumId w:val="3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Biochemis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r2xfepf5y95rphettrixex920vatdtwt90ar&quot;&gt;Template library&lt;record-ids&gt;&lt;item&gt;1&lt;/item&gt;&lt;item&gt;2&lt;/item&gt;&lt;item&gt;3&lt;/item&gt;&lt;item&gt;4&lt;/item&gt;&lt;item&gt;5&lt;/item&gt;&lt;/record-ids&gt;&lt;/item&gt;&lt;/Libraries&gt;"/>
  </w:docVars>
  <w:rsids>
    <w:rsidRoot w:val="003B7C78"/>
    <w:rsid w:val="0000008B"/>
    <w:rsid w:val="00000B5D"/>
    <w:rsid w:val="000015A7"/>
    <w:rsid w:val="00001765"/>
    <w:rsid w:val="00002289"/>
    <w:rsid w:val="00005CFD"/>
    <w:rsid w:val="0000768F"/>
    <w:rsid w:val="00010482"/>
    <w:rsid w:val="00010817"/>
    <w:rsid w:val="000115F7"/>
    <w:rsid w:val="00011E17"/>
    <w:rsid w:val="0001212D"/>
    <w:rsid w:val="00012C12"/>
    <w:rsid w:val="00012EF0"/>
    <w:rsid w:val="00013288"/>
    <w:rsid w:val="000140AB"/>
    <w:rsid w:val="000158AA"/>
    <w:rsid w:val="00020DB4"/>
    <w:rsid w:val="00020FB4"/>
    <w:rsid w:val="00023A98"/>
    <w:rsid w:val="000245A0"/>
    <w:rsid w:val="000252C0"/>
    <w:rsid w:val="000256F2"/>
    <w:rsid w:val="000324D3"/>
    <w:rsid w:val="00032C3E"/>
    <w:rsid w:val="00032DC0"/>
    <w:rsid w:val="00035242"/>
    <w:rsid w:val="000361B8"/>
    <w:rsid w:val="00036FDF"/>
    <w:rsid w:val="00040A9A"/>
    <w:rsid w:val="0004152B"/>
    <w:rsid w:val="00043158"/>
    <w:rsid w:val="000455B5"/>
    <w:rsid w:val="00051378"/>
    <w:rsid w:val="0005472F"/>
    <w:rsid w:val="000549E7"/>
    <w:rsid w:val="00056247"/>
    <w:rsid w:val="00057211"/>
    <w:rsid w:val="00057ACD"/>
    <w:rsid w:val="00057BDF"/>
    <w:rsid w:val="00057DE0"/>
    <w:rsid w:val="00060666"/>
    <w:rsid w:val="000617F9"/>
    <w:rsid w:val="0006299B"/>
    <w:rsid w:val="00063C95"/>
    <w:rsid w:val="00064AC3"/>
    <w:rsid w:val="00070382"/>
    <w:rsid w:val="000705D8"/>
    <w:rsid w:val="00073487"/>
    <w:rsid w:val="00073972"/>
    <w:rsid w:val="000744F2"/>
    <w:rsid w:val="0007519F"/>
    <w:rsid w:val="00077C70"/>
    <w:rsid w:val="00082B85"/>
    <w:rsid w:val="000830A1"/>
    <w:rsid w:val="0008528B"/>
    <w:rsid w:val="00085975"/>
    <w:rsid w:val="000903AB"/>
    <w:rsid w:val="0009406F"/>
    <w:rsid w:val="000944AC"/>
    <w:rsid w:val="000952AC"/>
    <w:rsid w:val="00096A61"/>
    <w:rsid w:val="000A18C0"/>
    <w:rsid w:val="000A1949"/>
    <w:rsid w:val="000A5908"/>
    <w:rsid w:val="000A5944"/>
    <w:rsid w:val="000B0B76"/>
    <w:rsid w:val="000B2593"/>
    <w:rsid w:val="000B3957"/>
    <w:rsid w:val="000B3A3E"/>
    <w:rsid w:val="000B41A7"/>
    <w:rsid w:val="000B5DB6"/>
    <w:rsid w:val="000B6271"/>
    <w:rsid w:val="000B776F"/>
    <w:rsid w:val="000B780B"/>
    <w:rsid w:val="000B7B8B"/>
    <w:rsid w:val="000C01F3"/>
    <w:rsid w:val="000C1734"/>
    <w:rsid w:val="000C1A92"/>
    <w:rsid w:val="000C240B"/>
    <w:rsid w:val="000C25E2"/>
    <w:rsid w:val="000C4214"/>
    <w:rsid w:val="000C61A2"/>
    <w:rsid w:val="000C686D"/>
    <w:rsid w:val="000C7449"/>
    <w:rsid w:val="000D0F16"/>
    <w:rsid w:val="000D1842"/>
    <w:rsid w:val="000D25EF"/>
    <w:rsid w:val="000D2B7B"/>
    <w:rsid w:val="000D4D4F"/>
    <w:rsid w:val="000D6002"/>
    <w:rsid w:val="000D643E"/>
    <w:rsid w:val="000D79A7"/>
    <w:rsid w:val="000D7B09"/>
    <w:rsid w:val="000E0016"/>
    <w:rsid w:val="000E2603"/>
    <w:rsid w:val="000E63F3"/>
    <w:rsid w:val="000E75E4"/>
    <w:rsid w:val="000F1532"/>
    <w:rsid w:val="000F4288"/>
    <w:rsid w:val="000F50D5"/>
    <w:rsid w:val="000F5205"/>
    <w:rsid w:val="000F5316"/>
    <w:rsid w:val="000F60A1"/>
    <w:rsid w:val="000F69C6"/>
    <w:rsid w:val="000F7D62"/>
    <w:rsid w:val="00101D87"/>
    <w:rsid w:val="00103047"/>
    <w:rsid w:val="00103103"/>
    <w:rsid w:val="00104589"/>
    <w:rsid w:val="001047AD"/>
    <w:rsid w:val="001050BA"/>
    <w:rsid w:val="00107DC9"/>
    <w:rsid w:val="00112994"/>
    <w:rsid w:val="00113683"/>
    <w:rsid w:val="00115EBC"/>
    <w:rsid w:val="00115F00"/>
    <w:rsid w:val="00117583"/>
    <w:rsid w:val="0012121C"/>
    <w:rsid w:val="0012135E"/>
    <w:rsid w:val="00122041"/>
    <w:rsid w:val="00126CCC"/>
    <w:rsid w:val="00127BCF"/>
    <w:rsid w:val="001328E2"/>
    <w:rsid w:val="001333D2"/>
    <w:rsid w:val="00135972"/>
    <w:rsid w:val="0013623E"/>
    <w:rsid w:val="00136DC7"/>
    <w:rsid w:val="0014056E"/>
    <w:rsid w:val="001408EF"/>
    <w:rsid w:val="0014181D"/>
    <w:rsid w:val="00143CD7"/>
    <w:rsid w:val="00143E49"/>
    <w:rsid w:val="00144107"/>
    <w:rsid w:val="0014424A"/>
    <w:rsid w:val="00144A00"/>
    <w:rsid w:val="00146294"/>
    <w:rsid w:val="0014655E"/>
    <w:rsid w:val="00147F5A"/>
    <w:rsid w:val="00151661"/>
    <w:rsid w:val="001527B9"/>
    <w:rsid w:val="001536C2"/>
    <w:rsid w:val="00153EA2"/>
    <w:rsid w:val="0015440A"/>
    <w:rsid w:val="0015588B"/>
    <w:rsid w:val="00157700"/>
    <w:rsid w:val="00160FC1"/>
    <w:rsid w:val="00162678"/>
    <w:rsid w:val="00162E1D"/>
    <w:rsid w:val="00163402"/>
    <w:rsid w:val="00163958"/>
    <w:rsid w:val="00165CFE"/>
    <w:rsid w:val="001668C4"/>
    <w:rsid w:val="00166CFD"/>
    <w:rsid w:val="001700BE"/>
    <w:rsid w:val="00170B46"/>
    <w:rsid w:val="001714ED"/>
    <w:rsid w:val="00175C89"/>
    <w:rsid w:val="00175D03"/>
    <w:rsid w:val="0017629A"/>
    <w:rsid w:val="00176383"/>
    <w:rsid w:val="001768F8"/>
    <w:rsid w:val="00176D73"/>
    <w:rsid w:val="001772B4"/>
    <w:rsid w:val="001773FC"/>
    <w:rsid w:val="00180116"/>
    <w:rsid w:val="001803C2"/>
    <w:rsid w:val="00180478"/>
    <w:rsid w:val="00181F58"/>
    <w:rsid w:val="0018288D"/>
    <w:rsid w:val="00182910"/>
    <w:rsid w:val="00182D55"/>
    <w:rsid w:val="00184C36"/>
    <w:rsid w:val="00184F5B"/>
    <w:rsid w:val="001850E9"/>
    <w:rsid w:val="0019035B"/>
    <w:rsid w:val="001934D5"/>
    <w:rsid w:val="001943DA"/>
    <w:rsid w:val="00195276"/>
    <w:rsid w:val="001A15BE"/>
    <w:rsid w:val="001A1B83"/>
    <w:rsid w:val="001A2965"/>
    <w:rsid w:val="001A342A"/>
    <w:rsid w:val="001A55D7"/>
    <w:rsid w:val="001A5B36"/>
    <w:rsid w:val="001A6859"/>
    <w:rsid w:val="001A7D1B"/>
    <w:rsid w:val="001B008D"/>
    <w:rsid w:val="001B065C"/>
    <w:rsid w:val="001B0E35"/>
    <w:rsid w:val="001B33A4"/>
    <w:rsid w:val="001B4EA6"/>
    <w:rsid w:val="001B53E6"/>
    <w:rsid w:val="001B5B6F"/>
    <w:rsid w:val="001B6D8C"/>
    <w:rsid w:val="001C123C"/>
    <w:rsid w:val="001C2945"/>
    <w:rsid w:val="001C2D73"/>
    <w:rsid w:val="001C7C0B"/>
    <w:rsid w:val="001D0051"/>
    <w:rsid w:val="001D0E1C"/>
    <w:rsid w:val="001D0E86"/>
    <w:rsid w:val="001D1A37"/>
    <w:rsid w:val="001D2962"/>
    <w:rsid w:val="001D3872"/>
    <w:rsid w:val="001D4FB6"/>
    <w:rsid w:val="001D53DA"/>
    <w:rsid w:val="001E184E"/>
    <w:rsid w:val="001E18A3"/>
    <w:rsid w:val="001E1A68"/>
    <w:rsid w:val="001E1ACD"/>
    <w:rsid w:val="001E245B"/>
    <w:rsid w:val="001E5790"/>
    <w:rsid w:val="001E6D95"/>
    <w:rsid w:val="001E7F84"/>
    <w:rsid w:val="001F0B64"/>
    <w:rsid w:val="001F4AD3"/>
    <w:rsid w:val="001F60AE"/>
    <w:rsid w:val="001F69B2"/>
    <w:rsid w:val="001F6F6F"/>
    <w:rsid w:val="001F6FBC"/>
    <w:rsid w:val="001F7937"/>
    <w:rsid w:val="001F7F2F"/>
    <w:rsid w:val="00200330"/>
    <w:rsid w:val="00202828"/>
    <w:rsid w:val="002043E7"/>
    <w:rsid w:val="00206C61"/>
    <w:rsid w:val="00206D87"/>
    <w:rsid w:val="00207D75"/>
    <w:rsid w:val="00210F07"/>
    <w:rsid w:val="0021241B"/>
    <w:rsid w:val="002134B0"/>
    <w:rsid w:val="002142EF"/>
    <w:rsid w:val="00214546"/>
    <w:rsid w:val="00215488"/>
    <w:rsid w:val="00215F7D"/>
    <w:rsid w:val="002166CF"/>
    <w:rsid w:val="002204C8"/>
    <w:rsid w:val="00221B86"/>
    <w:rsid w:val="00223700"/>
    <w:rsid w:val="00223D5C"/>
    <w:rsid w:val="0022502D"/>
    <w:rsid w:val="0022657E"/>
    <w:rsid w:val="00226EC0"/>
    <w:rsid w:val="0023066E"/>
    <w:rsid w:val="00231146"/>
    <w:rsid w:val="002333CD"/>
    <w:rsid w:val="00234192"/>
    <w:rsid w:val="002342C8"/>
    <w:rsid w:val="00234C3B"/>
    <w:rsid w:val="00237D69"/>
    <w:rsid w:val="00243D36"/>
    <w:rsid w:val="0025015D"/>
    <w:rsid w:val="002501D9"/>
    <w:rsid w:val="0025147C"/>
    <w:rsid w:val="00253F5A"/>
    <w:rsid w:val="002567E8"/>
    <w:rsid w:val="00256861"/>
    <w:rsid w:val="0025771B"/>
    <w:rsid w:val="00260FF8"/>
    <w:rsid w:val="00266274"/>
    <w:rsid w:val="0026779F"/>
    <w:rsid w:val="00267B01"/>
    <w:rsid w:val="00270848"/>
    <w:rsid w:val="00270F75"/>
    <w:rsid w:val="00271132"/>
    <w:rsid w:val="00272F35"/>
    <w:rsid w:val="002738F6"/>
    <w:rsid w:val="002742A3"/>
    <w:rsid w:val="00274CF4"/>
    <w:rsid w:val="00275F4A"/>
    <w:rsid w:val="00276051"/>
    <w:rsid w:val="00276B29"/>
    <w:rsid w:val="00280339"/>
    <w:rsid w:val="00282069"/>
    <w:rsid w:val="00284ADB"/>
    <w:rsid w:val="00285D1C"/>
    <w:rsid w:val="0028673E"/>
    <w:rsid w:val="00286DD6"/>
    <w:rsid w:val="00291E53"/>
    <w:rsid w:val="00292302"/>
    <w:rsid w:val="002959A6"/>
    <w:rsid w:val="00295FD8"/>
    <w:rsid w:val="0029685A"/>
    <w:rsid w:val="00297089"/>
    <w:rsid w:val="00297FAE"/>
    <w:rsid w:val="002A0130"/>
    <w:rsid w:val="002A1446"/>
    <w:rsid w:val="002A2E01"/>
    <w:rsid w:val="002A3C44"/>
    <w:rsid w:val="002A4E00"/>
    <w:rsid w:val="002A562C"/>
    <w:rsid w:val="002A73B3"/>
    <w:rsid w:val="002B1D0F"/>
    <w:rsid w:val="002B26CC"/>
    <w:rsid w:val="002B26DC"/>
    <w:rsid w:val="002B3BB1"/>
    <w:rsid w:val="002B3D28"/>
    <w:rsid w:val="002B469E"/>
    <w:rsid w:val="002B75B7"/>
    <w:rsid w:val="002B7C1F"/>
    <w:rsid w:val="002C1392"/>
    <w:rsid w:val="002C22C5"/>
    <w:rsid w:val="002C2DF2"/>
    <w:rsid w:val="002C3126"/>
    <w:rsid w:val="002C3467"/>
    <w:rsid w:val="002C3C9A"/>
    <w:rsid w:val="002C4D26"/>
    <w:rsid w:val="002C58B3"/>
    <w:rsid w:val="002C6BBD"/>
    <w:rsid w:val="002C73F5"/>
    <w:rsid w:val="002D06AA"/>
    <w:rsid w:val="002D0965"/>
    <w:rsid w:val="002D0C00"/>
    <w:rsid w:val="002D3D4D"/>
    <w:rsid w:val="002D3E6A"/>
    <w:rsid w:val="002D3EE5"/>
    <w:rsid w:val="002D40B0"/>
    <w:rsid w:val="002D424A"/>
    <w:rsid w:val="002D4E75"/>
    <w:rsid w:val="002D764B"/>
    <w:rsid w:val="002D7F3C"/>
    <w:rsid w:val="002E0234"/>
    <w:rsid w:val="002E1C00"/>
    <w:rsid w:val="002E2037"/>
    <w:rsid w:val="002E2891"/>
    <w:rsid w:val="002E729F"/>
    <w:rsid w:val="002F02E6"/>
    <w:rsid w:val="002F0DD1"/>
    <w:rsid w:val="002F2013"/>
    <w:rsid w:val="002F65A9"/>
    <w:rsid w:val="002F6726"/>
    <w:rsid w:val="003032FC"/>
    <w:rsid w:val="00305E82"/>
    <w:rsid w:val="003065E2"/>
    <w:rsid w:val="00306B75"/>
    <w:rsid w:val="00310227"/>
    <w:rsid w:val="00310593"/>
    <w:rsid w:val="00311524"/>
    <w:rsid w:val="003147DA"/>
    <w:rsid w:val="00314ED0"/>
    <w:rsid w:val="00316DE3"/>
    <w:rsid w:val="00317B16"/>
    <w:rsid w:val="00320160"/>
    <w:rsid w:val="003214FC"/>
    <w:rsid w:val="00321878"/>
    <w:rsid w:val="00323245"/>
    <w:rsid w:val="00324261"/>
    <w:rsid w:val="0032462D"/>
    <w:rsid w:val="00325993"/>
    <w:rsid w:val="0033243C"/>
    <w:rsid w:val="003337D8"/>
    <w:rsid w:val="0033563F"/>
    <w:rsid w:val="00335D66"/>
    <w:rsid w:val="00336272"/>
    <w:rsid w:val="00340203"/>
    <w:rsid w:val="00340521"/>
    <w:rsid w:val="003413EB"/>
    <w:rsid w:val="00344029"/>
    <w:rsid w:val="003446D7"/>
    <w:rsid w:val="00345DAC"/>
    <w:rsid w:val="00345F82"/>
    <w:rsid w:val="003471E4"/>
    <w:rsid w:val="00347D6F"/>
    <w:rsid w:val="00355EB6"/>
    <w:rsid w:val="00357729"/>
    <w:rsid w:val="00360531"/>
    <w:rsid w:val="00361C68"/>
    <w:rsid w:val="00370F8F"/>
    <w:rsid w:val="0037230C"/>
    <w:rsid w:val="0037307F"/>
    <w:rsid w:val="00373FF4"/>
    <w:rsid w:val="00375F41"/>
    <w:rsid w:val="00376CDD"/>
    <w:rsid w:val="00377927"/>
    <w:rsid w:val="003818D4"/>
    <w:rsid w:val="00387FC4"/>
    <w:rsid w:val="00390FAE"/>
    <w:rsid w:val="003918ED"/>
    <w:rsid w:val="00391FF5"/>
    <w:rsid w:val="00392248"/>
    <w:rsid w:val="003944DA"/>
    <w:rsid w:val="0039637E"/>
    <w:rsid w:val="00396DF5"/>
    <w:rsid w:val="003976A2"/>
    <w:rsid w:val="003A19ED"/>
    <w:rsid w:val="003A2E1F"/>
    <w:rsid w:val="003A44ED"/>
    <w:rsid w:val="003A5007"/>
    <w:rsid w:val="003A6167"/>
    <w:rsid w:val="003A6B41"/>
    <w:rsid w:val="003B19B6"/>
    <w:rsid w:val="003B1E0F"/>
    <w:rsid w:val="003B4805"/>
    <w:rsid w:val="003B6CE5"/>
    <w:rsid w:val="003B7135"/>
    <w:rsid w:val="003B7C78"/>
    <w:rsid w:val="003C0924"/>
    <w:rsid w:val="003C3CCB"/>
    <w:rsid w:val="003C6303"/>
    <w:rsid w:val="003D15B1"/>
    <w:rsid w:val="003D15D7"/>
    <w:rsid w:val="003D1FED"/>
    <w:rsid w:val="003D351A"/>
    <w:rsid w:val="003D387A"/>
    <w:rsid w:val="003D5444"/>
    <w:rsid w:val="003D5D65"/>
    <w:rsid w:val="003E0AC5"/>
    <w:rsid w:val="003E1A74"/>
    <w:rsid w:val="003E5003"/>
    <w:rsid w:val="003E5789"/>
    <w:rsid w:val="003E6615"/>
    <w:rsid w:val="003E7918"/>
    <w:rsid w:val="003E7C70"/>
    <w:rsid w:val="003F0177"/>
    <w:rsid w:val="003F13E9"/>
    <w:rsid w:val="003F1A8A"/>
    <w:rsid w:val="003F1D61"/>
    <w:rsid w:val="003F3C28"/>
    <w:rsid w:val="003F3F44"/>
    <w:rsid w:val="003F65E0"/>
    <w:rsid w:val="003F72F2"/>
    <w:rsid w:val="003F77EC"/>
    <w:rsid w:val="003F7AD2"/>
    <w:rsid w:val="00401F78"/>
    <w:rsid w:val="00403749"/>
    <w:rsid w:val="00403EA1"/>
    <w:rsid w:val="0040493D"/>
    <w:rsid w:val="004051AC"/>
    <w:rsid w:val="00405BF8"/>
    <w:rsid w:val="004124F2"/>
    <w:rsid w:val="00412C72"/>
    <w:rsid w:val="004143FF"/>
    <w:rsid w:val="004144E6"/>
    <w:rsid w:val="00414591"/>
    <w:rsid w:val="00416DEB"/>
    <w:rsid w:val="00417A07"/>
    <w:rsid w:val="0042171C"/>
    <w:rsid w:val="00421BCD"/>
    <w:rsid w:val="00421CB4"/>
    <w:rsid w:val="00422E5E"/>
    <w:rsid w:val="00423224"/>
    <w:rsid w:val="0042413E"/>
    <w:rsid w:val="0042668C"/>
    <w:rsid w:val="0043181F"/>
    <w:rsid w:val="00433318"/>
    <w:rsid w:val="00434C98"/>
    <w:rsid w:val="00435559"/>
    <w:rsid w:val="00435648"/>
    <w:rsid w:val="00440C8B"/>
    <w:rsid w:val="00440F32"/>
    <w:rsid w:val="00446027"/>
    <w:rsid w:val="004507AD"/>
    <w:rsid w:val="00450D7D"/>
    <w:rsid w:val="0045398E"/>
    <w:rsid w:val="004568D5"/>
    <w:rsid w:val="00457ABA"/>
    <w:rsid w:val="00461ACE"/>
    <w:rsid w:val="00461E5C"/>
    <w:rsid w:val="00463BC2"/>
    <w:rsid w:val="00464393"/>
    <w:rsid w:val="0047084F"/>
    <w:rsid w:val="00470ACD"/>
    <w:rsid w:val="0047729B"/>
    <w:rsid w:val="00477503"/>
    <w:rsid w:val="00477AC1"/>
    <w:rsid w:val="00480576"/>
    <w:rsid w:val="004806C2"/>
    <w:rsid w:val="00480836"/>
    <w:rsid w:val="00480A58"/>
    <w:rsid w:val="00481DC1"/>
    <w:rsid w:val="00484154"/>
    <w:rsid w:val="00490AC7"/>
    <w:rsid w:val="00491023"/>
    <w:rsid w:val="0049168C"/>
    <w:rsid w:val="00491841"/>
    <w:rsid w:val="0049608A"/>
    <w:rsid w:val="00496883"/>
    <w:rsid w:val="00497273"/>
    <w:rsid w:val="00497E7C"/>
    <w:rsid w:val="004A06ED"/>
    <w:rsid w:val="004A0D1C"/>
    <w:rsid w:val="004A0F3E"/>
    <w:rsid w:val="004A2437"/>
    <w:rsid w:val="004A29C0"/>
    <w:rsid w:val="004A3170"/>
    <w:rsid w:val="004A597E"/>
    <w:rsid w:val="004A793B"/>
    <w:rsid w:val="004B1A17"/>
    <w:rsid w:val="004B322D"/>
    <w:rsid w:val="004B32E5"/>
    <w:rsid w:val="004B6A20"/>
    <w:rsid w:val="004C180F"/>
    <w:rsid w:val="004C25F9"/>
    <w:rsid w:val="004C366B"/>
    <w:rsid w:val="004C39E4"/>
    <w:rsid w:val="004C4F8C"/>
    <w:rsid w:val="004C751A"/>
    <w:rsid w:val="004D009E"/>
    <w:rsid w:val="004D10ED"/>
    <w:rsid w:val="004D264C"/>
    <w:rsid w:val="004D36CD"/>
    <w:rsid w:val="004D3FB6"/>
    <w:rsid w:val="004D4EBE"/>
    <w:rsid w:val="004D537A"/>
    <w:rsid w:val="004D6882"/>
    <w:rsid w:val="004D707A"/>
    <w:rsid w:val="004E1D05"/>
    <w:rsid w:val="004E3601"/>
    <w:rsid w:val="004E3CAF"/>
    <w:rsid w:val="004E63AF"/>
    <w:rsid w:val="004E6818"/>
    <w:rsid w:val="004F16C5"/>
    <w:rsid w:val="004F3357"/>
    <w:rsid w:val="004F533A"/>
    <w:rsid w:val="004F59D5"/>
    <w:rsid w:val="004F5F60"/>
    <w:rsid w:val="004F638D"/>
    <w:rsid w:val="00500D46"/>
    <w:rsid w:val="00501965"/>
    <w:rsid w:val="00502313"/>
    <w:rsid w:val="00502923"/>
    <w:rsid w:val="00504958"/>
    <w:rsid w:val="005050DF"/>
    <w:rsid w:val="00506791"/>
    <w:rsid w:val="005102B6"/>
    <w:rsid w:val="00511971"/>
    <w:rsid w:val="005136B8"/>
    <w:rsid w:val="00513E79"/>
    <w:rsid w:val="0051638E"/>
    <w:rsid w:val="00516CAF"/>
    <w:rsid w:val="0051728C"/>
    <w:rsid w:val="00521722"/>
    <w:rsid w:val="00521E9B"/>
    <w:rsid w:val="005221A7"/>
    <w:rsid w:val="005228CC"/>
    <w:rsid w:val="0052305C"/>
    <w:rsid w:val="00523982"/>
    <w:rsid w:val="00525D5F"/>
    <w:rsid w:val="00526CFB"/>
    <w:rsid w:val="00526E73"/>
    <w:rsid w:val="00527B18"/>
    <w:rsid w:val="005305AE"/>
    <w:rsid w:val="005316E6"/>
    <w:rsid w:val="005323DD"/>
    <w:rsid w:val="0053290F"/>
    <w:rsid w:val="00532FE1"/>
    <w:rsid w:val="00533667"/>
    <w:rsid w:val="00533FA0"/>
    <w:rsid w:val="005367EA"/>
    <w:rsid w:val="00541D19"/>
    <w:rsid w:val="00541F29"/>
    <w:rsid w:val="00541F6F"/>
    <w:rsid w:val="00541F8A"/>
    <w:rsid w:val="00544472"/>
    <w:rsid w:val="00545555"/>
    <w:rsid w:val="00545AB9"/>
    <w:rsid w:val="00546BC0"/>
    <w:rsid w:val="0054706C"/>
    <w:rsid w:val="0054728C"/>
    <w:rsid w:val="0055115D"/>
    <w:rsid w:val="0055141D"/>
    <w:rsid w:val="0055167B"/>
    <w:rsid w:val="0055169E"/>
    <w:rsid w:val="00551EBA"/>
    <w:rsid w:val="00553116"/>
    <w:rsid w:val="005531DE"/>
    <w:rsid w:val="0055620F"/>
    <w:rsid w:val="005564EF"/>
    <w:rsid w:val="0055709A"/>
    <w:rsid w:val="005574DB"/>
    <w:rsid w:val="00560AF9"/>
    <w:rsid w:val="00561194"/>
    <w:rsid w:val="00561D28"/>
    <w:rsid w:val="00563B36"/>
    <w:rsid w:val="0056400A"/>
    <w:rsid w:val="00564209"/>
    <w:rsid w:val="00565E98"/>
    <w:rsid w:val="00565F70"/>
    <w:rsid w:val="00566880"/>
    <w:rsid w:val="00567CE0"/>
    <w:rsid w:val="00570B38"/>
    <w:rsid w:val="00572265"/>
    <w:rsid w:val="0057267E"/>
    <w:rsid w:val="0057527E"/>
    <w:rsid w:val="00575ED0"/>
    <w:rsid w:val="0057716E"/>
    <w:rsid w:val="0058065E"/>
    <w:rsid w:val="00583446"/>
    <w:rsid w:val="0058389B"/>
    <w:rsid w:val="00585665"/>
    <w:rsid w:val="005910D9"/>
    <w:rsid w:val="00591784"/>
    <w:rsid w:val="005925C6"/>
    <w:rsid w:val="00592B0B"/>
    <w:rsid w:val="00595057"/>
    <w:rsid w:val="00596839"/>
    <w:rsid w:val="005968F1"/>
    <w:rsid w:val="00597A5C"/>
    <w:rsid w:val="00597F0E"/>
    <w:rsid w:val="005A36AE"/>
    <w:rsid w:val="005A39A3"/>
    <w:rsid w:val="005A419E"/>
    <w:rsid w:val="005A451B"/>
    <w:rsid w:val="005A4DDC"/>
    <w:rsid w:val="005A5926"/>
    <w:rsid w:val="005A6B45"/>
    <w:rsid w:val="005A72A2"/>
    <w:rsid w:val="005B08F2"/>
    <w:rsid w:val="005B0B9B"/>
    <w:rsid w:val="005B25FB"/>
    <w:rsid w:val="005B359B"/>
    <w:rsid w:val="005B5B63"/>
    <w:rsid w:val="005B6B9C"/>
    <w:rsid w:val="005C05EA"/>
    <w:rsid w:val="005C1DF4"/>
    <w:rsid w:val="005C2595"/>
    <w:rsid w:val="005C262F"/>
    <w:rsid w:val="005C2AF1"/>
    <w:rsid w:val="005C3FFF"/>
    <w:rsid w:val="005C49FA"/>
    <w:rsid w:val="005C5D1E"/>
    <w:rsid w:val="005C76B5"/>
    <w:rsid w:val="005D01A4"/>
    <w:rsid w:val="005D2BA5"/>
    <w:rsid w:val="005D3821"/>
    <w:rsid w:val="005D39F3"/>
    <w:rsid w:val="005D57B0"/>
    <w:rsid w:val="005D5EC4"/>
    <w:rsid w:val="005E0C81"/>
    <w:rsid w:val="005E3742"/>
    <w:rsid w:val="005E4B60"/>
    <w:rsid w:val="005E4C3B"/>
    <w:rsid w:val="005E641E"/>
    <w:rsid w:val="005E7458"/>
    <w:rsid w:val="005E791D"/>
    <w:rsid w:val="005F08CD"/>
    <w:rsid w:val="005F0950"/>
    <w:rsid w:val="005F0CA4"/>
    <w:rsid w:val="005F25FD"/>
    <w:rsid w:val="005F271B"/>
    <w:rsid w:val="005F410D"/>
    <w:rsid w:val="005F5561"/>
    <w:rsid w:val="005F606A"/>
    <w:rsid w:val="005F6350"/>
    <w:rsid w:val="005F7640"/>
    <w:rsid w:val="00600007"/>
    <w:rsid w:val="00600427"/>
    <w:rsid w:val="00601E3A"/>
    <w:rsid w:val="00602592"/>
    <w:rsid w:val="006043C5"/>
    <w:rsid w:val="00604FB2"/>
    <w:rsid w:val="00605685"/>
    <w:rsid w:val="0061207A"/>
    <w:rsid w:val="00612092"/>
    <w:rsid w:val="00613C8E"/>
    <w:rsid w:val="00617E59"/>
    <w:rsid w:val="006226FC"/>
    <w:rsid w:val="0062274F"/>
    <w:rsid w:val="00623B03"/>
    <w:rsid w:val="0062431C"/>
    <w:rsid w:val="00624A05"/>
    <w:rsid w:val="00625ECB"/>
    <w:rsid w:val="00625F72"/>
    <w:rsid w:val="0062652D"/>
    <w:rsid w:val="0062788E"/>
    <w:rsid w:val="00631677"/>
    <w:rsid w:val="0063218B"/>
    <w:rsid w:val="0063440A"/>
    <w:rsid w:val="00634CD3"/>
    <w:rsid w:val="00635493"/>
    <w:rsid w:val="006364CF"/>
    <w:rsid w:val="00636D08"/>
    <w:rsid w:val="006374B1"/>
    <w:rsid w:val="00641106"/>
    <w:rsid w:val="00641AF5"/>
    <w:rsid w:val="00641CFA"/>
    <w:rsid w:val="0064201A"/>
    <w:rsid w:val="006432D8"/>
    <w:rsid w:val="00644569"/>
    <w:rsid w:val="00644C82"/>
    <w:rsid w:val="0064684F"/>
    <w:rsid w:val="00646B38"/>
    <w:rsid w:val="00646DF3"/>
    <w:rsid w:val="00647902"/>
    <w:rsid w:val="00650585"/>
    <w:rsid w:val="006523ED"/>
    <w:rsid w:val="0065446B"/>
    <w:rsid w:val="00654EEA"/>
    <w:rsid w:val="00655D21"/>
    <w:rsid w:val="00656F55"/>
    <w:rsid w:val="00660A71"/>
    <w:rsid w:val="00663A70"/>
    <w:rsid w:val="00663B51"/>
    <w:rsid w:val="006651B8"/>
    <w:rsid w:val="00666BE9"/>
    <w:rsid w:val="00666C9E"/>
    <w:rsid w:val="00671EA7"/>
    <w:rsid w:val="00673A37"/>
    <w:rsid w:val="00673DBC"/>
    <w:rsid w:val="006753CD"/>
    <w:rsid w:val="006770A2"/>
    <w:rsid w:val="006775FB"/>
    <w:rsid w:val="006803C4"/>
    <w:rsid w:val="00680EE9"/>
    <w:rsid w:val="006814C2"/>
    <w:rsid w:val="00682B22"/>
    <w:rsid w:val="00682B6E"/>
    <w:rsid w:val="00684A26"/>
    <w:rsid w:val="00684DD2"/>
    <w:rsid w:val="006851CC"/>
    <w:rsid w:val="00686E4C"/>
    <w:rsid w:val="006908E0"/>
    <w:rsid w:val="00690AB5"/>
    <w:rsid w:val="00692D35"/>
    <w:rsid w:val="00692D71"/>
    <w:rsid w:val="00693C6A"/>
    <w:rsid w:val="00694268"/>
    <w:rsid w:val="00694F77"/>
    <w:rsid w:val="00696723"/>
    <w:rsid w:val="00697776"/>
    <w:rsid w:val="006A0BAA"/>
    <w:rsid w:val="006A2211"/>
    <w:rsid w:val="006A314F"/>
    <w:rsid w:val="006A34BE"/>
    <w:rsid w:val="006A3586"/>
    <w:rsid w:val="006A75B4"/>
    <w:rsid w:val="006A7C5F"/>
    <w:rsid w:val="006B0F6E"/>
    <w:rsid w:val="006B2585"/>
    <w:rsid w:val="006B6C2E"/>
    <w:rsid w:val="006B7867"/>
    <w:rsid w:val="006C05C9"/>
    <w:rsid w:val="006C0DA3"/>
    <w:rsid w:val="006C1149"/>
    <w:rsid w:val="006C1DC2"/>
    <w:rsid w:val="006C2245"/>
    <w:rsid w:val="006C2E6D"/>
    <w:rsid w:val="006C3598"/>
    <w:rsid w:val="006C4215"/>
    <w:rsid w:val="006C4428"/>
    <w:rsid w:val="006C4DCC"/>
    <w:rsid w:val="006C6E41"/>
    <w:rsid w:val="006C6F40"/>
    <w:rsid w:val="006C7F03"/>
    <w:rsid w:val="006D03FA"/>
    <w:rsid w:val="006D21CD"/>
    <w:rsid w:val="006D2C15"/>
    <w:rsid w:val="006D4067"/>
    <w:rsid w:val="006D4FBB"/>
    <w:rsid w:val="006D6BEC"/>
    <w:rsid w:val="006E5C85"/>
    <w:rsid w:val="006E639C"/>
    <w:rsid w:val="006E79CB"/>
    <w:rsid w:val="006E7B9A"/>
    <w:rsid w:val="006F08E0"/>
    <w:rsid w:val="006F3075"/>
    <w:rsid w:val="006F54A8"/>
    <w:rsid w:val="006F60D7"/>
    <w:rsid w:val="006F675A"/>
    <w:rsid w:val="006F7228"/>
    <w:rsid w:val="006F7472"/>
    <w:rsid w:val="006F7D52"/>
    <w:rsid w:val="007017F4"/>
    <w:rsid w:val="00702CD5"/>
    <w:rsid w:val="00703E3D"/>
    <w:rsid w:val="0070593D"/>
    <w:rsid w:val="007068BB"/>
    <w:rsid w:val="0070730A"/>
    <w:rsid w:val="0071011B"/>
    <w:rsid w:val="007114DB"/>
    <w:rsid w:val="00711EAE"/>
    <w:rsid w:val="00714EB0"/>
    <w:rsid w:val="00715D24"/>
    <w:rsid w:val="00717152"/>
    <w:rsid w:val="0071778D"/>
    <w:rsid w:val="00720290"/>
    <w:rsid w:val="00723478"/>
    <w:rsid w:val="00724A5D"/>
    <w:rsid w:val="00725309"/>
    <w:rsid w:val="00725B6C"/>
    <w:rsid w:val="00727AB3"/>
    <w:rsid w:val="00727DC2"/>
    <w:rsid w:val="00730606"/>
    <w:rsid w:val="00730B1D"/>
    <w:rsid w:val="00730D29"/>
    <w:rsid w:val="007318D6"/>
    <w:rsid w:val="00731A95"/>
    <w:rsid w:val="0073577B"/>
    <w:rsid w:val="00735A7F"/>
    <w:rsid w:val="00735B79"/>
    <w:rsid w:val="0073601D"/>
    <w:rsid w:val="007363B9"/>
    <w:rsid w:val="00736AFC"/>
    <w:rsid w:val="00741E8D"/>
    <w:rsid w:val="00742428"/>
    <w:rsid w:val="00742603"/>
    <w:rsid w:val="0074277C"/>
    <w:rsid w:val="0074279C"/>
    <w:rsid w:val="007447AB"/>
    <w:rsid w:val="007449FB"/>
    <w:rsid w:val="00745406"/>
    <w:rsid w:val="00745EC2"/>
    <w:rsid w:val="0074695C"/>
    <w:rsid w:val="00750B58"/>
    <w:rsid w:val="00751D30"/>
    <w:rsid w:val="00752302"/>
    <w:rsid w:val="0075325C"/>
    <w:rsid w:val="007543FD"/>
    <w:rsid w:val="0075495E"/>
    <w:rsid w:val="0075563D"/>
    <w:rsid w:val="00756E91"/>
    <w:rsid w:val="0075729B"/>
    <w:rsid w:val="007601BF"/>
    <w:rsid w:val="00760D04"/>
    <w:rsid w:val="00760DD3"/>
    <w:rsid w:val="00760F97"/>
    <w:rsid w:val="007613CB"/>
    <w:rsid w:val="00761681"/>
    <w:rsid w:val="00761E33"/>
    <w:rsid w:val="00763D2E"/>
    <w:rsid w:val="007667EF"/>
    <w:rsid w:val="00766D3A"/>
    <w:rsid w:val="00767CEB"/>
    <w:rsid w:val="00767D36"/>
    <w:rsid w:val="00770B1B"/>
    <w:rsid w:val="0077152B"/>
    <w:rsid w:val="007727A7"/>
    <w:rsid w:val="007750E1"/>
    <w:rsid w:val="00777804"/>
    <w:rsid w:val="00781202"/>
    <w:rsid w:val="00781C8B"/>
    <w:rsid w:val="00781FCE"/>
    <w:rsid w:val="007821D1"/>
    <w:rsid w:val="00783130"/>
    <w:rsid w:val="00783250"/>
    <w:rsid w:val="00783AAA"/>
    <w:rsid w:val="00784B2E"/>
    <w:rsid w:val="007853BE"/>
    <w:rsid w:val="00785643"/>
    <w:rsid w:val="00787984"/>
    <w:rsid w:val="00790AC9"/>
    <w:rsid w:val="007918E1"/>
    <w:rsid w:val="007937FB"/>
    <w:rsid w:val="00793AE0"/>
    <w:rsid w:val="0079530C"/>
    <w:rsid w:val="00795879"/>
    <w:rsid w:val="00796A82"/>
    <w:rsid w:val="00796E07"/>
    <w:rsid w:val="00797062"/>
    <w:rsid w:val="007A03CA"/>
    <w:rsid w:val="007A0BEF"/>
    <w:rsid w:val="007A2A3F"/>
    <w:rsid w:val="007A5D11"/>
    <w:rsid w:val="007A7A2B"/>
    <w:rsid w:val="007B2097"/>
    <w:rsid w:val="007B3139"/>
    <w:rsid w:val="007B3F53"/>
    <w:rsid w:val="007B4208"/>
    <w:rsid w:val="007B4801"/>
    <w:rsid w:val="007C0B9D"/>
    <w:rsid w:val="007C0D65"/>
    <w:rsid w:val="007C1234"/>
    <w:rsid w:val="007C1869"/>
    <w:rsid w:val="007C21E3"/>
    <w:rsid w:val="007C35A8"/>
    <w:rsid w:val="007C3AB6"/>
    <w:rsid w:val="007C4056"/>
    <w:rsid w:val="007C5609"/>
    <w:rsid w:val="007D0CC7"/>
    <w:rsid w:val="007D3B4C"/>
    <w:rsid w:val="007D3F72"/>
    <w:rsid w:val="007D40BD"/>
    <w:rsid w:val="007D7944"/>
    <w:rsid w:val="007D7A3A"/>
    <w:rsid w:val="007E008A"/>
    <w:rsid w:val="007E017C"/>
    <w:rsid w:val="007E02C6"/>
    <w:rsid w:val="007E11B1"/>
    <w:rsid w:val="007E1E88"/>
    <w:rsid w:val="007E2151"/>
    <w:rsid w:val="007E4788"/>
    <w:rsid w:val="007E53DF"/>
    <w:rsid w:val="007E589A"/>
    <w:rsid w:val="007E5DD3"/>
    <w:rsid w:val="007E6185"/>
    <w:rsid w:val="007F13EC"/>
    <w:rsid w:val="007F3590"/>
    <w:rsid w:val="007F5383"/>
    <w:rsid w:val="00800D7F"/>
    <w:rsid w:val="00802A15"/>
    <w:rsid w:val="00803989"/>
    <w:rsid w:val="00805952"/>
    <w:rsid w:val="00806282"/>
    <w:rsid w:val="00806E1A"/>
    <w:rsid w:val="00806E6B"/>
    <w:rsid w:val="0080799C"/>
    <w:rsid w:val="008116B5"/>
    <w:rsid w:val="008116EE"/>
    <w:rsid w:val="00811897"/>
    <w:rsid w:val="00811A9C"/>
    <w:rsid w:val="0081221D"/>
    <w:rsid w:val="008141EF"/>
    <w:rsid w:val="00814D8B"/>
    <w:rsid w:val="00816842"/>
    <w:rsid w:val="008207D1"/>
    <w:rsid w:val="008207E1"/>
    <w:rsid w:val="00820949"/>
    <w:rsid w:val="00822005"/>
    <w:rsid w:val="00825EE8"/>
    <w:rsid w:val="00827657"/>
    <w:rsid w:val="00830F9E"/>
    <w:rsid w:val="0083130A"/>
    <w:rsid w:val="008329FD"/>
    <w:rsid w:val="00832D31"/>
    <w:rsid w:val="0083315F"/>
    <w:rsid w:val="008344F1"/>
    <w:rsid w:val="00834AE6"/>
    <w:rsid w:val="00834AF2"/>
    <w:rsid w:val="00834B45"/>
    <w:rsid w:val="008364D8"/>
    <w:rsid w:val="00840870"/>
    <w:rsid w:val="00840BBC"/>
    <w:rsid w:val="00842CE3"/>
    <w:rsid w:val="008438DB"/>
    <w:rsid w:val="008462D1"/>
    <w:rsid w:val="00846564"/>
    <w:rsid w:val="008502A1"/>
    <w:rsid w:val="00852622"/>
    <w:rsid w:val="008532F8"/>
    <w:rsid w:val="008565E6"/>
    <w:rsid w:val="00857488"/>
    <w:rsid w:val="00863228"/>
    <w:rsid w:val="00863D80"/>
    <w:rsid w:val="008644BB"/>
    <w:rsid w:val="00864600"/>
    <w:rsid w:val="00864DCC"/>
    <w:rsid w:val="00866CBB"/>
    <w:rsid w:val="0086780A"/>
    <w:rsid w:val="00870F2C"/>
    <w:rsid w:val="008725A6"/>
    <w:rsid w:val="00876016"/>
    <w:rsid w:val="0087738D"/>
    <w:rsid w:val="00877585"/>
    <w:rsid w:val="0088108C"/>
    <w:rsid w:val="008814B0"/>
    <w:rsid w:val="008831ED"/>
    <w:rsid w:val="008846EE"/>
    <w:rsid w:val="00885A43"/>
    <w:rsid w:val="00887B0D"/>
    <w:rsid w:val="008901E5"/>
    <w:rsid w:val="00893068"/>
    <w:rsid w:val="00893E81"/>
    <w:rsid w:val="008941A2"/>
    <w:rsid w:val="0089476E"/>
    <w:rsid w:val="00897943"/>
    <w:rsid w:val="008A0F89"/>
    <w:rsid w:val="008A1FEA"/>
    <w:rsid w:val="008A2113"/>
    <w:rsid w:val="008A31B3"/>
    <w:rsid w:val="008A44B5"/>
    <w:rsid w:val="008A5135"/>
    <w:rsid w:val="008A55F9"/>
    <w:rsid w:val="008A7EF9"/>
    <w:rsid w:val="008B0827"/>
    <w:rsid w:val="008B0B3E"/>
    <w:rsid w:val="008B2177"/>
    <w:rsid w:val="008B2C24"/>
    <w:rsid w:val="008B2F4A"/>
    <w:rsid w:val="008B3A3B"/>
    <w:rsid w:val="008B4FC1"/>
    <w:rsid w:val="008C04D2"/>
    <w:rsid w:val="008C1BDB"/>
    <w:rsid w:val="008C43DE"/>
    <w:rsid w:val="008C4583"/>
    <w:rsid w:val="008C459B"/>
    <w:rsid w:val="008C630F"/>
    <w:rsid w:val="008C6348"/>
    <w:rsid w:val="008C7002"/>
    <w:rsid w:val="008C7C6E"/>
    <w:rsid w:val="008C7C94"/>
    <w:rsid w:val="008D22B2"/>
    <w:rsid w:val="008D798C"/>
    <w:rsid w:val="008D7E37"/>
    <w:rsid w:val="008E0F88"/>
    <w:rsid w:val="008E138D"/>
    <w:rsid w:val="008E16C9"/>
    <w:rsid w:val="008E18D0"/>
    <w:rsid w:val="008E54B5"/>
    <w:rsid w:val="008E692E"/>
    <w:rsid w:val="008F0E0A"/>
    <w:rsid w:val="008F1514"/>
    <w:rsid w:val="008F3611"/>
    <w:rsid w:val="008F4ABB"/>
    <w:rsid w:val="008F5C37"/>
    <w:rsid w:val="008F6DDB"/>
    <w:rsid w:val="008F7D54"/>
    <w:rsid w:val="009009B0"/>
    <w:rsid w:val="00900FB2"/>
    <w:rsid w:val="00905ED8"/>
    <w:rsid w:val="00911215"/>
    <w:rsid w:val="00913482"/>
    <w:rsid w:val="00914149"/>
    <w:rsid w:val="00916478"/>
    <w:rsid w:val="00916505"/>
    <w:rsid w:val="00921364"/>
    <w:rsid w:val="009249EF"/>
    <w:rsid w:val="00924A85"/>
    <w:rsid w:val="00924C24"/>
    <w:rsid w:val="0092516C"/>
    <w:rsid w:val="00927C51"/>
    <w:rsid w:val="009300A9"/>
    <w:rsid w:val="00930305"/>
    <w:rsid w:val="00930465"/>
    <w:rsid w:val="00934571"/>
    <w:rsid w:val="009347B3"/>
    <w:rsid w:val="00934803"/>
    <w:rsid w:val="00934A1C"/>
    <w:rsid w:val="00940BB4"/>
    <w:rsid w:val="00941053"/>
    <w:rsid w:val="00941EC3"/>
    <w:rsid w:val="009433EB"/>
    <w:rsid w:val="00950B74"/>
    <w:rsid w:val="00950CC5"/>
    <w:rsid w:val="00952A32"/>
    <w:rsid w:val="0095495B"/>
    <w:rsid w:val="00956F4B"/>
    <w:rsid w:val="0095782C"/>
    <w:rsid w:val="009607A3"/>
    <w:rsid w:val="00961469"/>
    <w:rsid w:val="00961508"/>
    <w:rsid w:val="0096331A"/>
    <w:rsid w:val="0096419E"/>
    <w:rsid w:val="00964315"/>
    <w:rsid w:val="009650B6"/>
    <w:rsid w:val="00966225"/>
    <w:rsid w:val="009702AE"/>
    <w:rsid w:val="00972192"/>
    <w:rsid w:val="00974789"/>
    <w:rsid w:val="00974ADE"/>
    <w:rsid w:val="00980167"/>
    <w:rsid w:val="0098049B"/>
    <w:rsid w:val="00981080"/>
    <w:rsid w:val="009825EA"/>
    <w:rsid w:val="00982BCF"/>
    <w:rsid w:val="00983BEC"/>
    <w:rsid w:val="009840EF"/>
    <w:rsid w:val="00984A92"/>
    <w:rsid w:val="00987DAC"/>
    <w:rsid w:val="00990C65"/>
    <w:rsid w:val="0099152D"/>
    <w:rsid w:val="00991CFC"/>
    <w:rsid w:val="00992346"/>
    <w:rsid w:val="00992D35"/>
    <w:rsid w:val="00992F6E"/>
    <w:rsid w:val="00993899"/>
    <w:rsid w:val="0099464D"/>
    <w:rsid w:val="0099612C"/>
    <w:rsid w:val="00996198"/>
    <w:rsid w:val="00997423"/>
    <w:rsid w:val="009A084D"/>
    <w:rsid w:val="009A297D"/>
    <w:rsid w:val="009B0790"/>
    <w:rsid w:val="009B1BDF"/>
    <w:rsid w:val="009B2902"/>
    <w:rsid w:val="009B2AD6"/>
    <w:rsid w:val="009B5022"/>
    <w:rsid w:val="009B6A5B"/>
    <w:rsid w:val="009B6C81"/>
    <w:rsid w:val="009B7A0D"/>
    <w:rsid w:val="009C00EF"/>
    <w:rsid w:val="009C0487"/>
    <w:rsid w:val="009C14D5"/>
    <w:rsid w:val="009C2216"/>
    <w:rsid w:val="009C2553"/>
    <w:rsid w:val="009C3CE9"/>
    <w:rsid w:val="009C4C54"/>
    <w:rsid w:val="009C4F45"/>
    <w:rsid w:val="009C64A2"/>
    <w:rsid w:val="009C66A5"/>
    <w:rsid w:val="009D02F8"/>
    <w:rsid w:val="009D04A6"/>
    <w:rsid w:val="009D095C"/>
    <w:rsid w:val="009D160D"/>
    <w:rsid w:val="009D1C7E"/>
    <w:rsid w:val="009D266D"/>
    <w:rsid w:val="009D5226"/>
    <w:rsid w:val="009D5A38"/>
    <w:rsid w:val="009E0692"/>
    <w:rsid w:val="009E10A1"/>
    <w:rsid w:val="009E1A5E"/>
    <w:rsid w:val="009E2558"/>
    <w:rsid w:val="009E36E1"/>
    <w:rsid w:val="009E4632"/>
    <w:rsid w:val="009F039F"/>
    <w:rsid w:val="009F2932"/>
    <w:rsid w:val="009F2DC8"/>
    <w:rsid w:val="009F425C"/>
    <w:rsid w:val="009F5D88"/>
    <w:rsid w:val="009F6322"/>
    <w:rsid w:val="00A0123F"/>
    <w:rsid w:val="00A0279B"/>
    <w:rsid w:val="00A03FE2"/>
    <w:rsid w:val="00A04212"/>
    <w:rsid w:val="00A05348"/>
    <w:rsid w:val="00A10A8F"/>
    <w:rsid w:val="00A118E5"/>
    <w:rsid w:val="00A12206"/>
    <w:rsid w:val="00A134BD"/>
    <w:rsid w:val="00A13E49"/>
    <w:rsid w:val="00A15ED6"/>
    <w:rsid w:val="00A15F21"/>
    <w:rsid w:val="00A177FA"/>
    <w:rsid w:val="00A2048A"/>
    <w:rsid w:val="00A213A6"/>
    <w:rsid w:val="00A21DD8"/>
    <w:rsid w:val="00A23A8F"/>
    <w:rsid w:val="00A24334"/>
    <w:rsid w:val="00A25298"/>
    <w:rsid w:val="00A26070"/>
    <w:rsid w:val="00A27572"/>
    <w:rsid w:val="00A327CD"/>
    <w:rsid w:val="00A344D7"/>
    <w:rsid w:val="00A34E9C"/>
    <w:rsid w:val="00A3547E"/>
    <w:rsid w:val="00A356ED"/>
    <w:rsid w:val="00A35B18"/>
    <w:rsid w:val="00A40A40"/>
    <w:rsid w:val="00A419AF"/>
    <w:rsid w:val="00A41B30"/>
    <w:rsid w:val="00A41C28"/>
    <w:rsid w:val="00A41D4C"/>
    <w:rsid w:val="00A427FD"/>
    <w:rsid w:val="00A44303"/>
    <w:rsid w:val="00A44C8A"/>
    <w:rsid w:val="00A45216"/>
    <w:rsid w:val="00A45326"/>
    <w:rsid w:val="00A4623A"/>
    <w:rsid w:val="00A46771"/>
    <w:rsid w:val="00A4728C"/>
    <w:rsid w:val="00A52D1F"/>
    <w:rsid w:val="00A54CFC"/>
    <w:rsid w:val="00A5540E"/>
    <w:rsid w:val="00A5622F"/>
    <w:rsid w:val="00A5717D"/>
    <w:rsid w:val="00A57DB8"/>
    <w:rsid w:val="00A60CC7"/>
    <w:rsid w:val="00A61B0B"/>
    <w:rsid w:val="00A64CB3"/>
    <w:rsid w:val="00A70150"/>
    <w:rsid w:val="00A70319"/>
    <w:rsid w:val="00A7143A"/>
    <w:rsid w:val="00A7283B"/>
    <w:rsid w:val="00A74F27"/>
    <w:rsid w:val="00A76D13"/>
    <w:rsid w:val="00A77A2C"/>
    <w:rsid w:val="00A82E57"/>
    <w:rsid w:val="00A836DF"/>
    <w:rsid w:val="00A845F2"/>
    <w:rsid w:val="00A85E62"/>
    <w:rsid w:val="00A8611B"/>
    <w:rsid w:val="00A86385"/>
    <w:rsid w:val="00A864F3"/>
    <w:rsid w:val="00A86CE6"/>
    <w:rsid w:val="00A876A4"/>
    <w:rsid w:val="00A87AC9"/>
    <w:rsid w:val="00A90208"/>
    <w:rsid w:val="00A91240"/>
    <w:rsid w:val="00A92889"/>
    <w:rsid w:val="00A92B31"/>
    <w:rsid w:val="00A938A2"/>
    <w:rsid w:val="00A95B77"/>
    <w:rsid w:val="00A95C4D"/>
    <w:rsid w:val="00A96B73"/>
    <w:rsid w:val="00AA0D4A"/>
    <w:rsid w:val="00AA3283"/>
    <w:rsid w:val="00AA348F"/>
    <w:rsid w:val="00AA36CD"/>
    <w:rsid w:val="00AA38CA"/>
    <w:rsid w:val="00AA59D8"/>
    <w:rsid w:val="00AA6432"/>
    <w:rsid w:val="00AA7D5D"/>
    <w:rsid w:val="00AB055D"/>
    <w:rsid w:val="00AB172A"/>
    <w:rsid w:val="00AB20F9"/>
    <w:rsid w:val="00AB39AD"/>
    <w:rsid w:val="00AB4B84"/>
    <w:rsid w:val="00AB64CA"/>
    <w:rsid w:val="00AC171C"/>
    <w:rsid w:val="00AC1784"/>
    <w:rsid w:val="00AC23FE"/>
    <w:rsid w:val="00AC490F"/>
    <w:rsid w:val="00AC491D"/>
    <w:rsid w:val="00AC513D"/>
    <w:rsid w:val="00AC5887"/>
    <w:rsid w:val="00AC6146"/>
    <w:rsid w:val="00AC7017"/>
    <w:rsid w:val="00AC7186"/>
    <w:rsid w:val="00AD076D"/>
    <w:rsid w:val="00AD1083"/>
    <w:rsid w:val="00AD286D"/>
    <w:rsid w:val="00AD3733"/>
    <w:rsid w:val="00AD4C30"/>
    <w:rsid w:val="00AD507C"/>
    <w:rsid w:val="00AD52FA"/>
    <w:rsid w:val="00AD5778"/>
    <w:rsid w:val="00AD59FD"/>
    <w:rsid w:val="00AD60A3"/>
    <w:rsid w:val="00AD7DDF"/>
    <w:rsid w:val="00AD7FDA"/>
    <w:rsid w:val="00AE0790"/>
    <w:rsid w:val="00AE1441"/>
    <w:rsid w:val="00AE2037"/>
    <w:rsid w:val="00AE20B6"/>
    <w:rsid w:val="00AE2CF0"/>
    <w:rsid w:val="00AE3353"/>
    <w:rsid w:val="00AE4058"/>
    <w:rsid w:val="00AF1F6A"/>
    <w:rsid w:val="00AF51B4"/>
    <w:rsid w:val="00AF5D3A"/>
    <w:rsid w:val="00AF7176"/>
    <w:rsid w:val="00AF7FAA"/>
    <w:rsid w:val="00B009EB"/>
    <w:rsid w:val="00B02E2D"/>
    <w:rsid w:val="00B04CC9"/>
    <w:rsid w:val="00B0633C"/>
    <w:rsid w:val="00B064C6"/>
    <w:rsid w:val="00B07160"/>
    <w:rsid w:val="00B110D1"/>
    <w:rsid w:val="00B1162A"/>
    <w:rsid w:val="00B11D42"/>
    <w:rsid w:val="00B11F6E"/>
    <w:rsid w:val="00B129BF"/>
    <w:rsid w:val="00B1353E"/>
    <w:rsid w:val="00B1377A"/>
    <w:rsid w:val="00B13896"/>
    <w:rsid w:val="00B14B31"/>
    <w:rsid w:val="00B168E9"/>
    <w:rsid w:val="00B23384"/>
    <w:rsid w:val="00B245EF"/>
    <w:rsid w:val="00B273C7"/>
    <w:rsid w:val="00B316ED"/>
    <w:rsid w:val="00B31B5A"/>
    <w:rsid w:val="00B325C2"/>
    <w:rsid w:val="00B33AA5"/>
    <w:rsid w:val="00B33F25"/>
    <w:rsid w:val="00B35766"/>
    <w:rsid w:val="00B37EAF"/>
    <w:rsid w:val="00B40DA2"/>
    <w:rsid w:val="00B41C27"/>
    <w:rsid w:val="00B4248B"/>
    <w:rsid w:val="00B5053A"/>
    <w:rsid w:val="00B50D9C"/>
    <w:rsid w:val="00B52EC6"/>
    <w:rsid w:val="00B53DCC"/>
    <w:rsid w:val="00B54C99"/>
    <w:rsid w:val="00B54D29"/>
    <w:rsid w:val="00B559B6"/>
    <w:rsid w:val="00B55B3E"/>
    <w:rsid w:val="00B56CCE"/>
    <w:rsid w:val="00B6058A"/>
    <w:rsid w:val="00B6295A"/>
    <w:rsid w:val="00B70C96"/>
    <w:rsid w:val="00B720EC"/>
    <w:rsid w:val="00B7253C"/>
    <w:rsid w:val="00B7255E"/>
    <w:rsid w:val="00B727D3"/>
    <w:rsid w:val="00B75935"/>
    <w:rsid w:val="00B759D5"/>
    <w:rsid w:val="00B75CC2"/>
    <w:rsid w:val="00B76A12"/>
    <w:rsid w:val="00B80606"/>
    <w:rsid w:val="00B8259C"/>
    <w:rsid w:val="00B844DB"/>
    <w:rsid w:val="00B8491E"/>
    <w:rsid w:val="00B86D17"/>
    <w:rsid w:val="00B8744D"/>
    <w:rsid w:val="00B90E0B"/>
    <w:rsid w:val="00B9365F"/>
    <w:rsid w:val="00B96047"/>
    <w:rsid w:val="00B96276"/>
    <w:rsid w:val="00B971CF"/>
    <w:rsid w:val="00B97DAF"/>
    <w:rsid w:val="00BA0287"/>
    <w:rsid w:val="00BA0997"/>
    <w:rsid w:val="00BA09D4"/>
    <w:rsid w:val="00BA0C0C"/>
    <w:rsid w:val="00BA0E1D"/>
    <w:rsid w:val="00BA1DE6"/>
    <w:rsid w:val="00BA1EC3"/>
    <w:rsid w:val="00BA2C7A"/>
    <w:rsid w:val="00BA3291"/>
    <w:rsid w:val="00BA40C1"/>
    <w:rsid w:val="00BA43A9"/>
    <w:rsid w:val="00BA453B"/>
    <w:rsid w:val="00BA6DA9"/>
    <w:rsid w:val="00BA79CC"/>
    <w:rsid w:val="00BB0A80"/>
    <w:rsid w:val="00BB1A15"/>
    <w:rsid w:val="00BB34F7"/>
    <w:rsid w:val="00BB441F"/>
    <w:rsid w:val="00BB5EF2"/>
    <w:rsid w:val="00BB663E"/>
    <w:rsid w:val="00BB673B"/>
    <w:rsid w:val="00BB770D"/>
    <w:rsid w:val="00BC01D4"/>
    <w:rsid w:val="00BC027C"/>
    <w:rsid w:val="00BC42F6"/>
    <w:rsid w:val="00BD00EE"/>
    <w:rsid w:val="00BD08B6"/>
    <w:rsid w:val="00BD08C4"/>
    <w:rsid w:val="00BD2121"/>
    <w:rsid w:val="00BD419A"/>
    <w:rsid w:val="00BD6959"/>
    <w:rsid w:val="00BE1815"/>
    <w:rsid w:val="00BE28C3"/>
    <w:rsid w:val="00BE36A3"/>
    <w:rsid w:val="00BE3758"/>
    <w:rsid w:val="00BE4295"/>
    <w:rsid w:val="00BE67E4"/>
    <w:rsid w:val="00BE6C56"/>
    <w:rsid w:val="00BF00F3"/>
    <w:rsid w:val="00BF17D3"/>
    <w:rsid w:val="00BF33E6"/>
    <w:rsid w:val="00BF3E91"/>
    <w:rsid w:val="00BF5522"/>
    <w:rsid w:val="00BF5B8D"/>
    <w:rsid w:val="00BF6543"/>
    <w:rsid w:val="00BF6FF4"/>
    <w:rsid w:val="00BF7D50"/>
    <w:rsid w:val="00C00716"/>
    <w:rsid w:val="00C0096B"/>
    <w:rsid w:val="00C02853"/>
    <w:rsid w:val="00C038BB"/>
    <w:rsid w:val="00C03DCC"/>
    <w:rsid w:val="00C05039"/>
    <w:rsid w:val="00C057B5"/>
    <w:rsid w:val="00C05D94"/>
    <w:rsid w:val="00C06419"/>
    <w:rsid w:val="00C06679"/>
    <w:rsid w:val="00C06F59"/>
    <w:rsid w:val="00C11951"/>
    <w:rsid w:val="00C12CE6"/>
    <w:rsid w:val="00C139B6"/>
    <w:rsid w:val="00C149EF"/>
    <w:rsid w:val="00C152E9"/>
    <w:rsid w:val="00C15426"/>
    <w:rsid w:val="00C163AF"/>
    <w:rsid w:val="00C222EB"/>
    <w:rsid w:val="00C22843"/>
    <w:rsid w:val="00C22EB0"/>
    <w:rsid w:val="00C23247"/>
    <w:rsid w:val="00C2407E"/>
    <w:rsid w:val="00C26D55"/>
    <w:rsid w:val="00C315E3"/>
    <w:rsid w:val="00C31EE6"/>
    <w:rsid w:val="00C32D85"/>
    <w:rsid w:val="00C33101"/>
    <w:rsid w:val="00C34063"/>
    <w:rsid w:val="00C409B9"/>
    <w:rsid w:val="00C412C4"/>
    <w:rsid w:val="00C41ABF"/>
    <w:rsid w:val="00C41E80"/>
    <w:rsid w:val="00C42816"/>
    <w:rsid w:val="00C430A0"/>
    <w:rsid w:val="00C431C0"/>
    <w:rsid w:val="00C449C1"/>
    <w:rsid w:val="00C45646"/>
    <w:rsid w:val="00C4767D"/>
    <w:rsid w:val="00C509C2"/>
    <w:rsid w:val="00C52C29"/>
    <w:rsid w:val="00C536D7"/>
    <w:rsid w:val="00C548E5"/>
    <w:rsid w:val="00C60844"/>
    <w:rsid w:val="00C60EA7"/>
    <w:rsid w:val="00C62075"/>
    <w:rsid w:val="00C62CDE"/>
    <w:rsid w:val="00C6431A"/>
    <w:rsid w:val="00C64EFB"/>
    <w:rsid w:val="00C6603E"/>
    <w:rsid w:val="00C67A79"/>
    <w:rsid w:val="00C709B2"/>
    <w:rsid w:val="00C717B4"/>
    <w:rsid w:val="00C71D43"/>
    <w:rsid w:val="00C71F02"/>
    <w:rsid w:val="00C736C1"/>
    <w:rsid w:val="00C752C0"/>
    <w:rsid w:val="00C761A7"/>
    <w:rsid w:val="00C7654E"/>
    <w:rsid w:val="00C77B17"/>
    <w:rsid w:val="00C80580"/>
    <w:rsid w:val="00C80C77"/>
    <w:rsid w:val="00C8269E"/>
    <w:rsid w:val="00C826EA"/>
    <w:rsid w:val="00C852C4"/>
    <w:rsid w:val="00C8567E"/>
    <w:rsid w:val="00C85813"/>
    <w:rsid w:val="00C91646"/>
    <w:rsid w:val="00C9363A"/>
    <w:rsid w:val="00C9523F"/>
    <w:rsid w:val="00C9586B"/>
    <w:rsid w:val="00C95D3C"/>
    <w:rsid w:val="00C96500"/>
    <w:rsid w:val="00C96B76"/>
    <w:rsid w:val="00C96EEF"/>
    <w:rsid w:val="00C97F35"/>
    <w:rsid w:val="00CA01A6"/>
    <w:rsid w:val="00CA1770"/>
    <w:rsid w:val="00CA3DA5"/>
    <w:rsid w:val="00CA3E6A"/>
    <w:rsid w:val="00CB07FB"/>
    <w:rsid w:val="00CB1801"/>
    <w:rsid w:val="00CB4698"/>
    <w:rsid w:val="00CB5330"/>
    <w:rsid w:val="00CB78EB"/>
    <w:rsid w:val="00CB7D70"/>
    <w:rsid w:val="00CC0522"/>
    <w:rsid w:val="00CC1139"/>
    <w:rsid w:val="00CC136C"/>
    <w:rsid w:val="00CC4168"/>
    <w:rsid w:val="00CC48B9"/>
    <w:rsid w:val="00CC58D8"/>
    <w:rsid w:val="00CD0413"/>
    <w:rsid w:val="00CD484F"/>
    <w:rsid w:val="00CD4A41"/>
    <w:rsid w:val="00CD6E13"/>
    <w:rsid w:val="00CD70F7"/>
    <w:rsid w:val="00CE17F9"/>
    <w:rsid w:val="00CE2E56"/>
    <w:rsid w:val="00CE2EB3"/>
    <w:rsid w:val="00CE4B36"/>
    <w:rsid w:val="00CE711B"/>
    <w:rsid w:val="00CE71A9"/>
    <w:rsid w:val="00CE723F"/>
    <w:rsid w:val="00CF1855"/>
    <w:rsid w:val="00CF38E6"/>
    <w:rsid w:val="00CF5A82"/>
    <w:rsid w:val="00CF68D1"/>
    <w:rsid w:val="00CF6FAF"/>
    <w:rsid w:val="00D00EE6"/>
    <w:rsid w:val="00D025AD"/>
    <w:rsid w:val="00D0404A"/>
    <w:rsid w:val="00D050D1"/>
    <w:rsid w:val="00D0602F"/>
    <w:rsid w:val="00D0611D"/>
    <w:rsid w:val="00D07053"/>
    <w:rsid w:val="00D07983"/>
    <w:rsid w:val="00D114DC"/>
    <w:rsid w:val="00D1281C"/>
    <w:rsid w:val="00D12D76"/>
    <w:rsid w:val="00D132B3"/>
    <w:rsid w:val="00D14C72"/>
    <w:rsid w:val="00D16011"/>
    <w:rsid w:val="00D16275"/>
    <w:rsid w:val="00D2171C"/>
    <w:rsid w:val="00D2437A"/>
    <w:rsid w:val="00D252EB"/>
    <w:rsid w:val="00D25C58"/>
    <w:rsid w:val="00D264B6"/>
    <w:rsid w:val="00D268D4"/>
    <w:rsid w:val="00D26A07"/>
    <w:rsid w:val="00D30D28"/>
    <w:rsid w:val="00D31797"/>
    <w:rsid w:val="00D31897"/>
    <w:rsid w:val="00D32032"/>
    <w:rsid w:val="00D32E08"/>
    <w:rsid w:val="00D34248"/>
    <w:rsid w:val="00D34720"/>
    <w:rsid w:val="00D34751"/>
    <w:rsid w:val="00D37A0A"/>
    <w:rsid w:val="00D37CE2"/>
    <w:rsid w:val="00D40E2D"/>
    <w:rsid w:val="00D440CB"/>
    <w:rsid w:val="00D4601C"/>
    <w:rsid w:val="00D50AEE"/>
    <w:rsid w:val="00D513EA"/>
    <w:rsid w:val="00D515CD"/>
    <w:rsid w:val="00D54B44"/>
    <w:rsid w:val="00D54BB3"/>
    <w:rsid w:val="00D55A6B"/>
    <w:rsid w:val="00D572DF"/>
    <w:rsid w:val="00D602CB"/>
    <w:rsid w:val="00D60408"/>
    <w:rsid w:val="00D60D39"/>
    <w:rsid w:val="00D6152F"/>
    <w:rsid w:val="00D61EC2"/>
    <w:rsid w:val="00D63F91"/>
    <w:rsid w:val="00D6531A"/>
    <w:rsid w:val="00D670CE"/>
    <w:rsid w:val="00D67922"/>
    <w:rsid w:val="00D7081E"/>
    <w:rsid w:val="00D71D61"/>
    <w:rsid w:val="00D73189"/>
    <w:rsid w:val="00D73D45"/>
    <w:rsid w:val="00D75B58"/>
    <w:rsid w:val="00D75E09"/>
    <w:rsid w:val="00D76B01"/>
    <w:rsid w:val="00D84658"/>
    <w:rsid w:val="00D847FB"/>
    <w:rsid w:val="00D85F09"/>
    <w:rsid w:val="00D86867"/>
    <w:rsid w:val="00D878EC"/>
    <w:rsid w:val="00D9031E"/>
    <w:rsid w:val="00D905BC"/>
    <w:rsid w:val="00D9093A"/>
    <w:rsid w:val="00D91E88"/>
    <w:rsid w:val="00D9259E"/>
    <w:rsid w:val="00D94E81"/>
    <w:rsid w:val="00D951A8"/>
    <w:rsid w:val="00D976D1"/>
    <w:rsid w:val="00D97DC3"/>
    <w:rsid w:val="00DA0201"/>
    <w:rsid w:val="00DA0C7B"/>
    <w:rsid w:val="00DA2BED"/>
    <w:rsid w:val="00DA3FF7"/>
    <w:rsid w:val="00DA4CC8"/>
    <w:rsid w:val="00DA5375"/>
    <w:rsid w:val="00DA5A1C"/>
    <w:rsid w:val="00DA7509"/>
    <w:rsid w:val="00DB0D55"/>
    <w:rsid w:val="00DB1758"/>
    <w:rsid w:val="00DB1E89"/>
    <w:rsid w:val="00DB22C7"/>
    <w:rsid w:val="00DB4B47"/>
    <w:rsid w:val="00DB4F1F"/>
    <w:rsid w:val="00DB7FF9"/>
    <w:rsid w:val="00DC15FE"/>
    <w:rsid w:val="00DC351A"/>
    <w:rsid w:val="00DC567B"/>
    <w:rsid w:val="00DC6062"/>
    <w:rsid w:val="00DC6F0A"/>
    <w:rsid w:val="00DC7D7E"/>
    <w:rsid w:val="00DD0251"/>
    <w:rsid w:val="00DD113F"/>
    <w:rsid w:val="00DD1FF8"/>
    <w:rsid w:val="00DD22EE"/>
    <w:rsid w:val="00DD46B3"/>
    <w:rsid w:val="00DD4856"/>
    <w:rsid w:val="00DD51AA"/>
    <w:rsid w:val="00DD597B"/>
    <w:rsid w:val="00DD70D0"/>
    <w:rsid w:val="00DE0199"/>
    <w:rsid w:val="00DE068B"/>
    <w:rsid w:val="00DE071D"/>
    <w:rsid w:val="00DE1186"/>
    <w:rsid w:val="00DE2F4D"/>
    <w:rsid w:val="00DE516D"/>
    <w:rsid w:val="00DE564A"/>
    <w:rsid w:val="00DF012E"/>
    <w:rsid w:val="00DF0C15"/>
    <w:rsid w:val="00DF2F04"/>
    <w:rsid w:val="00DF3303"/>
    <w:rsid w:val="00DF333D"/>
    <w:rsid w:val="00DF5BEC"/>
    <w:rsid w:val="00DF6C3B"/>
    <w:rsid w:val="00DF725A"/>
    <w:rsid w:val="00DF7FDD"/>
    <w:rsid w:val="00E00EF9"/>
    <w:rsid w:val="00E01D52"/>
    <w:rsid w:val="00E034D5"/>
    <w:rsid w:val="00E035F0"/>
    <w:rsid w:val="00E04008"/>
    <w:rsid w:val="00E05038"/>
    <w:rsid w:val="00E05BE2"/>
    <w:rsid w:val="00E06F34"/>
    <w:rsid w:val="00E07D2B"/>
    <w:rsid w:val="00E13F4D"/>
    <w:rsid w:val="00E14852"/>
    <w:rsid w:val="00E14E27"/>
    <w:rsid w:val="00E15F25"/>
    <w:rsid w:val="00E165D2"/>
    <w:rsid w:val="00E17B86"/>
    <w:rsid w:val="00E20667"/>
    <w:rsid w:val="00E2132B"/>
    <w:rsid w:val="00E21BD4"/>
    <w:rsid w:val="00E22CA6"/>
    <w:rsid w:val="00E22D86"/>
    <w:rsid w:val="00E24210"/>
    <w:rsid w:val="00E24251"/>
    <w:rsid w:val="00E25AE7"/>
    <w:rsid w:val="00E265C1"/>
    <w:rsid w:val="00E3105E"/>
    <w:rsid w:val="00E31382"/>
    <w:rsid w:val="00E32BB5"/>
    <w:rsid w:val="00E337EC"/>
    <w:rsid w:val="00E33F97"/>
    <w:rsid w:val="00E345F3"/>
    <w:rsid w:val="00E36AA7"/>
    <w:rsid w:val="00E37610"/>
    <w:rsid w:val="00E37744"/>
    <w:rsid w:val="00E379C1"/>
    <w:rsid w:val="00E404E0"/>
    <w:rsid w:val="00E42FF9"/>
    <w:rsid w:val="00E4560D"/>
    <w:rsid w:val="00E46583"/>
    <w:rsid w:val="00E474AF"/>
    <w:rsid w:val="00E5160E"/>
    <w:rsid w:val="00E52367"/>
    <w:rsid w:val="00E52F2E"/>
    <w:rsid w:val="00E5363B"/>
    <w:rsid w:val="00E54BF2"/>
    <w:rsid w:val="00E56022"/>
    <w:rsid w:val="00E560D9"/>
    <w:rsid w:val="00E569CE"/>
    <w:rsid w:val="00E57632"/>
    <w:rsid w:val="00E57DA0"/>
    <w:rsid w:val="00E601E8"/>
    <w:rsid w:val="00E61D07"/>
    <w:rsid w:val="00E64216"/>
    <w:rsid w:val="00E64630"/>
    <w:rsid w:val="00E64673"/>
    <w:rsid w:val="00E70510"/>
    <w:rsid w:val="00E7191D"/>
    <w:rsid w:val="00E7202C"/>
    <w:rsid w:val="00E72680"/>
    <w:rsid w:val="00E7319D"/>
    <w:rsid w:val="00E7358C"/>
    <w:rsid w:val="00E742D8"/>
    <w:rsid w:val="00E74B4A"/>
    <w:rsid w:val="00E76208"/>
    <w:rsid w:val="00E76D76"/>
    <w:rsid w:val="00E8019E"/>
    <w:rsid w:val="00E81599"/>
    <w:rsid w:val="00E82DAE"/>
    <w:rsid w:val="00E83147"/>
    <w:rsid w:val="00E84E2C"/>
    <w:rsid w:val="00E8589F"/>
    <w:rsid w:val="00E86830"/>
    <w:rsid w:val="00E90A86"/>
    <w:rsid w:val="00E93A47"/>
    <w:rsid w:val="00E95280"/>
    <w:rsid w:val="00EA018A"/>
    <w:rsid w:val="00EA40EB"/>
    <w:rsid w:val="00EA5C09"/>
    <w:rsid w:val="00EA69CC"/>
    <w:rsid w:val="00EB0023"/>
    <w:rsid w:val="00EB1333"/>
    <w:rsid w:val="00EB142E"/>
    <w:rsid w:val="00EB28F6"/>
    <w:rsid w:val="00EB32B1"/>
    <w:rsid w:val="00EB353C"/>
    <w:rsid w:val="00EB3E2D"/>
    <w:rsid w:val="00EB56B0"/>
    <w:rsid w:val="00EB6DB4"/>
    <w:rsid w:val="00EC0DC3"/>
    <w:rsid w:val="00EC1B69"/>
    <w:rsid w:val="00ED087F"/>
    <w:rsid w:val="00ED0D84"/>
    <w:rsid w:val="00ED4FDA"/>
    <w:rsid w:val="00ED5B65"/>
    <w:rsid w:val="00ED67D7"/>
    <w:rsid w:val="00ED7C09"/>
    <w:rsid w:val="00EE1487"/>
    <w:rsid w:val="00EE269F"/>
    <w:rsid w:val="00EE30D0"/>
    <w:rsid w:val="00EE31F1"/>
    <w:rsid w:val="00EE45FA"/>
    <w:rsid w:val="00EE4AF8"/>
    <w:rsid w:val="00EE4C15"/>
    <w:rsid w:val="00EE513F"/>
    <w:rsid w:val="00EF0709"/>
    <w:rsid w:val="00EF13FE"/>
    <w:rsid w:val="00EF1538"/>
    <w:rsid w:val="00EF19F7"/>
    <w:rsid w:val="00EF2582"/>
    <w:rsid w:val="00EF347E"/>
    <w:rsid w:val="00EF3855"/>
    <w:rsid w:val="00EF3D91"/>
    <w:rsid w:val="00EF5D95"/>
    <w:rsid w:val="00EF6BC8"/>
    <w:rsid w:val="00EF6E8E"/>
    <w:rsid w:val="00EF7591"/>
    <w:rsid w:val="00EF7C61"/>
    <w:rsid w:val="00F0192D"/>
    <w:rsid w:val="00F0498C"/>
    <w:rsid w:val="00F05BC9"/>
    <w:rsid w:val="00F05E08"/>
    <w:rsid w:val="00F0657D"/>
    <w:rsid w:val="00F06E9C"/>
    <w:rsid w:val="00F1057C"/>
    <w:rsid w:val="00F11040"/>
    <w:rsid w:val="00F110D0"/>
    <w:rsid w:val="00F11898"/>
    <w:rsid w:val="00F11FEA"/>
    <w:rsid w:val="00F1290D"/>
    <w:rsid w:val="00F12A4D"/>
    <w:rsid w:val="00F134DA"/>
    <w:rsid w:val="00F13611"/>
    <w:rsid w:val="00F151EF"/>
    <w:rsid w:val="00F152BF"/>
    <w:rsid w:val="00F157C4"/>
    <w:rsid w:val="00F16437"/>
    <w:rsid w:val="00F16AF7"/>
    <w:rsid w:val="00F16D61"/>
    <w:rsid w:val="00F173C3"/>
    <w:rsid w:val="00F20477"/>
    <w:rsid w:val="00F2172A"/>
    <w:rsid w:val="00F2175D"/>
    <w:rsid w:val="00F2214A"/>
    <w:rsid w:val="00F2252E"/>
    <w:rsid w:val="00F22F21"/>
    <w:rsid w:val="00F25A96"/>
    <w:rsid w:val="00F25CFA"/>
    <w:rsid w:val="00F25EC6"/>
    <w:rsid w:val="00F26015"/>
    <w:rsid w:val="00F30BF4"/>
    <w:rsid w:val="00F30D18"/>
    <w:rsid w:val="00F31072"/>
    <w:rsid w:val="00F33FF9"/>
    <w:rsid w:val="00F344F6"/>
    <w:rsid w:val="00F3778B"/>
    <w:rsid w:val="00F40179"/>
    <w:rsid w:val="00F4089A"/>
    <w:rsid w:val="00F41A15"/>
    <w:rsid w:val="00F42237"/>
    <w:rsid w:val="00F42962"/>
    <w:rsid w:val="00F42C58"/>
    <w:rsid w:val="00F45ED1"/>
    <w:rsid w:val="00F46774"/>
    <w:rsid w:val="00F4724D"/>
    <w:rsid w:val="00F47DE2"/>
    <w:rsid w:val="00F50630"/>
    <w:rsid w:val="00F51622"/>
    <w:rsid w:val="00F535BC"/>
    <w:rsid w:val="00F544FD"/>
    <w:rsid w:val="00F56038"/>
    <w:rsid w:val="00F56BF6"/>
    <w:rsid w:val="00F57E3C"/>
    <w:rsid w:val="00F60151"/>
    <w:rsid w:val="00F60C52"/>
    <w:rsid w:val="00F613D0"/>
    <w:rsid w:val="00F61484"/>
    <w:rsid w:val="00F61B76"/>
    <w:rsid w:val="00F63D27"/>
    <w:rsid w:val="00F64798"/>
    <w:rsid w:val="00F64B27"/>
    <w:rsid w:val="00F6559F"/>
    <w:rsid w:val="00F667EA"/>
    <w:rsid w:val="00F66829"/>
    <w:rsid w:val="00F702D8"/>
    <w:rsid w:val="00F71795"/>
    <w:rsid w:val="00F72B30"/>
    <w:rsid w:val="00F72E44"/>
    <w:rsid w:val="00F74BF2"/>
    <w:rsid w:val="00F74FFD"/>
    <w:rsid w:val="00F75967"/>
    <w:rsid w:val="00F77F82"/>
    <w:rsid w:val="00F803F4"/>
    <w:rsid w:val="00F8051A"/>
    <w:rsid w:val="00F8105C"/>
    <w:rsid w:val="00F825F4"/>
    <w:rsid w:val="00F82B72"/>
    <w:rsid w:val="00F83644"/>
    <w:rsid w:val="00F84A7A"/>
    <w:rsid w:val="00F84F0E"/>
    <w:rsid w:val="00F85ECA"/>
    <w:rsid w:val="00F91B92"/>
    <w:rsid w:val="00F92F26"/>
    <w:rsid w:val="00F93A52"/>
    <w:rsid w:val="00F942E9"/>
    <w:rsid w:val="00F947DC"/>
    <w:rsid w:val="00F96965"/>
    <w:rsid w:val="00F96CEF"/>
    <w:rsid w:val="00FA246B"/>
    <w:rsid w:val="00FA38CC"/>
    <w:rsid w:val="00FA4F05"/>
    <w:rsid w:val="00FA521B"/>
    <w:rsid w:val="00FA7CB8"/>
    <w:rsid w:val="00FB0312"/>
    <w:rsid w:val="00FB13FC"/>
    <w:rsid w:val="00FB17F5"/>
    <w:rsid w:val="00FB2BEA"/>
    <w:rsid w:val="00FB2D96"/>
    <w:rsid w:val="00FB3750"/>
    <w:rsid w:val="00FB37D3"/>
    <w:rsid w:val="00FB69F2"/>
    <w:rsid w:val="00FB7418"/>
    <w:rsid w:val="00FB7D5B"/>
    <w:rsid w:val="00FC2400"/>
    <w:rsid w:val="00FC2912"/>
    <w:rsid w:val="00FC3475"/>
    <w:rsid w:val="00FC45B4"/>
    <w:rsid w:val="00FC4BF8"/>
    <w:rsid w:val="00FC708A"/>
    <w:rsid w:val="00FD13DF"/>
    <w:rsid w:val="00FD20C0"/>
    <w:rsid w:val="00FD22E5"/>
    <w:rsid w:val="00FD2652"/>
    <w:rsid w:val="00FD3FEA"/>
    <w:rsid w:val="00FD401D"/>
    <w:rsid w:val="00FD4B2C"/>
    <w:rsid w:val="00FD5050"/>
    <w:rsid w:val="00FE0562"/>
    <w:rsid w:val="00FE37D8"/>
    <w:rsid w:val="00FE4BE9"/>
    <w:rsid w:val="00FE62DA"/>
    <w:rsid w:val="00FF0CE6"/>
    <w:rsid w:val="00FF23E0"/>
    <w:rsid w:val="00FF2E4C"/>
    <w:rsid w:val="00FF36FE"/>
    <w:rsid w:val="00FF3C4A"/>
    <w:rsid w:val="00FF6D0A"/>
    <w:rsid w:val="00FF7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A0DF"/>
  <w15:chartTrackingRefBased/>
  <w15:docId w15:val="{B74F8F6A-C851-4F6F-AAF2-F1922110B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2" w:qFormat="1"/>
    <w:lsdException w:name="heading 4" w:uiPriority="3" w:qFormat="1"/>
    <w:lsdException w:name="heading 5" w:uiPriority="4" w:qFormat="1"/>
    <w:lsdException w:name="heading 6" w:uiPriority="0" w:qFormat="1"/>
    <w:lsdException w:name="heading 7" w:uiPriority="6" w:qFormat="1"/>
    <w:lsdException w:name="heading 8" w:uiPriority="7" w:qFormat="1"/>
    <w:lsdException w:name="heading 9" w:uiPriority="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3E6"/>
    <w:pPr>
      <w:spacing w:before="120" w:after="120"/>
      <w:jc w:val="both"/>
    </w:pPr>
    <w:rPr>
      <w:rFonts w:ascii="Times New Roman" w:hAnsi="Times New Roman"/>
      <w:sz w:val="24"/>
      <w:szCs w:val="22"/>
    </w:rPr>
  </w:style>
  <w:style w:type="paragraph" w:styleId="Heading1">
    <w:name w:val="heading 1"/>
    <w:basedOn w:val="Normal"/>
    <w:next w:val="Normal"/>
    <w:link w:val="Heading1Char"/>
    <w:autoRedefine/>
    <w:qFormat/>
    <w:rsid w:val="00864DCC"/>
    <w:pPr>
      <w:keepNext/>
      <w:keepLines/>
      <w:numPr>
        <w:numId w:val="20"/>
      </w:numPr>
      <w:jc w:val="left"/>
      <w:outlineLvl w:val="0"/>
    </w:pPr>
    <w:rPr>
      <w:rFonts w:eastAsia="Times New Roman"/>
      <w:b/>
      <w:bCs/>
      <w:caps/>
      <w:szCs w:val="24"/>
    </w:rPr>
  </w:style>
  <w:style w:type="paragraph" w:styleId="Heading2">
    <w:name w:val="heading 2"/>
    <w:basedOn w:val="Normal"/>
    <w:next w:val="Normal"/>
    <w:link w:val="Heading2Char"/>
    <w:autoRedefine/>
    <w:qFormat/>
    <w:rsid w:val="00EF6BC8"/>
    <w:pPr>
      <w:keepNext/>
      <w:keepLines/>
      <w:numPr>
        <w:ilvl w:val="1"/>
        <w:numId w:val="20"/>
      </w:numPr>
      <w:outlineLvl w:val="1"/>
    </w:pPr>
    <w:rPr>
      <w:rFonts w:eastAsia="Times New Roman"/>
      <w:b/>
      <w:bCs/>
      <w:smallCaps/>
      <w:szCs w:val="26"/>
    </w:rPr>
  </w:style>
  <w:style w:type="paragraph" w:styleId="Heading3">
    <w:name w:val="heading 3"/>
    <w:basedOn w:val="Normal"/>
    <w:next w:val="Normal"/>
    <w:link w:val="Heading3Char"/>
    <w:autoRedefine/>
    <w:uiPriority w:val="2"/>
    <w:qFormat/>
    <w:rsid w:val="00864DCC"/>
    <w:pPr>
      <w:keepNext/>
      <w:numPr>
        <w:ilvl w:val="2"/>
        <w:numId w:val="20"/>
      </w:numPr>
      <w:outlineLvl w:val="2"/>
    </w:pPr>
    <w:rPr>
      <w:rFonts w:eastAsia="Times New Roman"/>
      <w:b/>
      <w:bCs/>
      <w:szCs w:val="26"/>
    </w:rPr>
  </w:style>
  <w:style w:type="paragraph" w:styleId="Heading4">
    <w:name w:val="heading 4"/>
    <w:basedOn w:val="Normal"/>
    <w:next w:val="Normal"/>
    <w:link w:val="Heading4Char"/>
    <w:autoRedefine/>
    <w:uiPriority w:val="3"/>
    <w:qFormat/>
    <w:rsid w:val="00EB1333"/>
    <w:pPr>
      <w:keepNext/>
      <w:numPr>
        <w:ilvl w:val="3"/>
        <w:numId w:val="20"/>
      </w:numPr>
      <w:outlineLvl w:val="3"/>
    </w:pPr>
    <w:rPr>
      <w:rFonts w:eastAsia="Times New Roman"/>
      <w:bCs/>
      <w:szCs w:val="28"/>
    </w:rPr>
  </w:style>
  <w:style w:type="paragraph" w:styleId="Heading5">
    <w:name w:val="heading 5"/>
    <w:basedOn w:val="Normal"/>
    <w:next w:val="Normal"/>
    <w:link w:val="Heading5Char"/>
    <w:uiPriority w:val="4"/>
    <w:qFormat/>
    <w:rsid w:val="00EB1333"/>
    <w:pPr>
      <w:numPr>
        <w:ilvl w:val="4"/>
        <w:numId w:val="20"/>
      </w:numPr>
      <w:outlineLvl w:val="4"/>
    </w:pPr>
    <w:rPr>
      <w:rFonts w:ascii="Calibri" w:eastAsia="Times New Roman" w:hAnsi="Calibri"/>
      <w:bCs/>
      <w:iCs/>
      <w:sz w:val="26"/>
      <w:szCs w:val="26"/>
    </w:rPr>
  </w:style>
  <w:style w:type="paragraph" w:styleId="Heading6">
    <w:name w:val="heading 6"/>
    <w:aliases w:val="CROMS_Heading 6"/>
    <w:basedOn w:val="Normal"/>
    <w:next w:val="Normal"/>
    <w:link w:val="Heading6Char"/>
    <w:qFormat/>
    <w:rsid w:val="009A084D"/>
    <w:pPr>
      <w:numPr>
        <w:ilvl w:val="5"/>
        <w:numId w:val="20"/>
      </w:numPr>
      <w:spacing w:before="240" w:after="60"/>
      <w:outlineLvl w:val="5"/>
    </w:pPr>
    <w:rPr>
      <w:rFonts w:ascii="Calibri" w:eastAsia="Times New Roman" w:hAnsi="Calibri"/>
      <w:b/>
      <w:bCs/>
      <w:sz w:val="22"/>
    </w:rPr>
  </w:style>
  <w:style w:type="paragraph" w:styleId="Heading7">
    <w:name w:val="heading 7"/>
    <w:aliases w:val="CROMS_Heading 7"/>
    <w:basedOn w:val="Normal"/>
    <w:next w:val="Normal"/>
    <w:link w:val="Heading7Char"/>
    <w:uiPriority w:val="6"/>
    <w:qFormat/>
    <w:rsid w:val="009A084D"/>
    <w:pPr>
      <w:numPr>
        <w:ilvl w:val="6"/>
        <w:numId w:val="20"/>
      </w:numPr>
      <w:spacing w:before="240" w:after="60"/>
      <w:outlineLvl w:val="6"/>
    </w:pPr>
    <w:rPr>
      <w:rFonts w:ascii="Calibri" w:eastAsia="Times New Roman" w:hAnsi="Calibri"/>
      <w:szCs w:val="24"/>
    </w:rPr>
  </w:style>
  <w:style w:type="paragraph" w:styleId="Heading8">
    <w:name w:val="heading 8"/>
    <w:aliases w:val="CROMS_Heading 8"/>
    <w:basedOn w:val="Normal"/>
    <w:next w:val="Normal"/>
    <w:link w:val="Heading8Char"/>
    <w:uiPriority w:val="7"/>
    <w:qFormat/>
    <w:rsid w:val="009A084D"/>
    <w:pPr>
      <w:numPr>
        <w:ilvl w:val="7"/>
        <w:numId w:val="20"/>
      </w:numPr>
      <w:spacing w:before="240" w:after="60"/>
      <w:outlineLvl w:val="7"/>
    </w:pPr>
    <w:rPr>
      <w:rFonts w:ascii="Calibri" w:eastAsia="Times New Roman" w:hAnsi="Calibri"/>
      <w:i/>
      <w:iCs/>
      <w:szCs w:val="24"/>
    </w:rPr>
  </w:style>
  <w:style w:type="paragraph" w:styleId="Heading9">
    <w:name w:val="heading 9"/>
    <w:aliases w:val="CROMS_Heading 9"/>
    <w:basedOn w:val="Normal"/>
    <w:next w:val="Normal"/>
    <w:link w:val="Heading9Char"/>
    <w:uiPriority w:val="8"/>
    <w:qFormat/>
    <w:rsid w:val="009A084D"/>
    <w:pPr>
      <w:numPr>
        <w:ilvl w:val="8"/>
        <w:numId w:val="20"/>
      </w:numPr>
      <w:spacing w:before="240" w:after="60"/>
      <w:outlineLvl w:val="8"/>
    </w:pPr>
    <w:rPr>
      <w:rFonts w:ascii="Cambria" w:eastAsia="Times New Roman" w:hAnsi="Cambria"/>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3B7C78"/>
  </w:style>
  <w:style w:type="character" w:customStyle="1" w:styleId="Heading1Char">
    <w:name w:val="Heading 1 Char"/>
    <w:link w:val="Heading1"/>
    <w:rsid w:val="00864DCC"/>
    <w:rPr>
      <w:rFonts w:ascii="Times New Roman" w:eastAsia="Times New Roman" w:hAnsi="Times New Roman"/>
      <w:b/>
      <w:bCs/>
      <w:caps/>
      <w:sz w:val="24"/>
      <w:szCs w:val="24"/>
    </w:rPr>
  </w:style>
  <w:style w:type="character" w:customStyle="1" w:styleId="Heading2Char">
    <w:name w:val="Heading 2 Char"/>
    <w:link w:val="Heading2"/>
    <w:rsid w:val="00EF6BC8"/>
    <w:rPr>
      <w:rFonts w:ascii="Times New Roman" w:eastAsia="Times New Roman" w:hAnsi="Times New Roman"/>
      <w:b/>
      <w:bCs/>
      <w:smallCaps/>
      <w:sz w:val="24"/>
      <w:szCs w:val="26"/>
    </w:rPr>
  </w:style>
  <w:style w:type="character" w:customStyle="1" w:styleId="Heading3Char">
    <w:name w:val="Heading 3 Char"/>
    <w:link w:val="Heading3"/>
    <w:uiPriority w:val="2"/>
    <w:rsid w:val="00864DCC"/>
    <w:rPr>
      <w:rFonts w:ascii="Times New Roman" w:eastAsia="Times New Roman" w:hAnsi="Times New Roman"/>
      <w:b/>
      <w:bCs/>
      <w:sz w:val="24"/>
      <w:szCs w:val="26"/>
    </w:rPr>
  </w:style>
  <w:style w:type="paragraph" w:customStyle="1" w:styleId="ProtocolStyle">
    <w:name w:val="Protocol Style"/>
    <w:basedOn w:val="Heading1"/>
    <w:link w:val="ProtocolStyleChar"/>
    <w:qFormat/>
    <w:rsid w:val="00741E8D"/>
    <w:pPr>
      <w:numPr>
        <w:numId w:val="4"/>
      </w:numPr>
    </w:pPr>
  </w:style>
  <w:style w:type="paragraph" w:styleId="Header">
    <w:name w:val="header"/>
    <w:basedOn w:val="Normal"/>
    <w:link w:val="HeaderChar"/>
    <w:uiPriority w:val="99"/>
    <w:rsid w:val="00741E8D"/>
    <w:pPr>
      <w:tabs>
        <w:tab w:val="center" w:pos="4320"/>
        <w:tab w:val="right" w:pos="8640"/>
      </w:tabs>
      <w:spacing w:before="0" w:after="0"/>
    </w:pPr>
    <w:rPr>
      <w:rFonts w:ascii="Times" w:eastAsia="Times New Roman" w:hAnsi="Times"/>
      <w:szCs w:val="20"/>
      <w:lang w:val="en-GB"/>
    </w:rPr>
  </w:style>
  <w:style w:type="character" w:customStyle="1" w:styleId="ProtocolStyleChar">
    <w:name w:val="Protocol Style Char"/>
    <w:link w:val="ProtocolStyle"/>
    <w:rsid w:val="00741E8D"/>
    <w:rPr>
      <w:rFonts w:ascii="Times New Roman" w:eastAsia="Times New Roman" w:hAnsi="Times New Roman"/>
      <w:b/>
      <w:bCs/>
      <w:caps/>
      <w:sz w:val="24"/>
      <w:szCs w:val="24"/>
    </w:rPr>
  </w:style>
  <w:style w:type="character" w:customStyle="1" w:styleId="HeaderChar">
    <w:name w:val="Header Char"/>
    <w:link w:val="Header"/>
    <w:uiPriority w:val="99"/>
    <w:rsid w:val="00741E8D"/>
    <w:rPr>
      <w:rFonts w:ascii="Times" w:eastAsia="Times New Roman" w:hAnsi="Times"/>
      <w:sz w:val="24"/>
      <w:lang w:val="en-GB"/>
    </w:rPr>
  </w:style>
  <w:style w:type="paragraph" w:styleId="BodyText">
    <w:name w:val="Body Text"/>
    <w:basedOn w:val="Normal"/>
    <w:next w:val="BodyTextIndent"/>
    <w:link w:val="BodyTextChar"/>
    <w:semiHidden/>
    <w:rsid w:val="00741E8D"/>
    <w:pPr>
      <w:spacing w:before="0" w:after="0"/>
    </w:pPr>
    <w:rPr>
      <w:rFonts w:ascii="Times" w:eastAsia="Times New Roman" w:hAnsi="Times"/>
      <w:szCs w:val="20"/>
      <w:lang w:val="en-GB"/>
    </w:rPr>
  </w:style>
  <w:style w:type="character" w:customStyle="1" w:styleId="BodyTextChar">
    <w:name w:val="Body Text Char"/>
    <w:link w:val="BodyText"/>
    <w:semiHidden/>
    <w:rsid w:val="00741E8D"/>
    <w:rPr>
      <w:rFonts w:ascii="Times" w:eastAsia="Times New Roman" w:hAnsi="Times"/>
      <w:sz w:val="24"/>
      <w:lang w:val="en-GB"/>
    </w:rPr>
  </w:style>
  <w:style w:type="paragraph" w:styleId="BodyTextIndent">
    <w:name w:val="Body Text Indent"/>
    <w:basedOn w:val="Normal"/>
    <w:link w:val="BodyTextIndentChar"/>
    <w:uiPriority w:val="99"/>
    <w:unhideWhenUsed/>
    <w:rsid w:val="00741E8D"/>
    <w:pPr>
      <w:ind w:left="360"/>
    </w:pPr>
  </w:style>
  <w:style w:type="character" w:customStyle="1" w:styleId="BodyTextIndentChar">
    <w:name w:val="Body Text Indent Char"/>
    <w:link w:val="BodyTextIndent"/>
    <w:uiPriority w:val="99"/>
    <w:rsid w:val="00741E8D"/>
    <w:rPr>
      <w:rFonts w:ascii="Times New Roman" w:hAnsi="Times New Roman"/>
      <w:sz w:val="24"/>
      <w:szCs w:val="22"/>
    </w:rPr>
  </w:style>
  <w:style w:type="character" w:customStyle="1" w:styleId="Heading5Char">
    <w:name w:val="Heading 5 Char"/>
    <w:link w:val="Heading5"/>
    <w:uiPriority w:val="4"/>
    <w:rsid w:val="00EB1333"/>
    <w:rPr>
      <w:rFonts w:eastAsia="Times New Roman"/>
      <w:bCs/>
      <w:iCs/>
      <w:sz w:val="26"/>
      <w:szCs w:val="26"/>
    </w:rPr>
  </w:style>
  <w:style w:type="paragraph" w:styleId="BodyText2">
    <w:name w:val="Body Text 2"/>
    <w:basedOn w:val="Normal"/>
    <w:link w:val="BodyText2Char"/>
    <w:uiPriority w:val="99"/>
    <w:semiHidden/>
    <w:unhideWhenUsed/>
    <w:rsid w:val="005968F1"/>
    <w:pPr>
      <w:spacing w:line="480" w:lineRule="auto"/>
    </w:pPr>
  </w:style>
  <w:style w:type="character" w:customStyle="1" w:styleId="BodyText2Char">
    <w:name w:val="Body Text 2 Char"/>
    <w:link w:val="BodyText2"/>
    <w:uiPriority w:val="99"/>
    <w:semiHidden/>
    <w:rsid w:val="005968F1"/>
    <w:rPr>
      <w:rFonts w:ascii="Times New Roman" w:hAnsi="Times New Roman"/>
      <w:sz w:val="24"/>
      <w:szCs w:val="22"/>
    </w:rPr>
  </w:style>
  <w:style w:type="paragraph" w:styleId="Footer">
    <w:name w:val="footer"/>
    <w:basedOn w:val="Normal"/>
    <w:link w:val="FooterChar"/>
    <w:uiPriority w:val="99"/>
    <w:unhideWhenUsed/>
    <w:rsid w:val="00435648"/>
    <w:pPr>
      <w:tabs>
        <w:tab w:val="center" w:pos="4680"/>
        <w:tab w:val="right" w:pos="9360"/>
      </w:tabs>
    </w:pPr>
  </w:style>
  <w:style w:type="character" w:customStyle="1" w:styleId="FooterChar">
    <w:name w:val="Footer Char"/>
    <w:link w:val="Footer"/>
    <w:uiPriority w:val="99"/>
    <w:rsid w:val="00435648"/>
    <w:rPr>
      <w:rFonts w:ascii="Times New Roman" w:hAnsi="Times New Roman"/>
      <w:sz w:val="24"/>
      <w:szCs w:val="22"/>
    </w:rPr>
  </w:style>
  <w:style w:type="character" w:customStyle="1" w:styleId="Heading4Char">
    <w:name w:val="Heading 4 Char"/>
    <w:link w:val="Heading4"/>
    <w:uiPriority w:val="3"/>
    <w:rsid w:val="00EB1333"/>
    <w:rPr>
      <w:rFonts w:ascii="Times New Roman" w:eastAsia="Times New Roman" w:hAnsi="Times New Roman"/>
      <w:bCs/>
      <w:sz w:val="24"/>
      <w:szCs w:val="28"/>
    </w:rPr>
  </w:style>
  <w:style w:type="character" w:customStyle="1" w:styleId="Heading6Char">
    <w:name w:val="Heading 6 Char"/>
    <w:aliases w:val="CROMS_Heading 6 Char"/>
    <w:link w:val="Heading6"/>
    <w:rsid w:val="009A084D"/>
    <w:rPr>
      <w:rFonts w:eastAsia="Times New Roman"/>
      <w:b/>
      <w:bCs/>
      <w:sz w:val="22"/>
      <w:szCs w:val="22"/>
    </w:rPr>
  </w:style>
  <w:style w:type="character" w:customStyle="1" w:styleId="Heading7Char">
    <w:name w:val="Heading 7 Char"/>
    <w:aliases w:val="CROMS_Heading 7 Char"/>
    <w:link w:val="Heading7"/>
    <w:uiPriority w:val="6"/>
    <w:rsid w:val="009A084D"/>
    <w:rPr>
      <w:rFonts w:eastAsia="Times New Roman"/>
      <w:sz w:val="24"/>
      <w:szCs w:val="24"/>
    </w:rPr>
  </w:style>
  <w:style w:type="character" w:customStyle="1" w:styleId="Heading8Char">
    <w:name w:val="Heading 8 Char"/>
    <w:aliases w:val="CROMS_Heading 8 Char"/>
    <w:link w:val="Heading8"/>
    <w:uiPriority w:val="7"/>
    <w:rsid w:val="009A084D"/>
    <w:rPr>
      <w:rFonts w:eastAsia="Times New Roman"/>
      <w:i/>
      <w:iCs/>
      <w:sz w:val="24"/>
      <w:szCs w:val="24"/>
    </w:rPr>
  </w:style>
  <w:style w:type="character" w:customStyle="1" w:styleId="Heading9Char">
    <w:name w:val="Heading 9 Char"/>
    <w:aliases w:val="CROMS_Heading 9 Char"/>
    <w:link w:val="Heading9"/>
    <w:uiPriority w:val="8"/>
    <w:rsid w:val="009A084D"/>
    <w:rPr>
      <w:rFonts w:ascii="Cambria" w:eastAsia="Times New Roman" w:hAnsi="Cambria"/>
      <w:sz w:val="22"/>
      <w:szCs w:val="22"/>
    </w:rPr>
  </w:style>
  <w:style w:type="character" w:styleId="Hyperlink">
    <w:name w:val="Hyperlink"/>
    <w:uiPriority w:val="99"/>
    <w:rsid w:val="00C03DCC"/>
    <w:rPr>
      <w:color w:val="0000FF"/>
      <w:u w:val="single"/>
    </w:rPr>
  </w:style>
  <w:style w:type="character" w:customStyle="1" w:styleId="Style10ptBold1">
    <w:name w:val="Style 10 pt Bold1"/>
    <w:rsid w:val="00760F97"/>
    <w:rPr>
      <w:rFonts w:ascii="Times New Roman" w:hAnsi="Times New Roman"/>
      <w:b/>
      <w:bCs/>
      <w:sz w:val="24"/>
    </w:rPr>
  </w:style>
  <w:style w:type="paragraph" w:styleId="TOCHeading">
    <w:name w:val="TOC Heading"/>
    <w:basedOn w:val="Heading1"/>
    <w:next w:val="Normal"/>
    <w:uiPriority w:val="39"/>
    <w:qFormat/>
    <w:rsid w:val="00601E3A"/>
    <w:pPr>
      <w:spacing w:line="276" w:lineRule="auto"/>
      <w:outlineLvl w:val="9"/>
    </w:pPr>
    <w:rPr>
      <w:rFonts w:ascii="Cambria" w:hAnsi="Cambria"/>
      <w:caps w:val="0"/>
      <w:color w:val="365F91"/>
      <w:sz w:val="28"/>
    </w:rPr>
  </w:style>
  <w:style w:type="paragraph" w:styleId="TOC1">
    <w:name w:val="toc 1"/>
    <w:basedOn w:val="Normal"/>
    <w:next w:val="Normal"/>
    <w:autoRedefine/>
    <w:uiPriority w:val="39"/>
    <w:unhideWhenUsed/>
    <w:rsid w:val="00063C95"/>
    <w:rPr>
      <w:color w:val="0000FF"/>
    </w:rPr>
  </w:style>
  <w:style w:type="paragraph" w:styleId="TOC2">
    <w:name w:val="toc 2"/>
    <w:basedOn w:val="Normal"/>
    <w:next w:val="Normal"/>
    <w:autoRedefine/>
    <w:uiPriority w:val="39"/>
    <w:unhideWhenUsed/>
    <w:rsid w:val="00063C95"/>
    <w:pPr>
      <w:ind w:left="240"/>
    </w:pPr>
    <w:rPr>
      <w:color w:val="0000FF"/>
    </w:rPr>
  </w:style>
  <w:style w:type="paragraph" w:styleId="TOC3">
    <w:name w:val="toc 3"/>
    <w:basedOn w:val="Normal"/>
    <w:next w:val="Normal"/>
    <w:autoRedefine/>
    <w:uiPriority w:val="39"/>
    <w:unhideWhenUsed/>
    <w:rsid w:val="00063C95"/>
    <w:pPr>
      <w:tabs>
        <w:tab w:val="left" w:pos="1320"/>
        <w:tab w:val="right" w:leader="dot" w:pos="9350"/>
      </w:tabs>
      <w:ind w:left="480"/>
    </w:pPr>
    <w:rPr>
      <w:noProof/>
      <w:color w:val="0000FF"/>
    </w:rPr>
  </w:style>
  <w:style w:type="paragraph" w:customStyle="1" w:styleId="Level1">
    <w:name w:val="Level 1"/>
    <w:basedOn w:val="Normal"/>
    <w:rsid w:val="00EF3D91"/>
    <w:pPr>
      <w:widowControl w:val="0"/>
      <w:spacing w:before="0" w:after="0"/>
      <w:ind w:left="354" w:hanging="354"/>
    </w:pPr>
    <w:rPr>
      <w:rFonts w:eastAsia="Times New Roman"/>
      <w:snapToGrid w:val="0"/>
      <w:szCs w:val="20"/>
    </w:rPr>
  </w:style>
  <w:style w:type="character" w:styleId="FollowedHyperlink">
    <w:name w:val="FollowedHyperlink"/>
    <w:uiPriority w:val="99"/>
    <w:semiHidden/>
    <w:unhideWhenUsed/>
    <w:rsid w:val="00C05039"/>
    <w:rPr>
      <w:color w:val="800080"/>
      <w:u w:val="single"/>
    </w:rPr>
  </w:style>
  <w:style w:type="paragraph" w:customStyle="1" w:styleId="Outline1">
    <w:name w:val="Outline 1"/>
    <w:basedOn w:val="Normal"/>
    <w:uiPriority w:val="99"/>
    <w:rsid w:val="00D54B44"/>
    <w:pPr>
      <w:spacing w:before="0" w:after="0"/>
      <w:ind w:left="720"/>
    </w:pPr>
    <w:rPr>
      <w:rFonts w:eastAsia="Times New Roman"/>
      <w:sz w:val="20"/>
      <w:szCs w:val="20"/>
    </w:rPr>
  </w:style>
  <w:style w:type="paragraph" w:styleId="BodyTextIndent2">
    <w:name w:val="Body Text Indent 2"/>
    <w:basedOn w:val="Normal"/>
    <w:link w:val="BodyTextIndent2Char"/>
    <w:uiPriority w:val="99"/>
    <w:semiHidden/>
    <w:unhideWhenUsed/>
    <w:rsid w:val="006D6BEC"/>
    <w:pPr>
      <w:spacing w:line="480" w:lineRule="auto"/>
      <w:ind w:left="360"/>
    </w:pPr>
  </w:style>
  <w:style w:type="character" w:customStyle="1" w:styleId="BodyTextIndent2Char">
    <w:name w:val="Body Text Indent 2 Char"/>
    <w:link w:val="BodyTextIndent2"/>
    <w:uiPriority w:val="99"/>
    <w:semiHidden/>
    <w:rsid w:val="006D6BEC"/>
    <w:rPr>
      <w:rFonts w:ascii="Times New Roman" w:hAnsi="Times New Roman"/>
      <w:sz w:val="24"/>
      <w:szCs w:val="22"/>
    </w:rPr>
  </w:style>
  <w:style w:type="paragraph" w:customStyle="1" w:styleId="WPDefaultslocal">
    <w:name w:val="WP Defaults(local)"/>
    <w:rsid w:val="006D6B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pPr>
    <w:rPr>
      <w:rFonts w:ascii="Geneva" w:eastAsia="Times New Roman" w:hAnsi="Geneva"/>
      <w:color w:val="000000"/>
      <w:sz w:val="24"/>
    </w:rPr>
  </w:style>
  <w:style w:type="paragraph" w:styleId="NormalWeb">
    <w:name w:val="Normal (Web)"/>
    <w:basedOn w:val="Normal"/>
    <w:uiPriority w:val="99"/>
    <w:rsid w:val="006D6BEC"/>
    <w:pPr>
      <w:spacing w:before="100" w:beforeAutospacing="1" w:after="100" w:afterAutospacing="1"/>
    </w:pPr>
    <w:rPr>
      <w:rFonts w:eastAsia="Times New Roman"/>
      <w:szCs w:val="24"/>
    </w:rPr>
  </w:style>
  <w:style w:type="paragraph" w:styleId="BalloonText">
    <w:name w:val="Balloon Text"/>
    <w:basedOn w:val="Normal"/>
    <w:link w:val="BalloonTextChar"/>
    <w:uiPriority w:val="99"/>
    <w:semiHidden/>
    <w:unhideWhenUsed/>
    <w:rsid w:val="00714EB0"/>
    <w:pPr>
      <w:spacing w:before="0" w:after="0"/>
    </w:pPr>
    <w:rPr>
      <w:rFonts w:ascii="Tahoma" w:hAnsi="Tahoma" w:cs="Tahoma"/>
      <w:sz w:val="16"/>
      <w:szCs w:val="16"/>
    </w:rPr>
  </w:style>
  <w:style w:type="character" w:customStyle="1" w:styleId="BalloonTextChar">
    <w:name w:val="Balloon Text Char"/>
    <w:link w:val="BalloonText"/>
    <w:uiPriority w:val="99"/>
    <w:semiHidden/>
    <w:rsid w:val="00714EB0"/>
    <w:rPr>
      <w:rFonts w:ascii="Tahoma" w:hAnsi="Tahoma" w:cs="Tahoma"/>
      <w:sz w:val="16"/>
      <w:szCs w:val="16"/>
    </w:rPr>
  </w:style>
  <w:style w:type="character" w:styleId="CommentReference">
    <w:name w:val="annotation reference"/>
    <w:unhideWhenUsed/>
    <w:rsid w:val="00714EB0"/>
    <w:rPr>
      <w:sz w:val="16"/>
      <w:szCs w:val="16"/>
    </w:rPr>
  </w:style>
  <w:style w:type="paragraph" w:styleId="CommentText">
    <w:name w:val="annotation text"/>
    <w:basedOn w:val="Normal"/>
    <w:link w:val="CommentTextChar"/>
    <w:unhideWhenUsed/>
    <w:rsid w:val="00714EB0"/>
    <w:rPr>
      <w:sz w:val="20"/>
      <w:szCs w:val="20"/>
    </w:rPr>
  </w:style>
  <w:style w:type="character" w:customStyle="1" w:styleId="CommentTextChar">
    <w:name w:val="Comment Text Char"/>
    <w:link w:val="CommentText"/>
    <w:rsid w:val="00714EB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714EB0"/>
    <w:rPr>
      <w:b/>
      <w:bCs/>
    </w:rPr>
  </w:style>
  <w:style w:type="character" w:customStyle="1" w:styleId="CommentSubjectChar">
    <w:name w:val="Comment Subject Char"/>
    <w:link w:val="CommentSubject"/>
    <w:uiPriority w:val="99"/>
    <w:semiHidden/>
    <w:rsid w:val="00714EB0"/>
    <w:rPr>
      <w:rFonts w:ascii="Times New Roman" w:hAnsi="Times New Roman"/>
      <w:b/>
      <w:bCs/>
    </w:rPr>
  </w:style>
  <w:style w:type="paragraph" w:customStyle="1" w:styleId="Default">
    <w:name w:val="Default"/>
    <w:rsid w:val="005F7640"/>
    <w:pPr>
      <w:autoSpaceDE w:val="0"/>
      <w:autoSpaceDN w:val="0"/>
      <w:adjustRightInd w:val="0"/>
    </w:pPr>
    <w:rPr>
      <w:rFonts w:ascii="Times New Roman" w:hAnsi="Times New Roman"/>
      <w:color w:val="000000"/>
      <w:sz w:val="24"/>
      <w:szCs w:val="24"/>
    </w:rPr>
  </w:style>
  <w:style w:type="paragraph" w:styleId="DocumentMap">
    <w:name w:val="Document Map"/>
    <w:basedOn w:val="Normal"/>
    <w:semiHidden/>
    <w:rsid w:val="009D160D"/>
    <w:pPr>
      <w:shd w:val="clear" w:color="auto" w:fill="000080"/>
    </w:pPr>
    <w:rPr>
      <w:rFonts w:ascii="Tahoma" w:hAnsi="Tahoma" w:cs="Tahoma"/>
      <w:sz w:val="20"/>
      <w:szCs w:val="20"/>
    </w:rPr>
  </w:style>
  <w:style w:type="character" w:customStyle="1" w:styleId="summary-citation-pubmed1">
    <w:name w:val="summary-citation-pubmed1"/>
    <w:rsid w:val="006C4DCC"/>
    <w:rPr>
      <w:sz w:val="15"/>
      <w:szCs w:val="15"/>
    </w:rPr>
  </w:style>
  <w:style w:type="paragraph" w:styleId="TOC4">
    <w:name w:val="toc 4"/>
    <w:basedOn w:val="Normal"/>
    <w:next w:val="Normal"/>
    <w:autoRedefine/>
    <w:uiPriority w:val="39"/>
    <w:unhideWhenUsed/>
    <w:rsid w:val="0062652D"/>
    <w:pPr>
      <w:spacing w:before="0" w:after="100" w:line="276" w:lineRule="auto"/>
      <w:ind w:left="660"/>
    </w:pPr>
    <w:rPr>
      <w:rFonts w:ascii="Calibri" w:eastAsia="Times New Roman" w:hAnsi="Calibri"/>
      <w:sz w:val="22"/>
    </w:rPr>
  </w:style>
  <w:style w:type="paragraph" w:styleId="TOC5">
    <w:name w:val="toc 5"/>
    <w:basedOn w:val="Normal"/>
    <w:next w:val="Normal"/>
    <w:autoRedefine/>
    <w:uiPriority w:val="39"/>
    <w:unhideWhenUsed/>
    <w:rsid w:val="0062652D"/>
    <w:pPr>
      <w:spacing w:before="0" w:after="100" w:line="276" w:lineRule="auto"/>
      <w:ind w:left="880"/>
    </w:pPr>
    <w:rPr>
      <w:rFonts w:ascii="Calibri" w:eastAsia="Times New Roman" w:hAnsi="Calibri"/>
      <w:sz w:val="22"/>
    </w:rPr>
  </w:style>
  <w:style w:type="paragraph" w:styleId="TOC6">
    <w:name w:val="toc 6"/>
    <w:basedOn w:val="Normal"/>
    <w:next w:val="Normal"/>
    <w:autoRedefine/>
    <w:uiPriority w:val="39"/>
    <w:unhideWhenUsed/>
    <w:rsid w:val="0062652D"/>
    <w:pPr>
      <w:spacing w:before="0" w:after="100" w:line="276" w:lineRule="auto"/>
      <w:ind w:left="1100"/>
    </w:pPr>
    <w:rPr>
      <w:rFonts w:ascii="Calibri" w:eastAsia="Times New Roman" w:hAnsi="Calibri"/>
      <w:sz w:val="22"/>
    </w:rPr>
  </w:style>
  <w:style w:type="paragraph" w:styleId="TOC7">
    <w:name w:val="toc 7"/>
    <w:basedOn w:val="Normal"/>
    <w:next w:val="Normal"/>
    <w:autoRedefine/>
    <w:uiPriority w:val="39"/>
    <w:unhideWhenUsed/>
    <w:rsid w:val="0062652D"/>
    <w:pPr>
      <w:spacing w:before="0" w:after="100" w:line="276" w:lineRule="auto"/>
      <w:ind w:left="1320"/>
    </w:pPr>
    <w:rPr>
      <w:rFonts w:ascii="Calibri" w:eastAsia="Times New Roman" w:hAnsi="Calibri"/>
      <w:sz w:val="22"/>
    </w:rPr>
  </w:style>
  <w:style w:type="paragraph" w:styleId="TOC8">
    <w:name w:val="toc 8"/>
    <w:basedOn w:val="Normal"/>
    <w:next w:val="Normal"/>
    <w:autoRedefine/>
    <w:uiPriority w:val="39"/>
    <w:unhideWhenUsed/>
    <w:rsid w:val="0062652D"/>
    <w:pPr>
      <w:spacing w:before="0" w:after="100" w:line="276" w:lineRule="auto"/>
      <w:ind w:left="1540"/>
    </w:pPr>
    <w:rPr>
      <w:rFonts w:ascii="Calibri" w:eastAsia="Times New Roman" w:hAnsi="Calibri"/>
      <w:sz w:val="22"/>
    </w:rPr>
  </w:style>
  <w:style w:type="paragraph" w:styleId="TOC9">
    <w:name w:val="toc 9"/>
    <w:basedOn w:val="Normal"/>
    <w:next w:val="Normal"/>
    <w:autoRedefine/>
    <w:uiPriority w:val="39"/>
    <w:unhideWhenUsed/>
    <w:rsid w:val="0062652D"/>
    <w:pPr>
      <w:spacing w:before="0" w:after="100" w:line="276" w:lineRule="auto"/>
      <w:ind w:left="1760"/>
    </w:pPr>
    <w:rPr>
      <w:rFonts w:ascii="Calibri" w:eastAsia="Times New Roman" w:hAnsi="Calibri"/>
      <w:sz w:val="22"/>
    </w:rPr>
  </w:style>
  <w:style w:type="paragraph" w:styleId="EndnoteText">
    <w:name w:val="endnote text"/>
    <w:basedOn w:val="Normal"/>
    <w:link w:val="EndnoteTextChar"/>
    <w:uiPriority w:val="99"/>
    <w:semiHidden/>
    <w:unhideWhenUsed/>
    <w:rsid w:val="00E20667"/>
    <w:rPr>
      <w:sz w:val="20"/>
      <w:szCs w:val="20"/>
    </w:rPr>
  </w:style>
  <w:style w:type="character" w:customStyle="1" w:styleId="EndnoteTextChar">
    <w:name w:val="Endnote Text Char"/>
    <w:link w:val="EndnoteText"/>
    <w:uiPriority w:val="99"/>
    <w:semiHidden/>
    <w:rsid w:val="00E20667"/>
    <w:rPr>
      <w:rFonts w:ascii="Times New Roman" w:hAnsi="Times New Roman"/>
    </w:rPr>
  </w:style>
  <w:style w:type="character" w:styleId="EndnoteReference">
    <w:name w:val="endnote reference"/>
    <w:uiPriority w:val="99"/>
    <w:semiHidden/>
    <w:unhideWhenUsed/>
    <w:rsid w:val="00E20667"/>
    <w:rPr>
      <w:vertAlign w:val="superscript"/>
    </w:rPr>
  </w:style>
  <w:style w:type="paragraph" w:styleId="Title">
    <w:name w:val="Title"/>
    <w:basedOn w:val="Normal"/>
    <w:link w:val="TitleChar"/>
    <w:qFormat/>
    <w:rsid w:val="00F64798"/>
    <w:pPr>
      <w:widowControl w:val="0"/>
      <w:spacing w:before="0" w:after="0"/>
      <w:jc w:val="center"/>
    </w:pPr>
    <w:rPr>
      <w:rFonts w:eastAsia="Times New Roman"/>
      <w:b/>
      <w:szCs w:val="20"/>
    </w:rPr>
  </w:style>
  <w:style w:type="character" w:customStyle="1" w:styleId="TitleChar">
    <w:name w:val="Title Char"/>
    <w:link w:val="Title"/>
    <w:rsid w:val="00F64798"/>
    <w:rPr>
      <w:rFonts w:ascii="Times New Roman" w:eastAsia="Times New Roman" w:hAnsi="Times New Roman"/>
      <w:b/>
      <w:sz w:val="24"/>
    </w:rPr>
  </w:style>
  <w:style w:type="paragraph" w:styleId="BodyTextIndent3">
    <w:name w:val="Body Text Indent 3"/>
    <w:basedOn w:val="Normal"/>
    <w:link w:val="BodyTextIndent3Char"/>
    <w:uiPriority w:val="99"/>
    <w:semiHidden/>
    <w:unhideWhenUsed/>
    <w:rsid w:val="000F5316"/>
    <w:pPr>
      <w:ind w:left="360"/>
    </w:pPr>
    <w:rPr>
      <w:sz w:val="16"/>
      <w:szCs w:val="16"/>
    </w:rPr>
  </w:style>
  <w:style w:type="character" w:customStyle="1" w:styleId="BodyTextIndent3Char">
    <w:name w:val="Body Text Indent 3 Char"/>
    <w:link w:val="BodyTextIndent3"/>
    <w:uiPriority w:val="99"/>
    <w:semiHidden/>
    <w:rsid w:val="000F5316"/>
    <w:rPr>
      <w:rFonts w:ascii="Times New Roman" w:hAnsi="Times New Roman"/>
      <w:sz w:val="16"/>
      <w:szCs w:val="16"/>
    </w:rPr>
  </w:style>
  <w:style w:type="paragraph" w:customStyle="1" w:styleId="a">
    <w:name w:val="_"/>
    <w:basedOn w:val="Normal"/>
    <w:rsid w:val="000F5316"/>
    <w:pPr>
      <w:widowControl w:val="0"/>
      <w:spacing w:before="0" w:after="0"/>
      <w:ind w:left="1438" w:hanging="346"/>
    </w:pPr>
    <w:rPr>
      <w:rFonts w:eastAsia="Times New Roman"/>
      <w:snapToGrid w:val="0"/>
      <w:szCs w:val="24"/>
    </w:rPr>
  </w:style>
  <w:style w:type="paragraph" w:styleId="NormalIndent">
    <w:name w:val="Normal Indent"/>
    <w:basedOn w:val="Normal"/>
    <w:rsid w:val="000F5316"/>
    <w:pPr>
      <w:overflowPunct w:val="0"/>
      <w:autoSpaceDE w:val="0"/>
      <w:autoSpaceDN w:val="0"/>
      <w:adjustRightInd w:val="0"/>
      <w:spacing w:before="0" w:after="0"/>
      <w:ind w:left="720"/>
      <w:textAlignment w:val="baseline"/>
    </w:pPr>
    <w:rPr>
      <w:rFonts w:eastAsia="Times New Roman"/>
      <w:szCs w:val="24"/>
    </w:rPr>
  </w:style>
  <w:style w:type="paragraph" w:styleId="ListParagraph">
    <w:name w:val="List Paragraph"/>
    <w:basedOn w:val="Normal"/>
    <w:link w:val="ListParagraphChar"/>
    <w:uiPriority w:val="34"/>
    <w:qFormat/>
    <w:rsid w:val="007E008A"/>
    <w:pPr>
      <w:spacing w:before="0" w:after="0"/>
      <w:ind w:left="720"/>
      <w:contextualSpacing/>
    </w:pPr>
    <w:rPr>
      <w:rFonts w:eastAsia="Times New Roman"/>
      <w:szCs w:val="24"/>
    </w:rPr>
  </w:style>
  <w:style w:type="table" w:styleId="TableGrid">
    <w:name w:val="Table Grid"/>
    <w:basedOn w:val="TableNormal"/>
    <w:uiPriority w:val="39"/>
    <w:rsid w:val="00340203"/>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EB56B0"/>
    <w:rPr>
      <w:rFonts w:ascii="Times New Roman" w:hAnsi="Times New Roman"/>
      <w:sz w:val="24"/>
      <w:szCs w:val="22"/>
    </w:rPr>
  </w:style>
  <w:style w:type="paragraph" w:customStyle="1" w:styleId="Normal1">
    <w:name w:val="Normal1"/>
    <w:basedOn w:val="Normal"/>
    <w:uiPriority w:val="99"/>
    <w:rsid w:val="00416DEB"/>
    <w:pPr>
      <w:widowControl w:val="0"/>
      <w:autoSpaceDE w:val="0"/>
      <w:autoSpaceDN w:val="0"/>
      <w:adjustRightInd w:val="0"/>
      <w:spacing w:after="0" w:line="240" w:lineRule="atLeast"/>
    </w:pPr>
    <w:rPr>
      <w:rFonts w:ascii="Palatino" w:eastAsia="Times New Roman" w:hAnsi="Palatino"/>
      <w:szCs w:val="20"/>
    </w:rPr>
  </w:style>
  <w:style w:type="character" w:styleId="Emphasis">
    <w:name w:val="Emphasis"/>
    <w:uiPriority w:val="20"/>
    <w:qFormat/>
    <w:rsid w:val="002D764B"/>
    <w:rPr>
      <w:i/>
      <w:iCs/>
    </w:rPr>
  </w:style>
  <w:style w:type="character" w:styleId="IntenseReference">
    <w:name w:val="Intense Reference"/>
    <w:uiPriority w:val="32"/>
    <w:qFormat/>
    <w:rsid w:val="00A836DF"/>
    <w:rPr>
      <w:b/>
      <w:bCs/>
      <w:i/>
      <w:iCs/>
      <w:caps/>
      <w:color w:val="4F81BD"/>
    </w:rPr>
  </w:style>
  <w:style w:type="paragraph" w:customStyle="1" w:styleId="Style4">
    <w:name w:val="Style4"/>
    <w:basedOn w:val="Heading2"/>
    <w:qFormat/>
    <w:rsid w:val="00A836DF"/>
    <w:pPr>
      <w:widowControl w:val="0"/>
      <w:numPr>
        <w:numId w:val="2"/>
      </w:numPr>
      <w:tabs>
        <w:tab w:val="num" w:pos="360"/>
      </w:tabs>
      <w:spacing w:before="0" w:after="0"/>
      <w:ind w:left="720" w:hanging="432"/>
    </w:pPr>
    <w:rPr>
      <w:rFonts w:ascii="Cambria" w:eastAsia="MS Mincho" w:hAnsi="Cambria"/>
      <w:b w:val="0"/>
      <w:bCs w:val="0"/>
      <w:i/>
      <w:iCs/>
      <w:smallCaps w:val="0"/>
      <w:color w:val="9C129D"/>
      <w:spacing w:val="15"/>
      <w:szCs w:val="22"/>
    </w:rPr>
  </w:style>
  <w:style w:type="paragraph" w:styleId="NoSpacing">
    <w:name w:val="No Spacing"/>
    <w:basedOn w:val="Normal"/>
    <w:link w:val="NoSpacingChar"/>
    <w:uiPriority w:val="1"/>
    <w:qFormat/>
    <w:rsid w:val="00984A92"/>
    <w:pPr>
      <w:spacing w:before="0" w:after="0"/>
    </w:pPr>
    <w:rPr>
      <w:rFonts w:ascii="Calibri" w:eastAsia="MS Mincho" w:hAnsi="Calibri"/>
      <w:sz w:val="20"/>
      <w:szCs w:val="20"/>
    </w:rPr>
  </w:style>
  <w:style w:type="character" w:customStyle="1" w:styleId="NoSpacingChar">
    <w:name w:val="No Spacing Char"/>
    <w:link w:val="NoSpacing"/>
    <w:uiPriority w:val="1"/>
    <w:rsid w:val="00984A92"/>
    <w:rPr>
      <w:rFonts w:eastAsia="MS Mincho"/>
    </w:rPr>
  </w:style>
  <w:style w:type="character" w:styleId="Mention">
    <w:name w:val="Mention"/>
    <w:uiPriority w:val="99"/>
    <w:semiHidden/>
    <w:unhideWhenUsed/>
    <w:rsid w:val="005323DD"/>
    <w:rPr>
      <w:color w:val="2B579A"/>
      <w:shd w:val="clear" w:color="auto" w:fill="E6E6E6"/>
    </w:rPr>
  </w:style>
  <w:style w:type="character" w:styleId="UnresolvedMention">
    <w:name w:val="Unresolved Mention"/>
    <w:uiPriority w:val="99"/>
    <w:semiHidden/>
    <w:unhideWhenUsed/>
    <w:rsid w:val="002F0DD1"/>
    <w:rPr>
      <w:color w:val="808080"/>
      <w:shd w:val="clear" w:color="auto" w:fill="E6E6E6"/>
    </w:rPr>
  </w:style>
  <w:style w:type="paragraph" w:customStyle="1" w:styleId="EndNoteBibliographyTitle">
    <w:name w:val="EndNote Bibliography Title"/>
    <w:basedOn w:val="Normal"/>
    <w:link w:val="EndNoteBibliographyTitleChar"/>
    <w:rsid w:val="00063C95"/>
    <w:pPr>
      <w:spacing w:after="0"/>
      <w:jc w:val="center"/>
    </w:pPr>
    <w:rPr>
      <w:noProof/>
    </w:rPr>
  </w:style>
  <w:style w:type="character" w:customStyle="1" w:styleId="EndNoteBibliographyTitleChar">
    <w:name w:val="EndNote Bibliography Title Char"/>
    <w:link w:val="EndNoteBibliographyTitle"/>
    <w:rsid w:val="00063C95"/>
    <w:rPr>
      <w:rFonts w:ascii="Times New Roman" w:hAnsi="Times New Roman"/>
      <w:noProof/>
      <w:sz w:val="24"/>
      <w:szCs w:val="22"/>
    </w:rPr>
  </w:style>
  <w:style w:type="paragraph" w:customStyle="1" w:styleId="EndNoteBibliography">
    <w:name w:val="EndNote Bibliography"/>
    <w:basedOn w:val="Normal"/>
    <w:link w:val="EndNoteBibliographyChar"/>
    <w:rsid w:val="00063C95"/>
    <w:rPr>
      <w:noProof/>
    </w:rPr>
  </w:style>
  <w:style w:type="character" w:customStyle="1" w:styleId="EndNoteBibliographyChar">
    <w:name w:val="EndNote Bibliography Char"/>
    <w:link w:val="EndNoteBibliography"/>
    <w:rsid w:val="00063C95"/>
    <w:rPr>
      <w:rFonts w:ascii="Times New Roman" w:hAnsi="Times New Roman"/>
      <w:noProof/>
      <w:sz w:val="24"/>
      <w:szCs w:val="22"/>
    </w:rPr>
  </w:style>
  <w:style w:type="character" w:customStyle="1" w:styleId="crossreference">
    <w:name w:val="cross reference"/>
    <w:uiPriority w:val="1"/>
    <w:qFormat/>
    <w:rsid w:val="00E86830"/>
    <w:rPr>
      <w:rFonts w:ascii="Times New Roman" w:hAnsi="Times New Roman"/>
      <w:color w:val="0000FF"/>
      <w:sz w:val="24"/>
      <w:u w:val="single"/>
    </w:rPr>
  </w:style>
  <w:style w:type="paragraph" w:styleId="FootnoteText">
    <w:name w:val="footnote text"/>
    <w:basedOn w:val="Normal"/>
    <w:link w:val="FootnoteTextChar"/>
    <w:uiPriority w:val="99"/>
    <w:unhideWhenUsed/>
    <w:qFormat/>
    <w:rsid w:val="008B3A3B"/>
    <w:pPr>
      <w:spacing w:before="0" w:after="0"/>
    </w:pPr>
    <w:rPr>
      <w:rFonts w:ascii="Arial" w:eastAsia="Times New Roman" w:hAnsi="Arial"/>
      <w:sz w:val="20"/>
      <w:szCs w:val="20"/>
    </w:rPr>
  </w:style>
  <w:style w:type="character" w:customStyle="1" w:styleId="FootnoteTextChar">
    <w:name w:val="Footnote Text Char"/>
    <w:basedOn w:val="DefaultParagraphFont"/>
    <w:link w:val="FootnoteText"/>
    <w:uiPriority w:val="99"/>
    <w:rsid w:val="008B3A3B"/>
    <w:rPr>
      <w:rFonts w:ascii="Arial" w:eastAsia="Times New Roman" w:hAnsi="Arial"/>
    </w:rPr>
  </w:style>
  <w:style w:type="character" w:styleId="FootnoteReference">
    <w:name w:val="footnote reference"/>
    <w:uiPriority w:val="99"/>
    <w:unhideWhenUsed/>
    <w:rsid w:val="008B3A3B"/>
    <w:rPr>
      <w:vertAlign w:val="superscript"/>
    </w:rPr>
  </w:style>
  <w:style w:type="paragraph" w:customStyle="1" w:styleId="CROMSInstruction">
    <w:name w:val="CROMS_Instruction"/>
    <w:basedOn w:val="BodyText"/>
    <w:uiPriority w:val="17"/>
    <w:qFormat/>
    <w:rsid w:val="00B76A12"/>
    <w:pPr>
      <w:spacing w:before="120" w:after="120"/>
    </w:pPr>
    <w:rPr>
      <w:rFonts w:ascii="Arial" w:hAnsi="Arial"/>
      <w:i/>
      <w:iCs/>
      <w:color w:val="44546A" w:themeColor="text2"/>
      <w:lang w:val="en-US"/>
    </w:rPr>
  </w:style>
  <w:style w:type="paragraph" w:customStyle="1" w:styleId="CROMSInstructionalTextBullets">
    <w:name w:val="CROMS_Instructional Text_Bullets"/>
    <w:basedOn w:val="CROMSInstruction"/>
    <w:rsid w:val="00A134BD"/>
    <w:pPr>
      <w:numPr>
        <w:numId w:val="5"/>
      </w:numPr>
    </w:pPr>
  </w:style>
  <w:style w:type="paragraph" w:styleId="ListBullet">
    <w:name w:val="List Bullet"/>
    <w:basedOn w:val="Normal"/>
    <w:unhideWhenUsed/>
    <w:rsid w:val="00A7283B"/>
    <w:pPr>
      <w:spacing w:before="200" w:after="200" w:line="276" w:lineRule="auto"/>
      <w:contextualSpacing/>
    </w:pPr>
    <w:rPr>
      <w:rFonts w:asciiTheme="minorHAnsi" w:eastAsiaTheme="minorEastAsia" w:hAnsiTheme="minorHAnsi" w:cstheme="minorBidi"/>
      <w:sz w:val="20"/>
      <w:szCs w:val="20"/>
    </w:rPr>
  </w:style>
  <w:style w:type="paragraph" w:customStyle="1" w:styleId="CROMSTextBullet">
    <w:name w:val="CROMS_Text_Bullet"/>
    <w:basedOn w:val="ListBullet"/>
    <w:rsid w:val="00A7283B"/>
    <w:pPr>
      <w:numPr>
        <w:numId w:val="7"/>
      </w:numPr>
      <w:spacing w:before="0" w:after="120" w:line="274" w:lineRule="auto"/>
      <w:contextualSpacing w:val="0"/>
    </w:pPr>
    <w:rPr>
      <w:rFonts w:ascii="Arial" w:eastAsia="Times New Roman" w:hAnsi="Arial" w:cs="Times New Roman"/>
      <w:sz w:val="24"/>
      <w:szCs w:val="24"/>
    </w:rPr>
  </w:style>
  <w:style w:type="numbering" w:customStyle="1" w:styleId="SPNumberedTabs">
    <w:name w:val="SP Numbered Tabs"/>
    <w:rsid w:val="003F3F44"/>
    <w:pPr>
      <w:numPr>
        <w:numId w:val="9"/>
      </w:numPr>
    </w:pPr>
  </w:style>
  <w:style w:type="paragraph" w:customStyle="1" w:styleId="p1">
    <w:name w:val="p1"/>
    <w:basedOn w:val="Normal"/>
    <w:rsid w:val="007D3F72"/>
    <w:pPr>
      <w:shd w:val="clear" w:color="auto" w:fill="F1F1F1"/>
      <w:spacing w:before="0" w:after="180"/>
    </w:pPr>
    <w:rPr>
      <w:rFonts w:ascii="Helvetica Neue" w:eastAsiaTheme="minorHAnsi" w:hAnsi="Helvetica Neue" w:cs="Calibri"/>
      <w:color w:val="292929"/>
      <w:sz w:val="18"/>
      <w:szCs w:val="18"/>
    </w:rPr>
  </w:style>
  <w:style w:type="character" w:customStyle="1" w:styleId="apple-converted-space">
    <w:name w:val="apple-converted-space"/>
    <w:basedOn w:val="DefaultParagraphFont"/>
    <w:rsid w:val="007D3F72"/>
  </w:style>
  <w:style w:type="paragraph" w:customStyle="1" w:styleId="CROMSText">
    <w:name w:val="CROMS_Text"/>
    <w:basedOn w:val="BodyText"/>
    <w:uiPriority w:val="99"/>
    <w:qFormat/>
    <w:rsid w:val="004A29C0"/>
    <w:pPr>
      <w:spacing w:before="120" w:after="240"/>
      <w:jc w:val="left"/>
    </w:pPr>
    <w:rPr>
      <w:rFonts w:ascii="Arial" w:eastAsia="Calibri" w:hAnsi="Arial"/>
      <w:szCs w:val="22"/>
      <w:lang w:val="en-US"/>
    </w:rPr>
  </w:style>
  <w:style w:type="character" w:customStyle="1" w:styleId="ListParagraphChar">
    <w:name w:val="List Paragraph Char"/>
    <w:basedOn w:val="DefaultParagraphFont"/>
    <w:link w:val="ListParagraph"/>
    <w:uiPriority w:val="34"/>
    <w:locked/>
    <w:rsid w:val="002738F6"/>
    <w:rPr>
      <w:rFonts w:ascii="Times New Roman" w:eastAsia="Times New Roman" w:hAnsi="Times New Roman"/>
      <w:sz w:val="24"/>
      <w:szCs w:val="24"/>
    </w:rPr>
  </w:style>
  <w:style w:type="character" w:styleId="Strong">
    <w:name w:val="Strong"/>
    <w:basedOn w:val="DefaultParagraphFont"/>
    <w:uiPriority w:val="22"/>
    <w:qFormat/>
    <w:rsid w:val="004143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8673">
      <w:bodyDiv w:val="1"/>
      <w:marLeft w:val="0"/>
      <w:marRight w:val="0"/>
      <w:marTop w:val="0"/>
      <w:marBottom w:val="0"/>
      <w:divBdr>
        <w:top w:val="none" w:sz="0" w:space="0" w:color="auto"/>
        <w:left w:val="none" w:sz="0" w:space="0" w:color="auto"/>
        <w:bottom w:val="none" w:sz="0" w:space="0" w:color="auto"/>
        <w:right w:val="none" w:sz="0" w:space="0" w:color="auto"/>
      </w:divBdr>
    </w:div>
    <w:div w:id="174661322">
      <w:bodyDiv w:val="1"/>
      <w:marLeft w:val="0"/>
      <w:marRight w:val="0"/>
      <w:marTop w:val="0"/>
      <w:marBottom w:val="0"/>
      <w:divBdr>
        <w:top w:val="none" w:sz="0" w:space="0" w:color="auto"/>
        <w:left w:val="none" w:sz="0" w:space="0" w:color="auto"/>
        <w:bottom w:val="none" w:sz="0" w:space="0" w:color="auto"/>
        <w:right w:val="none" w:sz="0" w:space="0" w:color="auto"/>
      </w:divBdr>
    </w:div>
    <w:div w:id="230308970">
      <w:bodyDiv w:val="1"/>
      <w:marLeft w:val="0"/>
      <w:marRight w:val="0"/>
      <w:marTop w:val="0"/>
      <w:marBottom w:val="0"/>
      <w:divBdr>
        <w:top w:val="none" w:sz="0" w:space="0" w:color="auto"/>
        <w:left w:val="none" w:sz="0" w:space="0" w:color="auto"/>
        <w:bottom w:val="none" w:sz="0" w:space="0" w:color="auto"/>
        <w:right w:val="none" w:sz="0" w:space="0" w:color="auto"/>
      </w:divBdr>
    </w:div>
    <w:div w:id="487984550">
      <w:bodyDiv w:val="1"/>
      <w:marLeft w:val="0"/>
      <w:marRight w:val="0"/>
      <w:marTop w:val="0"/>
      <w:marBottom w:val="0"/>
      <w:divBdr>
        <w:top w:val="none" w:sz="0" w:space="0" w:color="auto"/>
        <w:left w:val="none" w:sz="0" w:space="0" w:color="auto"/>
        <w:bottom w:val="none" w:sz="0" w:space="0" w:color="auto"/>
        <w:right w:val="none" w:sz="0" w:space="0" w:color="auto"/>
      </w:divBdr>
      <w:divsChild>
        <w:div w:id="431517634">
          <w:marLeft w:val="0"/>
          <w:marRight w:val="0"/>
          <w:marTop w:val="0"/>
          <w:marBottom w:val="0"/>
          <w:divBdr>
            <w:top w:val="none" w:sz="0" w:space="0" w:color="auto"/>
            <w:left w:val="none" w:sz="0" w:space="0" w:color="auto"/>
            <w:bottom w:val="none" w:sz="0" w:space="0" w:color="auto"/>
            <w:right w:val="none" w:sz="0" w:space="0" w:color="auto"/>
          </w:divBdr>
          <w:divsChild>
            <w:div w:id="804812455">
              <w:marLeft w:val="0"/>
              <w:marRight w:val="0"/>
              <w:marTop w:val="0"/>
              <w:marBottom w:val="0"/>
              <w:divBdr>
                <w:top w:val="none" w:sz="0" w:space="0" w:color="auto"/>
                <w:left w:val="none" w:sz="0" w:space="0" w:color="auto"/>
                <w:bottom w:val="none" w:sz="0" w:space="0" w:color="auto"/>
                <w:right w:val="none" w:sz="0" w:space="0" w:color="auto"/>
              </w:divBdr>
              <w:divsChild>
                <w:div w:id="839009126">
                  <w:marLeft w:val="0"/>
                  <w:marRight w:val="0"/>
                  <w:marTop w:val="0"/>
                  <w:marBottom w:val="0"/>
                  <w:divBdr>
                    <w:top w:val="none" w:sz="0" w:space="0" w:color="auto"/>
                    <w:left w:val="none" w:sz="0" w:space="0" w:color="auto"/>
                    <w:bottom w:val="none" w:sz="0" w:space="0" w:color="auto"/>
                    <w:right w:val="none" w:sz="0" w:space="0" w:color="auto"/>
                  </w:divBdr>
                  <w:divsChild>
                    <w:div w:id="1557164571">
                      <w:marLeft w:val="0"/>
                      <w:marRight w:val="0"/>
                      <w:marTop w:val="0"/>
                      <w:marBottom w:val="0"/>
                      <w:divBdr>
                        <w:top w:val="none" w:sz="0" w:space="0" w:color="auto"/>
                        <w:left w:val="none" w:sz="0" w:space="0" w:color="auto"/>
                        <w:bottom w:val="none" w:sz="0" w:space="0" w:color="auto"/>
                        <w:right w:val="none" w:sz="0" w:space="0" w:color="auto"/>
                      </w:divBdr>
                      <w:divsChild>
                        <w:div w:id="551579324">
                          <w:marLeft w:val="0"/>
                          <w:marRight w:val="0"/>
                          <w:marTop w:val="0"/>
                          <w:marBottom w:val="0"/>
                          <w:divBdr>
                            <w:top w:val="none" w:sz="0" w:space="0" w:color="auto"/>
                            <w:left w:val="none" w:sz="0" w:space="0" w:color="auto"/>
                            <w:bottom w:val="none" w:sz="0" w:space="0" w:color="auto"/>
                            <w:right w:val="none" w:sz="0" w:space="0" w:color="auto"/>
                          </w:divBdr>
                          <w:divsChild>
                            <w:div w:id="839465845">
                              <w:marLeft w:val="0"/>
                              <w:marRight w:val="0"/>
                              <w:marTop w:val="0"/>
                              <w:marBottom w:val="0"/>
                              <w:divBdr>
                                <w:top w:val="none" w:sz="0" w:space="0" w:color="auto"/>
                                <w:left w:val="none" w:sz="0" w:space="0" w:color="auto"/>
                                <w:bottom w:val="none" w:sz="0" w:space="0" w:color="auto"/>
                                <w:right w:val="none" w:sz="0" w:space="0" w:color="auto"/>
                              </w:divBdr>
                              <w:divsChild>
                                <w:div w:id="19249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0802271">
      <w:bodyDiv w:val="1"/>
      <w:marLeft w:val="0"/>
      <w:marRight w:val="0"/>
      <w:marTop w:val="0"/>
      <w:marBottom w:val="0"/>
      <w:divBdr>
        <w:top w:val="none" w:sz="0" w:space="0" w:color="auto"/>
        <w:left w:val="none" w:sz="0" w:space="0" w:color="auto"/>
        <w:bottom w:val="none" w:sz="0" w:space="0" w:color="auto"/>
        <w:right w:val="none" w:sz="0" w:space="0" w:color="auto"/>
      </w:divBdr>
    </w:div>
    <w:div w:id="564530894">
      <w:bodyDiv w:val="1"/>
      <w:marLeft w:val="0"/>
      <w:marRight w:val="0"/>
      <w:marTop w:val="0"/>
      <w:marBottom w:val="0"/>
      <w:divBdr>
        <w:top w:val="none" w:sz="0" w:space="0" w:color="auto"/>
        <w:left w:val="none" w:sz="0" w:space="0" w:color="auto"/>
        <w:bottom w:val="none" w:sz="0" w:space="0" w:color="auto"/>
        <w:right w:val="none" w:sz="0" w:space="0" w:color="auto"/>
      </w:divBdr>
    </w:div>
    <w:div w:id="755976454">
      <w:bodyDiv w:val="1"/>
      <w:marLeft w:val="0"/>
      <w:marRight w:val="0"/>
      <w:marTop w:val="0"/>
      <w:marBottom w:val="0"/>
      <w:divBdr>
        <w:top w:val="none" w:sz="0" w:space="0" w:color="auto"/>
        <w:left w:val="none" w:sz="0" w:space="0" w:color="auto"/>
        <w:bottom w:val="none" w:sz="0" w:space="0" w:color="auto"/>
        <w:right w:val="none" w:sz="0" w:space="0" w:color="auto"/>
      </w:divBdr>
    </w:div>
    <w:div w:id="883561466">
      <w:bodyDiv w:val="1"/>
      <w:marLeft w:val="0"/>
      <w:marRight w:val="0"/>
      <w:marTop w:val="0"/>
      <w:marBottom w:val="0"/>
      <w:divBdr>
        <w:top w:val="none" w:sz="0" w:space="0" w:color="auto"/>
        <w:left w:val="none" w:sz="0" w:space="0" w:color="auto"/>
        <w:bottom w:val="none" w:sz="0" w:space="0" w:color="auto"/>
        <w:right w:val="none" w:sz="0" w:space="0" w:color="auto"/>
      </w:divBdr>
      <w:divsChild>
        <w:div w:id="678773169">
          <w:marLeft w:val="0"/>
          <w:marRight w:val="0"/>
          <w:marTop w:val="0"/>
          <w:marBottom w:val="0"/>
          <w:divBdr>
            <w:top w:val="none" w:sz="0" w:space="0" w:color="auto"/>
            <w:left w:val="none" w:sz="0" w:space="0" w:color="auto"/>
            <w:bottom w:val="none" w:sz="0" w:space="0" w:color="auto"/>
            <w:right w:val="none" w:sz="0" w:space="0" w:color="auto"/>
          </w:divBdr>
          <w:divsChild>
            <w:div w:id="51315497">
              <w:marLeft w:val="0"/>
              <w:marRight w:val="0"/>
              <w:marTop w:val="0"/>
              <w:marBottom w:val="0"/>
              <w:divBdr>
                <w:top w:val="none" w:sz="0" w:space="0" w:color="auto"/>
                <w:left w:val="none" w:sz="0" w:space="0" w:color="auto"/>
                <w:bottom w:val="none" w:sz="0" w:space="0" w:color="auto"/>
                <w:right w:val="none" w:sz="0" w:space="0" w:color="auto"/>
              </w:divBdr>
            </w:div>
            <w:div w:id="222252776">
              <w:marLeft w:val="0"/>
              <w:marRight w:val="0"/>
              <w:marTop w:val="0"/>
              <w:marBottom w:val="0"/>
              <w:divBdr>
                <w:top w:val="none" w:sz="0" w:space="0" w:color="auto"/>
                <w:left w:val="none" w:sz="0" w:space="0" w:color="auto"/>
                <w:bottom w:val="none" w:sz="0" w:space="0" w:color="auto"/>
                <w:right w:val="none" w:sz="0" w:space="0" w:color="auto"/>
              </w:divBdr>
            </w:div>
            <w:div w:id="12865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84878">
      <w:bodyDiv w:val="1"/>
      <w:marLeft w:val="0"/>
      <w:marRight w:val="0"/>
      <w:marTop w:val="0"/>
      <w:marBottom w:val="0"/>
      <w:divBdr>
        <w:top w:val="none" w:sz="0" w:space="0" w:color="auto"/>
        <w:left w:val="none" w:sz="0" w:space="0" w:color="auto"/>
        <w:bottom w:val="none" w:sz="0" w:space="0" w:color="auto"/>
        <w:right w:val="none" w:sz="0" w:space="0" w:color="auto"/>
      </w:divBdr>
    </w:div>
    <w:div w:id="1456870629">
      <w:bodyDiv w:val="1"/>
      <w:marLeft w:val="0"/>
      <w:marRight w:val="0"/>
      <w:marTop w:val="0"/>
      <w:marBottom w:val="0"/>
      <w:divBdr>
        <w:top w:val="none" w:sz="0" w:space="0" w:color="auto"/>
        <w:left w:val="none" w:sz="0" w:space="0" w:color="auto"/>
        <w:bottom w:val="none" w:sz="0" w:space="0" w:color="auto"/>
        <w:right w:val="none" w:sz="0" w:space="0" w:color="auto"/>
      </w:divBdr>
    </w:div>
    <w:div w:id="1875771690">
      <w:bodyDiv w:val="1"/>
      <w:marLeft w:val="0"/>
      <w:marRight w:val="0"/>
      <w:marTop w:val="0"/>
      <w:marBottom w:val="0"/>
      <w:divBdr>
        <w:top w:val="none" w:sz="0" w:space="0" w:color="auto"/>
        <w:left w:val="none" w:sz="0" w:space="0" w:color="auto"/>
        <w:bottom w:val="none" w:sz="0" w:space="0" w:color="auto"/>
        <w:right w:val="none" w:sz="0" w:space="0" w:color="auto"/>
      </w:divBdr>
    </w:div>
    <w:div w:id="1917663965">
      <w:bodyDiv w:val="1"/>
      <w:marLeft w:val="0"/>
      <w:marRight w:val="0"/>
      <w:marTop w:val="0"/>
      <w:marBottom w:val="0"/>
      <w:divBdr>
        <w:top w:val="none" w:sz="0" w:space="0" w:color="auto"/>
        <w:left w:val="none" w:sz="0" w:space="0" w:color="auto"/>
        <w:bottom w:val="none" w:sz="0" w:space="0" w:color="auto"/>
        <w:right w:val="none" w:sz="0" w:space="0" w:color="auto"/>
      </w:divBdr>
    </w:div>
    <w:div w:id="2035032888">
      <w:bodyDiv w:val="1"/>
      <w:marLeft w:val="0"/>
      <w:marRight w:val="0"/>
      <w:marTop w:val="0"/>
      <w:marBottom w:val="0"/>
      <w:divBdr>
        <w:top w:val="none" w:sz="0" w:space="0" w:color="auto"/>
        <w:left w:val="none" w:sz="0" w:space="0" w:color="auto"/>
        <w:bottom w:val="none" w:sz="0" w:space="0" w:color="auto"/>
        <w:right w:val="none" w:sz="0" w:space="0" w:color="auto"/>
      </w:divBdr>
    </w:div>
    <w:div w:id="209708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olicymanual.nih.gov/3014-404" TargetMode="External"/><Relationship Id="rId18" Type="http://schemas.openxmlformats.org/officeDocument/2006/relationships/hyperlink" Target="https://intranet.cc.nih.gov/sites/nihintranet/files/assets/mec/mas/pdf/M95-9.pdf" TargetMode="External"/><Relationship Id="rId26" Type="http://schemas.openxmlformats.org/officeDocument/2006/relationships/hyperlink" Target="https://policymanual.nih.gov/3014-403" TargetMode="External"/><Relationship Id="rId3" Type="http://schemas.openxmlformats.org/officeDocument/2006/relationships/styles" Target="styles.xml"/><Relationship Id="rId21" Type="http://schemas.openxmlformats.org/officeDocument/2006/relationships/hyperlink" Target="https://policymanual.nih.gov/3014-801" TargetMode="External"/><Relationship Id="rId7" Type="http://schemas.openxmlformats.org/officeDocument/2006/relationships/endnotes" Target="endnotes.xml"/><Relationship Id="rId12" Type="http://schemas.openxmlformats.org/officeDocument/2006/relationships/hyperlink" Target="https://policymanual.nih.gov/3014-403" TargetMode="External"/><Relationship Id="rId17" Type="http://schemas.openxmlformats.org/officeDocument/2006/relationships/hyperlink" Target="https://www.fda.gov/MedicalDevices/DeviceRegulationandGuidance/IVDRegulatoryAssistance/ucm124105.htm" TargetMode="External"/><Relationship Id="rId25" Type="http://schemas.openxmlformats.org/officeDocument/2006/relationships/hyperlink" Target="https://policymanual.nih.gov/3014-404" TargetMode="External"/><Relationship Id="rId2" Type="http://schemas.openxmlformats.org/officeDocument/2006/relationships/numbering" Target="numbering.xml"/><Relationship Id="rId16" Type="http://schemas.openxmlformats.org/officeDocument/2006/relationships/hyperlink" Target="https://irbo.nih.gov/ancillary-review/radiation-safety-committee-radioactive-drug-research-committee/" TargetMode="External"/><Relationship Id="rId20" Type="http://schemas.openxmlformats.org/officeDocument/2006/relationships/hyperlink" Target="https://policymanual.nih.gov/3014-80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ymanual.nih.gov/3014-401" TargetMode="External"/><Relationship Id="rId24" Type="http://schemas.openxmlformats.org/officeDocument/2006/relationships/hyperlink" Target="https://policymanual.nih.gov/3014-404" TargetMode="External"/><Relationship Id="rId5" Type="http://schemas.openxmlformats.org/officeDocument/2006/relationships/webSettings" Target="webSettings.xml"/><Relationship Id="rId15" Type="http://schemas.openxmlformats.org/officeDocument/2006/relationships/hyperlink" Target="https://policymanual.nih.gov/3014-400" TargetMode="External"/><Relationship Id="rId23" Type="http://schemas.openxmlformats.org/officeDocument/2006/relationships/hyperlink" Target="https://policymanual.nih.gov/3014-403" TargetMode="External"/><Relationship Id="rId28" Type="http://schemas.openxmlformats.org/officeDocument/2006/relationships/fontTable" Target="fontTable.xml"/><Relationship Id="rId10" Type="http://schemas.openxmlformats.org/officeDocument/2006/relationships/hyperlink" Target="https://policymanual.nih.gov/3014-402" TargetMode="External"/><Relationship Id="rId19" Type="http://schemas.openxmlformats.org/officeDocument/2006/relationships/hyperlink" Target="https://irbo.nih.gov/documents/482/Requirements_for_the_return_of_secondary_genomic_findings_CLEAN_01192023_508C.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olicymanual.nih.gov/manage/chapter/view/2300-630-3" TargetMode="External"/><Relationship Id="rId22" Type="http://schemas.openxmlformats.org/officeDocument/2006/relationships/hyperlink" Target="https://policymanual.nih.gov/3014-303" TargetMode="External"/><Relationship Id="rId27" Type="http://schemas.openxmlformats.org/officeDocument/2006/relationships/hyperlink" Target="https://policymanual.nih.gov/3014-8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2EEDE-BD43-40D8-A4EF-9D099BEF16F9}">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264</TotalTime>
  <Pages>57</Pages>
  <Words>19819</Words>
  <Characters>109997</Characters>
  <Application>Microsoft Office Word</Application>
  <DocSecurity>0</DocSecurity>
  <Lines>1896</Lines>
  <Paragraphs>947</Paragraphs>
  <ScaleCrop>false</ScaleCrop>
  <HeadingPairs>
    <vt:vector size="2" baseType="variant">
      <vt:variant>
        <vt:lpstr>Title</vt:lpstr>
      </vt:variant>
      <vt:variant>
        <vt:i4>1</vt:i4>
      </vt:variant>
    </vt:vector>
  </HeadingPairs>
  <TitlesOfParts>
    <vt:vector size="1" baseType="lpstr">
      <vt:lpstr>Protocol Template For Behavioral And Social Science Research</vt:lpstr>
    </vt:vector>
  </TitlesOfParts>
  <Company/>
  <LinksUpToDate>false</LinksUpToDate>
  <CharactersWithSpaces>128869</CharactersWithSpaces>
  <SharedDoc>false</SharedDoc>
  <HLinks>
    <vt:vector size="942" baseType="variant">
      <vt:variant>
        <vt:i4>3211329</vt:i4>
      </vt:variant>
      <vt:variant>
        <vt:i4>917</vt:i4>
      </vt:variant>
      <vt:variant>
        <vt:i4>0</vt:i4>
      </vt:variant>
      <vt:variant>
        <vt:i4>5</vt:i4>
      </vt:variant>
      <vt:variant>
        <vt:lpwstr>mailto:mcmulles@mail.nih.gov</vt:lpwstr>
      </vt:variant>
      <vt:variant>
        <vt:lpwstr/>
      </vt:variant>
      <vt:variant>
        <vt:i4>327786</vt:i4>
      </vt:variant>
      <vt:variant>
        <vt:i4>914</vt:i4>
      </vt:variant>
      <vt:variant>
        <vt:i4>0</vt:i4>
      </vt:variant>
      <vt:variant>
        <vt:i4>5</vt:i4>
      </vt:variant>
      <vt:variant>
        <vt:lpwstr>mailto:wisea@mail.nih.gov</vt:lpwstr>
      </vt:variant>
      <vt:variant>
        <vt:lpwstr/>
      </vt:variant>
      <vt:variant>
        <vt:i4>786532</vt:i4>
      </vt:variant>
      <vt:variant>
        <vt:i4>902</vt:i4>
      </vt:variant>
      <vt:variant>
        <vt:i4>0</vt:i4>
      </vt:variant>
      <vt:variant>
        <vt:i4>5</vt:i4>
      </vt:variant>
      <vt:variant>
        <vt:lpwstr>mailto:CCRsafety@mail.nih.gov</vt:lpwstr>
      </vt:variant>
      <vt:variant>
        <vt:lpwstr/>
      </vt:variant>
      <vt:variant>
        <vt:i4>2818118</vt:i4>
      </vt:variant>
      <vt:variant>
        <vt:i4>896</vt:i4>
      </vt:variant>
      <vt:variant>
        <vt:i4>0</vt:i4>
      </vt:variant>
      <vt:variant>
        <vt:i4>5</vt:i4>
      </vt:variant>
      <vt:variant>
        <vt:lpwstr>mailto:nciprotocolsupportoffice@mail.nih.gov</vt:lpwstr>
      </vt:variant>
      <vt:variant>
        <vt:lpwstr/>
      </vt:variant>
      <vt:variant>
        <vt:i4>2818118</vt:i4>
      </vt:variant>
      <vt:variant>
        <vt:i4>893</vt:i4>
      </vt:variant>
      <vt:variant>
        <vt:i4>0</vt:i4>
      </vt:variant>
      <vt:variant>
        <vt:i4>5</vt:i4>
      </vt:variant>
      <vt:variant>
        <vt:lpwstr>mailto:nciprotocolsupportoffice@mail.nih.gov</vt:lpwstr>
      </vt:variant>
      <vt:variant>
        <vt:lpwstr/>
      </vt:variant>
      <vt:variant>
        <vt:i4>851996</vt:i4>
      </vt:variant>
      <vt:variant>
        <vt:i4>890</vt:i4>
      </vt:variant>
      <vt:variant>
        <vt:i4>0</vt:i4>
      </vt:variant>
      <vt:variant>
        <vt:i4>5</vt:i4>
      </vt:variant>
      <vt:variant>
        <vt:lpwstr>http://ctep.cancer.gov/guidelines/templates.html</vt:lpwstr>
      </vt:variant>
      <vt:variant>
        <vt:lpwstr/>
      </vt:variant>
      <vt:variant>
        <vt:i4>589881</vt:i4>
      </vt:variant>
      <vt:variant>
        <vt:i4>887</vt:i4>
      </vt:variant>
      <vt:variant>
        <vt:i4>0</vt:i4>
      </vt:variant>
      <vt:variant>
        <vt:i4>5</vt:i4>
      </vt:variant>
      <vt:variant>
        <vt:lpwstr>http://home.ccr.cancer.gov/intra/clin_ops/IRB/Forms_Templates/Expedited Adverse Event_FILLABLE_Final_Update.pdf</vt:lpwstr>
      </vt:variant>
      <vt:variant>
        <vt:lpwstr/>
      </vt:variant>
      <vt:variant>
        <vt:i4>786532</vt:i4>
      </vt:variant>
      <vt:variant>
        <vt:i4>881</vt:i4>
      </vt:variant>
      <vt:variant>
        <vt:i4>0</vt:i4>
      </vt:variant>
      <vt:variant>
        <vt:i4>5</vt:i4>
      </vt:variant>
      <vt:variant>
        <vt:lpwstr>mailto:CCRsafety@mail.nih.gov</vt:lpwstr>
      </vt:variant>
      <vt:variant>
        <vt:lpwstr/>
      </vt:variant>
      <vt:variant>
        <vt:i4>786532</vt:i4>
      </vt:variant>
      <vt:variant>
        <vt:i4>878</vt:i4>
      </vt:variant>
      <vt:variant>
        <vt:i4>0</vt:i4>
      </vt:variant>
      <vt:variant>
        <vt:i4>5</vt:i4>
      </vt:variant>
      <vt:variant>
        <vt:lpwstr>mailto:CCRsafety@mail.nih.gov</vt:lpwstr>
      </vt:variant>
      <vt:variant>
        <vt:lpwstr/>
      </vt:variant>
      <vt:variant>
        <vt:i4>4194347</vt:i4>
      </vt:variant>
      <vt:variant>
        <vt:i4>875</vt:i4>
      </vt:variant>
      <vt:variant>
        <vt:i4>0</vt:i4>
      </vt:variant>
      <vt:variant>
        <vt:i4>5</vt:i4>
      </vt:variant>
      <vt:variant>
        <vt:lpwstr>mailto:dahutw@mail.nih.gov</vt:lpwstr>
      </vt:variant>
      <vt:variant>
        <vt:lpwstr/>
      </vt:variant>
      <vt:variant>
        <vt:i4>4587546</vt:i4>
      </vt:variant>
      <vt:variant>
        <vt:i4>860</vt:i4>
      </vt:variant>
      <vt:variant>
        <vt:i4>0</vt:i4>
      </vt:variant>
      <vt:variant>
        <vt:i4>5</vt:i4>
      </vt:variant>
      <vt:variant>
        <vt:lpwstr>http://ctep.cancer.gov/protocolDevelopment/electronic_applications/ctc.htm</vt:lpwstr>
      </vt:variant>
      <vt:variant>
        <vt:lpwstr>ctc_40</vt:lpwstr>
      </vt:variant>
      <vt:variant>
        <vt:i4>1179714</vt:i4>
      </vt:variant>
      <vt:variant>
        <vt:i4>857</vt:i4>
      </vt:variant>
      <vt:variant>
        <vt:i4>0</vt:i4>
      </vt:variant>
      <vt:variant>
        <vt:i4>5</vt:i4>
      </vt:variant>
      <vt:variant>
        <vt:lpwstr>http://www.ncbi.nlm.nih.gov/pubmed/18711427?dopt=Abstract</vt:lpwstr>
      </vt:variant>
      <vt:variant>
        <vt:lpwstr/>
      </vt:variant>
      <vt:variant>
        <vt:i4>4456459</vt:i4>
      </vt:variant>
      <vt:variant>
        <vt:i4>853</vt:i4>
      </vt:variant>
      <vt:variant>
        <vt:i4>0</vt:i4>
      </vt:variant>
      <vt:variant>
        <vt:i4>5</vt:i4>
      </vt:variant>
      <vt:variant>
        <vt:lpwstr/>
      </vt:variant>
      <vt:variant>
        <vt:lpwstr>_ENREF_5</vt:lpwstr>
      </vt:variant>
      <vt:variant>
        <vt:i4>4390923</vt:i4>
      </vt:variant>
      <vt:variant>
        <vt:i4>847</vt:i4>
      </vt:variant>
      <vt:variant>
        <vt:i4>0</vt:i4>
      </vt:variant>
      <vt:variant>
        <vt:i4>5</vt:i4>
      </vt:variant>
      <vt:variant>
        <vt:lpwstr/>
      </vt:variant>
      <vt:variant>
        <vt:lpwstr>_ENREF_2</vt:lpwstr>
      </vt:variant>
      <vt:variant>
        <vt:i4>4194315</vt:i4>
      </vt:variant>
      <vt:variant>
        <vt:i4>839</vt:i4>
      </vt:variant>
      <vt:variant>
        <vt:i4>0</vt:i4>
      </vt:variant>
      <vt:variant>
        <vt:i4>5</vt:i4>
      </vt:variant>
      <vt:variant>
        <vt:lpwstr/>
      </vt:variant>
      <vt:variant>
        <vt:lpwstr>_ENREF_1</vt:lpwstr>
      </vt:variant>
      <vt:variant>
        <vt:i4>1179659</vt:i4>
      </vt:variant>
      <vt:variant>
        <vt:i4>834</vt:i4>
      </vt:variant>
      <vt:variant>
        <vt:i4>0</vt:i4>
      </vt:variant>
      <vt:variant>
        <vt:i4>5</vt:i4>
      </vt:variant>
      <vt:variant>
        <vt:lpwstr>https://ccrod.cancer.gov/confluence/display/CCRGDS/CCR+Genomic+Data+Sharing+Project+Home</vt:lpwstr>
      </vt:variant>
      <vt:variant>
        <vt:lpwstr/>
      </vt:variant>
      <vt:variant>
        <vt:i4>4587578</vt:i4>
      </vt:variant>
      <vt:variant>
        <vt:i4>831</vt:i4>
      </vt:variant>
      <vt:variant>
        <vt:i4>0</vt:i4>
      </vt:variant>
      <vt:variant>
        <vt:i4>5</vt:i4>
      </vt:variant>
      <vt:variant>
        <vt:lpwstr>http://www.nlm.nih.gov/NIHbmic/nih_data_sharing_repositories.html</vt:lpwstr>
      </vt:variant>
      <vt:variant>
        <vt:lpwstr/>
      </vt:variant>
      <vt:variant>
        <vt:i4>1310784</vt:i4>
      </vt:variant>
      <vt:variant>
        <vt:i4>828</vt:i4>
      </vt:variant>
      <vt:variant>
        <vt:i4>0</vt:i4>
      </vt:variant>
      <vt:variant>
        <vt:i4>5</vt:i4>
      </vt:variant>
      <vt:variant>
        <vt:lpwstr>https://ccrod.cancer.gov/confluence/display/CCRCRO/Incidental+Findings+Lists</vt:lpwstr>
      </vt:variant>
      <vt:variant>
        <vt:lpwstr/>
      </vt:variant>
      <vt:variant>
        <vt:i4>7143498</vt:i4>
      </vt:variant>
      <vt:variant>
        <vt:i4>825</vt:i4>
      </vt:variant>
      <vt:variant>
        <vt:i4>0</vt:i4>
      </vt:variant>
      <vt:variant>
        <vt:i4>5</vt:i4>
      </vt:variant>
      <vt:variant>
        <vt:lpwstr>mailto:ncicentralregistration-l@mail.nih.gov</vt:lpwstr>
      </vt:variant>
      <vt:variant>
        <vt:lpwstr/>
      </vt:variant>
      <vt:variant>
        <vt:i4>5767240</vt:i4>
      </vt:variant>
      <vt:variant>
        <vt:i4>822</vt:i4>
      </vt:variant>
      <vt:variant>
        <vt:i4>0</vt:i4>
      </vt:variant>
      <vt:variant>
        <vt:i4>5</vt:i4>
      </vt:variant>
      <vt:variant>
        <vt:lpwstr>http://home.ccr.cancer.gov/intra/eligibility/welcome.htm</vt:lpwstr>
      </vt:variant>
      <vt:variant>
        <vt:lpwstr/>
      </vt:variant>
      <vt:variant>
        <vt:i4>4587555</vt:i4>
      </vt:variant>
      <vt:variant>
        <vt:i4>816</vt:i4>
      </vt:variant>
      <vt:variant>
        <vt:i4>0</vt:i4>
      </vt:variant>
      <vt:variant>
        <vt:i4>5</vt:i4>
      </vt:variant>
      <vt:variant>
        <vt:lpwstr>http://home.ccr.cancer.gov/intra/clin_ops/policies/</vt:lpwstr>
      </vt:variant>
      <vt:variant>
        <vt:lpwstr/>
      </vt:variant>
      <vt:variant>
        <vt:i4>5767240</vt:i4>
      </vt:variant>
      <vt:variant>
        <vt:i4>807</vt:i4>
      </vt:variant>
      <vt:variant>
        <vt:i4>0</vt:i4>
      </vt:variant>
      <vt:variant>
        <vt:i4>5</vt:i4>
      </vt:variant>
      <vt:variant>
        <vt:lpwstr>http://home.ccr.cancer.gov/intra/eligibility/welcome.htm</vt:lpwstr>
      </vt:variant>
      <vt:variant>
        <vt:lpwstr/>
      </vt:variant>
      <vt:variant>
        <vt:i4>7143498</vt:i4>
      </vt:variant>
      <vt:variant>
        <vt:i4>804</vt:i4>
      </vt:variant>
      <vt:variant>
        <vt:i4>0</vt:i4>
      </vt:variant>
      <vt:variant>
        <vt:i4>5</vt:i4>
      </vt:variant>
      <vt:variant>
        <vt:lpwstr>mailto:ncicentralregistration-l@mail.nih.gov</vt:lpwstr>
      </vt:variant>
      <vt:variant>
        <vt:lpwstr/>
      </vt:variant>
      <vt:variant>
        <vt:i4>5767240</vt:i4>
      </vt:variant>
      <vt:variant>
        <vt:i4>801</vt:i4>
      </vt:variant>
      <vt:variant>
        <vt:i4>0</vt:i4>
      </vt:variant>
      <vt:variant>
        <vt:i4>5</vt:i4>
      </vt:variant>
      <vt:variant>
        <vt:lpwstr>http://home.ccr.cancer.gov/intra/eligibility/welcome.htm</vt:lpwstr>
      </vt:variant>
      <vt:variant>
        <vt:lpwstr/>
      </vt:variant>
      <vt:variant>
        <vt:i4>2031664</vt:i4>
      </vt:variant>
      <vt:variant>
        <vt:i4>791</vt:i4>
      </vt:variant>
      <vt:variant>
        <vt:i4>0</vt:i4>
      </vt:variant>
      <vt:variant>
        <vt:i4>5</vt:i4>
      </vt:variant>
      <vt:variant>
        <vt:lpwstr/>
      </vt:variant>
      <vt:variant>
        <vt:lpwstr>_Toc514656490</vt:lpwstr>
      </vt:variant>
      <vt:variant>
        <vt:i4>1966128</vt:i4>
      </vt:variant>
      <vt:variant>
        <vt:i4>785</vt:i4>
      </vt:variant>
      <vt:variant>
        <vt:i4>0</vt:i4>
      </vt:variant>
      <vt:variant>
        <vt:i4>5</vt:i4>
      </vt:variant>
      <vt:variant>
        <vt:lpwstr/>
      </vt:variant>
      <vt:variant>
        <vt:lpwstr>_Toc514656489</vt:lpwstr>
      </vt:variant>
      <vt:variant>
        <vt:i4>1966128</vt:i4>
      </vt:variant>
      <vt:variant>
        <vt:i4>779</vt:i4>
      </vt:variant>
      <vt:variant>
        <vt:i4>0</vt:i4>
      </vt:variant>
      <vt:variant>
        <vt:i4>5</vt:i4>
      </vt:variant>
      <vt:variant>
        <vt:lpwstr/>
      </vt:variant>
      <vt:variant>
        <vt:lpwstr>_Toc514656488</vt:lpwstr>
      </vt:variant>
      <vt:variant>
        <vt:i4>1966128</vt:i4>
      </vt:variant>
      <vt:variant>
        <vt:i4>773</vt:i4>
      </vt:variant>
      <vt:variant>
        <vt:i4>0</vt:i4>
      </vt:variant>
      <vt:variant>
        <vt:i4>5</vt:i4>
      </vt:variant>
      <vt:variant>
        <vt:lpwstr/>
      </vt:variant>
      <vt:variant>
        <vt:lpwstr>_Toc514656487</vt:lpwstr>
      </vt:variant>
      <vt:variant>
        <vt:i4>1966128</vt:i4>
      </vt:variant>
      <vt:variant>
        <vt:i4>767</vt:i4>
      </vt:variant>
      <vt:variant>
        <vt:i4>0</vt:i4>
      </vt:variant>
      <vt:variant>
        <vt:i4>5</vt:i4>
      </vt:variant>
      <vt:variant>
        <vt:lpwstr/>
      </vt:variant>
      <vt:variant>
        <vt:lpwstr>_Toc514656486</vt:lpwstr>
      </vt:variant>
      <vt:variant>
        <vt:i4>1966128</vt:i4>
      </vt:variant>
      <vt:variant>
        <vt:i4>761</vt:i4>
      </vt:variant>
      <vt:variant>
        <vt:i4>0</vt:i4>
      </vt:variant>
      <vt:variant>
        <vt:i4>5</vt:i4>
      </vt:variant>
      <vt:variant>
        <vt:lpwstr/>
      </vt:variant>
      <vt:variant>
        <vt:lpwstr>_Toc514656485</vt:lpwstr>
      </vt:variant>
      <vt:variant>
        <vt:i4>1966128</vt:i4>
      </vt:variant>
      <vt:variant>
        <vt:i4>755</vt:i4>
      </vt:variant>
      <vt:variant>
        <vt:i4>0</vt:i4>
      </vt:variant>
      <vt:variant>
        <vt:i4>5</vt:i4>
      </vt:variant>
      <vt:variant>
        <vt:lpwstr/>
      </vt:variant>
      <vt:variant>
        <vt:lpwstr>_Toc514656484</vt:lpwstr>
      </vt:variant>
      <vt:variant>
        <vt:i4>1966128</vt:i4>
      </vt:variant>
      <vt:variant>
        <vt:i4>749</vt:i4>
      </vt:variant>
      <vt:variant>
        <vt:i4>0</vt:i4>
      </vt:variant>
      <vt:variant>
        <vt:i4>5</vt:i4>
      </vt:variant>
      <vt:variant>
        <vt:lpwstr/>
      </vt:variant>
      <vt:variant>
        <vt:lpwstr>_Toc514656483</vt:lpwstr>
      </vt:variant>
      <vt:variant>
        <vt:i4>1966128</vt:i4>
      </vt:variant>
      <vt:variant>
        <vt:i4>743</vt:i4>
      </vt:variant>
      <vt:variant>
        <vt:i4>0</vt:i4>
      </vt:variant>
      <vt:variant>
        <vt:i4>5</vt:i4>
      </vt:variant>
      <vt:variant>
        <vt:lpwstr/>
      </vt:variant>
      <vt:variant>
        <vt:lpwstr>_Toc514656482</vt:lpwstr>
      </vt:variant>
      <vt:variant>
        <vt:i4>1966128</vt:i4>
      </vt:variant>
      <vt:variant>
        <vt:i4>737</vt:i4>
      </vt:variant>
      <vt:variant>
        <vt:i4>0</vt:i4>
      </vt:variant>
      <vt:variant>
        <vt:i4>5</vt:i4>
      </vt:variant>
      <vt:variant>
        <vt:lpwstr/>
      </vt:variant>
      <vt:variant>
        <vt:lpwstr>_Toc514656481</vt:lpwstr>
      </vt:variant>
      <vt:variant>
        <vt:i4>1966128</vt:i4>
      </vt:variant>
      <vt:variant>
        <vt:i4>731</vt:i4>
      </vt:variant>
      <vt:variant>
        <vt:i4>0</vt:i4>
      </vt:variant>
      <vt:variant>
        <vt:i4>5</vt:i4>
      </vt:variant>
      <vt:variant>
        <vt:lpwstr/>
      </vt:variant>
      <vt:variant>
        <vt:lpwstr>_Toc514656480</vt:lpwstr>
      </vt:variant>
      <vt:variant>
        <vt:i4>1114160</vt:i4>
      </vt:variant>
      <vt:variant>
        <vt:i4>725</vt:i4>
      </vt:variant>
      <vt:variant>
        <vt:i4>0</vt:i4>
      </vt:variant>
      <vt:variant>
        <vt:i4>5</vt:i4>
      </vt:variant>
      <vt:variant>
        <vt:lpwstr/>
      </vt:variant>
      <vt:variant>
        <vt:lpwstr>_Toc514656479</vt:lpwstr>
      </vt:variant>
      <vt:variant>
        <vt:i4>1114160</vt:i4>
      </vt:variant>
      <vt:variant>
        <vt:i4>719</vt:i4>
      </vt:variant>
      <vt:variant>
        <vt:i4>0</vt:i4>
      </vt:variant>
      <vt:variant>
        <vt:i4>5</vt:i4>
      </vt:variant>
      <vt:variant>
        <vt:lpwstr/>
      </vt:variant>
      <vt:variant>
        <vt:lpwstr>_Toc514656478</vt:lpwstr>
      </vt:variant>
      <vt:variant>
        <vt:i4>1114160</vt:i4>
      </vt:variant>
      <vt:variant>
        <vt:i4>713</vt:i4>
      </vt:variant>
      <vt:variant>
        <vt:i4>0</vt:i4>
      </vt:variant>
      <vt:variant>
        <vt:i4>5</vt:i4>
      </vt:variant>
      <vt:variant>
        <vt:lpwstr/>
      </vt:variant>
      <vt:variant>
        <vt:lpwstr>_Toc514656477</vt:lpwstr>
      </vt:variant>
      <vt:variant>
        <vt:i4>1114160</vt:i4>
      </vt:variant>
      <vt:variant>
        <vt:i4>707</vt:i4>
      </vt:variant>
      <vt:variant>
        <vt:i4>0</vt:i4>
      </vt:variant>
      <vt:variant>
        <vt:i4>5</vt:i4>
      </vt:variant>
      <vt:variant>
        <vt:lpwstr/>
      </vt:variant>
      <vt:variant>
        <vt:lpwstr>_Toc514656476</vt:lpwstr>
      </vt:variant>
      <vt:variant>
        <vt:i4>1114160</vt:i4>
      </vt:variant>
      <vt:variant>
        <vt:i4>701</vt:i4>
      </vt:variant>
      <vt:variant>
        <vt:i4>0</vt:i4>
      </vt:variant>
      <vt:variant>
        <vt:i4>5</vt:i4>
      </vt:variant>
      <vt:variant>
        <vt:lpwstr/>
      </vt:variant>
      <vt:variant>
        <vt:lpwstr>_Toc514656475</vt:lpwstr>
      </vt:variant>
      <vt:variant>
        <vt:i4>1114160</vt:i4>
      </vt:variant>
      <vt:variant>
        <vt:i4>695</vt:i4>
      </vt:variant>
      <vt:variant>
        <vt:i4>0</vt:i4>
      </vt:variant>
      <vt:variant>
        <vt:i4>5</vt:i4>
      </vt:variant>
      <vt:variant>
        <vt:lpwstr/>
      </vt:variant>
      <vt:variant>
        <vt:lpwstr>_Toc514656474</vt:lpwstr>
      </vt:variant>
      <vt:variant>
        <vt:i4>1114160</vt:i4>
      </vt:variant>
      <vt:variant>
        <vt:i4>689</vt:i4>
      </vt:variant>
      <vt:variant>
        <vt:i4>0</vt:i4>
      </vt:variant>
      <vt:variant>
        <vt:i4>5</vt:i4>
      </vt:variant>
      <vt:variant>
        <vt:lpwstr/>
      </vt:variant>
      <vt:variant>
        <vt:lpwstr>_Toc514656473</vt:lpwstr>
      </vt:variant>
      <vt:variant>
        <vt:i4>1114160</vt:i4>
      </vt:variant>
      <vt:variant>
        <vt:i4>683</vt:i4>
      </vt:variant>
      <vt:variant>
        <vt:i4>0</vt:i4>
      </vt:variant>
      <vt:variant>
        <vt:i4>5</vt:i4>
      </vt:variant>
      <vt:variant>
        <vt:lpwstr/>
      </vt:variant>
      <vt:variant>
        <vt:lpwstr>_Toc514656472</vt:lpwstr>
      </vt:variant>
      <vt:variant>
        <vt:i4>1114160</vt:i4>
      </vt:variant>
      <vt:variant>
        <vt:i4>677</vt:i4>
      </vt:variant>
      <vt:variant>
        <vt:i4>0</vt:i4>
      </vt:variant>
      <vt:variant>
        <vt:i4>5</vt:i4>
      </vt:variant>
      <vt:variant>
        <vt:lpwstr/>
      </vt:variant>
      <vt:variant>
        <vt:lpwstr>_Toc514656471</vt:lpwstr>
      </vt:variant>
      <vt:variant>
        <vt:i4>1114160</vt:i4>
      </vt:variant>
      <vt:variant>
        <vt:i4>671</vt:i4>
      </vt:variant>
      <vt:variant>
        <vt:i4>0</vt:i4>
      </vt:variant>
      <vt:variant>
        <vt:i4>5</vt:i4>
      </vt:variant>
      <vt:variant>
        <vt:lpwstr/>
      </vt:variant>
      <vt:variant>
        <vt:lpwstr>_Toc514656470</vt:lpwstr>
      </vt:variant>
      <vt:variant>
        <vt:i4>1048624</vt:i4>
      </vt:variant>
      <vt:variant>
        <vt:i4>665</vt:i4>
      </vt:variant>
      <vt:variant>
        <vt:i4>0</vt:i4>
      </vt:variant>
      <vt:variant>
        <vt:i4>5</vt:i4>
      </vt:variant>
      <vt:variant>
        <vt:lpwstr/>
      </vt:variant>
      <vt:variant>
        <vt:lpwstr>_Toc514656469</vt:lpwstr>
      </vt:variant>
      <vt:variant>
        <vt:i4>1048624</vt:i4>
      </vt:variant>
      <vt:variant>
        <vt:i4>659</vt:i4>
      </vt:variant>
      <vt:variant>
        <vt:i4>0</vt:i4>
      </vt:variant>
      <vt:variant>
        <vt:i4>5</vt:i4>
      </vt:variant>
      <vt:variant>
        <vt:lpwstr/>
      </vt:variant>
      <vt:variant>
        <vt:lpwstr>_Toc514656468</vt:lpwstr>
      </vt:variant>
      <vt:variant>
        <vt:i4>1048624</vt:i4>
      </vt:variant>
      <vt:variant>
        <vt:i4>653</vt:i4>
      </vt:variant>
      <vt:variant>
        <vt:i4>0</vt:i4>
      </vt:variant>
      <vt:variant>
        <vt:i4>5</vt:i4>
      </vt:variant>
      <vt:variant>
        <vt:lpwstr/>
      </vt:variant>
      <vt:variant>
        <vt:lpwstr>_Toc514656467</vt:lpwstr>
      </vt:variant>
      <vt:variant>
        <vt:i4>1048624</vt:i4>
      </vt:variant>
      <vt:variant>
        <vt:i4>647</vt:i4>
      </vt:variant>
      <vt:variant>
        <vt:i4>0</vt:i4>
      </vt:variant>
      <vt:variant>
        <vt:i4>5</vt:i4>
      </vt:variant>
      <vt:variant>
        <vt:lpwstr/>
      </vt:variant>
      <vt:variant>
        <vt:lpwstr>_Toc514656466</vt:lpwstr>
      </vt:variant>
      <vt:variant>
        <vt:i4>1048624</vt:i4>
      </vt:variant>
      <vt:variant>
        <vt:i4>641</vt:i4>
      </vt:variant>
      <vt:variant>
        <vt:i4>0</vt:i4>
      </vt:variant>
      <vt:variant>
        <vt:i4>5</vt:i4>
      </vt:variant>
      <vt:variant>
        <vt:lpwstr/>
      </vt:variant>
      <vt:variant>
        <vt:lpwstr>_Toc514656465</vt:lpwstr>
      </vt:variant>
      <vt:variant>
        <vt:i4>1048624</vt:i4>
      </vt:variant>
      <vt:variant>
        <vt:i4>635</vt:i4>
      </vt:variant>
      <vt:variant>
        <vt:i4>0</vt:i4>
      </vt:variant>
      <vt:variant>
        <vt:i4>5</vt:i4>
      </vt:variant>
      <vt:variant>
        <vt:lpwstr/>
      </vt:variant>
      <vt:variant>
        <vt:lpwstr>_Toc514656464</vt:lpwstr>
      </vt:variant>
      <vt:variant>
        <vt:i4>1048624</vt:i4>
      </vt:variant>
      <vt:variant>
        <vt:i4>629</vt:i4>
      </vt:variant>
      <vt:variant>
        <vt:i4>0</vt:i4>
      </vt:variant>
      <vt:variant>
        <vt:i4>5</vt:i4>
      </vt:variant>
      <vt:variant>
        <vt:lpwstr/>
      </vt:variant>
      <vt:variant>
        <vt:lpwstr>_Toc514656463</vt:lpwstr>
      </vt:variant>
      <vt:variant>
        <vt:i4>1048624</vt:i4>
      </vt:variant>
      <vt:variant>
        <vt:i4>623</vt:i4>
      </vt:variant>
      <vt:variant>
        <vt:i4>0</vt:i4>
      </vt:variant>
      <vt:variant>
        <vt:i4>5</vt:i4>
      </vt:variant>
      <vt:variant>
        <vt:lpwstr/>
      </vt:variant>
      <vt:variant>
        <vt:lpwstr>_Toc514656462</vt:lpwstr>
      </vt:variant>
      <vt:variant>
        <vt:i4>1048624</vt:i4>
      </vt:variant>
      <vt:variant>
        <vt:i4>617</vt:i4>
      </vt:variant>
      <vt:variant>
        <vt:i4>0</vt:i4>
      </vt:variant>
      <vt:variant>
        <vt:i4>5</vt:i4>
      </vt:variant>
      <vt:variant>
        <vt:lpwstr/>
      </vt:variant>
      <vt:variant>
        <vt:lpwstr>_Toc514656461</vt:lpwstr>
      </vt:variant>
      <vt:variant>
        <vt:i4>1048624</vt:i4>
      </vt:variant>
      <vt:variant>
        <vt:i4>611</vt:i4>
      </vt:variant>
      <vt:variant>
        <vt:i4>0</vt:i4>
      </vt:variant>
      <vt:variant>
        <vt:i4>5</vt:i4>
      </vt:variant>
      <vt:variant>
        <vt:lpwstr/>
      </vt:variant>
      <vt:variant>
        <vt:lpwstr>_Toc514656460</vt:lpwstr>
      </vt:variant>
      <vt:variant>
        <vt:i4>1245232</vt:i4>
      </vt:variant>
      <vt:variant>
        <vt:i4>605</vt:i4>
      </vt:variant>
      <vt:variant>
        <vt:i4>0</vt:i4>
      </vt:variant>
      <vt:variant>
        <vt:i4>5</vt:i4>
      </vt:variant>
      <vt:variant>
        <vt:lpwstr/>
      </vt:variant>
      <vt:variant>
        <vt:lpwstr>_Toc514656459</vt:lpwstr>
      </vt:variant>
      <vt:variant>
        <vt:i4>1245232</vt:i4>
      </vt:variant>
      <vt:variant>
        <vt:i4>599</vt:i4>
      </vt:variant>
      <vt:variant>
        <vt:i4>0</vt:i4>
      </vt:variant>
      <vt:variant>
        <vt:i4>5</vt:i4>
      </vt:variant>
      <vt:variant>
        <vt:lpwstr/>
      </vt:variant>
      <vt:variant>
        <vt:lpwstr>_Toc514656458</vt:lpwstr>
      </vt:variant>
      <vt:variant>
        <vt:i4>1245232</vt:i4>
      </vt:variant>
      <vt:variant>
        <vt:i4>593</vt:i4>
      </vt:variant>
      <vt:variant>
        <vt:i4>0</vt:i4>
      </vt:variant>
      <vt:variant>
        <vt:i4>5</vt:i4>
      </vt:variant>
      <vt:variant>
        <vt:lpwstr/>
      </vt:variant>
      <vt:variant>
        <vt:lpwstr>_Toc514656457</vt:lpwstr>
      </vt:variant>
      <vt:variant>
        <vt:i4>1245232</vt:i4>
      </vt:variant>
      <vt:variant>
        <vt:i4>587</vt:i4>
      </vt:variant>
      <vt:variant>
        <vt:i4>0</vt:i4>
      </vt:variant>
      <vt:variant>
        <vt:i4>5</vt:i4>
      </vt:variant>
      <vt:variant>
        <vt:lpwstr/>
      </vt:variant>
      <vt:variant>
        <vt:lpwstr>_Toc514656456</vt:lpwstr>
      </vt:variant>
      <vt:variant>
        <vt:i4>1245232</vt:i4>
      </vt:variant>
      <vt:variant>
        <vt:i4>581</vt:i4>
      </vt:variant>
      <vt:variant>
        <vt:i4>0</vt:i4>
      </vt:variant>
      <vt:variant>
        <vt:i4>5</vt:i4>
      </vt:variant>
      <vt:variant>
        <vt:lpwstr/>
      </vt:variant>
      <vt:variant>
        <vt:lpwstr>_Toc514656455</vt:lpwstr>
      </vt:variant>
      <vt:variant>
        <vt:i4>1245232</vt:i4>
      </vt:variant>
      <vt:variant>
        <vt:i4>575</vt:i4>
      </vt:variant>
      <vt:variant>
        <vt:i4>0</vt:i4>
      </vt:variant>
      <vt:variant>
        <vt:i4>5</vt:i4>
      </vt:variant>
      <vt:variant>
        <vt:lpwstr/>
      </vt:variant>
      <vt:variant>
        <vt:lpwstr>_Toc514656454</vt:lpwstr>
      </vt:variant>
      <vt:variant>
        <vt:i4>1245232</vt:i4>
      </vt:variant>
      <vt:variant>
        <vt:i4>569</vt:i4>
      </vt:variant>
      <vt:variant>
        <vt:i4>0</vt:i4>
      </vt:variant>
      <vt:variant>
        <vt:i4>5</vt:i4>
      </vt:variant>
      <vt:variant>
        <vt:lpwstr/>
      </vt:variant>
      <vt:variant>
        <vt:lpwstr>_Toc514656453</vt:lpwstr>
      </vt:variant>
      <vt:variant>
        <vt:i4>1245232</vt:i4>
      </vt:variant>
      <vt:variant>
        <vt:i4>563</vt:i4>
      </vt:variant>
      <vt:variant>
        <vt:i4>0</vt:i4>
      </vt:variant>
      <vt:variant>
        <vt:i4>5</vt:i4>
      </vt:variant>
      <vt:variant>
        <vt:lpwstr/>
      </vt:variant>
      <vt:variant>
        <vt:lpwstr>_Toc514656452</vt:lpwstr>
      </vt:variant>
      <vt:variant>
        <vt:i4>1245232</vt:i4>
      </vt:variant>
      <vt:variant>
        <vt:i4>557</vt:i4>
      </vt:variant>
      <vt:variant>
        <vt:i4>0</vt:i4>
      </vt:variant>
      <vt:variant>
        <vt:i4>5</vt:i4>
      </vt:variant>
      <vt:variant>
        <vt:lpwstr/>
      </vt:variant>
      <vt:variant>
        <vt:lpwstr>_Toc514656451</vt:lpwstr>
      </vt:variant>
      <vt:variant>
        <vt:i4>1245232</vt:i4>
      </vt:variant>
      <vt:variant>
        <vt:i4>551</vt:i4>
      </vt:variant>
      <vt:variant>
        <vt:i4>0</vt:i4>
      </vt:variant>
      <vt:variant>
        <vt:i4>5</vt:i4>
      </vt:variant>
      <vt:variant>
        <vt:lpwstr/>
      </vt:variant>
      <vt:variant>
        <vt:lpwstr>_Toc514656450</vt:lpwstr>
      </vt:variant>
      <vt:variant>
        <vt:i4>1179696</vt:i4>
      </vt:variant>
      <vt:variant>
        <vt:i4>545</vt:i4>
      </vt:variant>
      <vt:variant>
        <vt:i4>0</vt:i4>
      </vt:variant>
      <vt:variant>
        <vt:i4>5</vt:i4>
      </vt:variant>
      <vt:variant>
        <vt:lpwstr/>
      </vt:variant>
      <vt:variant>
        <vt:lpwstr>_Toc514656449</vt:lpwstr>
      </vt:variant>
      <vt:variant>
        <vt:i4>1179696</vt:i4>
      </vt:variant>
      <vt:variant>
        <vt:i4>539</vt:i4>
      </vt:variant>
      <vt:variant>
        <vt:i4>0</vt:i4>
      </vt:variant>
      <vt:variant>
        <vt:i4>5</vt:i4>
      </vt:variant>
      <vt:variant>
        <vt:lpwstr/>
      </vt:variant>
      <vt:variant>
        <vt:lpwstr>_Toc514656448</vt:lpwstr>
      </vt:variant>
      <vt:variant>
        <vt:i4>1179696</vt:i4>
      </vt:variant>
      <vt:variant>
        <vt:i4>533</vt:i4>
      </vt:variant>
      <vt:variant>
        <vt:i4>0</vt:i4>
      </vt:variant>
      <vt:variant>
        <vt:i4>5</vt:i4>
      </vt:variant>
      <vt:variant>
        <vt:lpwstr/>
      </vt:variant>
      <vt:variant>
        <vt:lpwstr>_Toc514656447</vt:lpwstr>
      </vt:variant>
      <vt:variant>
        <vt:i4>1179696</vt:i4>
      </vt:variant>
      <vt:variant>
        <vt:i4>527</vt:i4>
      </vt:variant>
      <vt:variant>
        <vt:i4>0</vt:i4>
      </vt:variant>
      <vt:variant>
        <vt:i4>5</vt:i4>
      </vt:variant>
      <vt:variant>
        <vt:lpwstr/>
      </vt:variant>
      <vt:variant>
        <vt:lpwstr>_Toc514656446</vt:lpwstr>
      </vt:variant>
      <vt:variant>
        <vt:i4>1179696</vt:i4>
      </vt:variant>
      <vt:variant>
        <vt:i4>521</vt:i4>
      </vt:variant>
      <vt:variant>
        <vt:i4>0</vt:i4>
      </vt:variant>
      <vt:variant>
        <vt:i4>5</vt:i4>
      </vt:variant>
      <vt:variant>
        <vt:lpwstr/>
      </vt:variant>
      <vt:variant>
        <vt:lpwstr>_Toc514656445</vt:lpwstr>
      </vt:variant>
      <vt:variant>
        <vt:i4>1179696</vt:i4>
      </vt:variant>
      <vt:variant>
        <vt:i4>515</vt:i4>
      </vt:variant>
      <vt:variant>
        <vt:i4>0</vt:i4>
      </vt:variant>
      <vt:variant>
        <vt:i4>5</vt:i4>
      </vt:variant>
      <vt:variant>
        <vt:lpwstr/>
      </vt:variant>
      <vt:variant>
        <vt:lpwstr>_Toc514656444</vt:lpwstr>
      </vt:variant>
      <vt:variant>
        <vt:i4>1179696</vt:i4>
      </vt:variant>
      <vt:variant>
        <vt:i4>509</vt:i4>
      </vt:variant>
      <vt:variant>
        <vt:i4>0</vt:i4>
      </vt:variant>
      <vt:variant>
        <vt:i4>5</vt:i4>
      </vt:variant>
      <vt:variant>
        <vt:lpwstr/>
      </vt:variant>
      <vt:variant>
        <vt:lpwstr>_Toc514656443</vt:lpwstr>
      </vt:variant>
      <vt:variant>
        <vt:i4>1179696</vt:i4>
      </vt:variant>
      <vt:variant>
        <vt:i4>503</vt:i4>
      </vt:variant>
      <vt:variant>
        <vt:i4>0</vt:i4>
      </vt:variant>
      <vt:variant>
        <vt:i4>5</vt:i4>
      </vt:variant>
      <vt:variant>
        <vt:lpwstr/>
      </vt:variant>
      <vt:variant>
        <vt:lpwstr>_Toc514656442</vt:lpwstr>
      </vt:variant>
      <vt:variant>
        <vt:i4>1179696</vt:i4>
      </vt:variant>
      <vt:variant>
        <vt:i4>497</vt:i4>
      </vt:variant>
      <vt:variant>
        <vt:i4>0</vt:i4>
      </vt:variant>
      <vt:variant>
        <vt:i4>5</vt:i4>
      </vt:variant>
      <vt:variant>
        <vt:lpwstr/>
      </vt:variant>
      <vt:variant>
        <vt:lpwstr>_Toc514656441</vt:lpwstr>
      </vt:variant>
      <vt:variant>
        <vt:i4>1179696</vt:i4>
      </vt:variant>
      <vt:variant>
        <vt:i4>491</vt:i4>
      </vt:variant>
      <vt:variant>
        <vt:i4>0</vt:i4>
      </vt:variant>
      <vt:variant>
        <vt:i4>5</vt:i4>
      </vt:variant>
      <vt:variant>
        <vt:lpwstr/>
      </vt:variant>
      <vt:variant>
        <vt:lpwstr>_Toc514656440</vt:lpwstr>
      </vt:variant>
      <vt:variant>
        <vt:i4>1376304</vt:i4>
      </vt:variant>
      <vt:variant>
        <vt:i4>485</vt:i4>
      </vt:variant>
      <vt:variant>
        <vt:i4>0</vt:i4>
      </vt:variant>
      <vt:variant>
        <vt:i4>5</vt:i4>
      </vt:variant>
      <vt:variant>
        <vt:lpwstr/>
      </vt:variant>
      <vt:variant>
        <vt:lpwstr>_Toc514656439</vt:lpwstr>
      </vt:variant>
      <vt:variant>
        <vt:i4>1376304</vt:i4>
      </vt:variant>
      <vt:variant>
        <vt:i4>479</vt:i4>
      </vt:variant>
      <vt:variant>
        <vt:i4>0</vt:i4>
      </vt:variant>
      <vt:variant>
        <vt:i4>5</vt:i4>
      </vt:variant>
      <vt:variant>
        <vt:lpwstr/>
      </vt:variant>
      <vt:variant>
        <vt:lpwstr>_Toc514656438</vt:lpwstr>
      </vt:variant>
      <vt:variant>
        <vt:i4>1376304</vt:i4>
      </vt:variant>
      <vt:variant>
        <vt:i4>473</vt:i4>
      </vt:variant>
      <vt:variant>
        <vt:i4>0</vt:i4>
      </vt:variant>
      <vt:variant>
        <vt:i4>5</vt:i4>
      </vt:variant>
      <vt:variant>
        <vt:lpwstr/>
      </vt:variant>
      <vt:variant>
        <vt:lpwstr>_Toc514656434</vt:lpwstr>
      </vt:variant>
      <vt:variant>
        <vt:i4>1376304</vt:i4>
      </vt:variant>
      <vt:variant>
        <vt:i4>467</vt:i4>
      </vt:variant>
      <vt:variant>
        <vt:i4>0</vt:i4>
      </vt:variant>
      <vt:variant>
        <vt:i4>5</vt:i4>
      </vt:variant>
      <vt:variant>
        <vt:lpwstr/>
      </vt:variant>
      <vt:variant>
        <vt:lpwstr>_Toc514656433</vt:lpwstr>
      </vt:variant>
      <vt:variant>
        <vt:i4>1376304</vt:i4>
      </vt:variant>
      <vt:variant>
        <vt:i4>461</vt:i4>
      </vt:variant>
      <vt:variant>
        <vt:i4>0</vt:i4>
      </vt:variant>
      <vt:variant>
        <vt:i4>5</vt:i4>
      </vt:variant>
      <vt:variant>
        <vt:lpwstr/>
      </vt:variant>
      <vt:variant>
        <vt:lpwstr>_Toc514656432</vt:lpwstr>
      </vt:variant>
      <vt:variant>
        <vt:i4>1376304</vt:i4>
      </vt:variant>
      <vt:variant>
        <vt:i4>455</vt:i4>
      </vt:variant>
      <vt:variant>
        <vt:i4>0</vt:i4>
      </vt:variant>
      <vt:variant>
        <vt:i4>5</vt:i4>
      </vt:variant>
      <vt:variant>
        <vt:lpwstr/>
      </vt:variant>
      <vt:variant>
        <vt:lpwstr>_Toc514656431</vt:lpwstr>
      </vt:variant>
      <vt:variant>
        <vt:i4>1376304</vt:i4>
      </vt:variant>
      <vt:variant>
        <vt:i4>449</vt:i4>
      </vt:variant>
      <vt:variant>
        <vt:i4>0</vt:i4>
      </vt:variant>
      <vt:variant>
        <vt:i4>5</vt:i4>
      </vt:variant>
      <vt:variant>
        <vt:lpwstr/>
      </vt:variant>
      <vt:variant>
        <vt:lpwstr>_Toc514656430</vt:lpwstr>
      </vt:variant>
      <vt:variant>
        <vt:i4>1310768</vt:i4>
      </vt:variant>
      <vt:variant>
        <vt:i4>443</vt:i4>
      </vt:variant>
      <vt:variant>
        <vt:i4>0</vt:i4>
      </vt:variant>
      <vt:variant>
        <vt:i4>5</vt:i4>
      </vt:variant>
      <vt:variant>
        <vt:lpwstr/>
      </vt:variant>
      <vt:variant>
        <vt:lpwstr>_Toc514656429</vt:lpwstr>
      </vt:variant>
      <vt:variant>
        <vt:i4>1310768</vt:i4>
      </vt:variant>
      <vt:variant>
        <vt:i4>437</vt:i4>
      </vt:variant>
      <vt:variant>
        <vt:i4>0</vt:i4>
      </vt:variant>
      <vt:variant>
        <vt:i4>5</vt:i4>
      </vt:variant>
      <vt:variant>
        <vt:lpwstr/>
      </vt:variant>
      <vt:variant>
        <vt:lpwstr>_Toc514656428</vt:lpwstr>
      </vt:variant>
      <vt:variant>
        <vt:i4>1310768</vt:i4>
      </vt:variant>
      <vt:variant>
        <vt:i4>431</vt:i4>
      </vt:variant>
      <vt:variant>
        <vt:i4>0</vt:i4>
      </vt:variant>
      <vt:variant>
        <vt:i4>5</vt:i4>
      </vt:variant>
      <vt:variant>
        <vt:lpwstr/>
      </vt:variant>
      <vt:variant>
        <vt:lpwstr>_Toc514656427</vt:lpwstr>
      </vt:variant>
      <vt:variant>
        <vt:i4>1310768</vt:i4>
      </vt:variant>
      <vt:variant>
        <vt:i4>425</vt:i4>
      </vt:variant>
      <vt:variant>
        <vt:i4>0</vt:i4>
      </vt:variant>
      <vt:variant>
        <vt:i4>5</vt:i4>
      </vt:variant>
      <vt:variant>
        <vt:lpwstr/>
      </vt:variant>
      <vt:variant>
        <vt:lpwstr>_Toc514656426</vt:lpwstr>
      </vt:variant>
      <vt:variant>
        <vt:i4>1310768</vt:i4>
      </vt:variant>
      <vt:variant>
        <vt:i4>419</vt:i4>
      </vt:variant>
      <vt:variant>
        <vt:i4>0</vt:i4>
      </vt:variant>
      <vt:variant>
        <vt:i4>5</vt:i4>
      </vt:variant>
      <vt:variant>
        <vt:lpwstr/>
      </vt:variant>
      <vt:variant>
        <vt:lpwstr>_Toc514656425</vt:lpwstr>
      </vt:variant>
      <vt:variant>
        <vt:i4>1310768</vt:i4>
      </vt:variant>
      <vt:variant>
        <vt:i4>413</vt:i4>
      </vt:variant>
      <vt:variant>
        <vt:i4>0</vt:i4>
      </vt:variant>
      <vt:variant>
        <vt:i4>5</vt:i4>
      </vt:variant>
      <vt:variant>
        <vt:lpwstr/>
      </vt:variant>
      <vt:variant>
        <vt:lpwstr>_Toc514656424</vt:lpwstr>
      </vt:variant>
      <vt:variant>
        <vt:i4>1310768</vt:i4>
      </vt:variant>
      <vt:variant>
        <vt:i4>407</vt:i4>
      </vt:variant>
      <vt:variant>
        <vt:i4>0</vt:i4>
      </vt:variant>
      <vt:variant>
        <vt:i4>5</vt:i4>
      </vt:variant>
      <vt:variant>
        <vt:lpwstr/>
      </vt:variant>
      <vt:variant>
        <vt:lpwstr>_Toc514656423</vt:lpwstr>
      </vt:variant>
      <vt:variant>
        <vt:i4>1310768</vt:i4>
      </vt:variant>
      <vt:variant>
        <vt:i4>401</vt:i4>
      </vt:variant>
      <vt:variant>
        <vt:i4>0</vt:i4>
      </vt:variant>
      <vt:variant>
        <vt:i4>5</vt:i4>
      </vt:variant>
      <vt:variant>
        <vt:lpwstr/>
      </vt:variant>
      <vt:variant>
        <vt:lpwstr>_Toc514656422</vt:lpwstr>
      </vt:variant>
      <vt:variant>
        <vt:i4>1310768</vt:i4>
      </vt:variant>
      <vt:variant>
        <vt:i4>395</vt:i4>
      </vt:variant>
      <vt:variant>
        <vt:i4>0</vt:i4>
      </vt:variant>
      <vt:variant>
        <vt:i4>5</vt:i4>
      </vt:variant>
      <vt:variant>
        <vt:lpwstr/>
      </vt:variant>
      <vt:variant>
        <vt:lpwstr>_Toc514656421</vt:lpwstr>
      </vt:variant>
      <vt:variant>
        <vt:i4>1310768</vt:i4>
      </vt:variant>
      <vt:variant>
        <vt:i4>389</vt:i4>
      </vt:variant>
      <vt:variant>
        <vt:i4>0</vt:i4>
      </vt:variant>
      <vt:variant>
        <vt:i4>5</vt:i4>
      </vt:variant>
      <vt:variant>
        <vt:lpwstr/>
      </vt:variant>
      <vt:variant>
        <vt:lpwstr>_Toc514656420</vt:lpwstr>
      </vt:variant>
      <vt:variant>
        <vt:i4>1507376</vt:i4>
      </vt:variant>
      <vt:variant>
        <vt:i4>383</vt:i4>
      </vt:variant>
      <vt:variant>
        <vt:i4>0</vt:i4>
      </vt:variant>
      <vt:variant>
        <vt:i4>5</vt:i4>
      </vt:variant>
      <vt:variant>
        <vt:lpwstr/>
      </vt:variant>
      <vt:variant>
        <vt:lpwstr>_Toc514656419</vt:lpwstr>
      </vt:variant>
      <vt:variant>
        <vt:i4>1507376</vt:i4>
      </vt:variant>
      <vt:variant>
        <vt:i4>377</vt:i4>
      </vt:variant>
      <vt:variant>
        <vt:i4>0</vt:i4>
      </vt:variant>
      <vt:variant>
        <vt:i4>5</vt:i4>
      </vt:variant>
      <vt:variant>
        <vt:lpwstr/>
      </vt:variant>
      <vt:variant>
        <vt:lpwstr>_Toc514656418</vt:lpwstr>
      </vt:variant>
      <vt:variant>
        <vt:i4>1507376</vt:i4>
      </vt:variant>
      <vt:variant>
        <vt:i4>371</vt:i4>
      </vt:variant>
      <vt:variant>
        <vt:i4>0</vt:i4>
      </vt:variant>
      <vt:variant>
        <vt:i4>5</vt:i4>
      </vt:variant>
      <vt:variant>
        <vt:lpwstr/>
      </vt:variant>
      <vt:variant>
        <vt:lpwstr>_Toc514656417</vt:lpwstr>
      </vt:variant>
      <vt:variant>
        <vt:i4>1507376</vt:i4>
      </vt:variant>
      <vt:variant>
        <vt:i4>365</vt:i4>
      </vt:variant>
      <vt:variant>
        <vt:i4>0</vt:i4>
      </vt:variant>
      <vt:variant>
        <vt:i4>5</vt:i4>
      </vt:variant>
      <vt:variant>
        <vt:lpwstr/>
      </vt:variant>
      <vt:variant>
        <vt:lpwstr>_Toc514656416</vt:lpwstr>
      </vt:variant>
      <vt:variant>
        <vt:i4>1507376</vt:i4>
      </vt:variant>
      <vt:variant>
        <vt:i4>359</vt:i4>
      </vt:variant>
      <vt:variant>
        <vt:i4>0</vt:i4>
      </vt:variant>
      <vt:variant>
        <vt:i4>5</vt:i4>
      </vt:variant>
      <vt:variant>
        <vt:lpwstr/>
      </vt:variant>
      <vt:variant>
        <vt:lpwstr>_Toc514656415</vt:lpwstr>
      </vt:variant>
      <vt:variant>
        <vt:i4>1507376</vt:i4>
      </vt:variant>
      <vt:variant>
        <vt:i4>353</vt:i4>
      </vt:variant>
      <vt:variant>
        <vt:i4>0</vt:i4>
      </vt:variant>
      <vt:variant>
        <vt:i4>5</vt:i4>
      </vt:variant>
      <vt:variant>
        <vt:lpwstr/>
      </vt:variant>
      <vt:variant>
        <vt:lpwstr>_Toc514656414</vt:lpwstr>
      </vt:variant>
      <vt:variant>
        <vt:i4>1507376</vt:i4>
      </vt:variant>
      <vt:variant>
        <vt:i4>347</vt:i4>
      </vt:variant>
      <vt:variant>
        <vt:i4>0</vt:i4>
      </vt:variant>
      <vt:variant>
        <vt:i4>5</vt:i4>
      </vt:variant>
      <vt:variant>
        <vt:lpwstr/>
      </vt:variant>
      <vt:variant>
        <vt:lpwstr>_Toc514656413</vt:lpwstr>
      </vt:variant>
      <vt:variant>
        <vt:i4>1507376</vt:i4>
      </vt:variant>
      <vt:variant>
        <vt:i4>341</vt:i4>
      </vt:variant>
      <vt:variant>
        <vt:i4>0</vt:i4>
      </vt:variant>
      <vt:variant>
        <vt:i4>5</vt:i4>
      </vt:variant>
      <vt:variant>
        <vt:lpwstr/>
      </vt:variant>
      <vt:variant>
        <vt:lpwstr>_Toc514656412</vt:lpwstr>
      </vt:variant>
      <vt:variant>
        <vt:i4>1507376</vt:i4>
      </vt:variant>
      <vt:variant>
        <vt:i4>335</vt:i4>
      </vt:variant>
      <vt:variant>
        <vt:i4>0</vt:i4>
      </vt:variant>
      <vt:variant>
        <vt:i4>5</vt:i4>
      </vt:variant>
      <vt:variant>
        <vt:lpwstr/>
      </vt:variant>
      <vt:variant>
        <vt:lpwstr>_Toc514656411</vt:lpwstr>
      </vt:variant>
      <vt:variant>
        <vt:i4>1507376</vt:i4>
      </vt:variant>
      <vt:variant>
        <vt:i4>329</vt:i4>
      </vt:variant>
      <vt:variant>
        <vt:i4>0</vt:i4>
      </vt:variant>
      <vt:variant>
        <vt:i4>5</vt:i4>
      </vt:variant>
      <vt:variant>
        <vt:lpwstr/>
      </vt:variant>
      <vt:variant>
        <vt:lpwstr>_Toc514656410</vt:lpwstr>
      </vt:variant>
      <vt:variant>
        <vt:i4>1441840</vt:i4>
      </vt:variant>
      <vt:variant>
        <vt:i4>323</vt:i4>
      </vt:variant>
      <vt:variant>
        <vt:i4>0</vt:i4>
      </vt:variant>
      <vt:variant>
        <vt:i4>5</vt:i4>
      </vt:variant>
      <vt:variant>
        <vt:lpwstr/>
      </vt:variant>
      <vt:variant>
        <vt:lpwstr>_Toc514656409</vt:lpwstr>
      </vt:variant>
      <vt:variant>
        <vt:i4>1441840</vt:i4>
      </vt:variant>
      <vt:variant>
        <vt:i4>317</vt:i4>
      </vt:variant>
      <vt:variant>
        <vt:i4>0</vt:i4>
      </vt:variant>
      <vt:variant>
        <vt:i4>5</vt:i4>
      </vt:variant>
      <vt:variant>
        <vt:lpwstr/>
      </vt:variant>
      <vt:variant>
        <vt:lpwstr>_Toc514656408</vt:lpwstr>
      </vt:variant>
      <vt:variant>
        <vt:i4>1441840</vt:i4>
      </vt:variant>
      <vt:variant>
        <vt:i4>311</vt:i4>
      </vt:variant>
      <vt:variant>
        <vt:i4>0</vt:i4>
      </vt:variant>
      <vt:variant>
        <vt:i4>5</vt:i4>
      </vt:variant>
      <vt:variant>
        <vt:lpwstr/>
      </vt:variant>
      <vt:variant>
        <vt:lpwstr>_Toc514656407</vt:lpwstr>
      </vt:variant>
      <vt:variant>
        <vt:i4>1441840</vt:i4>
      </vt:variant>
      <vt:variant>
        <vt:i4>305</vt:i4>
      </vt:variant>
      <vt:variant>
        <vt:i4>0</vt:i4>
      </vt:variant>
      <vt:variant>
        <vt:i4>5</vt:i4>
      </vt:variant>
      <vt:variant>
        <vt:lpwstr/>
      </vt:variant>
      <vt:variant>
        <vt:lpwstr>_Toc514656406</vt:lpwstr>
      </vt:variant>
      <vt:variant>
        <vt:i4>1441840</vt:i4>
      </vt:variant>
      <vt:variant>
        <vt:i4>299</vt:i4>
      </vt:variant>
      <vt:variant>
        <vt:i4>0</vt:i4>
      </vt:variant>
      <vt:variant>
        <vt:i4>5</vt:i4>
      </vt:variant>
      <vt:variant>
        <vt:lpwstr/>
      </vt:variant>
      <vt:variant>
        <vt:lpwstr>_Toc514656404</vt:lpwstr>
      </vt:variant>
      <vt:variant>
        <vt:i4>1441840</vt:i4>
      </vt:variant>
      <vt:variant>
        <vt:i4>293</vt:i4>
      </vt:variant>
      <vt:variant>
        <vt:i4>0</vt:i4>
      </vt:variant>
      <vt:variant>
        <vt:i4>5</vt:i4>
      </vt:variant>
      <vt:variant>
        <vt:lpwstr/>
      </vt:variant>
      <vt:variant>
        <vt:lpwstr>_Toc514656403</vt:lpwstr>
      </vt:variant>
      <vt:variant>
        <vt:i4>1441840</vt:i4>
      </vt:variant>
      <vt:variant>
        <vt:i4>287</vt:i4>
      </vt:variant>
      <vt:variant>
        <vt:i4>0</vt:i4>
      </vt:variant>
      <vt:variant>
        <vt:i4>5</vt:i4>
      </vt:variant>
      <vt:variant>
        <vt:lpwstr/>
      </vt:variant>
      <vt:variant>
        <vt:lpwstr>_Toc514656402</vt:lpwstr>
      </vt:variant>
      <vt:variant>
        <vt:i4>1441840</vt:i4>
      </vt:variant>
      <vt:variant>
        <vt:i4>281</vt:i4>
      </vt:variant>
      <vt:variant>
        <vt:i4>0</vt:i4>
      </vt:variant>
      <vt:variant>
        <vt:i4>5</vt:i4>
      </vt:variant>
      <vt:variant>
        <vt:lpwstr/>
      </vt:variant>
      <vt:variant>
        <vt:lpwstr>_Toc514656401</vt:lpwstr>
      </vt:variant>
      <vt:variant>
        <vt:i4>1441840</vt:i4>
      </vt:variant>
      <vt:variant>
        <vt:i4>275</vt:i4>
      </vt:variant>
      <vt:variant>
        <vt:i4>0</vt:i4>
      </vt:variant>
      <vt:variant>
        <vt:i4>5</vt:i4>
      </vt:variant>
      <vt:variant>
        <vt:lpwstr/>
      </vt:variant>
      <vt:variant>
        <vt:lpwstr>_Toc514656400</vt:lpwstr>
      </vt:variant>
      <vt:variant>
        <vt:i4>2031671</vt:i4>
      </vt:variant>
      <vt:variant>
        <vt:i4>269</vt:i4>
      </vt:variant>
      <vt:variant>
        <vt:i4>0</vt:i4>
      </vt:variant>
      <vt:variant>
        <vt:i4>5</vt:i4>
      </vt:variant>
      <vt:variant>
        <vt:lpwstr/>
      </vt:variant>
      <vt:variant>
        <vt:lpwstr>_Toc514656399</vt:lpwstr>
      </vt:variant>
      <vt:variant>
        <vt:i4>2031671</vt:i4>
      </vt:variant>
      <vt:variant>
        <vt:i4>263</vt:i4>
      </vt:variant>
      <vt:variant>
        <vt:i4>0</vt:i4>
      </vt:variant>
      <vt:variant>
        <vt:i4>5</vt:i4>
      </vt:variant>
      <vt:variant>
        <vt:lpwstr/>
      </vt:variant>
      <vt:variant>
        <vt:lpwstr>_Toc514656398</vt:lpwstr>
      </vt:variant>
      <vt:variant>
        <vt:i4>2031671</vt:i4>
      </vt:variant>
      <vt:variant>
        <vt:i4>257</vt:i4>
      </vt:variant>
      <vt:variant>
        <vt:i4>0</vt:i4>
      </vt:variant>
      <vt:variant>
        <vt:i4>5</vt:i4>
      </vt:variant>
      <vt:variant>
        <vt:lpwstr/>
      </vt:variant>
      <vt:variant>
        <vt:lpwstr>_Toc514656397</vt:lpwstr>
      </vt:variant>
      <vt:variant>
        <vt:i4>2031671</vt:i4>
      </vt:variant>
      <vt:variant>
        <vt:i4>251</vt:i4>
      </vt:variant>
      <vt:variant>
        <vt:i4>0</vt:i4>
      </vt:variant>
      <vt:variant>
        <vt:i4>5</vt:i4>
      </vt:variant>
      <vt:variant>
        <vt:lpwstr/>
      </vt:variant>
      <vt:variant>
        <vt:lpwstr>_Toc514656396</vt:lpwstr>
      </vt:variant>
      <vt:variant>
        <vt:i4>2031671</vt:i4>
      </vt:variant>
      <vt:variant>
        <vt:i4>245</vt:i4>
      </vt:variant>
      <vt:variant>
        <vt:i4>0</vt:i4>
      </vt:variant>
      <vt:variant>
        <vt:i4>5</vt:i4>
      </vt:variant>
      <vt:variant>
        <vt:lpwstr/>
      </vt:variant>
      <vt:variant>
        <vt:lpwstr>_Toc514656395</vt:lpwstr>
      </vt:variant>
      <vt:variant>
        <vt:i4>2031671</vt:i4>
      </vt:variant>
      <vt:variant>
        <vt:i4>239</vt:i4>
      </vt:variant>
      <vt:variant>
        <vt:i4>0</vt:i4>
      </vt:variant>
      <vt:variant>
        <vt:i4>5</vt:i4>
      </vt:variant>
      <vt:variant>
        <vt:lpwstr/>
      </vt:variant>
      <vt:variant>
        <vt:lpwstr>_Toc514656394</vt:lpwstr>
      </vt:variant>
      <vt:variant>
        <vt:i4>2031671</vt:i4>
      </vt:variant>
      <vt:variant>
        <vt:i4>233</vt:i4>
      </vt:variant>
      <vt:variant>
        <vt:i4>0</vt:i4>
      </vt:variant>
      <vt:variant>
        <vt:i4>5</vt:i4>
      </vt:variant>
      <vt:variant>
        <vt:lpwstr/>
      </vt:variant>
      <vt:variant>
        <vt:lpwstr>_Toc514656393</vt:lpwstr>
      </vt:variant>
      <vt:variant>
        <vt:i4>2031671</vt:i4>
      </vt:variant>
      <vt:variant>
        <vt:i4>227</vt:i4>
      </vt:variant>
      <vt:variant>
        <vt:i4>0</vt:i4>
      </vt:variant>
      <vt:variant>
        <vt:i4>5</vt:i4>
      </vt:variant>
      <vt:variant>
        <vt:lpwstr/>
      </vt:variant>
      <vt:variant>
        <vt:lpwstr>_Toc514656392</vt:lpwstr>
      </vt:variant>
      <vt:variant>
        <vt:i4>2031671</vt:i4>
      </vt:variant>
      <vt:variant>
        <vt:i4>221</vt:i4>
      </vt:variant>
      <vt:variant>
        <vt:i4>0</vt:i4>
      </vt:variant>
      <vt:variant>
        <vt:i4>5</vt:i4>
      </vt:variant>
      <vt:variant>
        <vt:lpwstr/>
      </vt:variant>
      <vt:variant>
        <vt:lpwstr>_Toc514656391</vt:lpwstr>
      </vt:variant>
      <vt:variant>
        <vt:i4>2031671</vt:i4>
      </vt:variant>
      <vt:variant>
        <vt:i4>215</vt:i4>
      </vt:variant>
      <vt:variant>
        <vt:i4>0</vt:i4>
      </vt:variant>
      <vt:variant>
        <vt:i4>5</vt:i4>
      </vt:variant>
      <vt:variant>
        <vt:lpwstr/>
      </vt:variant>
      <vt:variant>
        <vt:lpwstr>_Toc514656390</vt:lpwstr>
      </vt:variant>
      <vt:variant>
        <vt:i4>1966135</vt:i4>
      </vt:variant>
      <vt:variant>
        <vt:i4>209</vt:i4>
      </vt:variant>
      <vt:variant>
        <vt:i4>0</vt:i4>
      </vt:variant>
      <vt:variant>
        <vt:i4>5</vt:i4>
      </vt:variant>
      <vt:variant>
        <vt:lpwstr/>
      </vt:variant>
      <vt:variant>
        <vt:lpwstr>_Toc514656389</vt:lpwstr>
      </vt:variant>
      <vt:variant>
        <vt:i4>1966135</vt:i4>
      </vt:variant>
      <vt:variant>
        <vt:i4>203</vt:i4>
      </vt:variant>
      <vt:variant>
        <vt:i4>0</vt:i4>
      </vt:variant>
      <vt:variant>
        <vt:i4>5</vt:i4>
      </vt:variant>
      <vt:variant>
        <vt:lpwstr/>
      </vt:variant>
      <vt:variant>
        <vt:lpwstr>_Toc514656388</vt:lpwstr>
      </vt:variant>
      <vt:variant>
        <vt:i4>1966135</vt:i4>
      </vt:variant>
      <vt:variant>
        <vt:i4>197</vt:i4>
      </vt:variant>
      <vt:variant>
        <vt:i4>0</vt:i4>
      </vt:variant>
      <vt:variant>
        <vt:i4>5</vt:i4>
      </vt:variant>
      <vt:variant>
        <vt:lpwstr/>
      </vt:variant>
      <vt:variant>
        <vt:lpwstr>_Toc514656387</vt:lpwstr>
      </vt:variant>
      <vt:variant>
        <vt:i4>1966135</vt:i4>
      </vt:variant>
      <vt:variant>
        <vt:i4>191</vt:i4>
      </vt:variant>
      <vt:variant>
        <vt:i4>0</vt:i4>
      </vt:variant>
      <vt:variant>
        <vt:i4>5</vt:i4>
      </vt:variant>
      <vt:variant>
        <vt:lpwstr/>
      </vt:variant>
      <vt:variant>
        <vt:lpwstr>_Toc514656386</vt:lpwstr>
      </vt:variant>
      <vt:variant>
        <vt:i4>1966135</vt:i4>
      </vt:variant>
      <vt:variant>
        <vt:i4>185</vt:i4>
      </vt:variant>
      <vt:variant>
        <vt:i4>0</vt:i4>
      </vt:variant>
      <vt:variant>
        <vt:i4>5</vt:i4>
      </vt:variant>
      <vt:variant>
        <vt:lpwstr/>
      </vt:variant>
      <vt:variant>
        <vt:lpwstr>_Toc514656385</vt:lpwstr>
      </vt:variant>
      <vt:variant>
        <vt:i4>1966135</vt:i4>
      </vt:variant>
      <vt:variant>
        <vt:i4>179</vt:i4>
      </vt:variant>
      <vt:variant>
        <vt:i4>0</vt:i4>
      </vt:variant>
      <vt:variant>
        <vt:i4>5</vt:i4>
      </vt:variant>
      <vt:variant>
        <vt:lpwstr/>
      </vt:variant>
      <vt:variant>
        <vt:lpwstr>_Toc514656384</vt:lpwstr>
      </vt:variant>
      <vt:variant>
        <vt:i4>1966135</vt:i4>
      </vt:variant>
      <vt:variant>
        <vt:i4>173</vt:i4>
      </vt:variant>
      <vt:variant>
        <vt:i4>0</vt:i4>
      </vt:variant>
      <vt:variant>
        <vt:i4>5</vt:i4>
      </vt:variant>
      <vt:variant>
        <vt:lpwstr/>
      </vt:variant>
      <vt:variant>
        <vt:lpwstr>_Toc514656383</vt:lpwstr>
      </vt:variant>
      <vt:variant>
        <vt:i4>1966135</vt:i4>
      </vt:variant>
      <vt:variant>
        <vt:i4>167</vt:i4>
      </vt:variant>
      <vt:variant>
        <vt:i4>0</vt:i4>
      </vt:variant>
      <vt:variant>
        <vt:i4>5</vt:i4>
      </vt:variant>
      <vt:variant>
        <vt:lpwstr/>
      </vt:variant>
      <vt:variant>
        <vt:lpwstr>_Toc514656382</vt:lpwstr>
      </vt:variant>
      <vt:variant>
        <vt:i4>1966135</vt:i4>
      </vt:variant>
      <vt:variant>
        <vt:i4>161</vt:i4>
      </vt:variant>
      <vt:variant>
        <vt:i4>0</vt:i4>
      </vt:variant>
      <vt:variant>
        <vt:i4>5</vt:i4>
      </vt:variant>
      <vt:variant>
        <vt:lpwstr/>
      </vt:variant>
      <vt:variant>
        <vt:lpwstr>_Toc514656381</vt:lpwstr>
      </vt:variant>
      <vt:variant>
        <vt:i4>1966135</vt:i4>
      </vt:variant>
      <vt:variant>
        <vt:i4>155</vt:i4>
      </vt:variant>
      <vt:variant>
        <vt:i4>0</vt:i4>
      </vt:variant>
      <vt:variant>
        <vt:i4>5</vt:i4>
      </vt:variant>
      <vt:variant>
        <vt:lpwstr/>
      </vt:variant>
      <vt:variant>
        <vt:lpwstr>_Toc514656380</vt:lpwstr>
      </vt:variant>
      <vt:variant>
        <vt:i4>1114167</vt:i4>
      </vt:variant>
      <vt:variant>
        <vt:i4>149</vt:i4>
      </vt:variant>
      <vt:variant>
        <vt:i4>0</vt:i4>
      </vt:variant>
      <vt:variant>
        <vt:i4>5</vt:i4>
      </vt:variant>
      <vt:variant>
        <vt:lpwstr/>
      </vt:variant>
      <vt:variant>
        <vt:lpwstr>_Toc514656379</vt:lpwstr>
      </vt:variant>
      <vt:variant>
        <vt:i4>1114167</vt:i4>
      </vt:variant>
      <vt:variant>
        <vt:i4>143</vt:i4>
      </vt:variant>
      <vt:variant>
        <vt:i4>0</vt:i4>
      </vt:variant>
      <vt:variant>
        <vt:i4>5</vt:i4>
      </vt:variant>
      <vt:variant>
        <vt:lpwstr/>
      </vt:variant>
      <vt:variant>
        <vt:lpwstr>_Toc514656378</vt:lpwstr>
      </vt:variant>
      <vt:variant>
        <vt:i4>1114167</vt:i4>
      </vt:variant>
      <vt:variant>
        <vt:i4>137</vt:i4>
      </vt:variant>
      <vt:variant>
        <vt:i4>0</vt:i4>
      </vt:variant>
      <vt:variant>
        <vt:i4>5</vt:i4>
      </vt:variant>
      <vt:variant>
        <vt:lpwstr/>
      </vt:variant>
      <vt:variant>
        <vt:lpwstr>_Toc514656377</vt:lpwstr>
      </vt:variant>
      <vt:variant>
        <vt:i4>1114167</vt:i4>
      </vt:variant>
      <vt:variant>
        <vt:i4>131</vt:i4>
      </vt:variant>
      <vt:variant>
        <vt:i4>0</vt:i4>
      </vt:variant>
      <vt:variant>
        <vt:i4>5</vt:i4>
      </vt:variant>
      <vt:variant>
        <vt:lpwstr/>
      </vt:variant>
      <vt:variant>
        <vt:lpwstr>_Toc514656376</vt:lpwstr>
      </vt:variant>
      <vt:variant>
        <vt:i4>1114167</vt:i4>
      </vt:variant>
      <vt:variant>
        <vt:i4>125</vt:i4>
      </vt:variant>
      <vt:variant>
        <vt:i4>0</vt:i4>
      </vt:variant>
      <vt:variant>
        <vt:i4>5</vt:i4>
      </vt:variant>
      <vt:variant>
        <vt:lpwstr/>
      </vt:variant>
      <vt:variant>
        <vt:lpwstr>_Toc514656375</vt:lpwstr>
      </vt:variant>
      <vt:variant>
        <vt:i4>1114167</vt:i4>
      </vt:variant>
      <vt:variant>
        <vt:i4>119</vt:i4>
      </vt:variant>
      <vt:variant>
        <vt:i4>0</vt:i4>
      </vt:variant>
      <vt:variant>
        <vt:i4>5</vt:i4>
      </vt:variant>
      <vt:variant>
        <vt:lpwstr/>
      </vt:variant>
      <vt:variant>
        <vt:lpwstr>_Toc514656374</vt:lpwstr>
      </vt:variant>
      <vt:variant>
        <vt:i4>1114167</vt:i4>
      </vt:variant>
      <vt:variant>
        <vt:i4>113</vt:i4>
      </vt:variant>
      <vt:variant>
        <vt:i4>0</vt:i4>
      </vt:variant>
      <vt:variant>
        <vt:i4>5</vt:i4>
      </vt:variant>
      <vt:variant>
        <vt:lpwstr/>
      </vt:variant>
      <vt:variant>
        <vt:lpwstr>_Toc514656373</vt:lpwstr>
      </vt:variant>
      <vt:variant>
        <vt:i4>1114167</vt:i4>
      </vt:variant>
      <vt:variant>
        <vt:i4>107</vt:i4>
      </vt:variant>
      <vt:variant>
        <vt:i4>0</vt:i4>
      </vt:variant>
      <vt:variant>
        <vt:i4>5</vt:i4>
      </vt:variant>
      <vt:variant>
        <vt:lpwstr/>
      </vt:variant>
      <vt:variant>
        <vt:lpwstr>_Toc514656372</vt:lpwstr>
      </vt:variant>
      <vt:variant>
        <vt:i4>1114167</vt:i4>
      </vt:variant>
      <vt:variant>
        <vt:i4>101</vt:i4>
      </vt:variant>
      <vt:variant>
        <vt:i4>0</vt:i4>
      </vt:variant>
      <vt:variant>
        <vt:i4>5</vt:i4>
      </vt:variant>
      <vt:variant>
        <vt:lpwstr/>
      </vt:variant>
      <vt:variant>
        <vt:lpwstr>_Toc514656371</vt:lpwstr>
      </vt:variant>
      <vt:variant>
        <vt:i4>1114167</vt:i4>
      </vt:variant>
      <vt:variant>
        <vt:i4>95</vt:i4>
      </vt:variant>
      <vt:variant>
        <vt:i4>0</vt:i4>
      </vt:variant>
      <vt:variant>
        <vt:i4>5</vt:i4>
      </vt:variant>
      <vt:variant>
        <vt:lpwstr/>
      </vt:variant>
      <vt:variant>
        <vt:lpwstr>_Toc514656370</vt:lpwstr>
      </vt:variant>
      <vt:variant>
        <vt:i4>1048631</vt:i4>
      </vt:variant>
      <vt:variant>
        <vt:i4>89</vt:i4>
      </vt:variant>
      <vt:variant>
        <vt:i4>0</vt:i4>
      </vt:variant>
      <vt:variant>
        <vt:i4>5</vt:i4>
      </vt:variant>
      <vt:variant>
        <vt:lpwstr/>
      </vt:variant>
      <vt:variant>
        <vt:lpwstr>_Toc514656369</vt:lpwstr>
      </vt:variant>
      <vt:variant>
        <vt:i4>1048631</vt:i4>
      </vt:variant>
      <vt:variant>
        <vt:i4>83</vt:i4>
      </vt:variant>
      <vt:variant>
        <vt:i4>0</vt:i4>
      </vt:variant>
      <vt:variant>
        <vt:i4>5</vt:i4>
      </vt:variant>
      <vt:variant>
        <vt:lpwstr/>
      </vt:variant>
      <vt:variant>
        <vt:lpwstr>_Toc514656368</vt:lpwstr>
      </vt:variant>
      <vt:variant>
        <vt:i4>1048631</vt:i4>
      </vt:variant>
      <vt:variant>
        <vt:i4>77</vt:i4>
      </vt:variant>
      <vt:variant>
        <vt:i4>0</vt:i4>
      </vt:variant>
      <vt:variant>
        <vt:i4>5</vt:i4>
      </vt:variant>
      <vt:variant>
        <vt:lpwstr/>
      </vt:variant>
      <vt:variant>
        <vt:lpwstr>_Toc514656367</vt:lpwstr>
      </vt:variant>
      <vt:variant>
        <vt:i4>1048631</vt:i4>
      </vt:variant>
      <vt:variant>
        <vt:i4>71</vt:i4>
      </vt:variant>
      <vt:variant>
        <vt:i4>0</vt:i4>
      </vt:variant>
      <vt:variant>
        <vt:i4>5</vt:i4>
      </vt:variant>
      <vt:variant>
        <vt:lpwstr/>
      </vt:variant>
      <vt:variant>
        <vt:lpwstr>_Toc514656366</vt:lpwstr>
      </vt:variant>
      <vt:variant>
        <vt:i4>1048631</vt:i4>
      </vt:variant>
      <vt:variant>
        <vt:i4>65</vt:i4>
      </vt:variant>
      <vt:variant>
        <vt:i4>0</vt:i4>
      </vt:variant>
      <vt:variant>
        <vt:i4>5</vt:i4>
      </vt:variant>
      <vt:variant>
        <vt:lpwstr/>
      </vt:variant>
      <vt:variant>
        <vt:lpwstr>_Toc514656365</vt:lpwstr>
      </vt:variant>
      <vt:variant>
        <vt:i4>1048631</vt:i4>
      </vt:variant>
      <vt:variant>
        <vt:i4>59</vt:i4>
      </vt:variant>
      <vt:variant>
        <vt:i4>0</vt:i4>
      </vt:variant>
      <vt:variant>
        <vt:i4>5</vt:i4>
      </vt:variant>
      <vt:variant>
        <vt:lpwstr/>
      </vt:variant>
      <vt:variant>
        <vt:lpwstr>_Toc514656364</vt:lpwstr>
      </vt:variant>
      <vt:variant>
        <vt:i4>1048631</vt:i4>
      </vt:variant>
      <vt:variant>
        <vt:i4>53</vt:i4>
      </vt:variant>
      <vt:variant>
        <vt:i4>0</vt:i4>
      </vt:variant>
      <vt:variant>
        <vt:i4>5</vt:i4>
      </vt:variant>
      <vt:variant>
        <vt:lpwstr/>
      </vt:variant>
      <vt:variant>
        <vt:lpwstr>_Toc514656363</vt:lpwstr>
      </vt:variant>
      <vt:variant>
        <vt:i4>1048631</vt:i4>
      </vt:variant>
      <vt:variant>
        <vt:i4>47</vt:i4>
      </vt:variant>
      <vt:variant>
        <vt:i4>0</vt:i4>
      </vt:variant>
      <vt:variant>
        <vt:i4>5</vt:i4>
      </vt:variant>
      <vt:variant>
        <vt:lpwstr/>
      </vt:variant>
      <vt:variant>
        <vt:lpwstr>_Toc514656362</vt:lpwstr>
      </vt:variant>
      <vt:variant>
        <vt:i4>1048631</vt:i4>
      </vt:variant>
      <vt:variant>
        <vt:i4>41</vt:i4>
      </vt:variant>
      <vt:variant>
        <vt:i4>0</vt:i4>
      </vt:variant>
      <vt:variant>
        <vt:i4>5</vt:i4>
      </vt:variant>
      <vt:variant>
        <vt:lpwstr/>
      </vt:variant>
      <vt:variant>
        <vt:lpwstr>_Toc514656361</vt:lpwstr>
      </vt:variant>
      <vt:variant>
        <vt:i4>1048631</vt:i4>
      </vt:variant>
      <vt:variant>
        <vt:i4>35</vt:i4>
      </vt:variant>
      <vt:variant>
        <vt:i4>0</vt:i4>
      </vt:variant>
      <vt:variant>
        <vt:i4>5</vt:i4>
      </vt:variant>
      <vt:variant>
        <vt:lpwstr/>
      </vt:variant>
      <vt:variant>
        <vt:lpwstr>_Toc514656360</vt:lpwstr>
      </vt:variant>
      <vt:variant>
        <vt:i4>1245239</vt:i4>
      </vt:variant>
      <vt:variant>
        <vt:i4>29</vt:i4>
      </vt:variant>
      <vt:variant>
        <vt:i4>0</vt:i4>
      </vt:variant>
      <vt:variant>
        <vt:i4>5</vt:i4>
      </vt:variant>
      <vt:variant>
        <vt:lpwstr/>
      </vt:variant>
      <vt:variant>
        <vt:lpwstr>_Toc514656359</vt:lpwstr>
      </vt:variant>
      <vt:variant>
        <vt:i4>1245239</vt:i4>
      </vt:variant>
      <vt:variant>
        <vt:i4>23</vt:i4>
      </vt:variant>
      <vt:variant>
        <vt:i4>0</vt:i4>
      </vt:variant>
      <vt:variant>
        <vt:i4>5</vt:i4>
      </vt:variant>
      <vt:variant>
        <vt:lpwstr/>
      </vt:variant>
      <vt:variant>
        <vt:lpwstr>_Toc514656358</vt:lpwstr>
      </vt:variant>
      <vt:variant>
        <vt:i4>1245239</vt:i4>
      </vt:variant>
      <vt:variant>
        <vt:i4>17</vt:i4>
      </vt:variant>
      <vt:variant>
        <vt:i4>0</vt:i4>
      </vt:variant>
      <vt:variant>
        <vt:i4>5</vt:i4>
      </vt:variant>
      <vt:variant>
        <vt:lpwstr/>
      </vt:variant>
      <vt:variant>
        <vt:lpwstr>_Toc514656357</vt:lpwstr>
      </vt:variant>
      <vt:variant>
        <vt:i4>6226025</vt:i4>
      </vt:variant>
      <vt:variant>
        <vt:i4>12</vt:i4>
      </vt:variant>
      <vt:variant>
        <vt:i4>0</vt:i4>
      </vt:variant>
      <vt:variant>
        <vt:i4>5</vt:i4>
      </vt:variant>
      <vt:variant>
        <vt:lpwstr>mailto:leej6@mail.nih.gov</vt:lpwstr>
      </vt:variant>
      <vt:variant>
        <vt:lpwstr/>
      </vt:variant>
      <vt:variant>
        <vt:i4>2818118</vt:i4>
      </vt:variant>
      <vt:variant>
        <vt:i4>6</vt:i4>
      </vt:variant>
      <vt:variant>
        <vt:i4>0</vt:i4>
      </vt:variant>
      <vt:variant>
        <vt:i4>5</vt:i4>
      </vt:variant>
      <vt:variant>
        <vt:lpwstr>mailto:nciprotocolsupportoffice@mail.nih.gov</vt:lpwstr>
      </vt:variant>
      <vt:variant>
        <vt:lpwstr/>
      </vt:variant>
      <vt:variant>
        <vt:i4>851996</vt:i4>
      </vt:variant>
      <vt:variant>
        <vt:i4>0</vt:i4>
      </vt:variant>
      <vt:variant>
        <vt:i4>0</vt:i4>
      </vt:variant>
      <vt:variant>
        <vt:i4>5</vt:i4>
      </vt:variant>
      <vt:variant>
        <vt:lpwstr>http://ctep.cancer.gov/guidelines/templates.html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Template For Behavioral And Social Science Research</dc:title>
  <dc:subject>Protocol Template For Behavioral And Social Science Research</dc:subject>
  <dc:creator>NIH;OHSRP</dc:creator>
  <cp:keywords>NIH; OHSRP; Protocol Template</cp:keywords>
  <cp:lastModifiedBy>Grant, Nicole (NIH/OD) [E]</cp:lastModifiedBy>
  <cp:revision>212</cp:revision>
  <cp:lastPrinted>2011-03-09T18:46:00Z</cp:lastPrinted>
  <dcterms:created xsi:type="dcterms:W3CDTF">2026-11-03T20:06:00Z</dcterms:created>
  <dcterms:modified xsi:type="dcterms:W3CDTF">2026-11-05T12:35:00Z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220596142</vt:i4>
  </property>
</Properties>
</file>